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A70E" w14:textId="2CB43778" w:rsidR="00E37181" w:rsidRP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  <w:r w:rsidRPr="002F0568">
        <w:rPr>
          <w:b/>
          <w:bCs/>
          <w:sz w:val="26"/>
          <w:szCs w:val="26"/>
        </w:rPr>
        <w:t>Cabinet Președinte</w:t>
      </w:r>
    </w:p>
    <w:p w14:paraId="18C0BD7B" w14:textId="3531C4B7" w:rsid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</w:p>
    <w:p w14:paraId="515480B0" w14:textId="31D9C278" w:rsid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</w:p>
    <w:p w14:paraId="0A0649F7" w14:textId="2E505070" w:rsid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</w:p>
    <w:p w14:paraId="5A2AAC02" w14:textId="39E87915" w:rsid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Către dl. Traian Cornel BRICIU</w:t>
      </w:r>
    </w:p>
    <w:p w14:paraId="2679FEA9" w14:textId="0C670D9C" w:rsidR="002F0568" w:rsidRDefault="002F0568" w:rsidP="002F0568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Președinte</w:t>
      </w:r>
    </w:p>
    <w:p w14:paraId="6881CCCF" w14:textId="75EF3D55" w:rsidR="002F0568" w:rsidRDefault="002F0568" w:rsidP="002F0568">
      <w:pPr>
        <w:spacing w:after="0" w:line="240" w:lineRule="auto"/>
        <w:rPr>
          <w:sz w:val="26"/>
          <w:szCs w:val="26"/>
        </w:rPr>
      </w:pPr>
      <w:r w:rsidRPr="002F0568">
        <w:rPr>
          <w:sz w:val="26"/>
          <w:szCs w:val="26"/>
        </w:rPr>
        <w:t>Uniunea Națională a Barourilor din România</w:t>
      </w:r>
    </w:p>
    <w:p w14:paraId="7610EB53" w14:textId="7A16FAE4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Palatul de Justiție</w:t>
      </w:r>
    </w:p>
    <w:p w14:paraId="5EA3F9F5" w14:textId="14CD4CBA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Splaiul Independenței nr. 5 – sector 5</w:t>
      </w:r>
    </w:p>
    <w:p w14:paraId="230528E7" w14:textId="64CBB242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București, România</w:t>
      </w:r>
    </w:p>
    <w:p w14:paraId="758274B3" w14:textId="28C3F85B" w:rsidR="002F0568" w:rsidRDefault="002F0568" w:rsidP="002F0568">
      <w:pPr>
        <w:spacing w:after="0" w:line="240" w:lineRule="auto"/>
        <w:rPr>
          <w:sz w:val="26"/>
          <w:szCs w:val="26"/>
        </w:rPr>
      </w:pPr>
    </w:p>
    <w:p w14:paraId="011B8252" w14:textId="6A60E1B3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Paris, 31 ianuarie 2020</w:t>
      </w:r>
    </w:p>
    <w:p w14:paraId="21BF763B" w14:textId="492785FB" w:rsidR="002F0568" w:rsidRDefault="002F0568" w:rsidP="002F0568">
      <w:pPr>
        <w:spacing w:after="0" w:line="240" w:lineRule="auto"/>
        <w:rPr>
          <w:sz w:val="26"/>
          <w:szCs w:val="26"/>
        </w:rPr>
      </w:pPr>
    </w:p>
    <w:p w14:paraId="0C4BD224" w14:textId="53C96E64" w:rsidR="002F0568" w:rsidRDefault="002F0568" w:rsidP="002F0568">
      <w:pPr>
        <w:spacing w:after="0" w:line="240" w:lineRule="auto"/>
        <w:rPr>
          <w:sz w:val="26"/>
          <w:szCs w:val="26"/>
        </w:rPr>
      </w:pPr>
    </w:p>
    <w:p w14:paraId="719CDED2" w14:textId="2F94972B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Nr. CFS/CAEI/202001</w:t>
      </w:r>
    </w:p>
    <w:p w14:paraId="72781A65" w14:textId="25538257" w:rsidR="002F0568" w:rsidRDefault="002F0568" w:rsidP="002F05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Subiect: reforma pensiilor avocaților – solicitarea unei moțiuni de sprijin</w:t>
      </w:r>
    </w:p>
    <w:p w14:paraId="0FBC06F8" w14:textId="3B6416E2" w:rsidR="002F0568" w:rsidRDefault="002F0568" w:rsidP="002F0568">
      <w:pPr>
        <w:spacing w:after="0" w:line="240" w:lineRule="auto"/>
        <w:rPr>
          <w:sz w:val="26"/>
          <w:szCs w:val="26"/>
        </w:rPr>
      </w:pPr>
    </w:p>
    <w:p w14:paraId="09CEBE30" w14:textId="5B62E1FF" w:rsidR="002F0568" w:rsidRDefault="002F0568" w:rsidP="002F0568">
      <w:pPr>
        <w:spacing w:after="0" w:line="240" w:lineRule="auto"/>
        <w:rPr>
          <w:sz w:val="26"/>
          <w:szCs w:val="26"/>
        </w:rPr>
      </w:pPr>
    </w:p>
    <w:p w14:paraId="7B84D411" w14:textId="0CA21044" w:rsidR="002F0568" w:rsidRDefault="002F0568" w:rsidP="002F05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Domnule  Președinte, </w:t>
      </w:r>
    </w:p>
    <w:p w14:paraId="4056A5CB" w14:textId="57233336" w:rsidR="002F0568" w:rsidRDefault="002F0568" w:rsidP="002F0568">
      <w:pPr>
        <w:spacing w:after="0" w:line="240" w:lineRule="auto"/>
        <w:jc w:val="both"/>
        <w:rPr>
          <w:sz w:val="26"/>
          <w:szCs w:val="26"/>
        </w:rPr>
      </w:pPr>
    </w:p>
    <w:p w14:paraId="7C708FFB" w14:textId="46080D94" w:rsidR="002F0568" w:rsidRDefault="002F0568" w:rsidP="002F05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După cum fără îndoială cunoașteți, Consiliul Național al Barourilor se opune cu tărie proiectului de reformă a regimului pensiilor avocaților. </w:t>
      </w:r>
    </w:p>
    <w:p w14:paraId="3DFDC3AD" w14:textId="4B48A6AD" w:rsidR="002F0568" w:rsidRDefault="002F0568" w:rsidP="002F0568">
      <w:pPr>
        <w:spacing w:after="0" w:line="240" w:lineRule="auto"/>
        <w:jc w:val="both"/>
        <w:rPr>
          <w:sz w:val="26"/>
          <w:szCs w:val="26"/>
        </w:rPr>
      </w:pPr>
    </w:p>
    <w:p w14:paraId="3D2F2B17" w14:textId="516E379D" w:rsidR="002F0568" w:rsidRDefault="002F0568" w:rsidP="002F05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Punerea în aplicare a noului „regim universal al pensiilor”, care aduce atingere regimului autonom existent, va conduce la dublarea cotizațiilor pentru marea majoritate a avocaților și la o reducere a cuantumului pensiei forfetare de bază. Pe cale de consecință, această reformă amenință accesul la justiție pentru mi</w:t>
      </w:r>
      <w:r w:rsidR="00C535D3">
        <w:rPr>
          <w:sz w:val="26"/>
          <w:szCs w:val="26"/>
        </w:rPr>
        <w:t xml:space="preserve">i de cetățeni. </w:t>
      </w:r>
    </w:p>
    <w:p w14:paraId="0C585163" w14:textId="33370427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</w:p>
    <w:p w14:paraId="17753372" w14:textId="78B568C5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Având în vedere faptul că am aflat cu mare interes că profesia de avocat beneficiază în România de un regim autonom al pensiilor, îmi permit să vă solicit o moțiune a UNBR pentru susținerea avocaților francezi și a instituțiilor reprezentative ale acestora.  Această demonstrație a solidarității ar reprezenta un puternic semnal pentru autoritățile franceze și pentru miile de avocați care se află în acest moment în grevă. </w:t>
      </w:r>
    </w:p>
    <w:p w14:paraId="62814FDD" w14:textId="15E1CCB2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</w:p>
    <w:p w14:paraId="1276825D" w14:textId="0FDFF210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Vă rog să primiți, stimate domnule Președinte, expresia întregii mele considerații. </w:t>
      </w:r>
    </w:p>
    <w:p w14:paraId="1D55F893" w14:textId="062DF20D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</w:p>
    <w:p w14:paraId="2BAB9D9D" w14:textId="71CA4F0C" w:rsidR="00C535D3" w:rsidRDefault="00C535D3" w:rsidP="002F0568">
      <w:pPr>
        <w:spacing w:after="0" w:line="240" w:lineRule="auto"/>
        <w:jc w:val="both"/>
        <w:rPr>
          <w:sz w:val="26"/>
          <w:szCs w:val="26"/>
        </w:rPr>
      </w:pPr>
    </w:p>
    <w:p w14:paraId="79477658" w14:textId="3A81D13C" w:rsidR="00C535D3" w:rsidRPr="002F0568" w:rsidRDefault="00C535D3" w:rsidP="002F0568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Christiane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Feral</w:t>
      </w:r>
      <w:proofErr w:type="spellEnd"/>
      <w:r>
        <w:rPr>
          <w:sz w:val="26"/>
          <w:szCs w:val="26"/>
        </w:rPr>
        <w:t xml:space="preserve"> Schuhl</w:t>
      </w:r>
      <w:bookmarkStart w:id="0" w:name="_GoBack"/>
      <w:bookmarkEnd w:id="0"/>
    </w:p>
    <w:sectPr w:rsidR="00C535D3" w:rsidRPr="002F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68"/>
    <w:rsid w:val="000151AE"/>
    <w:rsid w:val="002F0568"/>
    <w:rsid w:val="003568D4"/>
    <w:rsid w:val="005E6F1D"/>
    <w:rsid w:val="006F48FC"/>
    <w:rsid w:val="007A3661"/>
    <w:rsid w:val="00C535D3"/>
    <w:rsid w:val="00E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479"/>
  <w15:chartTrackingRefBased/>
  <w15:docId w15:val="{A4F4A3BB-E281-47A2-83DD-0264B3E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1</cp:revision>
  <dcterms:created xsi:type="dcterms:W3CDTF">2020-02-01T08:36:00Z</dcterms:created>
  <dcterms:modified xsi:type="dcterms:W3CDTF">2020-02-01T09:02:00Z</dcterms:modified>
</cp:coreProperties>
</file>