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523" w:rsidRPr="00C16541" w:rsidRDefault="004D0523">
      <w:pPr>
        <w:jc w:val="both"/>
        <w:rPr>
          <w:rFonts w:ascii="Verdana" w:hAnsi="Verdana"/>
          <w:lang w:val="en-GB"/>
        </w:rPr>
      </w:pPr>
      <w:bookmarkStart w:id="0" w:name="_GoBack"/>
      <w:bookmarkEnd w:id="0"/>
      <w:r w:rsidRPr="00C16541">
        <w:rPr>
          <w:rFonts w:ascii="Verdana" w:eastAsia="Verdana" w:hAnsi="Verdana" w:cs="Verdana"/>
          <w:lang w:val="en-GB" w:eastAsia="ro-RO" w:bidi="ar-SA"/>
        </w:rPr>
        <w:t xml:space="preserve">                </w:t>
      </w:r>
    </w:p>
    <w:p w:rsidR="004D0523" w:rsidRPr="00C16541" w:rsidRDefault="004D0523" w:rsidP="007A4434">
      <w:pPr>
        <w:jc w:val="center"/>
        <w:rPr>
          <w:rFonts w:ascii="Verdana" w:hAnsi="Verdana"/>
          <w:lang w:val="en-GB"/>
        </w:rPr>
      </w:pPr>
      <w:r w:rsidRPr="00C16541">
        <w:rPr>
          <w:rFonts w:ascii="Verdana" w:eastAsia="Verdana" w:hAnsi="Verdana" w:cs="Verdana"/>
          <w:lang w:val="en-GB" w:eastAsia="ro-RO" w:bidi="ar-SA"/>
        </w:rPr>
        <w:t>UNBR - BOTA AND INPPA - BOTA DO NOT HAVE LEGAL EXISTENCE!</w:t>
      </w:r>
    </w:p>
    <w:p w:rsidR="004D0523" w:rsidRPr="00C16541" w:rsidRDefault="004D0523">
      <w:pPr>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pPr>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At the express request of the </w:t>
      </w:r>
      <w:r w:rsidR="007A4434" w:rsidRPr="00C16541">
        <w:rPr>
          <w:rFonts w:ascii="Verdana" w:eastAsia="Verdana" w:hAnsi="Verdana" w:cs="Verdana"/>
          <w:lang w:val="en-GB" w:eastAsia="ro-RO" w:bidi="ar-SA"/>
        </w:rPr>
        <w:t xml:space="preserve">National Association of the </w:t>
      </w:r>
      <w:r w:rsidRPr="00C16541">
        <w:rPr>
          <w:rFonts w:ascii="Verdana" w:eastAsia="Verdana" w:hAnsi="Verdana" w:cs="Verdana"/>
          <w:lang w:val="en-GB" w:eastAsia="ro-RO" w:bidi="ar-SA"/>
        </w:rPr>
        <w:t>Romanian Bar</w:t>
      </w:r>
      <w:r w:rsidR="007A4434" w:rsidRPr="00C16541">
        <w:rPr>
          <w:rFonts w:ascii="Verdana" w:eastAsia="Verdana" w:hAnsi="Verdana" w:cs="Verdana"/>
          <w:lang w:val="en-GB" w:eastAsia="ro-RO" w:bidi="ar-SA"/>
        </w:rPr>
        <w:t xml:space="preserve">s headquartered </w:t>
      </w:r>
      <w:r w:rsidRPr="00C16541">
        <w:rPr>
          <w:rFonts w:ascii="Verdana" w:eastAsia="Verdana" w:hAnsi="Verdana" w:cs="Verdana"/>
          <w:lang w:val="en-GB" w:eastAsia="ro-RO" w:bidi="ar-SA"/>
        </w:rPr>
        <w:t>in Bucharest, Splaiul Independenţei n</w:t>
      </w:r>
      <w:r w:rsidR="007A4434" w:rsidRPr="00C16541">
        <w:rPr>
          <w:rFonts w:ascii="Verdana" w:eastAsia="Verdana" w:hAnsi="Verdana" w:cs="Verdana"/>
          <w:lang w:val="en-GB" w:eastAsia="ro-RO" w:bidi="ar-SA"/>
        </w:rPr>
        <w:t>o</w:t>
      </w:r>
      <w:r w:rsidRPr="00C16541">
        <w:rPr>
          <w:rFonts w:ascii="Verdana" w:eastAsia="Verdana" w:hAnsi="Verdana" w:cs="Verdana"/>
          <w:lang w:val="en-GB" w:eastAsia="ro-RO" w:bidi="ar-SA"/>
        </w:rPr>
        <w:t xml:space="preserve">.5, </w:t>
      </w:r>
      <w:r w:rsidR="007A4434" w:rsidRPr="00C16541">
        <w:rPr>
          <w:rFonts w:ascii="Verdana" w:eastAsia="Verdana" w:hAnsi="Verdana" w:cs="Verdana"/>
          <w:lang w:val="en-GB" w:eastAsia="ro-RO" w:bidi="ar-SA"/>
        </w:rPr>
        <w:t xml:space="preserve">disctrict </w:t>
      </w:r>
      <w:r w:rsidRPr="00C16541">
        <w:rPr>
          <w:rFonts w:ascii="Verdana" w:eastAsia="Verdana" w:hAnsi="Verdana" w:cs="Verdana"/>
          <w:lang w:val="en-GB" w:eastAsia="ro-RO" w:bidi="ar-SA"/>
        </w:rPr>
        <w:t xml:space="preserve">5, </w:t>
      </w:r>
      <w:r w:rsidR="007A4434" w:rsidRPr="00C16541">
        <w:rPr>
          <w:rFonts w:ascii="Verdana" w:eastAsia="Verdana" w:hAnsi="Verdana" w:cs="Verdana"/>
          <w:lang w:val="en-GB" w:eastAsia="ro-RO" w:bidi="ar-SA"/>
        </w:rPr>
        <w:t>p</w:t>
      </w:r>
      <w:r w:rsidRPr="00C16541">
        <w:rPr>
          <w:rFonts w:ascii="Verdana" w:eastAsia="Verdana" w:hAnsi="Verdana" w:cs="Verdana"/>
          <w:lang w:val="en-GB" w:eastAsia="ro-RO" w:bidi="ar-SA"/>
        </w:rPr>
        <w:t xml:space="preserve">ostal </w:t>
      </w:r>
      <w:r w:rsidR="007A4434" w:rsidRPr="00C16541">
        <w:rPr>
          <w:rFonts w:ascii="Verdana" w:eastAsia="Verdana" w:hAnsi="Verdana" w:cs="Verdana"/>
          <w:lang w:val="en-GB" w:eastAsia="ro-RO" w:bidi="ar-SA"/>
        </w:rPr>
        <w:t>c</w:t>
      </w:r>
      <w:r w:rsidRPr="00C16541">
        <w:rPr>
          <w:rFonts w:ascii="Verdana" w:eastAsia="Verdana" w:hAnsi="Verdana" w:cs="Verdana"/>
          <w:lang w:val="en-GB" w:eastAsia="ro-RO" w:bidi="ar-SA"/>
        </w:rPr>
        <w:t xml:space="preserve">ode 050091, </w:t>
      </w:r>
      <w:r w:rsidR="007A4434" w:rsidRPr="00C16541">
        <w:rPr>
          <w:rFonts w:ascii="Verdana" w:eastAsia="Verdana" w:hAnsi="Verdana" w:cs="Verdana"/>
          <w:lang w:val="en-GB" w:eastAsia="ro-RO" w:bidi="ar-SA"/>
        </w:rPr>
        <w:t xml:space="preserve">Taxpayer identification number </w:t>
      </w:r>
      <w:r w:rsidRPr="00C16541">
        <w:rPr>
          <w:rFonts w:ascii="Verdana" w:eastAsia="Verdana" w:hAnsi="Verdana" w:cs="Verdana"/>
          <w:lang w:val="en-GB" w:eastAsia="ro-RO" w:bidi="ar-SA"/>
        </w:rPr>
        <w:t xml:space="preserve">RO4315974, represented by the President </w:t>
      </w:r>
      <w:r w:rsidR="007A4434" w:rsidRPr="00C16541">
        <w:rPr>
          <w:rFonts w:ascii="Verdana" w:eastAsia="Verdana" w:hAnsi="Verdana" w:cs="Verdana"/>
          <w:lang w:val="en-GB" w:eastAsia="ro-RO" w:bidi="ar-SA"/>
        </w:rPr>
        <w:t xml:space="preserve">lawyer </w:t>
      </w:r>
      <w:r w:rsidRPr="00C16541">
        <w:rPr>
          <w:rFonts w:ascii="Verdana" w:eastAsia="Verdana" w:hAnsi="Verdana" w:cs="Verdana"/>
          <w:lang w:val="en-GB" w:eastAsia="ro-RO" w:bidi="ar-SA"/>
        </w:rPr>
        <w:t>Gheorghe Florea</w:t>
      </w:r>
      <w:r w:rsidR="007A4434" w:rsidRPr="00C16541">
        <w:rPr>
          <w:rFonts w:ascii="Verdana" w:eastAsia="Verdana" w:hAnsi="Verdana" w:cs="Verdana"/>
          <w:lang w:val="en-GB" w:eastAsia="ro-RO" w:bidi="ar-SA"/>
        </w:rPr>
        <w:t>, t</w:t>
      </w:r>
      <w:r w:rsidRPr="00C16541">
        <w:rPr>
          <w:rFonts w:ascii="Verdana" w:eastAsia="Verdana" w:hAnsi="Verdana" w:cs="Verdana"/>
          <w:lang w:val="en-GB" w:eastAsia="ro-RO" w:bidi="ar-SA"/>
        </w:rPr>
        <w:t>he Ministry of Justice proceeded to verify the legal status of self-titled entities "</w:t>
      </w:r>
      <w:r w:rsidR="007A4434" w:rsidRPr="00C16541">
        <w:rPr>
          <w:rFonts w:ascii="Verdana" w:eastAsia="Verdana" w:hAnsi="Verdana" w:cs="Verdana"/>
          <w:lang w:val="en-GB" w:eastAsia="ro-RO" w:bidi="ar-SA"/>
        </w:rPr>
        <w:t>National Association of the Romanian Bars</w:t>
      </w:r>
      <w:r w:rsidRPr="00C16541">
        <w:rPr>
          <w:rFonts w:ascii="Verdana" w:eastAsia="Verdana" w:hAnsi="Verdana" w:cs="Verdana"/>
          <w:lang w:val="en-GB" w:eastAsia="ro-RO" w:bidi="ar-SA"/>
        </w:rPr>
        <w:t xml:space="preserve">", headquartered in Academiei Street no. 4-6, </w:t>
      </w:r>
      <w:r w:rsidR="007A4434" w:rsidRPr="00C16541">
        <w:rPr>
          <w:rFonts w:ascii="Verdana" w:eastAsia="Verdana" w:hAnsi="Verdana" w:cs="Verdana"/>
          <w:lang w:val="en-GB" w:eastAsia="ro-RO" w:bidi="ar-SA"/>
        </w:rPr>
        <w:t xml:space="preserve">entrance </w:t>
      </w:r>
      <w:r w:rsidRPr="00C16541">
        <w:rPr>
          <w:rFonts w:ascii="Verdana" w:eastAsia="Verdana" w:hAnsi="Verdana" w:cs="Verdana"/>
          <w:lang w:val="en-GB" w:eastAsia="ro-RO" w:bidi="ar-SA"/>
        </w:rPr>
        <w:t>B, 3</w:t>
      </w:r>
      <w:r w:rsidRPr="00C16541">
        <w:rPr>
          <w:rFonts w:ascii="Verdana" w:eastAsia="Verdana" w:hAnsi="Verdana" w:cs="Verdana"/>
          <w:vertAlign w:val="superscript"/>
          <w:lang w:val="en-GB" w:eastAsia="ro-RO" w:bidi="ar-SA"/>
        </w:rPr>
        <w:t>rd</w:t>
      </w:r>
      <w:r w:rsidR="007A4434" w:rsidRPr="00C16541">
        <w:rPr>
          <w:rFonts w:ascii="Verdana" w:eastAsia="Verdana" w:hAnsi="Verdana" w:cs="Verdana"/>
          <w:lang w:val="en-GB" w:eastAsia="ro-RO" w:bidi="ar-SA"/>
        </w:rPr>
        <w:t xml:space="preserve"> </w:t>
      </w:r>
      <w:r w:rsidRPr="00C16541">
        <w:rPr>
          <w:rFonts w:ascii="Verdana" w:eastAsia="Verdana" w:hAnsi="Verdana" w:cs="Verdana"/>
          <w:lang w:val="en-GB" w:eastAsia="ro-RO" w:bidi="ar-SA"/>
        </w:rPr>
        <w:t xml:space="preserve">floor, apt. 31, </w:t>
      </w:r>
      <w:r w:rsidR="007A4434" w:rsidRPr="00C16541">
        <w:rPr>
          <w:rFonts w:ascii="Verdana" w:eastAsia="Verdana" w:hAnsi="Verdana" w:cs="Verdana"/>
          <w:lang w:val="en-GB" w:eastAsia="ro-RO" w:bidi="ar-SA"/>
        </w:rPr>
        <w:t xml:space="preserve">district </w:t>
      </w:r>
      <w:r w:rsidRPr="00C16541">
        <w:rPr>
          <w:rFonts w:ascii="Verdana" w:eastAsia="Verdana" w:hAnsi="Verdana" w:cs="Verdana"/>
          <w:lang w:val="en-GB" w:eastAsia="ro-RO" w:bidi="ar-SA"/>
        </w:rPr>
        <w:t xml:space="preserve">3, Bucharest, represented by Constantin Bălăcescu and the "National Institute for Training and </w:t>
      </w:r>
      <w:r w:rsidR="007A4434" w:rsidRPr="00C16541">
        <w:rPr>
          <w:rFonts w:ascii="Verdana" w:eastAsia="Verdana" w:hAnsi="Verdana" w:cs="Verdana"/>
          <w:lang w:val="en-GB" w:eastAsia="ro-RO" w:bidi="ar-SA"/>
        </w:rPr>
        <w:t xml:space="preserve">the Improvement of Lawyers </w:t>
      </w:r>
      <w:r w:rsidRPr="00C16541">
        <w:rPr>
          <w:rFonts w:ascii="Verdana" w:eastAsia="Verdana" w:hAnsi="Verdana" w:cs="Verdana"/>
          <w:lang w:val="en-GB" w:eastAsia="ro-RO" w:bidi="ar-SA"/>
        </w:rPr>
        <w:t>- INPPA",</w:t>
      </w:r>
      <w:r w:rsidRPr="00C16541">
        <w:rPr>
          <w:rFonts w:ascii="Verdana" w:hAnsi="Verdana"/>
          <w:lang w:val="en-GB" w:eastAsia="ro-RO" w:bidi="ar-SA"/>
        </w:rPr>
        <w:t xml:space="preserve"> </w:t>
      </w:r>
      <w:r w:rsidRPr="00C16541">
        <w:rPr>
          <w:rFonts w:ascii="Verdana" w:eastAsia="Verdana" w:hAnsi="Verdana" w:cs="Verdana"/>
          <w:lang w:val="en-GB" w:eastAsia="ro-RO" w:bidi="ar-SA"/>
        </w:rPr>
        <w:t xml:space="preserve">headquartered in Academiei </w:t>
      </w:r>
      <w:r w:rsidR="007A4434" w:rsidRPr="00C16541">
        <w:rPr>
          <w:rFonts w:ascii="Verdana" w:eastAsia="Verdana" w:hAnsi="Verdana" w:cs="Verdana"/>
          <w:lang w:val="en-GB" w:eastAsia="ro-RO" w:bidi="ar-SA"/>
        </w:rPr>
        <w:t xml:space="preserve">street </w:t>
      </w:r>
      <w:r w:rsidRPr="00C16541">
        <w:rPr>
          <w:rFonts w:ascii="Verdana" w:eastAsia="Verdana" w:hAnsi="Verdana" w:cs="Verdana"/>
          <w:lang w:val="en-GB" w:eastAsia="ro-RO" w:bidi="ar-SA"/>
        </w:rPr>
        <w:t>n</w:t>
      </w:r>
      <w:r w:rsidR="007A4434" w:rsidRPr="00C16541">
        <w:rPr>
          <w:rFonts w:ascii="Verdana" w:eastAsia="Verdana" w:hAnsi="Verdana" w:cs="Verdana"/>
          <w:lang w:val="en-GB" w:eastAsia="ro-RO" w:bidi="ar-SA"/>
        </w:rPr>
        <w:t>o</w:t>
      </w:r>
      <w:r w:rsidRPr="00C16541">
        <w:rPr>
          <w:rFonts w:ascii="Verdana" w:eastAsia="Verdana" w:hAnsi="Verdana" w:cs="Verdana"/>
          <w:lang w:val="en-GB" w:eastAsia="ro-RO" w:bidi="ar-SA"/>
        </w:rPr>
        <w:t xml:space="preserve">. 4-6, </w:t>
      </w:r>
      <w:r w:rsidR="007A4434" w:rsidRPr="00C16541">
        <w:rPr>
          <w:rFonts w:ascii="Verdana" w:eastAsia="Verdana" w:hAnsi="Verdana" w:cs="Verdana"/>
          <w:lang w:val="en-GB" w:eastAsia="ro-RO" w:bidi="ar-SA"/>
        </w:rPr>
        <w:t xml:space="preserve">district </w:t>
      </w:r>
      <w:r w:rsidRPr="00C16541">
        <w:rPr>
          <w:rFonts w:ascii="Verdana" w:eastAsia="Verdana" w:hAnsi="Verdana" w:cs="Verdana"/>
          <w:lang w:val="en-GB" w:eastAsia="ro-RO" w:bidi="ar-SA"/>
        </w:rPr>
        <w:t xml:space="preserve">3, Bucharest, </w:t>
      </w:r>
      <w:r w:rsidR="007A4434" w:rsidRPr="00C16541">
        <w:rPr>
          <w:rFonts w:ascii="Verdana" w:eastAsia="Verdana" w:hAnsi="Verdana" w:cs="Verdana"/>
          <w:lang w:val="en-GB" w:eastAsia="ro-RO" w:bidi="ar-SA"/>
        </w:rPr>
        <w:t>c</w:t>
      </w:r>
      <w:r w:rsidRPr="00C16541">
        <w:rPr>
          <w:rFonts w:ascii="Verdana" w:eastAsia="Verdana" w:hAnsi="Verdana" w:cs="Verdana"/>
          <w:lang w:val="en-GB" w:eastAsia="ro-RO" w:bidi="ar-SA"/>
        </w:rPr>
        <w:t>ode 030012.</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It was </w:t>
      </w:r>
      <w:r w:rsidR="00C16541" w:rsidRPr="00C16541">
        <w:rPr>
          <w:rFonts w:ascii="Verdana" w:eastAsia="Verdana" w:hAnsi="Verdana" w:cs="Verdana"/>
          <w:lang w:val="en-GB" w:eastAsia="ro-RO" w:bidi="ar-SA"/>
        </w:rPr>
        <w:t xml:space="preserve">ascertained </w:t>
      </w:r>
      <w:r w:rsidRPr="00C16541">
        <w:rPr>
          <w:rFonts w:ascii="Verdana" w:eastAsia="Verdana" w:hAnsi="Verdana" w:cs="Verdana"/>
          <w:lang w:val="en-GB" w:eastAsia="ro-RO" w:bidi="ar-SA"/>
        </w:rPr>
        <w:t xml:space="preserve">that the two entities mentioned </w:t>
      </w:r>
      <w:r w:rsidR="00C16541" w:rsidRPr="00C16541">
        <w:rPr>
          <w:rFonts w:ascii="Verdana" w:eastAsia="Verdana" w:hAnsi="Verdana" w:cs="Verdana"/>
          <w:lang w:val="en-GB" w:eastAsia="ro-RO" w:bidi="ar-SA"/>
        </w:rPr>
        <w:t xml:space="preserve">above </w:t>
      </w:r>
      <w:r w:rsidRPr="00C16541">
        <w:rPr>
          <w:rFonts w:ascii="Verdana" w:eastAsia="Verdana" w:hAnsi="Verdana" w:cs="Verdana"/>
          <w:lang w:val="en-GB" w:eastAsia="ro-RO" w:bidi="ar-SA"/>
        </w:rPr>
        <w:t xml:space="preserve">are not registered </w:t>
      </w:r>
      <w:r w:rsidR="00C16541" w:rsidRPr="00C16541">
        <w:rPr>
          <w:rFonts w:ascii="Verdana" w:eastAsia="Verdana" w:hAnsi="Verdana" w:cs="Verdana"/>
          <w:lang w:val="en-GB" w:eastAsia="ro-RO" w:bidi="ar-SA"/>
        </w:rPr>
        <w:t xml:space="preserve">within </w:t>
      </w:r>
      <w:r w:rsidRPr="00C16541">
        <w:rPr>
          <w:rFonts w:ascii="Verdana" w:eastAsia="Verdana" w:hAnsi="Verdana" w:cs="Verdana"/>
          <w:lang w:val="en-GB" w:eastAsia="ro-RO" w:bidi="ar-SA"/>
        </w:rPr>
        <w:t xml:space="preserve">the Register of legal entities without patrimonial purpose (Associations and foundations) established and administered according to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Government Ordinance no. 26/2000 </w:t>
      </w:r>
      <w:r w:rsidR="00C16541" w:rsidRPr="00C16541">
        <w:rPr>
          <w:rFonts w:ascii="Verdana" w:eastAsia="Verdana" w:hAnsi="Verdana" w:cs="Verdana"/>
          <w:lang w:val="en-GB" w:eastAsia="ro-RO" w:bidi="ar-SA"/>
        </w:rPr>
        <w:t xml:space="preserve">on </w:t>
      </w:r>
      <w:r w:rsidRPr="00C16541">
        <w:rPr>
          <w:rFonts w:ascii="Verdana" w:eastAsia="Verdana" w:hAnsi="Verdana" w:cs="Verdana"/>
          <w:lang w:val="en-GB" w:eastAsia="ro-RO" w:bidi="ar-SA"/>
        </w:rPr>
        <w:t>associations</w:t>
      </w:r>
      <w:r w:rsidRPr="00C16541">
        <w:rPr>
          <w:rFonts w:ascii="Verdana" w:hAnsi="Verdana"/>
          <w:lang w:val="en-GB" w:eastAsia="ro-RO" w:bidi="ar-SA"/>
        </w:rPr>
        <w:t xml:space="preserve"> </w:t>
      </w:r>
      <w:r w:rsidRPr="00C16541">
        <w:rPr>
          <w:rFonts w:ascii="Verdana" w:eastAsia="Verdana" w:hAnsi="Verdana" w:cs="Verdana"/>
          <w:lang w:val="en-GB" w:eastAsia="ro-RO" w:bidi="ar-SA"/>
        </w:rPr>
        <w:t>and foundations (hereinafter, GO no.26/2000).</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The register is public and is </w:t>
      </w:r>
      <w:r w:rsidR="00C16541" w:rsidRPr="00C16541">
        <w:rPr>
          <w:rFonts w:ascii="Verdana" w:eastAsia="Verdana" w:hAnsi="Verdana" w:cs="Verdana"/>
          <w:lang w:val="en-GB" w:eastAsia="ro-RO" w:bidi="ar-SA"/>
        </w:rPr>
        <w:t>posted in electronical format</w:t>
      </w:r>
      <w:r w:rsidRPr="00C16541">
        <w:rPr>
          <w:rFonts w:ascii="Verdana" w:eastAsia="Verdana" w:hAnsi="Verdana" w:cs="Verdana"/>
          <w:lang w:val="en-GB" w:eastAsia="ro-RO" w:bidi="ar-SA"/>
        </w:rPr>
        <w:t xml:space="preserve"> on the website of the Ministry of Justice (www.just.ro).</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The </w:t>
      </w:r>
      <w:r w:rsidR="00C16541" w:rsidRPr="00C16541">
        <w:rPr>
          <w:rFonts w:ascii="Verdana" w:eastAsia="Verdana" w:hAnsi="Verdana" w:cs="Verdana"/>
          <w:lang w:val="en-GB" w:eastAsia="ro-RO" w:bidi="ar-SA"/>
        </w:rPr>
        <w:t xml:space="preserve">answer of the </w:t>
      </w:r>
      <w:r w:rsidRPr="00C16541">
        <w:rPr>
          <w:rFonts w:ascii="Verdana" w:eastAsia="Verdana" w:hAnsi="Verdana" w:cs="Verdana"/>
          <w:lang w:val="en-GB" w:eastAsia="ro-RO" w:bidi="ar-SA"/>
        </w:rPr>
        <w:t>Ministry of Justice</w:t>
      </w:r>
      <w:r w:rsidR="00C16541" w:rsidRPr="00C16541">
        <w:rPr>
          <w:rFonts w:ascii="Verdana" w:eastAsia="Verdana" w:hAnsi="Verdana" w:cs="Verdana"/>
          <w:lang w:val="en-GB" w:eastAsia="ro-RO" w:bidi="ar-SA"/>
        </w:rPr>
        <w:t xml:space="preserve"> </w:t>
      </w:r>
      <w:r w:rsidRPr="00C16541">
        <w:rPr>
          <w:rFonts w:ascii="Verdana" w:eastAsia="Verdana" w:hAnsi="Verdana" w:cs="Verdana"/>
          <w:lang w:val="en-GB" w:eastAsia="ro-RO" w:bidi="ar-SA"/>
        </w:rPr>
        <w:t>is attached</w:t>
      </w:r>
      <w:r w:rsidR="00C16541" w:rsidRPr="00C16541">
        <w:rPr>
          <w:rFonts w:ascii="Verdana" w:eastAsia="Verdana" w:hAnsi="Verdana" w:cs="Verdana"/>
          <w:lang w:val="en-GB" w:eastAsia="ro-RO" w:bidi="ar-SA"/>
        </w:rPr>
        <w:t xml:space="preserve">, to be communicated </w:t>
      </w:r>
      <w:r w:rsidRPr="00C16541">
        <w:rPr>
          <w:rFonts w:ascii="Verdana" w:eastAsia="Verdana" w:hAnsi="Verdana" w:cs="Verdana"/>
          <w:lang w:val="en-GB" w:eastAsia="ro-RO" w:bidi="ar-SA"/>
        </w:rPr>
        <w:t>to the</w:t>
      </w:r>
      <w:r w:rsidR="00C16541" w:rsidRPr="00C16541">
        <w:rPr>
          <w:rFonts w:ascii="Verdana" w:eastAsia="Verdana" w:hAnsi="Verdana" w:cs="Verdana"/>
          <w:lang w:val="en-GB" w:eastAsia="ro-RO" w:bidi="ar-SA"/>
        </w:rPr>
        <w:t xml:space="preserve"> courts of law, the Prosecutors Offices</w:t>
      </w:r>
      <w:r w:rsidRPr="00C16541">
        <w:rPr>
          <w:rFonts w:ascii="Verdana" w:eastAsia="Verdana" w:hAnsi="Verdana" w:cs="Verdana"/>
          <w:lang w:val="en-GB" w:eastAsia="ro-RO" w:bidi="ar-SA"/>
        </w:rPr>
        <w:t xml:space="preserve">, the State Office for Inventions and Trademarks, the </w:t>
      </w:r>
      <w:r w:rsidR="00C16541" w:rsidRPr="00C16541">
        <w:rPr>
          <w:rFonts w:ascii="Verdana" w:eastAsia="Verdana" w:hAnsi="Verdana" w:cs="Verdana"/>
          <w:lang w:val="en-GB" w:eastAsia="ro-RO" w:bidi="ar-SA"/>
        </w:rPr>
        <w:t xml:space="preserve">Bars </w:t>
      </w:r>
      <w:r w:rsidRPr="00C16541">
        <w:rPr>
          <w:rFonts w:ascii="Verdana" w:eastAsia="Verdana" w:hAnsi="Verdana" w:cs="Verdana"/>
          <w:lang w:val="en-GB" w:eastAsia="ro-RO" w:bidi="ar-SA"/>
        </w:rPr>
        <w:t xml:space="preserve">that are </w:t>
      </w:r>
      <w:r w:rsidR="00C16541" w:rsidRPr="00C16541">
        <w:rPr>
          <w:rFonts w:ascii="Verdana" w:eastAsia="Verdana" w:hAnsi="Verdana" w:cs="Verdana"/>
          <w:lang w:val="en-GB" w:eastAsia="ro-RO" w:bidi="ar-SA"/>
        </w:rPr>
        <w:t xml:space="preserve">established </w:t>
      </w:r>
      <w:r w:rsidRPr="00C16541">
        <w:rPr>
          <w:rFonts w:ascii="Verdana" w:eastAsia="Verdana" w:hAnsi="Verdana" w:cs="Verdana"/>
          <w:lang w:val="en-GB" w:eastAsia="ro-RO" w:bidi="ar-SA"/>
        </w:rPr>
        <w:t xml:space="preserve">and </w:t>
      </w:r>
      <w:r w:rsidR="00C16541" w:rsidRPr="00C16541">
        <w:rPr>
          <w:rFonts w:ascii="Verdana" w:eastAsia="Verdana" w:hAnsi="Verdana" w:cs="Verdana"/>
          <w:lang w:val="en-GB" w:eastAsia="ro-RO" w:bidi="ar-SA"/>
        </w:rPr>
        <w:t xml:space="preserve">functioning </w:t>
      </w:r>
      <w:r w:rsidRPr="00C16541">
        <w:rPr>
          <w:rFonts w:ascii="Verdana" w:eastAsia="Verdana" w:hAnsi="Verdana" w:cs="Verdana"/>
          <w:lang w:val="en-GB" w:eastAsia="ro-RO" w:bidi="ar-SA"/>
        </w:rPr>
        <w:t xml:space="preserve">according to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Law no. 51/1995</w:t>
      </w:r>
      <w:r w:rsidR="00C16541" w:rsidRPr="00C16541">
        <w:rPr>
          <w:rFonts w:ascii="Verdana" w:eastAsia="Verdana" w:hAnsi="Verdana" w:cs="Verdana"/>
          <w:lang w:val="en-GB" w:eastAsia="ro-RO" w:bidi="ar-SA"/>
        </w:rPr>
        <w:t xml:space="preserve"> and constitute </w:t>
      </w:r>
      <w:r w:rsidRPr="00C16541">
        <w:rPr>
          <w:rFonts w:ascii="Verdana" w:eastAsia="Verdana" w:hAnsi="Verdana" w:cs="Verdana"/>
          <w:lang w:val="en-GB" w:eastAsia="ro-RO" w:bidi="ar-SA"/>
        </w:rPr>
        <w:t xml:space="preserve">the National </w:t>
      </w:r>
      <w:r w:rsidR="00C16541" w:rsidRPr="00C16541">
        <w:rPr>
          <w:rFonts w:ascii="Verdana" w:eastAsia="Verdana" w:hAnsi="Verdana" w:cs="Verdana"/>
          <w:lang w:val="en-GB" w:eastAsia="ro-RO" w:bidi="ar-SA"/>
        </w:rPr>
        <w:t xml:space="preserve">Association </w:t>
      </w:r>
      <w:r w:rsidRPr="00C16541">
        <w:rPr>
          <w:rFonts w:ascii="Verdana" w:eastAsia="Verdana" w:hAnsi="Verdana" w:cs="Verdana"/>
          <w:lang w:val="en-GB" w:eastAsia="ro-RO" w:bidi="ar-SA"/>
        </w:rPr>
        <w:t xml:space="preserve">of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Romanian Bars, </w:t>
      </w:r>
      <w:r w:rsidR="00C16541" w:rsidRPr="00C16541">
        <w:rPr>
          <w:rFonts w:ascii="Verdana" w:eastAsia="Verdana" w:hAnsi="Verdana" w:cs="Verdana"/>
          <w:lang w:val="en-GB" w:eastAsia="ro-RO" w:bidi="ar-SA"/>
        </w:rPr>
        <w:t xml:space="preserve">the Bar Association in the </w:t>
      </w:r>
      <w:r w:rsidRPr="00C16541">
        <w:rPr>
          <w:rFonts w:ascii="Verdana" w:eastAsia="Verdana" w:hAnsi="Verdana" w:cs="Verdana"/>
          <w:lang w:val="en-GB" w:eastAsia="ro-RO" w:bidi="ar-SA"/>
        </w:rPr>
        <w:t>European Union (</w:t>
      </w:r>
      <w:r w:rsidR="00C16541" w:rsidRPr="00C16541">
        <w:rPr>
          <w:rFonts w:ascii="Verdana" w:eastAsia="Verdana" w:hAnsi="Verdana" w:cs="Verdana"/>
          <w:lang w:val="en-GB" w:eastAsia="ro-RO" w:bidi="ar-SA"/>
        </w:rPr>
        <w:t>through the Council of Bars and Law Societies of Europe - CCBE</w:t>
      </w:r>
      <w:r w:rsidRPr="00C16541">
        <w:rPr>
          <w:rFonts w:ascii="Verdana" w:eastAsia="Verdana" w:hAnsi="Verdana" w:cs="Verdana"/>
          <w:lang w:val="en-GB" w:eastAsia="ro-RO" w:bidi="ar-SA"/>
        </w:rPr>
        <w:t xml:space="preserve">),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public institutions and authorities in Romania, as well as the </w:t>
      </w:r>
      <w:r w:rsidR="00C16541" w:rsidRPr="00C16541">
        <w:rPr>
          <w:rFonts w:ascii="Verdana" w:eastAsia="Verdana" w:hAnsi="Verdana" w:cs="Verdana"/>
          <w:lang w:val="en-GB" w:eastAsia="ro-RO" w:bidi="ar-SA"/>
        </w:rPr>
        <w:t>public, in general</w:t>
      </w:r>
      <w:r w:rsidRPr="00C16541">
        <w:rPr>
          <w:rFonts w:ascii="Verdana" w:eastAsia="Verdana" w:hAnsi="Verdana" w:cs="Verdana"/>
          <w:lang w:val="en-GB" w:eastAsia="ro-RO" w:bidi="ar-SA"/>
        </w:rPr>
        <w:t>.</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The two entities are not established by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Law no. 51/1995 for the organization and </w:t>
      </w:r>
      <w:r w:rsidR="00C16541" w:rsidRPr="00C16541">
        <w:rPr>
          <w:rFonts w:ascii="Verdana" w:eastAsia="Verdana" w:hAnsi="Verdana" w:cs="Verdana"/>
          <w:lang w:val="en-GB" w:eastAsia="ro-RO" w:bidi="ar-SA"/>
        </w:rPr>
        <w:t xml:space="preserve">the practice </w:t>
      </w:r>
      <w:r w:rsidRPr="00C16541">
        <w:rPr>
          <w:rFonts w:ascii="Verdana" w:eastAsia="Verdana" w:hAnsi="Verdana" w:cs="Verdana"/>
          <w:lang w:val="en-GB" w:eastAsia="ro-RO" w:bidi="ar-SA"/>
        </w:rPr>
        <w:t>of the lawyer's profession</w:t>
      </w:r>
      <w:r w:rsidRPr="00C16541">
        <w:rPr>
          <w:rFonts w:ascii="Verdana" w:hAnsi="Verdana"/>
          <w:lang w:val="en-GB" w:eastAsia="ro-RO" w:bidi="ar-SA"/>
        </w:rPr>
        <w:t xml:space="preserve"> </w:t>
      </w:r>
      <w:r w:rsidRPr="00C16541">
        <w:rPr>
          <w:rFonts w:ascii="Verdana" w:eastAsia="Verdana" w:hAnsi="Verdana" w:cs="Verdana"/>
          <w:lang w:val="en-GB" w:eastAsia="ro-RO" w:bidi="ar-SA"/>
        </w:rPr>
        <w:t xml:space="preserve">(hereinafter, </w:t>
      </w:r>
      <w:r w:rsidR="00C16541" w:rsidRPr="00C16541">
        <w:rPr>
          <w:rFonts w:ascii="Verdana" w:eastAsia="Verdana" w:hAnsi="Verdana" w:cs="Verdana"/>
          <w:lang w:val="en-GB" w:eastAsia="ro-RO" w:bidi="ar-SA"/>
        </w:rPr>
        <w:t xml:space="preserve">the </w:t>
      </w:r>
      <w:r w:rsidRPr="00C16541">
        <w:rPr>
          <w:rFonts w:ascii="Verdana" w:eastAsia="Verdana" w:hAnsi="Verdana" w:cs="Verdana"/>
          <w:lang w:val="en-GB" w:eastAsia="ro-RO" w:bidi="ar-SA"/>
        </w:rPr>
        <w:t>Law no.51/1995).</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              </w:t>
      </w:r>
    </w:p>
    <w:p w:rsidR="004D0523" w:rsidRPr="00C16541" w:rsidRDefault="00C16541" w:rsidP="00C16541">
      <w:pPr>
        <w:spacing w:after="120"/>
        <w:ind w:firstLine="851"/>
        <w:jc w:val="both"/>
        <w:rPr>
          <w:rFonts w:ascii="Verdana" w:hAnsi="Verdana"/>
          <w:lang w:val="en-GB"/>
        </w:rPr>
      </w:pPr>
      <w:r w:rsidRPr="00C16541">
        <w:rPr>
          <w:rFonts w:ascii="Verdana" w:eastAsia="Verdana" w:hAnsi="Verdana" w:cs="Verdana"/>
          <w:lang w:val="en-GB" w:eastAsia="ro-RO" w:bidi="ar-SA"/>
        </w:rPr>
        <w:t>The e</w:t>
      </w:r>
      <w:r w:rsidR="004D0523" w:rsidRPr="00C16541">
        <w:rPr>
          <w:rFonts w:ascii="Verdana" w:eastAsia="Verdana" w:hAnsi="Verdana" w:cs="Verdana"/>
          <w:lang w:val="en-GB" w:eastAsia="ro-RO" w:bidi="ar-SA"/>
        </w:rPr>
        <w:t xml:space="preserve">ntities are </w:t>
      </w:r>
      <w:r w:rsidRPr="00C16541">
        <w:rPr>
          <w:rFonts w:ascii="Verdana" w:eastAsia="Verdana" w:hAnsi="Verdana" w:cs="Verdana"/>
          <w:lang w:val="en-GB" w:eastAsia="ro-RO" w:bidi="ar-SA"/>
        </w:rPr>
        <w:t xml:space="preserve">neither </w:t>
      </w:r>
      <w:r w:rsidR="004D0523" w:rsidRPr="00C16541">
        <w:rPr>
          <w:rFonts w:ascii="Verdana" w:eastAsia="Verdana" w:hAnsi="Verdana" w:cs="Verdana"/>
          <w:lang w:val="en-GB" w:eastAsia="ro-RO" w:bidi="ar-SA"/>
        </w:rPr>
        <w:t>established in compliance with the requirements of art</w:t>
      </w:r>
      <w:r w:rsidRPr="00C16541">
        <w:rPr>
          <w:rFonts w:ascii="Verdana" w:eastAsia="Verdana" w:hAnsi="Verdana" w:cs="Verdana"/>
          <w:lang w:val="en-GB" w:eastAsia="ro-RO" w:bidi="ar-SA"/>
        </w:rPr>
        <w:t>icle</w:t>
      </w:r>
      <w:r w:rsidR="004D0523" w:rsidRPr="00C16541">
        <w:rPr>
          <w:rFonts w:ascii="Verdana" w:eastAsia="Verdana" w:hAnsi="Verdana" w:cs="Verdana"/>
          <w:lang w:val="en-GB" w:eastAsia="ro-RO" w:bidi="ar-SA"/>
        </w:rPr>
        <w:t xml:space="preserve"> 200 par</w:t>
      </w:r>
      <w:r w:rsidRPr="00C16541">
        <w:rPr>
          <w:rFonts w:ascii="Verdana" w:eastAsia="Verdana" w:hAnsi="Verdana" w:cs="Verdana"/>
          <w:lang w:val="en-GB" w:eastAsia="ro-RO" w:bidi="ar-SA"/>
        </w:rPr>
        <w:t xml:space="preserve">agraph </w:t>
      </w:r>
      <w:r w:rsidR="004D0523" w:rsidRPr="00C16541">
        <w:rPr>
          <w:rFonts w:ascii="Verdana" w:eastAsia="Verdana" w:hAnsi="Verdana" w:cs="Verdana"/>
          <w:lang w:val="en-GB" w:eastAsia="ro-RO" w:bidi="ar-SA"/>
        </w:rPr>
        <w:t>(1)</w:t>
      </w:r>
      <w:r w:rsidR="004D0523" w:rsidRPr="00C16541">
        <w:rPr>
          <w:rFonts w:ascii="Verdana" w:hAnsi="Verdana"/>
          <w:lang w:val="en-GB" w:eastAsia="ro-RO" w:bidi="ar-SA"/>
        </w:rPr>
        <w:t xml:space="preserve"> </w:t>
      </w:r>
      <w:r>
        <w:rPr>
          <w:rFonts w:ascii="Verdana" w:hAnsi="Verdana"/>
          <w:lang w:val="en-GB" w:eastAsia="ro-RO" w:bidi="ar-SA"/>
        </w:rPr>
        <w:t>of</w:t>
      </w:r>
      <w:r w:rsidRPr="00C16541">
        <w:rPr>
          <w:rFonts w:ascii="Verdana" w:hAnsi="Verdana"/>
          <w:lang w:val="en-GB" w:eastAsia="ro-RO" w:bidi="ar-SA"/>
        </w:rPr>
        <w:t xml:space="preserve"> the </w:t>
      </w:r>
      <w:r w:rsidRPr="00C16541">
        <w:rPr>
          <w:rFonts w:ascii="Verdana" w:eastAsia="Verdana" w:hAnsi="Verdana" w:cs="Verdana"/>
          <w:lang w:val="en-GB" w:eastAsia="ro-RO" w:bidi="ar-SA"/>
        </w:rPr>
        <w:t xml:space="preserve">Civil code </w:t>
      </w:r>
      <w:r w:rsidR="004D0523" w:rsidRPr="00C16541">
        <w:rPr>
          <w:rFonts w:ascii="Verdana" w:eastAsia="Verdana" w:hAnsi="Verdana" w:cs="Verdana"/>
          <w:lang w:val="en-GB" w:eastAsia="ro-RO" w:bidi="ar-SA"/>
        </w:rPr>
        <w:t>and of art</w:t>
      </w:r>
      <w:r w:rsidRPr="00C16541">
        <w:rPr>
          <w:rFonts w:ascii="Verdana" w:eastAsia="Verdana" w:hAnsi="Verdana" w:cs="Verdana"/>
          <w:lang w:val="en-GB" w:eastAsia="ro-RO" w:bidi="ar-SA"/>
        </w:rPr>
        <w:t>icle</w:t>
      </w:r>
      <w:r w:rsidR="004D0523" w:rsidRPr="00C16541">
        <w:rPr>
          <w:rFonts w:ascii="Verdana" w:eastAsia="Verdana" w:hAnsi="Verdana" w:cs="Verdana"/>
          <w:lang w:val="en-GB" w:eastAsia="ro-RO" w:bidi="ar-SA"/>
        </w:rPr>
        <w:t xml:space="preserve"> 8 par</w:t>
      </w:r>
      <w:r w:rsidRPr="00C16541">
        <w:rPr>
          <w:rFonts w:ascii="Verdana" w:eastAsia="Verdana" w:hAnsi="Verdana" w:cs="Verdana"/>
          <w:lang w:val="en-GB" w:eastAsia="ro-RO" w:bidi="ar-SA"/>
        </w:rPr>
        <w:t>agraph</w:t>
      </w:r>
      <w:r w:rsidR="004D0523" w:rsidRPr="00C16541">
        <w:rPr>
          <w:rFonts w:ascii="Verdana" w:eastAsia="Verdana" w:hAnsi="Verdana" w:cs="Verdana"/>
          <w:lang w:val="en-GB" w:eastAsia="ro-RO" w:bidi="ar-SA"/>
        </w:rPr>
        <w:t xml:space="preserve"> (1) of </w:t>
      </w:r>
      <w:r w:rsidRPr="00C16541">
        <w:rPr>
          <w:rFonts w:ascii="Verdana" w:eastAsia="Verdana" w:hAnsi="Verdana" w:cs="Verdana"/>
          <w:lang w:val="en-GB" w:eastAsia="ro-RO" w:bidi="ar-SA"/>
        </w:rPr>
        <w:t xml:space="preserve">the </w:t>
      </w:r>
      <w:r w:rsidR="004D0523" w:rsidRPr="00C16541">
        <w:rPr>
          <w:rFonts w:ascii="Verdana" w:eastAsia="Verdana" w:hAnsi="Verdana" w:cs="Verdana"/>
          <w:lang w:val="en-GB" w:eastAsia="ro-RO" w:bidi="ar-SA"/>
        </w:rPr>
        <w:t>GO no. 26/2000, according to which: "</w:t>
      </w:r>
      <w:r>
        <w:rPr>
          <w:rFonts w:ascii="Verdana" w:eastAsia="Verdana" w:hAnsi="Verdana" w:cs="Verdana"/>
          <w:lang w:val="en-GB" w:eastAsia="ro-RO" w:bidi="ar-SA"/>
        </w:rPr>
        <w:t>t</w:t>
      </w:r>
      <w:r w:rsidR="004D0523" w:rsidRPr="00C16541">
        <w:rPr>
          <w:rFonts w:ascii="Verdana" w:eastAsia="Verdana" w:hAnsi="Verdana" w:cs="Verdana"/>
          <w:lang w:val="en-GB" w:eastAsia="ro-RO" w:bidi="ar-SA"/>
        </w:rPr>
        <w:t xml:space="preserve">he Association becomes a legal </w:t>
      </w:r>
      <w:r>
        <w:rPr>
          <w:rFonts w:ascii="Verdana" w:eastAsia="Verdana" w:hAnsi="Verdana" w:cs="Verdana"/>
          <w:lang w:val="en-GB" w:eastAsia="ro-RO" w:bidi="ar-SA"/>
        </w:rPr>
        <w:t xml:space="preserve">person </w:t>
      </w:r>
      <w:r w:rsidR="004D0523" w:rsidRPr="00C16541">
        <w:rPr>
          <w:rFonts w:ascii="Verdana" w:eastAsia="Verdana" w:hAnsi="Verdana" w:cs="Verdana"/>
          <w:lang w:val="en-GB" w:eastAsia="ro-RO" w:bidi="ar-SA"/>
        </w:rPr>
        <w:t>from the time of its registration in the Register of Associations and Foundations".</w:t>
      </w:r>
    </w:p>
    <w:p w:rsidR="004D0523" w:rsidRPr="00C16541" w:rsidRDefault="004D0523" w:rsidP="00C16541">
      <w:pPr>
        <w:spacing w:after="120"/>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C16541" w:rsidP="00C16541">
      <w:pPr>
        <w:spacing w:after="120"/>
        <w:ind w:firstLine="851"/>
        <w:jc w:val="both"/>
        <w:rPr>
          <w:rFonts w:ascii="Verdana" w:hAnsi="Verdana"/>
          <w:lang w:val="en-GB"/>
        </w:rPr>
      </w:pPr>
      <w:r>
        <w:rPr>
          <w:rFonts w:ascii="Verdana" w:eastAsia="Verdana" w:hAnsi="Verdana" w:cs="Verdana"/>
          <w:lang w:val="en-GB" w:eastAsia="ro-RO" w:bidi="ar-SA"/>
        </w:rPr>
        <w:lastRenderedPageBreak/>
        <w:t>The a</w:t>
      </w:r>
      <w:r w:rsidR="004D0523" w:rsidRPr="00C16541">
        <w:rPr>
          <w:rFonts w:ascii="Verdana" w:eastAsia="Verdana" w:hAnsi="Verdana" w:cs="Verdana"/>
          <w:lang w:val="en-GB" w:eastAsia="ro-RO" w:bidi="ar-SA"/>
        </w:rPr>
        <w:t>rticle 12, paragraph (2) of GO no. 26/200 states that "</w:t>
      </w:r>
      <w:r>
        <w:rPr>
          <w:rFonts w:ascii="Verdana" w:eastAsia="Verdana" w:hAnsi="Verdana" w:cs="Verdana"/>
          <w:lang w:val="en-GB" w:eastAsia="ro-RO" w:bidi="ar-SA"/>
        </w:rPr>
        <w:t>i</w:t>
      </w:r>
      <w:r w:rsidR="004D0523" w:rsidRPr="00C16541">
        <w:rPr>
          <w:rFonts w:ascii="Verdana" w:eastAsia="Verdana" w:hAnsi="Verdana" w:cs="Verdana"/>
          <w:lang w:val="en-GB" w:eastAsia="ro-RO" w:bidi="ar-SA"/>
        </w:rPr>
        <w:t xml:space="preserve">n the relations with third parties the proof of </w:t>
      </w:r>
      <w:r>
        <w:rPr>
          <w:rFonts w:ascii="Verdana" w:eastAsia="Verdana" w:hAnsi="Verdana" w:cs="Verdana"/>
          <w:lang w:val="en-GB" w:eastAsia="ro-RO" w:bidi="ar-SA"/>
        </w:rPr>
        <w:t xml:space="preserve">the </w:t>
      </w:r>
      <w:r w:rsidR="004D0523" w:rsidRPr="00C16541">
        <w:rPr>
          <w:rFonts w:ascii="Verdana" w:eastAsia="Verdana" w:hAnsi="Verdana" w:cs="Verdana"/>
          <w:lang w:val="en-GB" w:eastAsia="ro-RO" w:bidi="ar-SA"/>
        </w:rPr>
        <w:t>legal personality (of</w:t>
      </w:r>
      <w:r>
        <w:rPr>
          <w:rFonts w:ascii="Verdana" w:eastAsia="Verdana" w:hAnsi="Verdana" w:cs="Verdana"/>
          <w:lang w:val="en-GB" w:eastAsia="ro-RO" w:bidi="ar-SA"/>
        </w:rPr>
        <w:t xml:space="preserve"> associations and foundations -</w:t>
      </w:r>
      <w:r w:rsidRPr="00C16541">
        <w:rPr>
          <w:rFonts w:ascii="Verdana" w:eastAsia="Verdana" w:hAnsi="Verdana" w:cs="Verdana"/>
          <w:lang w:val="en-GB" w:eastAsia="ro-RO" w:bidi="ar-SA"/>
        </w:rPr>
        <w:t xml:space="preserve"> </w:t>
      </w:r>
      <w:r w:rsidRPr="00C16541">
        <w:rPr>
          <w:rFonts w:ascii="Verdana" w:eastAsia="Verdana" w:hAnsi="Verdana" w:cs="Verdana"/>
          <w:i/>
          <w:lang w:val="en-GB" w:eastAsia="ro-RO" w:bidi="ar-SA"/>
        </w:rPr>
        <w:t>author's note</w:t>
      </w:r>
      <w:r w:rsidR="004D0523" w:rsidRPr="00C16541">
        <w:rPr>
          <w:rFonts w:ascii="Verdana" w:eastAsia="Verdana" w:hAnsi="Verdana" w:cs="Verdana"/>
          <w:lang w:val="en-GB" w:eastAsia="ro-RO" w:bidi="ar-SA"/>
        </w:rPr>
        <w:t xml:space="preserve">) is made </w:t>
      </w:r>
      <w:r>
        <w:rPr>
          <w:rFonts w:ascii="Verdana" w:eastAsia="Verdana" w:hAnsi="Verdana" w:cs="Verdana"/>
          <w:lang w:val="en-GB" w:eastAsia="ro-RO" w:bidi="ar-SA"/>
        </w:rPr>
        <w:t>by means of the</w:t>
      </w:r>
      <w:r w:rsidR="004D0523" w:rsidRPr="00C16541">
        <w:rPr>
          <w:rFonts w:ascii="Verdana" w:eastAsia="Verdana" w:hAnsi="Verdana" w:cs="Verdana"/>
          <w:lang w:val="en-GB" w:eastAsia="ro-RO" w:bidi="ar-SA"/>
        </w:rPr>
        <w:t xml:space="preserve"> certificate of </w:t>
      </w:r>
      <w:r>
        <w:rPr>
          <w:rFonts w:ascii="Verdana" w:eastAsia="Verdana" w:hAnsi="Verdana" w:cs="Verdana"/>
          <w:lang w:val="en-GB" w:eastAsia="ro-RO" w:bidi="ar-SA"/>
        </w:rPr>
        <w:t>registration</w:t>
      </w:r>
      <w:r w:rsidR="004D0523" w:rsidRPr="00C16541">
        <w:rPr>
          <w:rFonts w:ascii="Verdana" w:eastAsia="Verdana" w:hAnsi="Verdana" w:cs="Verdana"/>
          <w:lang w:val="en-GB" w:eastAsia="ro-RO" w:bidi="ar-SA"/>
        </w:rPr>
        <w:t xml:space="preserve">" </w:t>
      </w:r>
      <w:r>
        <w:rPr>
          <w:rFonts w:ascii="Verdana" w:eastAsia="Verdana" w:hAnsi="Verdana" w:cs="Verdana"/>
          <w:lang w:val="en-GB" w:eastAsia="ro-RO" w:bidi="ar-SA"/>
        </w:rPr>
        <w:t xml:space="preserve">with </w:t>
      </w:r>
      <w:r w:rsidR="004D0523" w:rsidRPr="00C16541">
        <w:rPr>
          <w:rFonts w:ascii="Verdana" w:eastAsia="Verdana" w:hAnsi="Verdana" w:cs="Verdana"/>
          <w:lang w:val="en-GB" w:eastAsia="ro-RO" w:bidi="ar-SA"/>
        </w:rPr>
        <w:t>the Register of associations and foundations.</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b/>
          <w:bCs/>
          <w:lang w:val="en-GB" w:eastAsia="ro-RO" w:bidi="ar-SA"/>
        </w:rPr>
        <w:t xml:space="preserve">The two entities do not have the </w:t>
      </w:r>
      <w:r w:rsidR="00DD3063">
        <w:rPr>
          <w:rFonts w:ascii="Verdana" w:eastAsia="Verdana" w:hAnsi="Verdana" w:cs="Verdana"/>
          <w:b/>
          <w:bCs/>
          <w:lang w:val="en-GB" w:eastAsia="ro-RO" w:bidi="ar-SA"/>
        </w:rPr>
        <w:t xml:space="preserve">legal </w:t>
      </w:r>
      <w:r w:rsidRPr="00C16541">
        <w:rPr>
          <w:rFonts w:ascii="Verdana" w:eastAsia="Verdana" w:hAnsi="Verdana" w:cs="Verdana"/>
          <w:b/>
          <w:bCs/>
          <w:lang w:val="en-GB" w:eastAsia="ro-RO" w:bidi="ar-SA"/>
        </w:rPr>
        <w:t xml:space="preserve">capacity </w:t>
      </w:r>
      <w:r w:rsidR="00DD3063">
        <w:rPr>
          <w:rFonts w:ascii="Verdana" w:eastAsia="Verdana" w:hAnsi="Verdana" w:cs="Verdana"/>
          <w:b/>
          <w:bCs/>
          <w:lang w:val="en-GB" w:eastAsia="ro-RO" w:bidi="ar-SA"/>
        </w:rPr>
        <w:t xml:space="preserve">of </w:t>
      </w:r>
      <w:r w:rsidRPr="00C16541">
        <w:rPr>
          <w:rFonts w:ascii="Verdana" w:eastAsia="Verdana" w:hAnsi="Verdana" w:cs="Verdana"/>
          <w:b/>
          <w:bCs/>
          <w:lang w:val="en-GB" w:eastAsia="ro-RO" w:bidi="ar-SA"/>
        </w:rPr>
        <w:t xml:space="preserve">use within the meaning of </w:t>
      </w:r>
      <w:r w:rsidR="00DD3063">
        <w:rPr>
          <w:rFonts w:ascii="Verdana" w:eastAsia="Verdana" w:hAnsi="Verdana" w:cs="Verdana"/>
          <w:b/>
          <w:bCs/>
          <w:lang w:val="en-GB" w:eastAsia="ro-RO" w:bidi="ar-SA"/>
        </w:rPr>
        <w:t>a</w:t>
      </w:r>
      <w:r w:rsidRPr="00C16541">
        <w:rPr>
          <w:rFonts w:ascii="Verdana" w:eastAsia="Verdana" w:hAnsi="Verdana" w:cs="Verdana"/>
          <w:b/>
          <w:bCs/>
          <w:lang w:val="en-GB" w:eastAsia="ro-RO" w:bidi="ar-SA"/>
        </w:rPr>
        <w:t>rt</w:t>
      </w:r>
      <w:r w:rsidR="00DD3063">
        <w:rPr>
          <w:rFonts w:ascii="Verdana" w:eastAsia="Verdana" w:hAnsi="Verdana" w:cs="Verdana"/>
          <w:b/>
          <w:bCs/>
          <w:lang w:val="en-GB" w:eastAsia="ro-RO" w:bidi="ar-SA"/>
        </w:rPr>
        <w:t>icle</w:t>
      </w:r>
      <w:r w:rsidRPr="00C16541">
        <w:rPr>
          <w:rFonts w:ascii="Verdana" w:eastAsia="Verdana" w:hAnsi="Verdana" w:cs="Verdana"/>
          <w:b/>
          <w:bCs/>
          <w:lang w:val="en-GB" w:eastAsia="ro-RO" w:bidi="ar-SA"/>
        </w:rPr>
        <w:t xml:space="preserve"> 205 para</w:t>
      </w:r>
      <w:r w:rsidR="00DD3063">
        <w:rPr>
          <w:rFonts w:ascii="Verdana" w:eastAsia="Verdana" w:hAnsi="Verdana" w:cs="Verdana"/>
          <w:b/>
          <w:bCs/>
          <w:lang w:val="en-GB" w:eastAsia="ro-RO" w:bidi="ar-SA"/>
        </w:rPr>
        <w:t xml:space="preserve">graph </w:t>
      </w:r>
      <w:r w:rsidRPr="00C16541">
        <w:rPr>
          <w:rFonts w:ascii="Verdana" w:eastAsia="Verdana" w:hAnsi="Verdana" w:cs="Verdana"/>
          <w:b/>
          <w:bCs/>
          <w:lang w:val="en-GB" w:eastAsia="ro-RO" w:bidi="ar-SA"/>
        </w:rPr>
        <w:t xml:space="preserve">(1) </w:t>
      </w:r>
      <w:r w:rsidR="00DD3063">
        <w:rPr>
          <w:rFonts w:ascii="Verdana" w:eastAsia="Verdana" w:hAnsi="Verdana" w:cs="Verdana"/>
          <w:b/>
          <w:bCs/>
          <w:lang w:val="en-GB" w:eastAsia="ro-RO" w:bidi="ar-SA"/>
        </w:rPr>
        <w:t>from the Civil Code</w:t>
      </w:r>
      <w:r w:rsidRPr="00C16541">
        <w:rPr>
          <w:rFonts w:ascii="Verdana" w:eastAsia="Verdana" w:hAnsi="Verdana" w:cs="Verdana"/>
          <w:b/>
          <w:bCs/>
          <w:lang w:val="en-GB" w:eastAsia="ro-RO" w:bidi="ar-SA"/>
        </w:rPr>
        <w:t xml:space="preserve">, </w:t>
      </w:r>
      <w:r w:rsidR="00DD3063">
        <w:rPr>
          <w:rFonts w:ascii="Verdana" w:eastAsia="Verdana" w:hAnsi="Verdana" w:cs="Verdana"/>
          <w:b/>
          <w:bCs/>
          <w:lang w:val="en-GB" w:eastAsia="ro-RO" w:bidi="ar-SA"/>
        </w:rPr>
        <w:t>namely they can</w:t>
      </w:r>
      <w:r w:rsidRPr="00C16541">
        <w:rPr>
          <w:rFonts w:ascii="Verdana" w:eastAsia="Verdana" w:hAnsi="Verdana" w:cs="Verdana"/>
          <w:b/>
          <w:bCs/>
          <w:lang w:val="en-GB" w:eastAsia="ro-RO" w:bidi="ar-SA"/>
        </w:rPr>
        <w:t>not acquire the</w:t>
      </w:r>
      <w:r w:rsidRPr="00C16541">
        <w:rPr>
          <w:rFonts w:ascii="Verdana" w:hAnsi="Verdana"/>
          <w:lang w:val="en-GB" w:eastAsia="ro-RO" w:bidi="ar-SA"/>
        </w:rPr>
        <w:t xml:space="preserve"> </w:t>
      </w:r>
      <w:r w:rsidR="00DD3063">
        <w:rPr>
          <w:rFonts w:ascii="Verdana" w:eastAsia="Verdana" w:hAnsi="Verdana" w:cs="Verdana"/>
          <w:b/>
          <w:bCs/>
          <w:lang w:val="en-GB" w:eastAsia="ro-RO" w:bidi="ar-SA"/>
        </w:rPr>
        <w:t>rights and can</w:t>
      </w:r>
      <w:r w:rsidRPr="00C16541">
        <w:rPr>
          <w:rFonts w:ascii="Verdana" w:eastAsia="Verdana" w:hAnsi="Verdana" w:cs="Verdana"/>
          <w:b/>
          <w:bCs/>
          <w:lang w:val="en-GB" w:eastAsia="ro-RO" w:bidi="ar-SA"/>
        </w:rPr>
        <w:t>not have obligations.</w:t>
      </w:r>
      <w:r w:rsidR="00DD3063">
        <w:rPr>
          <w:rFonts w:ascii="Verdana" w:eastAsia="Verdana" w:hAnsi="Verdana" w:cs="Verdana"/>
          <w:b/>
          <w:bCs/>
          <w:lang w:val="en-GB" w:eastAsia="ro-RO" w:bidi="ar-SA"/>
        </w:rPr>
        <w:t xml:space="preserve"> </w:t>
      </w:r>
      <w:r w:rsidRPr="00C16541">
        <w:rPr>
          <w:rFonts w:ascii="Verdana" w:eastAsia="Verdana" w:hAnsi="Verdana" w:cs="Verdana"/>
          <w:b/>
          <w:bCs/>
          <w:lang w:val="en-GB" w:eastAsia="ro-RO" w:bidi="ar-SA"/>
        </w:rPr>
        <w:t>They are not</w:t>
      </w:r>
      <w:r w:rsidRPr="00C16541">
        <w:rPr>
          <w:rFonts w:ascii="Verdana" w:hAnsi="Verdana"/>
          <w:lang w:val="en-GB" w:eastAsia="ro-RO" w:bidi="ar-SA"/>
        </w:rPr>
        <w:t xml:space="preserve"> </w:t>
      </w:r>
      <w:r w:rsidRPr="00C16541">
        <w:rPr>
          <w:rFonts w:ascii="Verdana" w:eastAsia="Verdana" w:hAnsi="Verdana" w:cs="Verdana"/>
          <w:b/>
          <w:bCs/>
          <w:lang w:val="en-GB" w:eastAsia="ro-RO" w:bidi="ar-SA"/>
        </w:rPr>
        <w:t>subjects of law.</w:t>
      </w:r>
    </w:p>
    <w:p w:rsidR="004D0523" w:rsidRPr="00C16541" w:rsidRDefault="004D0523" w:rsidP="00C16541">
      <w:pPr>
        <w:ind w:firstLine="851"/>
        <w:jc w:val="both"/>
        <w:rPr>
          <w:rFonts w:ascii="Verdana" w:hAnsi="Verdana"/>
          <w:lang w:val="en-GB"/>
        </w:rPr>
      </w:pPr>
      <w:r w:rsidRPr="00C16541">
        <w:rPr>
          <w:rFonts w:ascii="Verdana" w:eastAsia="Verdana" w:hAnsi="Verdana" w:cs="Verdana"/>
          <w:b/>
          <w:bCs/>
          <w:lang w:val="en-GB" w:eastAsia="ro-RO" w:bidi="ar-SA"/>
        </w:rPr>
        <w:t> </w:t>
      </w:r>
    </w:p>
    <w:p w:rsidR="004D0523" w:rsidRPr="00C16541" w:rsidRDefault="00DD3063" w:rsidP="00C16541">
      <w:pPr>
        <w:ind w:firstLine="851"/>
        <w:jc w:val="both"/>
        <w:rPr>
          <w:rFonts w:ascii="Verdana" w:hAnsi="Verdana"/>
          <w:lang w:val="en-GB"/>
        </w:rPr>
      </w:pPr>
      <w:r>
        <w:rPr>
          <w:rFonts w:ascii="Verdana" w:eastAsia="Verdana" w:hAnsi="Verdana" w:cs="Verdana"/>
          <w:b/>
          <w:bCs/>
          <w:lang w:val="en-GB" w:eastAsia="ro-RO" w:bidi="ar-SA"/>
        </w:rPr>
        <w:t>Correspondingly</w:t>
      </w:r>
      <w:r w:rsidR="004D0523" w:rsidRPr="00C16541">
        <w:rPr>
          <w:rFonts w:ascii="Verdana" w:eastAsia="Verdana" w:hAnsi="Verdana" w:cs="Verdana"/>
          <w:b/>
          <w:bCs/>
          <w:lang w:val="en-GB" w:eastAsia="ro-RO" w:bidi="ar-SA"/>
        </w:rPr>
        <w:t xml:space="preserve">, </w:t>
      </w:r>
      <w:r>
        <w:rPr>
          <w:rFonts w:ascii="Verdana" w:eastAsia="Verdana" w:hAnsi="Verdana" w:cs="Verdana"/>
          <w:b/>
          <w:bCs/>
          <w:lang w:val="en-GB" w:eastAsia="ro-RO" w:bidi="ar-SA"/>
        </w:rPr>
        <w:t>the a</w:t>
      </w:r>
      <w:r w:rsidR="004D0523" w:rsidRPr="00C16541">
        <w:rPr>
          <w:rFonts w:ascii="Verdana" w:eastAsia="Verdana" w:hAnsi="Verdana" w:cs="Verdana"/>
          <w:b/>
          <w:bCs/>
          <w:lang w:val="en-GB" w:eastAsia="ro-RO" w:bidi="ar-SA"/>
        </w:rPr>
        <w:t>rt</w:t>
      </w:r>
      <w:r>
        <w:rPr>
          <w:rFonts w:ascii="Verdana" w:eastAsia="Verdana" w:hAnsi="Verdana" w:cs="Verdana"/>
          <w:b/>
          <w:bCs/>
          <w:lang w:val="en-GB" w:eastAsia="ro-RO" w:bidi="ar-SA"/>
        </w:rPr>
        <w:t>icle</w:t>
      </w:r>
      <w:r w:rsidR="004D0523" w:rsidRPr="00C16541">
        <w:rPr>
          <w:rFonts w:ascii="Verdana" w:eastAsia="Verdana" w:hAnsi="Verdana" w:cs="Verdana"/>
          <w:b/>
          <w:bCs/>
          <w:lang w:val="en-GB" w:eastAsia="ro-RO" w:bidi="ar-SA"/>
        </w:rPr>
        <w:t xml:space="preserve"> 56 para</w:t>
      </w:r>
      <w:r>
        <w:rPr>
          <w:rFonts w:ascii="Verdana" w:eastAsia="Verdana" w:hAnsi="Verdana" w:cs="Verdana"/>
          <w:b/>
          <w:bCs/>
          <w:lang w:val="en-GB" w:eastAsia="ro-RO" w:bidi="ar-SA"/>
        </w:rPr>
        <w:t xml:space="preserve">graph </w:t>
      </w:r>
      <w:r w:rsidR="004D0523" w:rsidRPr="00C16541">
        <w:rPr>
          <w:rFonts w:ascii="Verdana" w:eastAsia="Verdana" w:hAnsi="Verdana" w:cs="Verdana"/>
          <w:b/>
          <w:bCs/>
          <w:lang w:val="en-GB" w:eastAsia="ro-RO" w:bidi="ar-SA"/>
        </w:rPr>
        <w:t xml:space="preserve">(2) </w:t>
      </w:r>
      <w:r>
        <w:rPr>
          <w:rFonts w:ascii="Verdana" w:eastAsia="Verdana" w:hAnsi="Verdana" w:cs="Verdana"/>
          <w:b/>
          <w:bCs/>
          <w:lang w:val="en-GB" w:eastAsia="ro-RO" w:bidi="ar-SA"/>
        </w:rPr>
        <w:t xml:space="preserve">of the Code for Civil Procedure </w:t>
      </w:r>
      <w:r w:rsidR="004D0523" w:rsidRPr="00C16541">
        <w:rPr>
          <w:rFonts w:ascii="Verdana" w:eastAsia="Verdana" w:hAnsi="Verdana" w:cs="Verdana"/>
          <w:b/>
          <w:bCs/>
          <w:lang w:val="en-GB" w:eastAsia="ro-RO" w:bidi="ar-SA"/>
        </w:rPr>
        <w:t xml:space="preserve">expressly states that the two entities </w:t>
      </w:r>
      <w:r>
        <w:rPr>
          <w:rFonts w:ascii="Verdana" w:eastAsia="Verdana" w:hAnsi="Verdana" w:cs="Verdana"/>
          <w:b/>
          <w:bCs/>
          <w:lang w:val="en-GB" w:eastAsia="ro-RO" w:bidi="ar-SA"/>
        </w:rPr>
        <w:t xml:space="preserve">that are </w:t>
      </w:r>
      <w:r w:rsidR="004D0523" w:rsidRPr="00C16541">
        <w:rPr>
          <w:rFonts w:ascii="Verdana" w:eastAsia="Verdana" w:hAnsi="Verdana" w:cs="Verdana"/>
          <w:b/>
          <w:bCs/>
          <w:lang w:val="en-GB" w:eastAsia="ro-RO" w:bidi="ar-SA"/>
        </w:rPr>
        <w:t xml:space="preserve">not </w:t>
      </w:r>
      <w:r>
        <w:rPr>
          <w:rFonts w:ascii="Verdana" w:eastAsia="Verdana" w:hAnsi="Verdana" w:cs="Verdana"/>
          <w:b/>
          <w:bCs/>
          <w:lang w:val="en-GB" w:eastAsia="ro-RO" w:bidi="ar-SA"/>
        </w:rPr>
        <w:t>established under the law can</w:t>
      </w:r>
      <w:r w:rsidR="004D0523" w:rsidRPr="00C16541">
        <w:rPr>
          <w:rFonts w:ascii="Verdana" w:eastAsia="Verdana" w:hAnsi="Verdana" w:cs="Verdana"/>
          <w:b/>
          <w:bCs/>
          <w:lang w:val="en-GB" w:eastAsia="ro-RO" w:bidi="ar-SA"/>
        </w:rPr>
        <w:t>not stand trial.</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spacing w:after="120"/>
        <w:ind w:firstLine="851"/>
        <w:jc w:val="both"/>
        <w:rPr>
          <w:rFonts w:ascii="Verdana" w:hAnsi="Verdana"/>
          <w:lang w:val="en-GB"/>
        </w:rPr>
      </w:pPr>
      <w:r w:rsidRPr="00C16541">
        <w:rPr>
          <w:rFonts w:ascii="Verdana" w:eastAsia="Verdana" w:hAnsi="Verdana" w:cs="Verdana"/>
          <w:lang w:val="en-GB" w:eastAsia="ro-RO" w:bidi="ar-SA"/>
        </w:rPr>
        <w:t xml:space="preserve">We underline that the National </w:t>
      </w:r>
      <w:r w:rsidR="00DD3063">
        <w:rPr>
          <w:rFonts w:ascii="Verdana" w:eastAsia="Verdana" w:hAnsi="Verdana" w:cs="Verdana"/>
          <w:lang w:val="en-GB" w:eastAsia="ro-RO" w:bidi="ar-SA"/>
        </w:rPr>
        <w:t xml:space="preserve">Association </w:t>
      </w:r>
      <w:r w:rsidRPr="00C16541">
        <w:rPr>
          <w:rFonts w:ascii="Verdana" w:eastAsia="Verdana" w:hAnsi="Verdana" w:cs="Verdana"/>
          <w:lang w:val="en-GB" w:eastAsia="ro-RO" w:bidi="ar-SA"/>
        </w:rPr>
        <w:t xml:space="preserve">of </w:t>
      </w:r>
      <w:r w:rsidR="00DD3063">
        <w:rPr>
          <w:rFonts w:ascii="Verdana" w:eastAsia="Verdana" w:hAnsi="Verdana" w:cs="Verdana"/>
          <w:lang w:val="en-GB" w:eastAsia="ro-RO" w:bidi="ar-SA"/>
        </w:rPr>
        <w:t xml:space="preserve">the </w:t>
      </w:r>
      <w:r w:rsidRPr="00C16541">
        <w:rPr>
          <w:rFonts w:ascii="Verdana" w:eastAsia="Verdana" w:hAnsi="Verdana" w:cs="Verdana"/>
          <w:lang w:val="en-GB" w:eastAsia="ro-RO" w:bidi="ar-SA"/>
        </w:rPr>
        <w:t>Romanian Bar</w:t>
      </w:r>
      <w:r w:rsidR="00DD3063">
        <w:rPr>
          <w:rFonts w:ascii="Verdana" w:eastAsia="Verdana" w:hAnsi="Verdana" w:cs="Verdana"/>
          <w:lang w:val="en-GB" w:eastAsia="ro-RO" w:bidi="ar-SA"/>
        </w:rPr>
        <w:t>s</w:t>
      </w:r>
      <w:r w:rsidRPr="00C16541">
        <w:rPr>
          <w:rFonts w:ascii="Verdana" w:eastAsia="Verdana" w:hAnsi="Verdana" w:cs="Verdana"/>
          <w:lang w:val="en-GB" w:eastAsia="ro-RO" w:bidi="ar-SA"/>
        </w:rPr>
        <w:t xml:space="preserve"> </w:t>
      </w:r>
      <w:r w:rsidR="00DD3063">
        <w:rPr>
          <w:rFonts w:ascii="Verdana" w:eastAsia="Verdana" w:hAnsi="Verdana" w:cs="Verdana"/>
          <w:lang w:val="en-GB" w:eastAsia="ro-RO" w:bidi="ar-SA"/>
        </w:rPr>
        <w:t xml:space="preserve">with headquarters </w:t>
      </w:r>
      <w:r w:rsidRPr="00C16541">
        <w:rPr>
          <w:rFonts w:ascii="Verdana" w:eastAsia="Verdana" w:hAnsi="Verdana" w:cs="Verdana"/>
          <w:lang w:val="en-GB" w:eastAsia="ro-RO" w:bidi="ar-SA"/>
        </w:rPr>
        <w:t>in Bucharest, Splaiul Independenţei n</w:t>
      </w:r>
      <w:r w:rsidR="00DD3063">
        <w:rPr>
          <w:rFonts w:ascii="Verdana" w:eastAsia="Verdana" w:hAnsi="Verdana" w:cs="Verdana"/>
          <w:lang w:val="en-GB" w:eastAsia="ro-RO" w:bidi="ar-SA"/>
        </w:rPr>
        <w:t>o</w:t>
      </w:r>
      <w:r w:rsidRPr="00C16541">
        <w:rPr>
          <w:rFonts w:ascii="Verdana" w:eastAsia="Verdana" w:hAnsi="Verdana" w:cs="Verdana"/>
          <w:lang w:val="en-GB" w:eastAsia="ro-RO" w:bidi="ar-SA"/>
        </w:rPr>
        <w:t xml:space="preserve">.5, </w:t>
      </w:r>
      <w:r w:rsidR="00DD3063">
        <w:rPr>
          <w:rFonts w:ascii="Verdana" w:eastAsia="Verdana" w:hAnsi="Verdana" w:cs="Verdana"/>
          <w:lang w:val="en-GB" w:eastAsia="ro-RO" w:bidi="ar-SA"/>
        </w:rPr>
        <w:t xml:space="preserve">district </w:t>
      </w:r>
      <w:r w:rsidRPr="00C16541">
        <w:rPr>
          <w:rFonts w:ascii="Verdana" w:eastAsia="Verdana" w:hAnsi="Verdana" w:cs="Verdana"/>
          <w:lang w:val="en-GB" w:eastAsia="ro-RO" w:bidi="ar-SA"/>
        </w:rPr>
        <w:t xml:space="preserve">5, </w:t>
      </w:r>
      <w:r w:rsidR="00DD3063">
        <w:rPr>
          <w:rFonts w:ascii="Verdana" w:eastAsia="Verdana" w:hAnsi="Verdana" w:cs="Verdana"/>
          <w:lang w:val="en-GB" w:eastAsia="ro-RO" w:bidi="ar-SA"/>
        </w:rPr>
        <w:t>p</w:t>
      </w:r>
      <w:r w:rsidRPr="00C16541">
        <w:rPr>
          <w:rFonts w:ascii="Verdana" w:eastAsia="Verdana" w:hAnsi="Verdana" w:cs="Verdana"/>
          <w:lang w:val="en-GB" w:eastAsia="ro-RO" w:bidi="ar-SA"/>
        </w:rPr>
        <w:t xml:space="preserve">ostal </w:t>
      </w:r>
      <w:r w:rsidR="00DD3063">
        <w:rPr>
          <w:rFonts w:ascii="Verdana" w:eastAsia="Verdana" w:hAnsi="Verdana" w:cs="Verdana"/>
          <w:lang w:val="en-GB" w:eastAsia="ro-RO" w:bidi="ar-SA"/>
        </w:rPr>
        <w:t>c</w:t>
      </w:r>
      <w:r w:rsidRPr="00C16541">
        <w:rPr>
          <w:rFonts w:ascii="Verdana" w:eastAsia="Verdana" w:hAnsi="Verdana" w:cs="Verdana"/>
          <w:lang w:val="en-GB" w:eastAsia="ro-RO" w:bidi="ar-SA"/>
        </w:rPr>
        <w:t xml:space="preserve">ode 050091, </w:t>
      </w:r>
      <w:r w:rsidR="00DD3063" w:rsidRPr="00C16541">
        <w:rPr>
          <w:rFonts w:ascii="Verdana" w:eastAsia="Verdana" w:hAnsi="Verdana" w:cs="Verdana"/>
          <w:lang w:val="en-GB" w:eastAsia="ro-RO" w:bidi="ar-SA"/>
        </w:rPr>
        <w:t>Taxpayer identification number RO4315974, represented by the President lawyer Gheorghe Florea</w:t>
      </w:r>
      <w:r w:rsidRPr="00C16541">
        <w:rPr>
          <w:rFonts w:ascii="Verdana" w:eastAsia="Verdana" w:hAnsi="Verdana" w:cs="Verdana"/>
          <w:lang w:val="en-GB" w:eastAsia="ro-RO" w:bidi="ar-SA"/>
        </w:rPr>
        <w:t xml:space="preserve"> is established </w:t>
      </w:r>
      <w:r w:rsidR="00DD3063">
        <w:rPr>
          <w:rFonts w:ascii="Verdana" w:eastAsia="Verdana" w:hAnsi="Verdana" w:cs="Verdana"/>
          <w:lang w:val="en-GB" w:eastAsia="ro-RO" w:bidi="ar-SA"/>
        </w:rPr>
        <w:t xml:space="preserve">under and according to </w:t>
      </w:r>
      <w:r w:rsidRPr="00C16541">
        <w:rPr>
          <w:rFonts w:ascii="Verdana" w:eastAsia="Verdana" w:hAnsi="Verdana" w:cs="Verdana"/>
          <w:lang w:val="en-GB" w:eastAsia="ro-RO" w:bidi="ar-SA"/>
        </w:rPr>
        <w:t xml:space="preserve">the Law.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According to art</w:t>
      </w:r>
      <w:r w:rsidR="00DD3063">
        <w:rPr>
          <w:rFonts w:ascii="Verdana" w:eastAsia="Verdana" w:hAnsi="Verdana" w:cs="Verdana"/>
          <w:lang w:val="en-GB" w:eastAsia="ro-RO" w:bidi="ar-SA"/>
        </w:rPr>
        <w:t>icle</w:t>
      </w:r>
      <w:r w:rsidRPr="00C16541">
        <w:rPr>
          <w:rFonts w:ascii="Verdana" w:eastAsia="Verdana" w:hAnsi="Verdana" w:cs="Verdana"/>
          <w:lang w:val="en-GB" w:eastAsia="ro-RO" w:bidi="ar-SA"/>
        </w:rPr>
        <w:t xml:space="preserve"> 60 par</w:t>
      </w:r>
      <w:r w:rsidR="00DD3063">
        <w:rPr>
          <w:rFonts w:ascii="Verdana" w:eastAsia="Verdana" w:hAnsi="Verdana" w:cs="Verdana"/>
          <w:lang w:val="en-GB" w:eastAsia="ro-RO" w:bidi="ar-SA"/>
        </w:rPr>
        <w:t>agraph</w:t>
      </w:r>
      <w:r w:rsidRPr="00C16541">
        <w:rPr>
          <w:rFonts w:ascii="Verdana" w:eastAsia="Verdana" w:hAnsi="Verdana" w:cs="Verdana"/>
          <w:lang w:val="en-GB" w:eastAsia="ro-RO" w:bidi="ar-SA"/>
        </w:rPr>
        <w:t xml:space="preserve"> (2) and (5) of </w:t>
      </w:r>
      <w:r w:rsidR="00DD3063">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Law no. 51/1995 for the organization and </w:t>
      </w:r>
      <w:r w:rsidR="00DD3063">
        <w:rPr>
          <w:rFonts w:ascii="Verdana" w:eastAsia="Verdana" w:hAnsi="Verdana" w:cs="Verdana"/>
          <w:lang w:val="en-GB" w:eastAsia="ro-RO" w:bidi="ar-SA"/>
        </w:rPr>
        <w:t xml:space="preserve">practice </w:t>
      </w:r>
      <w:r w:rsidRPr="00C16541">
        <w:rPr>
          <w:rFonts w:ascii="Verdana" w:eastAsia="Verdana" w:hAnsi="Verdana" w:cs="Verdana"/>
          <w:lang w:val="en-GB" w:eastAsia="ro-RO" w:bidi="ar-SA"/>
        </w:rPr>
        <w:t>of the lawyer</w:t>
      </w:r>
      <w:r w:rsidR="00DD3063">
        <w:rPr>
          <w:rFonts w:ascii="Verdana" w:eastAsia="Verdana" w:hAnsi="Verdana" w:cs="Verdana"/>
          <w:lang w:val="en-GB" w:eastAsia="ro-RO" w:bidi="ar-SA"/>
        </w:rPr>
        <w:t xml:space="preserve">’s </w:t>
      </w:r>
      <w:r w:rsidR="00DD3063" w:rsidRPr="00C16541">
        <w:rPr>
          <w:rFonts w:ascii="Verdana" w:eastAsia="Verdana" w:hAnsi="Verdana" w:cs="Verdana"/>
          <w:lang w:val="en-GB" w:eastAsia="ro-RO" w:bidi="ar-SA"/>
        </w:rPr>
        <w:t>profession</w:t>
      </w:r>
      <w:r w:rsidRPr="00C16541">
        <w:rPr>
          <w:rFonts w:ascii="Verdana" w:eastAsia="Verdana" w:hAnsi="Verdana" w:cs="Verdana"/>
          <w:lang w:val="en-GB" w:eastAsia="ro-RO" w:bidi="ar-SA"/>
        </w:rPr>
        <w:t xml:space="preserve"> "UNBR is a legal </w:t>
      </w:r>
      <w:r w:rsidR="00DD3063">
        <w:rPr>
          <w:rFonts w:ascii="Verdana" w:eastAsia="Verdana" w:hAnsi="Verdana" w:cs="Verdana"/>
          <w:lang w:val="en-GB" w:eastAsia="ro-RO" w:bidi="ar-SA"/>
        </w:rPr>
        <w:t xml:space="preserve">person </w:t>
      </w:r>
      <w:r w:rsidRPr="00C16541">
        <w:rPr>
          <w:rFonts w:ascii="Verdana" w:eastAsia="Verdana" w:hAnsi="Verdana" w:cs="Verdana"/>
          <w:lang w:val="en-GB" w:eastAsia="ro-RO" w:bidi="ar-SA"/>
        </w:rPr>
        <w:t xml:space="preserve">of public interest (...)" and "UNBR is the legal successor of the Romanian </w:t>
      </w:r>
      <w:r w:rsidR="00DD3063">
        <w:rPr>
          <w:rFonts w:ascii="Verdana" w:eastAsia="Verdana" w:hAnsi="Verdana" w:cs="Verdana"/>
          <w:lang w:val="en-GB" w:eastAsia="ro-RO" w:bidi="ar-SA"/>
        </w:rPr>
        <w:t>Bar Association</w:t>
      </w:r>
      <w:r w:rsidRPr="00C16541">
        <w:rPr>
          <w:rFonts w:ascii="Verdana" w:eastAsia="Verdana" w:hAnsi="Verdana" w:cs="Verdana"/>
          <w:lang w:val="en-GB" w:eastAsia="ro-RO" w:bidi="ar-SA"/>
        </w:rPr>
        <w:t xml:space="preserve">".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In accordance with art</w:t>
      </w:r>
      <w:r w:rsidR="00DD3063">
        <w:rPr>
          <w:rFonts w:ascii="Verdana" w:eastAsia="Verdana" w:hAnsi="Verdana" w:cs="Verdana"/>
          <w:lang w:val="en-GB" w:eastAsia="ro-RO" w:bidi="ar-SA"/>
        </w:rPr>
        <w:t>icle</w:t>
      </w:r>
      <w:r w:rsidRPr="00C16541">
        <w:rPr>
          <w:rFonts w:ascii="Verdana" w:eastAsia="Verdana" w:hAnsi="Verdana" w:cs="Verdana"/>
          <w:lang w:val="en-GB" w:eastAsia="ro-RO" w:bidi="ar-SA"/>
        </w:rPr>
        <w:t xml:space="preserve"> 85 of the </w:t>
      </w:r>
      <w:r w:rsidR="00DD3063">
        <w:rPr>
          <w:rFonts w:ascii="Verdana" w:eastAsia="Verdana" w:hAnsi="Verdana" w:cs="Verdana"/>
          <w:lang w:val="en-GB" w:eastAsia="ro-RO" w:bidi="ar-SA"/>
        </w:rPr>
        <w:t xml:space="preserve">GO </w:t>
      </w:r>
      <w:r w:rsidRPr="00C16541">
        <w:rPr>
          <w:rFonts w:ascii="Verdana" w:eastAsia="Verdana" w:hAnsi="Verdana" w:cs="Verdana"/>
          <w:lang w:val="en-GB" w:eastAsia="ro-RO" w:bidi="ar-SA"/>
        </w:rPr>
        <w:t>no.26 / 2000 on associations and foundations: "</w:t>
      </w:r>
      <w:r w:rsidR="00DD3063">
        <w:rPr>
          <w:rFonts w:ascii="Verdana" w:eastAsia="Verdana" w:hAnsi="Verdana" w:cs="Verdana"/>
          <w:lang w:val="en-GB" w:eastAsia="ro-RO" w:bidi="ar-SA"/>
        </w:rPr>
        <w:t>The l</w:t>
      </w:r>
      <w:r w:rsidRPr="00C16541">
        <w:rPr>
          <w:rFonts w:ascii="Verdana" w:eastAsia="Verdana" w:hAnsi="Verdana" w:cs="Verdana"/>
          <w:lang w:val="en-GB" w:eastAsia="ro-RO" w:bidi="ar-SA"/>
        </w:rPr>
        <w:t>egal persons of public utility - associations, foundations or other organizations of this kind - established by laws, ordinances, decrees-law, Government decisions or by any other acts of public law are not subject to the provisions of this Ordinance, but remain subject to the special regulations underlying their establi</w:t>
      </w:r>
      <w:r w:rsidR="00DD3063">
        <w:rPr>
          <w:rFonts w:ascii="Verdana" w:eastAsia="Verdana" w:hAnsi="Verdana" w:cs="Verdana"/>
          <w:lang w:val="en-GB" w:eastAsia="ro-RO" w:bidi="ar-SA"/>
        </w:rPr>
        <w:t>shment and operation.</w:t>
      </w:r>
      <w:r w:rsidRPr="00C16541">
        <w:rPr>
          <w:rFonts w:ascii="Verdana" w:eastAsia="Verdana" w:hAnsi="Verdana" w:cs="Verdana"/>
          <w:lang w:val="en-GB" w:eastAsia="ro-RO" w:bidi="ar-SA"/>
        </w:rPr>
        <w:t xml:space="preserve">"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4D0523" w:rsidRPr="00C16541" w:rsidRDefault="00DD3063" w:rsidP="00C16541">
      <w:pPr>
        <w:ind w:firstLine="851"/>
        <w:jc w:val="both"/>
        <w:rPr>
          <w:rFonts w:ascii="Verdana" w:hAnsi="Verdana"/>
          <w:lang w:val="en-GB"/>
        </w:rPr>
      </w:pPr>
      <w:r>
        <w:rPr>
          <w:rFonts w:ascii="Verdana" w:eastAsia="Verdana" w:hAnsi="Verdana" w:cs="Verdana"/>
          <w:lang w:val="en-GB" w:eastAsia="ro-RO" w:bidi="ar-SA"/>
        </w:rPr>
        <w:t xml:space="preserve">The </w:t>
      </w:r>
      <w:r w:rsidR="004D0523" w:rsidRPr="00C16541">
        <w:rPr>
          <w:rFonts w:ascii="Verdana" w:eastAsia="Verdana" w:hAnsi="Verdana" w:cs="Verdana"/>
          <w:lang w:val="en-GB" w:eastAsia="ro-RO" w:bidi="ar-SA"/>
        </w:rPr>
        <w:t xml:space="preserve">Law no. 51/1995 does not </w:t>
      </w:r>
      <w:r>
        <w:rPr>
          <w:rFonts w:ascii="Verdana" w:eastAsia="Verdana" w:hAnsi="Verdana" w:cs="Verdana"/>
          <w:lang w:val="en-GB" w:eastAsia="ro-RO" w:bidi="ar-SA"/>
        </w:rPr>
        <w:t xml:space="preserve">require </w:t>
      </w:r>
      <w:r w:rsidR="004D0523" w:rsidRPr="00C16541">
        <w:rPr>
          <w:rFonts w:ascii="Verdana" w:eastAsia="Verdana" w:hAnsi="Verdana" w:cs="Verdana"/>
          <w:lang w:val="en-GB" w:eastAsia="ro-RO" w:bidi="ar-SA"/>
        </w:rPr>
        <w:t xml:space="preserve">the registration of UNBR, established by the Law, in the Register organized by </w:t>
      </w:r>
      <w:r>
        <w:rPr>
          <w:rFonts w:ascii="Verdana" w:eastAsia="Verdana" w:hAnsi="Verdana" w:cs="Verdana"/>
          <w:lang w:val="en-GB" w:eastAsia="ro-RO" w:bidi="ar-SA"/>
        </w:rPr>
        <w:t xml:space="preserve">the </w:t>
      </w:r>
      <w:r w:rsidR="004D0523" w:rsidRPr="00C16541">
        <w:rPr>
          <w:rFonts w:ascii="Verdana" w:eastAsia="Verdana" w:hAnsi="Verdana" w:cs="Verdana"/>
          <w:lang w:val="en-GB" w:eastAsia="ro-RO" w:bidi="ar-SA"/>
        </w:rPr>
        <w:t>GO no.26/2000.</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p w:rsidR="008940B3" w:rsidRDefault="004D0523" w:rsidP="00C16541">
      <w:pPr>
        <w:ind w:firstLine="851"/>
        <w:jc w:val="both"/>
        <w:rPr>
          <w:rFonts w:ascii="Verdana" w:eastAsia="Verdana" w:hAnsi="Verdana" w:cs="Verdana"/>
          <w:lang w:val="en-GB" w:eastAsia="ro-RO" w:bidi="ar-SA"/>
        </w:rPr>
      </w:pPr>
      <w:r w:rsidRPr="00C16541">
        <w:rPr>
          <w:rFonts w:ascii="Verdana" w:eastAsia="Verdana" w:hAnsi="Verdana" w:cs="Verdana"/>
          <w:lang w:val="en-GB" w:eastAsia="ro-RO" w:bidi="ar-SA"/>
        </w:rPr>
        <w:t> According to art</w:t>
      </w:r>
      <w:r w:rsidR="00DD3063">
        <w:rPr>
          <w:rFonts w:ascii="Verdana" w:eastAsia="Verdana" w:hAnsi="Verdana" w:cs="Verdana"/>
          <w:lang w:val="en-GB" w:eastAsia="ro-RO" w:bidi="ar-SA"/>
        </w:rPr>
        <w:t>icle</w:t>
      </w:r>
      <w:r w:rsidRPr="00C16541">
        <w:rPr>
          <w:rFonts w:ascii="Verdana" w:eastAsia="Verdana" w:hAnsi="Verdana" w:cs="Verdana"/>
          <w:lang w:val="en-GB" w:eastAsia="ro-RO" w:bidi="ar-SA"/>
        </w:rPr>
        <w:t xml:space="preserve"> 7 par</w:t>
      </w:r>
      <w:r w:rsidR="00DD3063">
        <w:rPr>
          <w:rFonts w:ascii="Verdana" w:eastAsia="Verdana" w:hAnsi="Verdana" w:cs="Verdana"/>
          <w:lang w:val="en-GB" w:eastAsia="ro-RO" w:bidi="ar-SA"/>
        </w:rPr>
        <w:t>agraph</w:t>
      </w:r>
      <w:r w:rsidRPr="00C16541">
        <w:rPr>
          <w:rFonts w:ascii="Verdana" w:eastAsia="Verdana" w:hAnsi="Verdana" w:cs="Verdana"/>
          <w:lang w:val="en-GB" w:eastAsia="ro-RO" w:bidi="ar-SA"/>
        </w:rPr>
        <w:t xml:space="preserve"> (3) of </w:t>
      </w:r>
      <w:r w:rsidR="00DD3063">
        <w:rPr>
          <w:rFonts w:ascii="Verdana" w:eastAsia="Verdana" w:hAnsi="Verdana" w:cs="Verdana"/>
          <w:lang w:val="en-GB" w:eastAsia="ro-RO" w:bidi="ar-SA"/>
        </w:rPr>
        <w:t xml:space="preserve">the </w:t>
      </w:r>
      <w:r w:rsidRPr="00C16541">
        <w:rPr>
          <w:rFonts w:ascii="Verdana" w:eastAsia="Verdana" w:hAnsi="Verdana" w:cs="Verdana"/>
          <w:lang w:val="en-GB" w:eastAsia="ro-RO" w:bidi="ar-SA"/>
        </w:rPr>
        <w:t xml:space="preserve">GO no. 26/2000 </w:t>
      </w:r>
      <w:r w:rsidR="00DD3063">
        <w:rPr>
          <w:rFonts w:ascii="Verdana" w:eastAsia="Verdana" w:hAnsi="Verdana" w:cs="Verdana"/>
          <w:lang w:val="en-GB" w:eastAsia="ro-RO" w:bidi="ar-SA"/>
        </w:rPr>
        <w:t xml:space="preserve">on </w:t>
      </w:r>
      <w:r w:rsidRPr="00C16541">
        <w:rPr>
          <w:rFonts w:ascii="Verdana" w:eastAsia="Verdana" w:hAnsi="Verdana" w:cs="Verdana"/>
          <w:lang w:val="en-GB" w:eastAsia="ro-RO" w:bidi="ar-SA"/>
        </w:rPr>
        <w:t>associations and foundations: "</w:t>
      </w:r>
      <w:r w:rsidR="008940B3" w:rsidRPr="008940B3">
        <w:rPr>
          <w:rFonts w:ascii="Verdana" w:eastAsia="Verdana" w:hAnsi="Verdana" w:cs="Verdana"/>
          <w:lang w:val="en-GB" w:eastAsia="ro-RO" w:bidi="ar-SA"/>
        </w:rPr>
        <w:t xml:space="preserve">It is forbidden that the name of the association be identical or similar to confusion with the name of any professional structure established under the law and operating in agreement with the law, such as: </w:t>
      </w:r>
      <w:r w:rsidR="008940B3" w:rsidRPr="00247B6B">
        <w:rPr>
          <w:rFonts w:ascii="Verdana" w:hAnsi="Verdana"/>
        </w:rPr>
        <w:t>«</w:t>
      </w:r>
      <w:r w:rsidR="008940B3" w:rsidRPr="008940B3">
        <w:rPr>
          <w:rFonts w:ascii="Verdana" w:eastAsia="Verdana" w:hAnsi="Verdana" w:cs="Verdana"/>
          <w:lang w:val="en-GB" w:eastAsia="ro-RO" w:bidi="ar-SA"/>
        </w:rPr>
        <w:t xml:space="preserve">Barou», </w:t>
      </w:r>
      <w:r w:rsidR="008940B3" w:rsidRPr="00247B6B">
        <w:rPr>
          <w:rFonts w:ascii="Verdana" w:hAnsi="Verdana"/>
        </w:rPr>
        <w:t>«</w:t>
      </w:r>
      <w:r w:rsidR="008940B3" w:rsidRPr="008940B3">
        <w:rPr>
          <w:rFonts w:ascii="Verdana" w:eastAsia="Verdana" w:hAnsi="Verdana" w:cs="Verdana"/>
          <w:lang w:val="en-GB" w:eastAsia="ro-RO" w:bidi="ar-SA"/>
        </w:rPr>
        <w:t xml:space="preserve">Cameră», </w:t>
      </w:r>
      <w:r w:rsidR="008940B3" w:rsidRPr="00247B6B">
        <w:rPr>
          <w:rFonts w:ascii="Verdana" w:hAnsi="Verdana"/>
        </w:rPr>
        <w:t>«</w:t>
      </w:r>
      <w:r w:rsidR="008940B3" w:rsidRPr="008940B3">
        <w:rPr>
          <w:rFonts w:ascii="Verdana" w:eastAsia="Verdana" w:hAnsi="Verdana" w:cs="Verdana"/>
          <w:lang w:val="en-GB" w:eastAsia="ro-RO" w:bidi="ar-SA"/>
        </w:rPr>
        <w:t>Uniunea Națională a Barourilor</w:t>
      </w:r>
      <w:r w:rsidR="008940B3">
        <w:rPr>
          <w:rFonts w:ascii="Verdana" w:eastAsia="Verdana" w:hAnsi="Verdana" w:cs="Verdana"/>
          <w:lang w:val="en-GB" w:eastAsia="ro-RO" w:bidi="ar-SA"/>
        </w:rPr>
        <w:t xml:space="preserve"> din România</w:t>
      </w:r>
      <w:r w:rsidR="008940B3" w:rsidRPr="008940B3">
        <w:rPr>
          <w:rFonts w:ascii="Verdana" w:eastAsia="Verdana" w:hAnsi="Verdana" w:cs="Verdana"/>
          <w:lang w:val="en-GB" w:eastAsia="ro-RO" w:bidi="ar-SA"/>
        </w:rPr>
        <w:t>»</w:t>
      </w:r>
      <w:r w:rsidR="008940B3">
        <w:rPr>
          <w:rFonts w:ascii="Verdana" w:eastAsia="Verdana" w:hAnsi="Verdana" w:cs="Verdana"/>
          <w:lang w:val="en-GB" w:eastAsia="ro-RO" w:bidi="ar-SA"/>
        </w:rPr>
        <w:t xml:space="preserve">, </w:t>
      </w:r>
      <w:r w:rsidR="008940B3" w:rsidRPr="00247B6B">
        <w:rPr>
          <w:rFonts w:ascii="Verdana" w:hAnsi="Verdana"/>
        </w:rPr>
        <w:t>«</w:t>
      </w:r>
      <w:r w:rsidR="008940B3" w:rsidRPr="008940B3">
        <w:rPr>
          <w:rFonts w:ascii="Verdana" w:eastAsia="Verdana" w:hAnsi="Verdana" w:cs="Verdana"/>
          <w:lang w:val="en-GB" w:eastAsia="ro-RO" w:bidi="ar-SA"/>
        </w:rPr>
        <w:t xml:space="preserve">Uniunea Naţională a Notarilor Publici din România», </w:t>
      </w:r>
      <w:r w:rsidR="008940B3" w:rsidRPr="00247B6B">
        <w:rPr>
          <w:rFonts w:ascii="Verdana" w:hAnsi="Verdana"/>
        </w:rPr>
        <w:t>«</w:t>
      </w:r>
      <w:r w:rsidR="008940B3" w:rsidRPr="008940B3">
        <w:rPr>
          <w:rFonts w:ascii="Verdana" w:eastAsia="Verdana" w:hAnsi="Verdana" w:cs="Verdana"/>
          <w:lang w:val="en-GB" w:eastAsia="ro-RO" w:bidi="ar-SA"/>
        </w:rPr>
        <w:t>Uniunea Naţională a Executorilor Judecătoreşti», «Consiliul de Mediere», «Consiliul Uniunii Naţionale a Notarilor Publici din România», «Consiliul Uniunii Naţionale a Barourilor din România», and other like that.</w:t>
      </w:r>
      <w:r w:rsidR="00EC5E2C">
        <w:rPr>
          <w:rFonts w:ascii="Verdana" w:eastAsia="Verdana" w:hAnsi="Verdana" w:cs="Verdana"/>
          <w:lang w:val="en-GB" w:eastAsia="ro-RO" w:bidi="ar-SA"/>
        </w:rPr>
        <w:t>”</w:t>
      </w:r>
    </w:p>
    <w:p w:rsidR="008940B3" w:rsidRDefault="008940B3" w:rsidP="00C16541">
      <w:pPr>
        <w:ind w:firstLine="851"/>
        <w:jc w:val="both"/>
        <w:rPr>
          <w:rFonts w:ascii="Verdana" w:eastAsia="Verdana" w:hAnsi="Verdana" w:cs="Verdana"/>
          <w:lang w:val="en-GB" w:eastAsia="ro-RO" w:bidi="ar-SA"/>
        </w:rPr>
      </w:pPr>
    </w:p>
    <w:p w:rsidR="00EC5E2C" w:rsidRDefault="00EC5E2C" w:rsidP="00C16541">
      <w:pPr>
        <w:ind w:firstLine="851"/>
        <w:jc w:val="both"/>
        <w:rPr>
          <w:rFonts w:ascii="Verdana" w:eastAsia="Verdana" w:hAnsi="Verdana" w:cs="Verdana"/>
          <w:b/>
          <w:bCs/>
          <w:lang w:val="en-GB" w:eastAsia="ro-RO" w:bidi="ar-SA"/>
        </w:rPr>
      </w:pPr>
    </w:p>
    <w:p w:rsidR="00EC5E2C" w:rsidRPr="00C16541" w:rsidRDefault="00EC5E2C" w:rsidP="00EC5E2C">
      <w:pPr>
        <w:ind w:firstLine="851"/>
        <w:jc w:val="both"/>
        <w:rPr>
          <w:rFonts w:ascii="Verdana" w:hAnsi="Verdana"/>
          <w:lang w:val="en-GB"/>
        </w:rPr>
      </w:pPr>
      <w:r>
        <w:rPr>
          <w:rFonts w:ascii="Verdana" w:eastAsia="Verdana" w:hAnsi="Verdana" w:cs="Verdana"/>
          <w:bCs/>
          <w:lang w:val="en-GB" w:eastAsia="ro-RO" w:bidi="ar-SA"/>
        </w:rPr>
        <w:t xml:space="preserve">According to the article 60 paragraph </w:t>
      </w:r>
      <w:r w:rsidRPr="00C16541">
        <w:rPr>
          <w:rFonts w:ascii="Verdana" w:eastAsia="Verdana" w:hAnsi="Verdana" w:cs="Verdana"/>
          <w:lang w:val="en-GB" w:eastAsia="ro-RO" w:bidi="ar-SA"/>
        </w:rPr>
        <w:t>(6) of the Law no. 51/1995 for the organization</w:t>
      </w:r>
      <w:r>
        <w:rPr>
          <w:rFonts w:ascii="Verdana" w:eastAsia="Verdana" w:hAnsi="Verdana" w:cs="Verdana"/>
          <w:lang w:val="en-GB" w:eastAsia="ro-RO" w:bidi="ar-SA"/>
        </w:rPr>
        <w:t xml:space="preserve"> and the practice of the lawyer’s profession, </w:t>
      </w:r>
      <w:r w:rsidRPr="00EC5E2C">
        <w:rPr>
          <w:rFonts w:ascii="Verdana" w:eastAsia="Verdana" w:hAnsi="Verdana" w:cs="Verdana"/>
          <w:bCs/>
          <w:lang w:val="en-GB" w:eastAsia="ro-RO" w:bidi="ar-SA"/>
        </w:rPr>
        <w:t>“</w:t>
      </w:r>
      <w:r>
        <w:rPr>
          <w:rFonts w:ascii="Verdana" w:eastAsia="Verdana" w:hAnsi="Verdana" w:cs="Verdana"/>
          <w:bCs/>
          <w:lang w:val="en-GB" w:eastAsia="ro-RO" w:bidi="ar-SA"/>
        </w:rPr>
        <w:t>T</w:t>
      </w:r>
      <w:r w:rsidRPr="00EC5E2C">
        <w:rPr>
          <w:rFonts w:ascii="Verdana" w:eastAsia="Verdana" w:hAnsi="Verdana" w:cs="Verdana"/>
          <w:bCs/>
          <w:lang w:val="en-GB" w:eastAsia="ro-RO" w:bidi="ar-SA"/>
        </w:rPr>
        <w:t xml:space="preserve">he unlawful use of the names/denominations </w:t>
      </w:r>
      <w:r w:rsidRPr="00247B6B">
        <w:rPr>
          <w:rFonts w:ascii="Verdana" w:hAnsi="Verdana"/>
        </w:rPr>
        <w:t>«</w:t>
      </w:r>
      <w:r w:rsidRPr="00EC5E2C">
        <w:rPr>
          <w:rFonts w:ascii="Verdana" w:eastAsia="Verdana" w:hAnsi="Verdana" w:cs="Verdana"/>
          <w:bCs/>
          <w:lang w:val="en-GB" w:eastAsia="ro-RO" w:bidi="ar-SA"/>
        </w:rPr>
        <w:t>Barou</w:t>
      </w:r>
      <w:r w:rsidRPr="00247B6B">
        <w:rPr>
          <w:rFonts w:ascii="Verdana" w:hAnsi="Verdana"/>
        </w:rPr>
        <w:t>»</w:t>
      </w:r>
      <w:r w:rsidRPr="00EC5E2C">
        <w:rPr>
          <w:rFonts w:ascii="Verdana" w:eastAsia="Verdana" w:hAnsi="Verdana" w:cs="Verdana"/>
          <w:bCs/>
          <w:lang w:val="en-GB" w:eastAsia="ro-RO" w:bidi="ar-SA"/>
        </w:rPr>
        <w:t xml:space="preserve">, </w:t>
      </w:r>
      <w:r w:rsidRPr="00247B6B">
        <w:rPr>
          <w:rFonts w:ascii="Verdana" w:hAnsi="Verdana"/>
        </w:rPr>
        <w:t>«</w:t>
      </w:r>
      <w:r w:rsidRPr="00EC5E2C">
        <w:rPr>
          <w:rFonts w:ascii="Verdana" w:eastAsia="Verdana" w:hAnsi="Verdana" w:cs="Verdana"/>
          <w:bCs/>
          <w:lang w:val="en-GB" w:eastAsia="ro-RO" w:bidi="ar-SA"/>
        </w:rPr>
        <w:t>Uniunea Națională a Barourilor din România</w:t>
      </w:r>
      <w:r w:rsidRPr="00247B6B">
        <w:rPr>
          <w:rFonts w:ascii="Verdana" w:hAnsi="Verdana"/>
        </w:rPr>
        <w:t>»</w:t>
      </w:r>
      <w:r w:rsidRPr="00EC5E2C">
        <w:rPr>
          <w:rFonts w:ascii="Verdana" w:eastAsia="Verdana" w:hAnsi="Verdana" w:cs="Verdana"/>
          <w:bCs/>
          <w:lang w:val="en-GB" w:eastAsia="ro-RO" w:bidi="ar-SA"/>
        </w:rPr>
        <w:t xml:space="preserve">, </w:t>
      </w:r>
      <w:r w:rsidRPr="00247B6B">
        <w:rPr>
          <w:rFonts w:ascii="Verdana" w:hAnsi="Verdana"/>
        </w:rPr>
        <w:t>«</w:t>
      </w:r>
      <w:r w:rsidRPr="00EC5E2C">
        <w:rPr>
          <w:rFonts w:ascii="Verdana" w:eastAsia="Verdana" w:hAnsi="Verdana" w:cs="Verdana"/>
          <w:bCs/>
          <w:lang w:val="en-GB" w:eastAsia="ro-RO" w:bidi="ar-SA"/>
        </w:rPr>
        <w:t>UNBR</w:t>
      </w:r>
      <w:r w:rsidRPr="00247B6B">
        <w:rPr>
          <w:rFonts w:ascii="Verdana" w:hAnsi="Verdana"/>
        </w:rPr>
        <w:t>»</w:t>
      </w:r>
      <w:r w:rsidRPr="00EC5E2C">
        <w:rPr>
          <w:rFonts w:ascii="Verdana" w:eastAsia="Verdana" w:hAnsi="Verdana" w:cs="Verdana"/>
          <w:bCs/>
          <w:lang w:val="en-GB" w:eastAsia="ro-RO" w:bidi="ar-SA"/>
        </w:rPr>
        <w:t xml:space="preserve"> or </w:t>
      </w:r>
      <w:r w:rsidRPr="00247B6B">
        <w:rPr>
          <w:rFonts w:ascii="Verdana" w:hAnsi="Verdana"/>
        </w:rPr>
        <w:t>«</w:t>
      </w:r>
      <w:r w:rsidRPr="00EC5E2C">
        <w:rPr>
          <w:rFonts w:ascii="Verdana" w:eastAsia="Verdana" w:hAnsi="Verdana" w:cs="Verdana"/>
          <w:bCs/>
          <w:lang w:val="en-GB" w:eastAsia="ro-RO" w:bidi="ar-SA"/>
        </w:rPr>
        <w:t>Uniunea Avocaților din România</w:t>
      </w:r>
      <w:r w:rsidRPr="00247B6B">
        <w:rPr>
          <w:rFonts w:ascii="Verdana" w:hAnsi="Verdana"/>
        </w:rPr>
        <w:t>»</w:t>
      </w:r>
      <w:r w:rsidRPr="00EC5E2C">
        <w:rPr>
          <w:rFonts w:ascii="Verdana" w:eastAsia="Verdana" w:hAnsi="Verdana" w:cs="Verdana"/>
          <w:bCs/>
          <w:lang w:val="en-GB" w:eastAsia="ro-RO" w:bidi="ar-SA"/>
        </w:rPr>
        <w:t xml:space="preserve"> or of the names/denominations that are specific for the forms of practicing the lawyer's profession, as well as the use of the professional signs or wearing the lawyer's robes under conditions other than those provided by this law</w:t>
      </w:r>
      <w:r>
        <w:rPr>
          <w:rFonts w:ascii="Verdana" w:eastAsia="Verdana" w:hAnsi="Verdana" w:cs="Verdana"/>
          <w:bCs/>
          <w:lang w:val="en-GB" w:eastAsia="ro-RO" w:bidi="ar-SA"/>
        </w:rPr>
        <w:t xml:space="preserve">” </w:t>
      </w:r>
      <w:r>
        <w:rPr>
          <w:rFonts w:ascii="Verdana" w:eastAsia="Verdana" w:hAnsi="Verdana" w:cs="Verdana"/>
          <w:b/>
          <w:bCs/>
          <w:lang w:val="en-GB" w:eastAsia="ro-RO" w:bidi="ar-SA"/>
        </w:rPr>
        <w:t>constitute</w:t>
      </w:r>
      <w:r w:rsidRPr="00C16541">
        <w:rPr>
          <w:rFonts w:ascii="Verdana" w:eastAsia="Verdana" w:hAnsi="Verdana" w:cs="Verdana"/>
          <w:b/>
          <w:bCs/>
          <w:lang w:val="en-GB" w:eastAsia="ro-RO" w:bidi="ar-SA"/>
        </w:rPr>
        <w:t xml:space="preserve"> an offense and is punished by imprisonment from 6 months to 3 years or by fine</w:t>
      </w:r>
      <w:r>
        <w:rPr>
          <w:rFonts w:ascii="Verdana" w:eastAsia="Verdana" w:hAnsi="Verdana" w:cs="Verdana"/>
          <w:b/>
          <w:bCs/>
          <w:lang w:val="en-GB" w:eastAsia="ro-RO" w:bidi="ar-SA"/>
        </w:rPr>
        <w:t xml:space="preserve">. </w:t>
      </w:r>
      <w:r w:rsidRPr="00EC5E2C">
        <w:rPr>
          <w:rFonts w:ascii="Verdana" w:eastAsia="Verdana" w:hAnsi="Verdana" w:cs="Verdana"/>
          <w:bCs/>
          <w:lang w:val="en-GB" w:eastAsia="ro-RO" w:bidi="ar-SA"/>
        </w:rPr>
        <w:t xml:space="preserve"> </w:t>
      </w:r>
    </w:p>
    <w:p w:rsidR="004D0523" w:rsidRPr="00C16541" w:rsidRDefault="004D0523" w:rsidP="00C16541">
      <w:pPr>
        <w:ind w:firstLine="851"/>
        <w:jc w:val="both"/>
        <w:rPr>
          <w:rFonts w:ascii="Verdana" w:hAnsi="Verdana"/>
          <w:lang w:val="en-GB"/>
        </w:rPr>
      </w:pP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xml:space="preserve">              </w:t>
      </w:r>
    </w:p>
    <w:p w:rsidR="004D0523" w:rsidRPr="00C16541" w:rsidRDefault="004D0523" w:rsidP="00C16541">
      <w:pPr>
        <w:ind w:firstLine="851"/>
        <w:jc w:val="both"/>
        <w:rPr>
          <w:rFonts w:ascii="Verdana" w:hAnsi="Verdana"/>
          <w:lang w:val="en-GB"/>
        </w:rPr>
      </w:pPr>
      <w:r w:rsidRPr="00C16541">
        <w:rPr>
          <w:rFonts w:ascii="Verdana" w:eastAsia="Verdana" w:hAnsi="Verdana" w:cs="Verdana"/>
          <w:lang w:val="en-GB" w:eastAsia="ro-RO" w:bidi="ar-SA"/>
        </w:rPr>
        <w:t> </w:t>
      </w:r>
    </w:p>
    <w:sectPr w:rsidR="004D0523" w:rsidRPr="00C16541">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86E"/>
    <w:rsid w:val="004D0523"/>
    <w:rsid w:val="006960E1"/>
    <w:rsid w:val="007A4434"/>
    <w:rsid w:val="008940B3"/>
    <w:rsid w:val="009E486E"/>
    <w:rsid w:val="00BC1CFF"/>
    <w:rsid w:val="00C16541"/>
    <w:rsid w:val="00DD3063"/>
    <w:rsid w:val="00EC5E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1C1EA3-75DA-4E20-BFDD-8CF163FD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4489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Veronica Morecut</dc:creator>
  <cp:keywords/>
  <cp:lastModifiedBy>Sandu Gherasim</cp:lastModifiedBy>
  <cp:revision>2</cp:revision>
  <cp:lastPrinted>1601-01-01T00:00:00Z</cp:lastPrinted>
  <dcterms:created xsi:type="dcterms:W3CDTF">2017-11-03T10:27:00Z</dcterms:created>
  <dcterms:modified xsi:type="dcterms:W3CDTF">2017-11-03T10:27:00Z</dcterms:modified>
</cp:coreProperties>
</file>