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4E" w:rsidRPr="00865AC4" w:rsidRDefault="000E064E" w:rsidP="00EE52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lang w:val="ro-RO"/>
        </w:rPr>
      </w:pPr>
    </w:p>
    <w:p w:rsidR="000E064E" w:rsidRPr="00865AC4" w:rsidRDefault="00EE5261" w:rsidP="00EE52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lang w:val="ro-RO"/>
        </w:rPr>
      </w:pPr>
      <w:r w:rsidRPr="00865AC4">
        <w:rPr>
          <w:rFonts w:asciiTheme="minorHAnsi" w:hAnsiTheme="minorHAnsi"/>
          <w:b/>
          <w:lang w:val="ro-RO"/>
        </w:rPr>
        <w:t>Ministerul Justiției: Proiectul privind Directiva/(UE) 2015/849 a Parlamentului European și a Consiliului privind prevenirea utilizării sistemului financiar în scopul spălării banilor sau finanțării terorismului</w:t>
      </w:r>
    </w:p>
    <w:p w:rsidR="00EE5261" w:rsidRPr="00865AC4" w:rsidRDefault="00EE5261" w:rsidP="00EE5261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4"/>
          <w:szCs w:val="24"/>
          <w:lang w:val="ro-RO"/>
        </w:rPr>
      </w:pPr>
    </w:p>
    <w:p w:rsidR="006D3AD9" w:rsidRPr="00865AC4" w:rsidRDefault="005A6A1E" w:rsidP="00EE5261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DA4453"/>
          <w:sz w:val="24"/>
          <w:szCs w:val="24"/>
          <w:lang w:val="ro-RO"/>
        </w:rPr>
      </w:pPr>
      <w:r w:rsidRPr="00865AC4">
        <w:rPr>
          <w:rFonts w:asciiTheme="minorHAnsi" w:hAnsiTheme="minorHAnsi"/>
          <w:b w:val="0"/>
          <w:sz w:val="24"/>
          <w:szCs w:val="24"/>
          <w:lang w:val="ro-RO"/>
        </w:rPr>
        <w:t xml:space="preserve">La data de 28.02.2018, </w:t>
      </w:r>
      <w:r w:rsidR="006D3AD9" w:rsidRPr="00865AC4">
        <w:rPr>
          <w:rFonts w:asciiTheme="minorHAnsi" w:hAnsiTheme="minorHAnsi"/>
          <w:b w:val="0"/>
          <w:sz w:val="24"/>
          <w:szCs w:val="24"/>
          <w:lang w:val="ro-RO"/>
        </w:rPr>
        <w:t>Ministerul Justiției a publicat</w:t>
      </w:r>
      <w:r w:rsidR="006D3AD9" w:rsidRPr="00865AC4">
        <w:rPr>
          <w:rFonts w:asciiTheme="minorHAnsi" w:hAnsiTheme="minorHAnsi"/>
          <w:sz w:val="24"/>
          <w:szCs w:val="24"/>
          <w:lang w:val="ro-RO"/>
        </w:rPr>
        <w:t xml:space="preserve"> </w:t>
      </w:r>
      <w:hyperlink r:id="rId4" w:tooltip="Proiectul privind Directiva/(UE) 2015/849 a Parlamentului European și a Consiliului privind prevenirea utilizării sistemului financiar în scopul spălării banilor sau finanțării terorismului" w:history="1">
        <w:r w:rsidR="006D3AD9" w:rsidRPr="00865AC4">
          <w:rPr>
            <w:rStyle w:val="Hyperlink"/>
            <w:rFonts w:asciiTheme="minorHAnsi" w:hAnsiTheme="minorHAnsi"/>
            <w:color w:val="0058AE"/>
            <w:sz w:val="24"/>
            <w:szCs w:val="24"/>
            <w:lang w:val="ro-RO"/>
          </w:rPr>
          <w:t>Proiectul privind Directiva/(UE) 2015/849 a Parlamentului European și a Consiliului privind prevenirea utilizării sistemului financiar în scopul spălării banilor sau finanțării terorismului</w:t>
        </w:r>
      </w:hyperlink>
    </w:p>
    <w:p w:rsidR="00EE5261" w:rsidRPr="00865AC4" w:rsidRDefault="00EE5261" w:rsidP="00EE5261">
      <w:pPr>
        <w:pStyle w:val="Heading3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DA4453"/>
          <w:sz w:val="24"/>
          <w:szCs w:val="24"/>
          <w:lang w:val="ro-RO"/>
        </w:rPr>
      </w:pPr>
    </w:p>
    <w:p w:rsidR="006D3AD9" w:rsidRPr="00865AC4" w:rsidRDefault="006D3AD9" w:rsidP="00EE52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lang w:val="ro-RO"/>
        </w:rPr>
      </w:pPr>
      <w:r w:rsidRPr="00865AC4">
        <w:rPr>
          <w:rFonts w:asciiTheme="minorHAnsi" w:hAnsiTheme="minorHAnsi"/>
          <w:lang w:val="ro-RO"/>
        </w:rPr>
        <w:t xml:space="preserve">Conform Art. 5 – (1) ”Intră sub </w:t>
      </w:r>
      <w:r w:rsidR="00865AC4" w:rsidRPr="00865AC4">
        <w:rPr>
          <w:rFonts w:asciiTheme="minorHAnsi" w:hAnsiTheme="minorHAnsi"/>
          <w:lang w:val="ro-RO"/>
        </w:rPr>
        <w:t>incidența</w:t>
      </w:r>
      <w:r w:rsidRPr="00865AC4">
        <w:rPr>
          <w:rFonts w:asciiTheme="minorHAnsi" w:hAnsiTheme="minorHAnsi"/>
          <w:lang w:val="ro-RO"/>
        </w:rPr>
        <w:t xml:space="preserve"> prezentei legi următoarele </w:t>
      </w:r>
      <w:r w:rsidR="00865AC4" w:rsidRPr="00865AC4">
        <w:rPr>
          <w:rFonts w:asciiTheme="minorHAnsi" w:hAnsiTheme="minorHAnsi"/>
          <w:lang w:val="ro-RO"/>
        </w:rPr>
        <w:t>entități</w:t>
      </w:r>
      <w:r w:rsidRPr="00865AC4">
        <w:rPr>
          <w:rFonts w:asciiTheme="minorHAnsi" w:hAnsiTheme="minorHAnsi"/>
          <w:lang w:val="ro-RO"/>
        </w:rPr>
        <w:t xml:space="preserve"> raportoare:</w:t>
      </w:r>
    </w:p>
    <w:p w:rsidR="006D3AD9" w:rsidRPr="00865AC4" w:rsidRDefault="006D3AD9" w:rsidP="00EE52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lang w:val="ro-RO"/>
        </w:rPr>
      </w:pPr>
      <w:r w:rsidRPr="00865AC4">
        <w:rPr>
          <w:rFonts w:asciiTheme="minorHAnsi" w:hAnsiTheme="minorHAnsi"/>
          <w:lang w:val="ro-RO"/>
        </w:rPr>
        <w:t xml:space="preserve">f) notarii publici, </w:t>
      </w:r>
      <w:r w:rsidR="00865AC4" w:rsidRPr="00865AC4">
        <w:rPr>
          <w:rFonts w:asciiTheme="minorHAnsi" w:hAnsiTheme="minorHAnsi"/>
          <w:b/>
          <w:lang w:val="ro-RO"/>
        </w:rPr>
        <w:t>avocații</w:t>
      </w:r>
      <w:r w:rsidRPr="00865AC4">
        <w:rPr>
          <w:rFonts w:asciiTheme="minorHAnsi" w:hAnsiTheme="minorHAnsi"/>
          <w:b/>
          <w:lang w:val="ro-RO"/>
        </w:rPr>
        <w:t>,</w:t>
      </w:r>
      <w:r w:rsidRPr="00865AC4">
        <w:rPr>
          <w:rFonts w:asciiTheme="minorHAnsi" w:hAnsiTheme="minorHAnsi"/>
          <w:lang w:val="ro-RO"/>
        </w:rPr>
        <w:t xml:space="preserve"> executorii </w:t>
      </w:r>
      <w:r w:rsidR="00865AC4" w:rsidRPr="00865AC4">
        <w:rPr>
          <w:rFonts w:asciiTheme="minorHAnsi" w:hAnsiTheme="minorHAnsi"/>
          <w:lang w:val="ro-RO"/>
        </w:rPr>
        <w:t>judecătorești</w:t>
      </w:r>
      <w:r w:rsidRPr="00865AC4">
        <w:rPr>
          <w:rFonts w:asciiTheme="minorHAnsi" w:hAnsiTheme="minorHAnsi"/>
          <w:lang w:val="ro-RO"/>
        </w:rPr>
        <w:t xml:space="preserve"> </w:t>
      </w:r>
      <w:r w:rsidR="00865AC4" w:rsidRPr="00865AC4">
        <w:rPr>
          <w:rFonts w:asciiTheme="minorHAnsi" w:hAnsiTheme="minorHAnsi"/>
          <w:lang w:val="ro-RO"/>
        </w:rPr>
        <w:t>și</w:t>
      </w:r>
      <w:r w:rsidRPr="00865AC4">
        <w:rPr>
          <w:rFonts w:asciiTheme="minorHAnsi" w:hAnsiTheme="minorHAnsi"/>
          <w:lang w:val="ro-RO"/>
        </w:rPr>
        <w:t xml:space="preserve"> alte persoane care exercită profesii juridice liberale, în cazul în care acordă </w:t>
      </w:r>
      <w:r w:rsidR="00865AC4" w:rsidRPr="00865AC4">
        <w:rPr>
          <w:rFonts w:asciiTheme="minorHAnsi" w:hAnsiTheme="minorHAnsi"/>
          <w:lang w:val="ro-RO"/>
        </w:rPr>
        <w:t>asistență</w:t>
      </w:r>
      <w:r w:rsidRPr="00865AC4">
        <w:rPr>
          <w:rFonts w:asciiTheme="minorHAnsi" w:hAnsiTheme="minorHAnsi"/>
          <w:lang w:val="ro-RO"/>
        </w:rPr>
        <w:t xml:space="preserve"> pentru întocmirea sau perfectarea de </w:t>
      </w:r>
      <w:r w:rsidR="00865AC4" w:rsidRPr="00865AC4">
        <w:rPr>
          <w:rFonts w:asciiTheme="minorHAnsi" w:hAnsiTheme="minorHAnsi"/>
          <w:lang w:val="ro-RO"/>
        </w:rPr>
        <w:t>operațiuni</w:t>
      </w:r>
      <w:r w:rsidRPr="00865AC4">
        <w:rPr>
          <w:rFonts w:asciiTheme="minorHAnsi" w:hAnsiTheme="minorHAnsi"/>
          <w:lang w:val="ro-RO"/>
        </w:rPr>
        <w:t xml:space="preserve"> pentru </w:t>
      </w:r>
      <w:r w:rsidR="00865AC4" w:rsidRPr="00865AC4">
        <w:rPr>
          <w:rFonts w:asciiTheme="minorHAnsi" w:hAnsiTheme="minorHAnsi"/>
          <w:lang w:val="ro-RO"/>
        </w:rPr>
        <w:t>clienții</w:t>
      </w:r>
      <w:r w:rsidRPr="00865AC4">
        <w:rPr>
          <w:rFonts w:asciiTheme="minorHAnsi" w:hAnsiTheme="minorHAnsi"/>
          <w:lang w:val="ro-RO"/>
        </w:rPr>
        <w:t xml:space="preserve"> lor privind cumpărarea ori vânzarea de bunuri imobile, </w:t>
      </w:r>
      <w:r w:rsidR="00865AC4" w:rsidRPr="00865AC4">
        <w:rPr>
          <w:rFonts w:asciiTheme="minorHAnsi" w:hAnsiTheme="minorHAnsi"/>
          <w:lang w:val="ro-RO"/>
        </w:rPr>
        <w:t>acțiuni</w:t>
      </w:r>
      <w:r w:rsidRPr="00865AC4">
        <w:rPr>
          <w:rFonts w:asciiTheme="minorHAnsi" w:hAnsiTheme="minorHAnsi"/>
          <w:lang w:val="ro-RO"/>
        </w:rPr>
        <w:t xml:space="preserve"> sau </w:t>
      </w:r>
      <w:r w:rsidR="00865AC4" w:rsidRPr="00865AC4">
        <w:rPr>
          <w:rFonts w:asciiTheme="minorHAnsi" w:hAnsiTheme="minorHAnsi"/>
          <w:lang w:val="ro-RO"/>
        </w:rPr>
        <w:t>părți</w:t>
      </w:r>
      <w:r w:rsidRPr="00865AC4">
        <w:rPr>
          <w:rFonts w:asciiTheme="minorHAnsi" w:hAnsiTheme="minorHAnsi"/>
          <w:lang w:val="ro-RO"/>
        </w:rPr>
        <w:t xml:space="preserve"> sociale ori elemente ale fondului de </w:t>
      </w:r>
      <w:r w:rsidR="00865AC4" w:rsidRPr="00865AC4">
        <w:rPr>
          <w:rFonts w:asciiTheme="minorHAnsi" w:hAnsiTheme="minorHAnsi"/>
          <w:lang w:val="ro-RO"/>
        </w:rPr>
        <w:t>comerț</w:t>
      </w:r>
      <w:r w:rsidRPr="00865AC4">
        <w:rPr>
          <w:rFonts w:asciiTheme="minorHAnsi" w:hAnsiTheme="minorHAnsi"/>
          <w:lang w:val="ro-RO"/>
        </w:rPr>
        <w:t xml:space="preserve">, administrarea instrumentelor financiare, valori mobiliare sau a altor bunuri ale </w:t>
      </w:r>
      <w:r w:rsidR="00865AC4" w:rsidRPr="00865AC4">
        <w:rPr>
          <w:rFonts w:asciiTheme="minorHAnsi" w:hAnsiTheme="minorHAnsi"/>
          <w:lang w:val="ro-RO"/>
        </w:rPr>
        <w:t>clienților</w:t>
      </w:r>
      <w:r w:rsidRPr="00865AC4">
        <w:rPr>
          <w:rFonts w:asciiTheme="minorHAnsi" w:hAnsiTheme="minorHAnsi"/>
          <w:lang w:val="ro-RO"/>
        </w:rPr>
        <w:t xml:space="preserve">, </w:t>
      </w:r>
      <w:r w:rsidR="00865AC4" w:rsidRPr="00865AC4">
        <w:rPr>
          <w:rFonts w:asciiTheme="minorHAnsi" w:hAnsiTheme="minorHAnsi"/>
          <w:lang w:val="ro-RO"/>
        </w:rPr>
        <w:t>operațiuni</w:t>
      </w:r>
      <w:r w:rsidRPr="00865AC4">
        <w:rPr>
          <w:rFonts w:asciiTheme="minorHAnsi" w:hAnsiTheme="minorHAnsi"/>
          <w:lang w:val="ro-RO"/>
        </w:rPr>
        <w:t xml:space="preserve"> sau </w:t>
      </w:r>
      <w:r w:rsidR="00865AC4" w:rsidRPr="00865AC4">
        <w:rPr>
          <w:rFonts w:asciiTheme="minorHAnsi" w:hAnsiTheme="minorHAnsi"/>
          <w:lang w:val="ro-RO"/>
        </w:rPr>
        <w:t>tranzacții</w:t>
      </w:r>
      <w:r w:rsidRPr="00865AC4">
        <w:rPr>
          <w:rFonts w:asciiTheme="minorHAnsi" w:hAnsiTheme="minorHAnsi"/>
          <w:lang w:val="ro-RO"/>
        </w:rPr>
        <w:t xml:space="preserve"> care implică o sumă de bani sau un transfer de proprietate, constituirea sau administrarea de conturi bancare, de economii ori de instrumente financiare, organizarea procesului de subscriere a aporturilor necesare constituirii, </w:t>
      </w:r>
      <w:r w:rsidR="00865AC4" w:rsidRPr="00865AC4">
        <w:rPr>
          <w:rFonts w:asciiTheme="minorHAnsi" w:hAnsiTheme="minorHAnsi"/>
          <w:lang w:val="ro-RO"/>
        </w:rPr>
        <w:t>funcționării</w:t>
      </w:r>
      <w:r w:rsidRPr="00865AC4">
        <w:rPr>
          <w:rFonts w:asciiTheme="minorHAnsi" w:hAnsiTheme="minorHAnsi"/>
          <w:lang w:val="ro-RO"/>
        </w:rPr>
        <w:t xml:space="preserve"> sau administrării unei </w:t>
      </w:r>
      <w:r w:rsidR="00865AC4" w:rsidRPr="00865AC4">
        <w:rPr>
          <w:rFonts w:asciiTheme="minorHAnsi" w:hAnsiTheme="minorHAnsi"/>
          <w:lang w:val="ro-RO"/>
        </w:rPr>
        <w:t>societăți</w:t>
      </w:r>
      <w:r w:rsidRPr="00865AC4">
        <w:rPr>
          <w:rFonts w:asciiTheme="minorHAnsi" w:hAnsiTheme="minorHAnsi"/>
          <w:lang w:val="ro-RO"/>
        </w:rPr>
        <w:t xml:space="preserve"> constituite potrivit </w:t>
      </w:r>
      <w:r w:rsidR="00865AC4" w:rsidRPr="00865AC4">
        <w:rPr>
          <w:rFonts w:asciiTheme="minorHAnsi" w:hAnsiTheme="minorHAnsi"/>
          <w:lang w:val="ro-RO"/>
        </w:rPr>
        <w:t>dispozițiilor</w:t>
      </w:r>
      <w:r w:rsidRPr="00865AC4">
        <w:rPr>
          <w:rFonts w:asciiTheme="minorHAnsi" w:hAnsiTheme="minorHAnsi"/>
          <w:lang w:val="ro-RO"/>
        </w:rPr>
        <w:t xml:space="preserve"> Legii nr. 31/1990 republicată, cu modificările </w:t>
      </w:r>
      <w:r w:rsidR="00865AC4" w:rsidRPr="00865AC4">
        <w:rPr>
          <w:rFonts w:asciiTheme="minorHAnsi" w:hAnsiTheme="minorHAnsi"/>
          <w:lang w:val="ro-RO"/>
        </w:rPr>
        <w:t>și</w:t>
      </w:r>
      <w:r w:rsidRPr="00865AC4">
        <w:rPr>
          <w:rFonts w:asciiTheme="minorHAnsi" w:hAnsiTheme="minorHAnsi"/>
          <w:lang w:val="ro-RO"/>
        </w:rPr>
        <w:t xml:space="preserve"> completările ulterioare; constituirea, administrarea ori conducerea unor astfel de </w:t>
      </w:r>
      <w:r w:rsidR="00865AC4" w:rsidRPr="00865AC4">
        <w:rPr>
          <w:rFonts w:asciiTheme="minorHAnsi" w:hAnsiTheme="minorHAnsi"/>
          <w:lang w:val="ro-RO"/>
        </w:rPr>
        <w:t>societăți</w:t>
      </w:r>
      <w:r w:rsidRPr="00865AC4">
        <w:rPr>
          <w:rFonts w:asciiTheme="minorHAnsi" w:hAnsiTheme="minorHAnsi"/>
          <w:lang w:val="ro-RO"/>
        </w:rPr>
        <w:t xml:space="preserve">, organismelor de plasament colectiv în valori mobiliare sau a altor structuri similare, precum </w:t>
      </w:r>
      <w:r w:rsidR="00865AC4" w:rsidRPr="00865AC4">
        <w:rPr>
          <w:rFonts w:asciiTheme="minorHAnsi" w:hAnsiTheme="minorHAnsi"/>
          <w:lang w:val="ro-RO"/>
        </w:rPr>
        <w:t>și</w:t>
      </w:r>
      <w:r w:rsidRPr="00865AC4">
        <w:rPr>
          <w:rFonts w:asciiTheme="minorHAnsi" w:hAnsiTheme="minorHAnsi"/>
          <w:lang w:val="ro-RO"/>
        </w:rPr>
        <w:t xml:space="preserve"> în cazul în care participă în numele sau pentru </w:t>
      </w:r>
      <w:r w:rsidR="00865AC4" w:rsidRPr="00865AC4">
        <w:rPr>
          <w:rFonts w:asciiTheme="minorHAnsi" w:hAnsiTheme="minorHAnsi"/>
          <w:lang w:val="ro-RO"/>
        </w:rPr>
        <w:t>clienții</w:t>
      </w:r>
      <w:bookmarkStart w:id="0" w:name="_GoBack"/>
      <w:bookmarkEnd w:id="0"/>
      <w:r w:rsidRPr="00865AC4">
        <w:rPr>
          <w:rFonts w:asciiTheme="minorHAnsi" w:hAnsiTheme="minorHAnsi"/>
          <w:lang w:val="ro-RO"/>
        </w:rPr>
        <w:t xml:space="preserve"> lor în orice </w:t>
      </w:r>
      <w:r w:rsidR="00865AC4" w:rsidRPr="00865AC4">
        <w:rPr>
          <w:rFonts w:asciiTheme="minorHAnsi" w:hAnsiTheme="minorHAnsi"/>
          <w:lang w:val="ro-RO"/>
        </w:rPr>
        <w:t>operațiune</w:t>
      </w:r>
      <w:r w:rsidRPr="00865AC4">
        <w:rPr>
          <w:rFonts w:asciiTheme="minorHAnsi" w:hAnsiTheme="minorHAnsi"/>
          <w:lang w:val="ro-RO"/>
        </w:rPr>
        <w:t xml:space="preserve"> cu caracter financiar ori vizând bunuri imobile;”</w:t>
      </w:r>
    </w:p>
    <w:p w:rsidR="005A6A1E" w:rsidRPr="00865AC4" w:rsidRDefault="005A6A1E" w:rsidP="00EE52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lang w:val="ro-RO"/>
        </w:rPr>
      </w:pPr>
      <w:r w:rsidRPr="00865AC4">
        <w:rPr>
          <w:rFonts w:asciiTheme="minorHAnsi" w:hAnsiTheme="minorHAnsi"/>
          <w:lang w:val="ro-RO"/>
        </w:rPr>
        <w:t xml:space="preserve">Așa cum se arată în </w:t>
      </w:r>
      <w:hyperlink r:id="rId5" w:history="1">
        <w:r w:rsidRPr="00865AC4">
          <w:rPr>
            <w:rStyle w:val="Hyperlink"/>
            <w:rFonts w:asciiTheme="minorHAnsi" w:hAnsiTheme="minorHAnsi"/>
            <w:lang w:val="ro-RO"/>
          </w:rPr>
          <w:t>EXPUNEREA DE MOTIVE</w:t>
        </w:r>
      </w:hyperlink>
      <w:r w:rsidRPr="00865AC4">
        <w:rPr>
          <w:rFonts w:asciiTheme="minorHAnsi" w:hAnsiTheme="minorHAnsi"/>
          <w:lang w:val="ro-RO"/>
        </w:rPr>
        <w:t xml:space="preserve">, Proiectul transpune </w:t>
      </w:r>
      <w:hyperlink r:id="rId6" w:history="1">
        <w:r w:rsidRPr="00865AC4">
          <w:rPr>
            <w:rStyle w:val="Hyperlink"/>
            <w:rFonts w:asciiTheme="minorHAnsi" w:hAnsiTheme="minorHAnsi"/>
            <w:lang w:val="ro-RO"/>
          </w:rPr>
          <w:t>DIRECTIVA (UE) 2015/849</w:t>
        </w:r>
      </w:hyperlink>
      <w:r w:rsidRPr="00865AC4">
        <w:rPr>
          <w:rFonts w:asciiTheme="minorHAnsi" w:hAnsiTheme="minorHAnsi"/>
          <w:lang w:val="ro-RO"/>
        </w:rPr>
        <w:t xml:space="preserve"> A PARLAMENTULUI EUROPEAN ȘI A CONSILIULUI din 20 mai 2015 privind prevenirea utilizării sistemului financiar în scopul spălării banilor sau finanțării terorismului, de modificare a Regulamentului (UE) nr. 648/2012 al Parlamentului European și al Consiliului și de abrogare a Directivei 2005/60/CE a Parlamentului European și a Consiliului și a Directivei 2006/70/CE a Comisiei, al cărei termen de transpunere a fost pe 26 iunie 2017.</w:t>
      </w:r>
    </w:p>
    <w:p w:rsidR="005A6A1E" w:rsidRPr="00865AC4" w:rsidRDefault="005A6A1E" w:rsidP="00EE5261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Theme="minorHAnsi" w:hAnsiTheme="minorHAnsi"/>
          <w:b/>
          <w:lang w:val="ro-RO"/>
        </w:rPr>
      </w:pPr>
      <w:r w:rsidRPr="00865AC4">
        <w:rPr>
          <w:rFonts w:asciiTheme="minorHAnsi" w:hAnsiTheme="minorHAnsi"/>
          <w:lang w:val="ro-RO"/>
        </w:rPr>
        <w:lastRenderedPageBreak/>
        <w:t xml:space="preserve">Conform Directivei (UE) 2015/849, par. (39), ”În cazul anumitor entități obligate, statele membre ar trebui să aibă posibilitatea de a desemna un </w:t>
      </w:r>
      <w:r w:rsidRPr="00865AC4">
        <w:rPr>
          <w:rFonts w:asciiTheme="minorHAnsi" w:hAnsiTheme="minorHAnsi"/>
          <w:b/>
          <w:lang w:val="ro-RO"/>
        </w:rPr>
        <w:t xml:space="preserve">organism corespunzător de </w:t>
      </w:r>
      <w:proofErr w:type="spellStart"/>
      <w:r w:rsidRPr="00865AC4">
        <w:rPr>
          <w:rFonts w:asciiTheme="minorHAnsi" w:hAnsiTheme="minorHAnsi"/>
          <w:b/>
          <w:lang w:val="ro-RO"/>
        </w:rPr>
        <w:t>autoreglementare</w:t>
      </w:r>
      <w:proofErr w:type="spellEnd"/>
      <w:r w:rsidRPr="00865AC4">
        <w:rPr>
          <w:rFonts w:asciiTheme="minorHAnsi" w:hAnsiTheme="minorHAnsi"/>
          <w:b/>
          <w:lang w:val="ro-RO"/>
        </w:rPr>
        <w:t xml:space="preserve"> în calitate de autoritate care este informată în primă instanță în locul unității de informații financiare</w:t>
      </w:r>
      <w:r w:rsidRPr="00865AC4">
        <w:rPr>
          <w:rFonts w:asciiTheme="minorHAnsi" w:hAnsiTheme="minorHAnsi"/>
          <w:lang w:val="ro-RO"/>
        </w:rPr>
        <w:t xml:space="preserve">. În conformitate cu jurisprudența Curții Europene a Drepturilor Omului, un sistem în care raportarea se face în primul rând către un organism de </w:t>
      </w:r>
      <w:proofErr w:type="spellStart"/>
      <w:r w:rsidRPr="00865AC4">
        <w:rPr>
          <w:rFonts w:asciiTheme="minorHAnsi" w:hAnsiTheme="minorHAnsi"/>
          <w:lang w:val="ro-RO"/>
        </w:rPr>
        <w:t>autoreglementare</w:t>
      </w:r>
      <w:proofErr w:type="spellEnd"/>
      <w:r w:rsidRPr="00865AC4">
        <w:rPr>
          <w:rFonts w:asciiTheme="minorHAnsi" w:hAnsiTheme="minorHAnsi"/>
          <w:lang w:val="ro-RO"/>
        </w:rPr>
        <w:t xml:space="preserve"> constituie o garanție importantă pentru a menține protecția drepturilor fundamentale în ceea ce privește obligațiile de raportare aplicabile avocaților. </w:t>
      </w:r>
      <w:r w:rsidRPr="00865AC4">
        <w:rPr>
          <w:rFonts w:asciiTheme="minorHAnsi" w:hAnsiTheme="minorHAnsi"/>
          <w:b/>
          <w:lang w:val="ro-RO"/>
        </w:rPr>
        <w:t>Statele membre ar trebui să furnizeze mijloacele și modalitatea de păstrare a secretului profesional și a confidențialității și de respectare a vieții private.</w:t>
      </w:r>
      <w:r w:rsidR="00F62FF9" w:rsidRPr="00865AC4">
        <w:rPr>
          <w:rFonts w:asciiTheme="minorHAnsi" w:hAnsiTheme="minorHAnsi"/>
          <w:b/>
          <w:lang w:val="ro-RO"/>
        </w:rPr>
        <w:t>”</w:t>
      </w:r>
    </w:p>
    <w:p w:rsidR="009B0597" w:rsidRPr="00865AC4" w:rsidRDefault="00135A38" w:rsidP="00865AC4">
      <w:pPr>
        <w:shd w:val="clear" w:color="auto" w:fill="FFFFFF"/>
        <w:spacing w:after="0" w:line="360" w:lineRule="auto"/>
        <w:rPr>
          <w:sz w:val="24"/>
          <w:szCs w:val="24"/>
        </w:rPr>
      </w:pPr>
      <w:r w:rsidRPr="00865AC4">
        <w:rPr>
          <w:rFonts w:cs="Arial"/>
          <w:color w:val="222222"/>
          <w:sz w:val="24"/>
          <w:szCs w:val="24"/>
        </w:rPr>
        <w:t>Uniunea Națională a Barourilor din România, în calitate de autoritate română competentă în domeniul organizării și exercitării profesiei de avocat</w:t>
      </w:r>
      <w:r w:rsidR="006D3AD9" w:rsidRPr="00865AC4">
        <w:rPr>
          <w:rFonts w:cs="Arial"/>
          <w:color w:val="222222"/>
          <w:sz w:val="24"/>
          <w:szCs w:val="24"/>
        </w:rPr>
        <w:t>,</w:t>
      </w:r>
      <w:r w:rsidRPr="00865AC4">
        <w:rPr>
          <w:rFonts w:cs="Arial"/>
          <w:color w:val="222222"/>
          <w:sz w:val="24"/>
          <w:szCs w:val="24"/>
        </w:rPr>
        <w:t xml:space="preserve"> a luat măsurile necesare în vederea implementării </w:t>
      </w:r>
      <w:r w:rsidR="00EE5261" w:rsidRPr="00865AC4">
        <w:rPr>
          <w:rFonts w:cs="Arial"/>
          <w:color w:val="222222"/>
          <w:sz w:val="24"/>
          <w:szCs w:val="24"/>
        </w:rPr>
        <w:t xml:space="preserve">Directivei </w:t>
      </w:r>
      <w:r w:rsidR="00EE5261" w:rsidRPr="00865AC4">
        <w:rPr>
          <w:sz w:val="24"/>
          <w:szCs w:val="24"/>
        </w:rPr>
        <w:t xml:space="preserve">(UE) 2015/849 </w:t>
      </w:r>
      <w:r w:rsidRPr="00865AC4">
        <w:rPr>
          <w:rFonts w:cs="Arial"/>
          <w:color w:val="222222"/>
          <w:sz w:val="24"/>
          <w:szCs w:val="24"/>
        </w:rPr>
        <w:t>și a pregătit un program informatic prin intermediul căruia avocații pot face raportările cerute de lege</w:t>
      </w:r>
      <w:r w:rsidR="00EE5261" w:rsidRPr="00865AC4">
        <w:rPr>
          <w:rFonts w:cs="Arial"/>
          <w:color w:val="222222"/>
          <w:sz w:val="24"/>
          <w:szCs w:val="24"/>
        </w:rPr>
        <w:t>,</w:t>
      </w:r>
      <w:r w:rsidRPr="00865AC4">
        <w:rPr>
          <w:rFonts w:cs="Arial"/>
          <w:color w:val="222222"/>
          <w:sz w:val="24"/>
          <w:szCs w:val="24"/>
        </w:rPr>
        <w:t xml:space="preserve"> în condiții de confidențialitate. Accesul la programul informatic de raportare se face din contul avocatului (</w:t>
      </w:r>
      <w:hyperlink r:id="rId7" w:tgtFrame="_blank" w:history="1">
        <w:r w:rsidRPr="00865AC4">
          <w:rPr>
            <w:rStyle w:val="Hyperlink"/>
            <w:rFonts w:cs="Arial"/>
            <w:color w:val="1155CC"/>
            <w:sz w:val="24"/>
            <w:szCs w:val="24"/>
          </w:rPr>
          <w:t>www.unbr.ro</w:t>
        </w:r>
      </w:hyperlink>
      <w:r w:rsidRPr="00865AC4">
        <w:rPr>
          <w:rFonts w:cs="Arial"/>
          <w:color w:val="222222"/>
          <w:sz w:val="24"/>
          <w:szCs w:val="24"/>
        </w:rPr>
        <w:t xml:space="preserve">) după </w:t>
      </w:r>
      <w:proofErr w:type="spellStart"/>
      <w:r w:rsidRPr="00865AC4">
        <w:rPr>
          <w:rFonts w:cs="Arial"/>
          <w:color w:val="222222"/>
          <w:sz w:val="24"/>
          <w:szCs w:val="24"/>
        </w:rPr>
        <w:t>logarea</w:t>
      </w:r>
      <w:proofErr w:type="spellEnd"/>
      <w:r w:rsidRPr="00865AC4">
        <w:rPr>
          <w:rFonts w:cs="Arial"/>
          <w:color w:val="222222"/>
          <w:sz w:val="24"/>
          <w:szCs w:val="24"/>
        </w:rPr>
        <w:t xml:space="preserve"> în aplicația „Tabloul național al avocaților” unde se accesează și produsele de informare legislativă puse gratuit la dispoziția avocaților de către UNBR.</w:t>
      </w:r>
    </w:p>
    <w:sectPr w:rsidR="009B0597" w:rsidRPr="00865AC4" w:rsidSect="00B3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A1E"/>
    <w:rsid w:val="000E064E"/>
    <w:rsid w:val="00135A38"/>
    <w:rsid w:val="003E3CA4"/>
    <w:rsid w:val="005A6A1E"/>
    <w:rsid w:val="006D3AD9"/>
    <w:rsid w:val="00745561"/>
    <w:rsid w:val="00865AC4"/>
    <w:rsid w:val="009B0597"/>
    <w:rsid w:val="00B11CA8"/>
    <w:rsid w:val="00B32EE6"/>
    <w:rsid w:val="00EE5261"/>
    <w:rsid w:val="00F064B1"/>
    <w:rsid w:val="00F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8F79-E3F1-428C-BD8E-DD7123B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EE6"/>
    <w:rPr>
      <w:lang w:val="ro-RO"/>
    </w:rPr>
  </w:style>
  <w:style w:type="paragraph" w:styleId="Heading3">
    <w:name w:val="heading 3"/>
    <w:basedOn w:val="Normal"/>
    <w:link w:val="Heading3Char"/>
    <w:uiPriority w:val="9"/>
    <w:qFormat/>
    <w:rsid w:val="006D3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A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3A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D3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br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RO/TXT/?uri=celex%3A32015L0849" TargetMode="External"/><Relationship Id="rId5" Type="http://schemas.openxmlformats.org/officeDocument/2006/relationships/hyperlink" Target="http://www.onpcsb.ro/pdf/EXPUNERE%20DE%20MOTIVE%20%20%20transpunere%20directiva%202015%20849%20var%20II%20.pdf" TargetMode="External"/><Relationship Id="rId4" Type="http://schemas.openxmlformats.org/officeDocument/2006/relationships/hyperlink" Target="http://www.just.ro/directivaue-2015849-a-parlamentului-european-si-a-consiliului-privind-prevenirea-utilizarii-sistemului-financiar-in-scopul-spalarii-banilor-sau-finantarii-terorismulu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Sandu Gherasim</cp:lastModifiedBy>
  <cp:revision>5</cp:revision>
  <dcterms:created xsi:type="dcterms:W3CDTF">2018-03-01T10:00:00Z</dcterms:created>
  <dcterms:modified xsi:type="dcterms:W3CDTF">2018-03-01T12:47:00Z</dcterms:modified>
</cp:coreProperties>
</file>