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9B9" w:rsidRPr="008E1B86" w:rsidRDefault="006B69B9" w:rsidP="008E1B86">
      <w:pPr>
        <w:shd w:val="clear" w:color="auto" w:fill="FFFFFF"/>
        <w:spacing w:after="120"/>
        <w:jc w:val="center"/>
        <w:rPr>
          <w:rFonts w:asciiTheme="minorHAnsi" w:hAnsiTheme="minorHAnsi" w:cstheme="minorHAnsi"/>
          <w:b/>
          <w:color w:val="222222"/>
          <w:sz w:val="24"/>
          <w:szCs w:val="24"/>
        </w:rPr>
      </w:pPr>
      <w:bookmarkStart w:id="0" w:name="OLE_LINK7"/>
    </w:p>
    <w:p w:rsidR="006B69B9" w:rsidRPr="008E1B86" w:rsidRDefault="006B69B9" w:rsidP="008E1B86">
      <w:pPr>
        <w:shd w:val="clear" w:color="auto" w:fill="FFFFFF"/>
        <w:spacing w:after="120"/>
        <w:jc w:val="center"/>
        <w:rPr>
          <w:rFonts w:asciiTheme="minorHAnsi" w:hAnsiTheme="minorHAnsi" w:cstheme="minorHAnsi"/>
          <w:b/>
          <w:color w:val="222222"/>
          <w:sz w:val="24"/>
          <w:szCs w:val="24"/>
        </w:rPr>
      </w:pPr>
    </w:p>
    <w:p w:rsidR="006D78EF" w:rsidRPr="008E1B86" w:rsidRDefault="006D78EF" w:rsidP="008E1B86">
      <w:pPr>
        <w:shd w:val="clear" w:color="auto" w:fill="FFFFFF"/>
        <w:spacing w:after="120"/>
        <w:jc w:val="center"/>
        <w:rPr>
          <w:rFonts w:asciiTheme="minorHAnsi" w:hAnsiTheme="minorHAnsi" w:cstheme="minorHAnsi"/>
          <w:b/>
          <w:color w:val="222222"/>
          <w:sz w:val="24"/>
          <w:szCs w:val="24"/>
        </w:rPr>
      </w:pPr>
      <w:bookmarkStart w:id="1" w:name="OLE_LINK3"/>
      <w:r w:rsidRPr="008E1B86">
        <w:rPr>
          <w:rFonts w:asciiTheme="minorHAnsi" w:hAnsiTheme="minorHAnsi" w:cstheme="minorHAnsi"/>
          <w:b/>
          <w:color w:val="222222"/>
          <w:sz w:val="24"/>
          <w:szCs w:val="24"/>
        </w:rPr>
        <w:t>Mărirea și decăderea secretului profesional al avocatului.</w:t>
      </w:r>
    </w:p>
    <w:p w:rsidR="006D78EF" w:rsidRPr="008E1B86" w:rsidRDefault="006D78EF" w:rsidP="008E1B86">
      <w:pPr>
        <w:shd w:val="clear" w:color="auto" w:fill="FFFFFF"/>
        <w:spacing w:after="120"/>
        <w:jc w:val="center"/>
        <w:rPr>
          <w:rFonts w:asciiTheme="minorHAnsi" w:hAnsiTheme="minorHAnsi" w:cstheme="minorHAnsi"/>
          <w:b/>
          <w:color w:val="222222"/>
          <w:sz w:val="24"/>
          <w:szCs w:val="24"/>
        </w:rPr>
      </w:pPr>
      <w:r w:rsidRPr="008E1B86">
        <w:rPr>
          <w:rFonts w:asciiTheme="minorHAnsi" w:hAnsiTheme="minorHAnsi" w:cstheme="minorHAnsi"/>
          <w:b/>
          <w:color w:val="222222"/>
          <w:sz w:val="24"/>
          <w:szCs w:val="24"/>
        </w:rPr>
        <w:t>Reinterpretări ale acestui principiu în contextul spectacolului judiciar</w:t>
      </w:r>
    </w:p>
    <w:p w:rsidR="006B69B9" w:rsidRPr="008E1B86" w:rsidRDefault="006B69B9" w:rsidP="008E1B86">
      <w:pPr>
        <w:shd w:val="clear" w:color="auto" w:fill="FFFFFF"/>
        <w:spacing w:after="120"/>
        <w:jc w:val="right"/>
        <w:rPr>
          <w:rFonts w:asciiTheme="minorHAnsi" w:hAnsiTheme="minorHAnsi" w:cstheme="minorHAnsi"/>
          <w:color w:val="222222"/>
          <w:sz w:val="24"/>
          <w:szCs w:val="24"/>
        </w:rPr>
      </w:pPr>
    </w:p>
    <w:p w:rsidR="006D78EF" w:rsidRPr="008E1B86" w:rsidRDefault="006D78EF" w:rsidP="008E1B86">
      <w:pPr>
        <w:shd w:val="clear" w:color="auto" w:fill="FFFFFF"/>
        <w:spacing w:after="120"/>
        <w:jc w:val="right"/>
        <w:rPr>
          <w:rFonts w:asciiTheme="minorHAnsi" w:hAnsiTheme="minorHAnsi" w:cstheme="minorHAnsi"/>
          <w:color w:val="222222"/>
          <w:sz w:val="24"/>
          <w:szCs w:val="24"/>
        </w:rPr>
      </w:pPr>
      <w:r w:rsidRPr="008E1B86">
        <w:rPr>
          <w:rFonts w:asciiTheme="minorHAnsi" w:hAnsiTheme="minorHAnsi" w:cstheme="minorHAnsi"/>
          <w:color w:val="222222"/>
          <w:sz w:val="24"/>
          <w:szCs w:val="24"/>
        </w:rPr>
        <w:t>Av. dr. Gheorghe Florea</w:t>
      </w:r>
    </w:p>
    <w:p w:rsidR="006D78EF" w:rsidRPr="008E1B86" w:rsidRDefault="006D78EF" w:rsidP="008E1B86">
      <w:pPr>
        <w:shd w:val="clear" w:color="auto" w:fill="FFFFFF"/>
        <w:spacing w:after="120"/>
        <w:jc w:val="right"/>
        <w:rPr>
          <w:rFonts w:asciiTheme="minorHAnsi" w:hAnsiTheme="minorHAnsi" w:cstheme="minorHAnsi"/>
          <w:color w:val="222222"/>
          <w:sz w:val="24"/>
          <w:szCs w:val="24"/>
        </w:rPr>
      </w:pPr>
      <w:r w:rsidRPr="008E1B86">
        <w:rPr>
          <w:rFonts w:asciiTheme="minorHAnsi" w:hAnsiTheme="minorHAnsi" w:cstheme="minorHAnsi"/>
          <w:color w:val="222222"/>
          <w:sz w:val="24"/>
          <w:szCs w:val="24"/>
        </w:rPr>
        <w:t>Președinte UNBR</w:t>
      </w:r>
    </w:p>
    <w:bookmarkEnd w:id="1"/>
    <w:p w:rsidR="006D78EF" w:rsidRPr="008E1B86" w:rsidRDefault="006D78EF" w:rsidP="008E1B86">
      <w:pPr>
        <w:pStyle w:val="ListParagraph"/>
        <w:numPr>
          <w:ilvl w:val="0"/>
          <w:numId w:val="3"/>
        </w:numPr>
        <w:spacing w:after="120"/>
        <w:jc w:val="both"/>
        <w:rPr>
          <w:rFonts w:asciiTheme="minorHAnsi" w:hAnsiTheme="minorHAnsi" w:cstheme="minorHAnsi"/>
          <w:i/>
          <w:sz w:val="24"/>
          <w:szCs w:val="24"/>
        </w:rPr>
      </w:pPr>
      <w:r w:rsidRPr="008E1B86">
        <w:rPr>
          <w:rFonts w:asciiTheme="minorHAnsi" w:hAnsiTheme="minorHAnsi" w:cstheme="minorHAnsi"/>
          <w:i/>
          <w:sz w:val="24"/>
          <w:szCs w:val="24"/>
        </w:rPr>
        <w:t>Secretul și era transparenței</w:t>
      </w:r>
    </w:p>
    <w:p w:rsidR="006D78EF" w:rsidRPr="008E1B86" w:rsidRDefault="006D78EF" w:rsidP="008E1B86">
      <w:pPr>
        <w:shd w:val="clear" w:color="auto" w:fill="FFFFFF"/>
        <w:spacing w:after="120"/>
        <w:jc w:val="both"/>
        <w:rPr>
          <w:rFonts w:asciiTheme="minorHAnsi" w:hAnsiTheme="minorHAnsi" w:cstheme="minorHAnsi"/>
          <w:color w:val="222222"/>
          <w:sz w:val="24"/>
          <w:szCs w:val="24"/>
        </w:rPr>
      </w:pPr>
    </w:p>
    <w:p w:rsidR="006D78EF" w:rsidRPr="008E1B86" w:rsidRDefault="006D78EF" w:rsidP="008E1B86">
      <w:pPr>
        <w:pStyle w:val="ListParagraph"/>
        <w:numPr>
          <w:ilvl w:val="0"/>
          <w:numId w:val="2"/>
        </w:numPr>
        <w:spacing w:after="120"/>
        <w:jc w:val="both"/>
        <w:rPr>
          <w:rFonts w:asciiTheme="minorHAnsi" w:hAnsiTheme="minorHAnsi" w:cstheme="minorHAnsi"/>
          <w:i/>
          <w:sz w:val="24"/>
          <w:szCs w:val="24"/>
        </w:rPr>
      </w:pPr>
      <w:r w:rsidRPr="008E1B86">
        <w:rPr>
          <w:rFonts w:asciiTheme="minorHAnsi" w:hAnsiTheme="minorHAnsi" w:cstheme="minorHAnsi"/>
          <w:i/>
          <w:color w:val="222222"/>
          <w:sz w:val="24"/>
          <w:szCs w:val="24"/>
        </w:rPr>
        <w:t xml:space="preserve">Avocatul care acționează într-un domeniu care depășește sarcina sa specifică de apărare sau de reprezentare în justiție și de consiliere juridică poate </w:t>
      </w:r>
      <w:r w:rsidR="008E1B86" w:rsidRPr="008E1B86">
        <w:rPr>
          <w:rFonts w:asciiTheme="minorHAnsi" w:hAnsiTheme="minorHAnsi" w:cstheme="minorHAnsi"/>
          <w:i/>
          <w:color w:val="222222"/>
          <w:sz w:val="24"/>
          <w:szCs w:val="24"/>
        </w:rPr>
        <w:t>excede</w:t>
      </w:r>
      <w:r w:rsidR="008E1B86">
        <w:rPr>
          <w:rFonts w:asciiTheme="minorHAnsi" w:hAnsiTheme="minorHAnsi" w:cstheme="minorHAnsi"/>
          <w:i/>
          <w:color w:val="222222"/>
          <w:sz w:val="24"/>
          <w:szCs w:val="24"/>
        </w:rPr>
        <w:t xml:space="preserve"> </w:t>
      </w:r>
      <w:r w:rsidRPr="008E1B86">
        <w:rPr>
          <w:rFonts w:asciiTheme="minorHAnsi" w:hAnsiTheme="minorHAnsi" w:cstheme="minorHAnsi"/>
          <w:i/>
          <w:color w:val="222222"/>
          <w:sz w:val="24"/>
          <w:szCs w:val="24"/>
        </w:rPr>
        <w:t>limitele de protecție a secretului profesional</w:t>
      </w:r>
    </w:p>
    <w:p w:rsidR="006D78EF" w:rsidRPr="008E1B86" w:rsidRDefault="006D78EF" w:rsidP="008E1B86">
      <w:pPr>
        <w:shd w:val="clear" w:color="auto" w:fill="FFFFFF"/>
        <w:spacing w:after="120"/>
        <w:jc w:val="both"/>
        <w:rPr>
          <w:rFonts w:asciiTheme="minorHAnsi" w:hAnsiTheme="minorHAnsi" w:cstheme="minorHAnsi"/>
          <w:i/>
          <w:color w:val="222222"/>
          <w:sz w:val="24"/>
          <w:szCs w:val="24"/>
        </w:rPr>
      </w:pPr>
    </w:p>
    <w:p w:rsidR="006D78EF" w:rsidRPr="008E1B86" w:rsidRDefault="006D78EF" w:rsidP="008E1B86">
      <w:pPr>
        <w:pStyle w:val="ListParagraph"/>
        <w:numPr>
          <w:ilvl w:val="0"/>
          <w:numId w:val="2"/>
        </w:numPr>
        <w:spacing w:after="120"/>
        <w:jc w:val="both"/>
        <w:rPr>
          <w:rFonts w:asciiTheme="minorHAnsi" w:hAnsiTheme="minorHAnsi" w:cstheme="minorHAnsi"/>
          <w:i/>
          <w:sz w:val="24"/>
          <w:szCs w:val="24"/>
        </w:rPr>
      </w:pPr>
      <w:r w:rsidRPr="008E1B86">
        <w:rPr>
          <w:rFonts w:asciiTheme="minorHAnsi" w:hAnsiTheme="minorHAnsi" w:cstheme="minorHAnsi"/>
          <w:i/>
          <w:sz w:val="24"/>
          <w:szCs w:val="24"/>
        </w:rPr>
        <w:t>Secretul profesional nu poate camufla interese ilegale ale clienților, nici consultanță și asistență juridică în vederea realizării unor astfel de interese</w:t>
      </w:r>
    </w:p>
    <w:p w:rsidR="006D78EF" w:rsidRPr="008E1B86" w:rsidRDefault="006D78EF" w:rsidP="008E1B86">
      <w:pPr>
        <w:pStyle w:val="ListParagraph"/>
        <w:shd w:val="clear" w:color="auto" w:fill="FFFFFF"/>
        <w:spacing w:after="120"/>
        <w:jc w:val="both"/>
        <w:rPr>
          <w:rFonts w:asciiTheme="minorHAnsi" w:hAnsiTheme="minorHAnsi" w:cstheme="minorHAnsi"/>
          <w:b/>
          <w:color w:val="222222"/>
          <w:sz w:val="24"/>
          <w:szCs w:val="24"/>
        </w:rPr>
      </w:pPr>
    </w:p>
    <w:p w:rsidR="006D78EF" w:rsidRPr="008E1B86" w:rsidRDefault="006D78EF" w:rsidP="008E1B86">
      <w:pPr>
        <w:spacing w:after="120"/>
        <w:jc w:val="both"/>
        <w:rPr>
          <w:rFonts w:asciiTheme="minorHAnsi" w:hAnsiTheme="minorHAnsi" w:cstheme="minorHAnsi"/>
          <w:sz w:val="24"/>
          <w:szCs w:val="24"/>
        </w:rPr>
      </w:pPr>
      <w:r w:rsidRPr="008E1B86">
        <w:rPr>
          <w:rFonts w:asciiTheme="minorHAnsi" w:hAnsiTheme="minorHAnsi" w:cstheme="minorHAnsi"/>
          <w:sz w:val="24"/>
          <w:szCs w:val="24"/>
        </w:rPr>
        <w:t>Asistăm la un declin sistematic al secretului profesional al avocatului. Cauzele sunt multiple:</w:t>
      </w:r>
      <w:r w:rsidR="008E1B86">
        <w:rPr>
          <w:rFonts w:asciiTheme="minorHAnsi" w:hAnsiTheme="minorHAnsi" w:cstheme="minorHAnsi"/>
          <w:sz w:val="24"/>
          <w:szCs w:val="24"/>
        </w:rPr>
        <w:t xml:space="preserve"> </w:t>
      </w:r>
    </w:p>
    <w:p w:rsidR="006D78EF" w:rsidRPr="008E1B86" w:rsidRDefault="006D78EF" w:rsidP="008E1B86">
      <w:pPr>
        <w:spacing w:after="120"/>
        <w:jc w:val="both"/>
        <w:rPr>
          <w:rFonts w:asciiTheme="minorHAnsi" w:hAnsiTheme="minorHAnsi" w:cstheme="minorHAnsi"/>
          <w:sz w:val="24"/>
          <w:szCs w:val="24"/>
        </w:rPr>
      </w:pPr>
      <w:r w:rsidRPr="008E1B86">
        <w:rPr>
          <w:rFonts w:asciiTheme="minorHAnsi" w:hAnsiTheme="minorHAnsi" w:cstheme="minorHAnsi"/>
          <w:sz w:val="24"/>
          <w:szCs w:val="24"/>
        </w:rPr>
        <w:t>-</w:t>
      </w:r>
      <w:r w:rsidR="008E1B86">
        <w:rPr>
          <w:rFonts w:asciiTheme="minorHAnsi" w:hAnsiTheme="minorHAnsi" w:cstheme="minorHAnsi"/>
          <w:sz w:val="24"/>
          <w:szCs w:val="24"/>
        </w:rPr>
        <w:t xml:space="preserve"> </w:t>
      </w:r>
      <w:r w:rsidRPr="008E1B86">
        <w:rPr>
          <w:rFonts w:asciiTheme="minorHAnsi" w:hAnsiTheme="minorHAnsi" w:cstheme="minorHAnsi"/>
          <w:sz w:val="24"/>
          <w:szCs w:val="24"/>
        </w:rPr>
        <w:t xml:space="preserve">legislația agresivă împotriva crimei organizate, a spălării banilor, a terorismului; </w:t>
      </w:r>
    </w:p>
    <w:p w:rsidR="006D78EF" w:rsidRPr="008E1B86" w:rsidRDefault="006D78EF" w:rsidP="008E1B86">
      <w:pPr>
        <w:spacing w:after="120"/>
        <w:jc w:val="both"/>
        <w:rPr>
          <w:rFonts w:asciiTheme="minorHAnsi" w:hAnsiTheme="minorHAnsi" w:cstheme="minorHAnsi"/>
          <w:sz w:val="24"/>
          <w:szCs w:val="24"/>
        </w:rPr>
      </w:pPr>
      <w:r w:rsidRPr="008E1B86">
        <w:rPr>
          <w:rFonts w:asciiTheme="minorHAnsi" w:hAnsiTheme="minorHAnsi" w:cstheme="minorHAnsi"/>
          <w:sz w:val="24"/>
          <w:szCs w:val="24"/>
        </w:rPr>
        <w:t xml:space="preserve">- cererea și oferta de servicii integrate, care presupune prestația profesioniștilor din domenii diferite, ce </w:t>
      </w:r>
      <w:r w:rsidR="00516331" w:rsidRPr="008E1B86">
        <w:rPr>
          <w:rFonts w:asciiTheme="minorHAnsi" w:hAnsiTheme="minorHAnsi" w:cstheme="minorHAnsi"/>
          <w:sz w:val="24"/>
          <w:szCs w:val="24"/>
        </w:rPr>
        <w:t>excedează</w:t>
      </w:r>
      <w:r w:rsidRPr="008E1B86">
        <w:rPr>
          <w:rFonts w:asciiTheme="minorHAnsi" w:hAnsiTheme="minorHAnsi" w:cstheme="minorHAnsi"/>
          <w:sz w:val="24"/>
          <w:szCs w:val="24"/>
        </w:rPr>
        <w:t xml:space="preserve"> aria de acoperire a secretului profesional; </w:t>
      </w:r>
    </w:p>
    <w:p w:rsidR="006D78EF" w:rsidRPr="008E1B86" w:rsidRDefault="006D78EF" w:rsidP="008E1B86">
      <w:pPr>
        <w:spacing w:after="120"/>
        <w:jc w:val="both"/>
        <w:rPr>
          <w:rFonts w:asciiTheme="minorHAnsi" w:hAnsiTheme="minorHAnsi" w:cstheme="minorHAnsi"/>
          <w:sz w:val="24"/>
          <w:szCs w:val="24"/>
        </w:rPr>
      </w:pPr>
      <w:r w:rsidRPr="008E1B86">
        <w:rPr>
          <w:rFonts w:asciiTheme="minorHAnsi" w:hAnsiTheme="minorHAnsi" w:cstheme="minorHAnsi"/>
          <w:sz w:val="24"/>
          <w:szCs w:val="24"/>
        </w:rPr>
        <w:t>- tehnologia care permite supravegherea electronică în masă și</w:t>
      </w:r>
      <w:r w:rsidR="008E1B86">
        <w:rPr>
          <w:rFonts w:asciiTheme="minorHAnsi" w:hAnsiTheme="minorHAnsi" w:cstheme="minorHAnsi"/>
          <w:sz w:val="24"/>
          <w:szCs w:val="24"/>
        </w:rPr>
        <w:t xml:space="preserve"> </w:t>
      </w:r>
      <w:r w:rsidRPr="008E1B86">
        <w:rPr>
          <w:rFonts w:asciiTheme="minorHAnsi" w:hAnsiTheme="minorHAnsi" w:cstheme="minorHAnsi"/>
          <w:sz w:val="24"/>
          <w:szCs w:val="24"/>
        </w:rPr>
        <w:t>scu</w:t>
      </w:r>
      <w:r w:rsidR="006B69B9" w:rsidRPr="008E1B86">
        <w:rPr>
          <w:rFonts w:asciiTheme="minorHAnsi" w:hAnsiTheme="minorHAnsi" w:cstheme="minorHAnsi"/>
          <w:sz w:val="24"/>
          <w:szCs w:val="24"/>
        </w:rPr>
        <w:t>r</w:t>
      </w:r>
      <w:r w:rsidRPr="008E1B86">
        <w:rPr>
          <w:rFonts w:asciiTheme="minorHAnsi" w:hAnsiTheme="minorHAnsi" w:cstheme="minorHAnsi"/>
          <w:sz w:val="24"/>
          <w:szCs w:val="24"/>
        </w:rPr>
        <w:t xml:space="preserve">geri de informații de tip </w:t>
      </w:r>
      <w:proofErr w:type="spellStart"/>
      <w:r w:rsidRPr="008E1B86">
        <w:rPr>
          <w:rFonts w:asciiTheme="minorHAnsi" w:hAnsiTheme="minorHAnsi" w:cstheme="minorHAnsi"/>
          <w:sz w:val="24"/>
          <w:szCs w:val="24"/>
        </w:rPr>
        <w:t>wikileaks</w:t>
      </w:r>
      <w:proofErr w:type="spellEnd"/>
      <w:r w:rsidRPr="008E1B86">
        <w:rPr>
          <w:rFonts w:asciiTheme="minorHAnsi" w:hAnsiTheme="minorHAnsi" w:cstheme="minorHAnsi"/>
          <w:sz w:val="24"/>
          <w:szCs w:val="24"/>
        </w:rPr>
        <w:t xml:space="preserve">. </w:t>
      </w:r>
    </w:p>
    <w:p w:rsidR="006D78EF" w:rsidRPr="008E1B86" w:rsidRDefault="006D78EF" w:rsidP="008E1B86">
      <w:pPr>
        <w:spacing w:after="120"/>
        <w:jc w:val="both"/>
        <w:rPr>
          <w:rFonts w:asciiTheme="minorHAnsi" w:hAnsiTheme="minorHAnsi" w:cstheme="minorHAnsi"/>
          <w:sz w:val="24"/>
          <w:szCs w:val="24"/>
        </w:rPr>
      </w:pPr>
      <w:r w:rsidRPr="008E1B86">
        <w:rPr>
          <w:rFonts w:asciiTheme="minorHAnsi" w:hAnsiTheme="minorHAnsi" w:cstheme="minorHAnsi"/>
          <w:sz w:val="24"/>
          <w:szCs w:val="24"/>
        </w:rPr>
        <w:t>Aș adăuga printre cauze publicitatea excesivă a dosarelor penale, ieșirea în lumina reflectoarelor a organelor de anchetă, minimizarea de către autorități a rolului avocatului, reducându-l la acela de ”complice” al clientului în manipularea justiției.</w:t>
      </w:r>
    </w:p>
    <w:p w:rsidR="006D78EF" w:rsidRPr="008E1B86" w:rsidRDefault="006D78EF" w:rsidP="008E1B86">
      <w:pPr>
        <w:spacing w:after="120"/>
        <w:jc w:val="both"/>
        <w:rPr>
          <w:rFonts w:asciiTheme="minorHAnsi" w:hAnsiTheme="minorHAnsi" w:cstheme="minorHAnsi"/>
          <w:sz w:val="24"/>
          <w:szCs w:val="24"/>
        </w:rPr>
      </w:pPr>
      <w:r w:rsidRPr="008E1B86">
        <w:rPr>
          <w:rFonts w:asciiTheme="minorHAnsi" w:hAnsiTheme="minorHAnsi" w:cstheme="minorHAnsi"/>
          <w:sz w:val="24"/>
          <w:szCs w:val="24"/>
        </w:rPr>
        <w:t>Astfel de procedee induc publicului</w:t>
      </w:r>
      <w:r w:rsidR="008E1B86">
        <w:rPr>
          <w:rFonts w:asciiTheme="minorHAnsi" w:hAnsiTheme="minorHAnsi" w:cstheme="minorHAnsi"/>
          <w:sz w:val="24"/>
          <w:szCs w:val="24"/>
        </w:rPr>
        <w:t xml:space="preserve"> </w:t>
      </w:r>
      <w:r w:rsidRPr="008E1B86">
        <w:rPr>
          <w:rFonts w:asciiTheme="minorHAnsi" w:hAnsiTheme="minorHAnsi" w:cstheme="minorHAnsi"/>
          <w:sz w:val="24"/>
          <w:szCs w:val="24"/>
        </w:rPr>
        <w:t xml:space="preserve">percepția că scopul reglementărilor privind secretul profesional este acela de ”ascunzătoare” a ilegalităților și nu de garanție a dreptului la apărare și a dreptului la un proces echitabil, cum este în realitate. </w:t>
      </w:r>
    </w:p>
    <w:p w:rsidR="006D78EF" w:rsidRPr="008E1B86" w:rsidRDefault="006D78EF" w:rsidP="008E1B86">
      <w:pPr>
        <w:spacing w:after="120"/>
        <w:jc w:val="both"/>
        <w:rPr>
          <w:rFonts w:asciiTheme="minorHAnsi" w:hAnsiTheme="minorHAnsi" w:cstheme="minorHAnsi"/>
          <w:sz w:val="24"/>
          <w:szCs w:val="24"/>
        </w:rPr>
      </w:pPr>
      <w:r w:rsidRPr="008E1B86">
        <w:rPr>
          <w:rFonts w:asciiTheme="minorHAnsi" w:hAnsiTheme="minorHAnsi" w:cstheme="minorHAnsi"/>
          <w:sz w:val="24"/>
          <w:szCs w:val="24"/>
        </w:rPr>
        <w:t>După cum ați putut observa, dacă urmăriți știrile despre cele mai răsunătoare dosare, în ultima vreme secretul profesional nu este numai în România în centrul atenției, ci și pe plan mondial. Asistăm continuu</w:t>
      </w:r>
      <w:r w:rsidR="008E1B86">
        <w:rPr>
          <w:rFonts w:asciiTheme="minorHAnsi" w:hAnsiTheme="minorHAnsi" w:cstheme="minorHAnsi"/>
          <w:sz w:val="24"/>
          <w:szCs w:val="24"/>
        </w:rPr>
        <w:t xml:space="preserve"> </w:t>
      </w:r>
      <w:r w:rsidRPr="008E1B86">
        <w:rPr>
          <w:rFonts w:asciiTheme="minorHAnsi" w:hAnsiTheme="minorHAnsi" w:cstheme="minorHAnsi"/>
          <w:sz w:val="24"/>
          <w:szCs w:val="24"/>
        </w:rPr>
        <w:t>la</w:t>
      </w:r>
      <w:r w:rsidR="008E1B86">
        <w:rPr>
          <w:rFonts w:asciiTheme="minorHAnsi" w:hAnsiTheme="minorHAnsi" w:cstheme="minorHAnsi"/>
          <w:sz w:val="24"/>
          <w:szCs w:val="24"/>
        </w:rPr>
        <w:t xml:space="preserve"> </w:t>
      </w:r>
      <w:proofErr w:type="spellStart"/>
      <w:r w:rsidRPr="008E1B86">
        <w:rPr>
          <w:rFonts w:asciiTheme="minorHAnsi" w:hAnsiTheme="minorHAnsi" w:cstheme="minorHAnsi"/>
          <w:sz w:val="24"/>
          <w:szCs w:val="24"/>
        </w:rPr>
        <w:t>breaking</w:t>
      </w:r>
      <w:proofErr w:type="spellEnd"/>
      <w:r w:rsidRPr="008E1B86">
        <w:rPr>
          <w:rFonts w:asciiTheme="minorHAnsi" w:hAnsiTheme="minorHAnsi" w:cstheme="minorHAnsi"/>
          <w:sz w:val="24"/>
          <w:szCs w:val="24"/>
        </w:rPr>
        <w:t xml:space="preserve"> </w:t>
      </w:r>
      <w:proofErr w:type="spellStart"/>
      <w:r w:rsidRPr="008E1B86">
        <w:rPr>
          <w:rFonts w:asciiTheme="minorHAnsi" w:hAnsiTheme="minorHAnsi" w:cstheme="minorHAnsi"/>
          <w:sz w:val="24"/>
          <w:szCs w:val="24"/>
        </w:rPr>
        <w:t>news</w:t>
      </w:r>
      <w:proofErr w:type="spellEnd"/>
      <w:r w:rsidRPr="008E1B86">
        <w:rPr>
          <w:rFonts w:asciiTheme="minorHAnsi" w:hAnsiTheme="minorHAnsi" w:cstheme="minorHAnsi"/>
          <w:sz w:val="24"/>
          <w:szCs w:val="24"/>
        </w:rPr>
        <w:t xml:space="preserve"> cu relatări care abordează secretul profesional al avocatului,</w:t>
      </w:r>
      <w:r w:rsidR="008E1B86">
        <w:rPr>
          <w:rFonts w:asciiTheme="minorHAnsi" w:hAnsiTheme="minorHAnsi" w:cstheme="minorHAnsi"/>
          <w:sz w:val="24"/>
          <w:szCs w:val="24"/>
        </w:rPr>
        <w:t xml:space="preserve"> </w:t>
      </w:r>
      <w:r w:rsidRPr="008E1B86">
        <w:rPr>
          <w:rFonts w:asciiTheme="minorHAnsi" w:hAnsiTheme="minorHAnsi" w:cstheme="minorHAnsi"/>
          <w:sz w:val="24"/>
          <w:szCs w:val="24"/>
        </w:rPr>
        <w:t>în cele mai mari scandaluri mondiale:</w:t>
      </w:r>
      <w:r w:rsidR="008E1B86">
        <w:rPr>
          <w:rFonts w:asciiTheme="minorHAnsi" w:hAnsiTheme="minorHAnsi" w:cstheme="minorHAnsi"/>
          <w:sz w:val="24"/>
          <w:szCs w:val="24"/>
        </w:rPr>
        <w:t xml:space="preserve"> </w:t>
      </w:r>
      <w:r w:rsidRPr="008E1B86">
        <w:rPr>
          <w:rFonts w:asciiTheme="minorHAnsi" w:hAnsiTheme="minorHAnsi" w:cstheme="minorHAnsi"/>
          <w:sz w:val="24"/>
          <w:szCs w:val="24"/>
        </w:rPr>
        <w:t xml:space="preserve">Panama </w:t>
      </w:r>
      <w:proofErr w:type="spellStart"/>
      <w:r w:rsidRPr="008E1B86">
        <w:rPr>
          <w:rFonts w:asciiTheme="minorHAnsi" w:hAnsiTheme="minorHAnsi" w:cstheme="minorHAnsi"/>
          <w:sz w:val="24"/>
          <w:szCs w:val="24"/>
        </w:rPr>
        <w:t>Papers</w:t>
      </w:r>
      <w:proofErr w:type="spellEnd"/>
      <w:r w:rsidRPr="008E1B86">
        <w:rPr>
          <w:rFonts w:asciiTheme="minorHAnsi" w:hAnsiTheme="minorHAnsi" w:cstheme="minorHAnsi"/>
          <w:sz w:val="24"/>
          <w:szCs w:val="24"/>
        </w:rPr>
        <w:t xml:space="preserve">, ascultările telefonice ale președintelui francez Nicholas </w:t>
      </w:r>
      <w:proofErr w:type="spellStart"/>
      <w:r w:rsidRPr="008E1B86">
        <w:rPr>
          <w:rFonts w:asciiTheme="minorHAnsi" w:hAnsiTheme="minorHAnsi" w:cstheme="minorHAnsi"/>
          <w:sz w:val="24"/>
          <w:szCs w:val="24"/>
        </w:rPr>
        <w:t>Sarkozi</w:t>
      </w:r>
      <w:proofErr w:type="spellEnd"/>
      <w:r w:rsidRPr="008E1B86">
        <w:rPr>
          <w:rFonts w:asciiTheme="minorHAnsi" w:hAnsiTheme="minorHAnsi" w:cstheme="minorHAnsi"/>
          <w:sz w:val="24"/>
          <w:szCs w:val="24"/>
        </w:rPr>
        <w:t xml:space="preserve"> cu avocatul său și, mai recent, perchezițiile la sediul avocatului președintelui american Donald </w:t>
      </w:r>
      <w:proofErr w:type="spellStart"/>
      <w:r w:rsidRPr="008E1B86">
        <w:rPr>
          <w:rFonts w:asciiTheme="minorHAnsi" w:hAnsiTheme="minorHAnsi" w:cstheme="minorHAnsi"/>
          <w:sz w:val="24"/>
          <w:szCs w:val="24"/>
        </w:rPr>
        <w:t>Trump</w:t>
      </w:r>
      <w:proofErr w:type="spellEnd"/>
      <w:r w:rsidRPr="008E1B86">
        <w:rPr>
          <w:rFonts w:asciiTheme="minorHAnsi" w:hAnsiTheme="minorHAnsi" w:cstheme="minorHAnsi"/>
          <w:sz w:val="24"/>
          <w:szCs w:val="24"/>
        </w:rPr>
        <w:t xml:space="preserve">. Toate aceste scandaluri au adus, în centrul controverselor juridice și nu numai, secretul </w:t>
      </w:r>
      <w:r w:rsidRPr="008E1B86">
        <w:rPr>
          <w:rFonts w:asciiTheme="minorHAnsi" w:hAnsiTheme="minorHAnsi" w:cstheme="minorHAnsi"/>
          <w:sz w:val="24"/>
          <w:szCs w:val="24"/>
        </w:rPr>
        <w:lastRenderedPageBreak/>
        <w:t xml:space="preserve">profesional al avocatului și limitele sale. Și cu siguranță determină </w:t>
      </w:r>
      <w:r w:rsidRPr="008E1B86">
        <w:rPr>
          <w:rFonts w:asciiTheme="minorHAnsi" w:hAnsiTheme="minorHAnsi" w:cstheme="minorHAnsi"/>
          <w:b/>
          <w:sz w:val="24"/>
          <w:szCs w:val="24"/>
        </w:rPr>
        <w:t>o reinterpretare a secretului profesional influențează reglementările</w:t>
      </w:r>
      <w:r w:rsidRPr="008E1B86">
        <w:rPr>
          <w:rFonts w:asciiTheme="minorHAnsi" w:hAnsiTheme="minorHAnsi" w:cstheme="minorHAnsi"/>
          <w:sz w:val="24"/>
          <w:szCs w:val="24"/>
        </w:rPr>
        <w:t xml:space="preserve"> privind mijloacele de protecție a secretului profesional.</w:t>
      </w:r>
    </w:p>
    <w:p w:rsidR="006D78EF" w:rsidRPr="008E1B86" w:rsidRDefault="006D78EF" w:rsidP="008E1B86">
      <w:pPr>
        <w:spacing w:after="120"/>
        <w:jc w:val="both"/>
        <w:rPr>
          <w:rFonts w:asciiTheme="minorHAnsi" w:hAnsiTheme="minorHAnsi" w:cstheme="minorHAnsi"/>
          <w:sz w:val="24"/>
          <w:szCs w:val="24"/>
        </w:rPr>
      </w:pPr>
    </w:p>
    <w:p w:rsidR="006D78EF" w:rsidRPr="008E1B86" w:rsidRDefault="006D78EF" w:rsidP="008E1B86">
      <w:pPr>
        <w:spacing w:after="120"/>
        <w:jc w:val="both"/>
        <w:rPr>
          <w:rFonts w:asciiTheme="minorHAnsi" w:hAnsiTheme="minorHAnsi" w:cstheme="minorHAnsi"/>
          <w:sz w:val="24"/>
          <w:szCs w:val="24"/>
        </w:rPr>
      </w:pPr>
    </w:p>
    <w:p w:rsidR="006D78EF" w:rsidRPr="008E1B86" w:rsidRDefault="006D78EF" w:rsidP="008E1B86">
      <w:pPr>
        <w:pStyle w:val="ListParagraph"/>
        <w:numPr>
          <w:ilvl w:val="0"/>
          <w:numId w:val="3"/>
        </w:numPr>
        <w:spacing w:after="120"/>
        <w:jc w:val="both"/>
        <w:rPr>
          <w:rFonts w:asciiTheme="minorHAnsi" w:hAnsiTheme="minorHAnsi" w:cstheme="minorHAnsi"/>
          <w:b/>
          <w:sz w:val="24"/>
          <w:szCs w:val="24"/>
          <w:u w:val="single"/>
        </w:rPr>
      </w:pPr>
      <w:r w:rsidRPr="008E1B86">
        <w:rPr>
          <w:rFonts w:asciiTheme="minorHAnsi" w:hAnsiTheme="minorHAnsi" w:cstheme="minorHAnsi"/>
          <w:b/>
          <w:sz w:val="24"/>
          <w:szCs w:val="24"/>
          <w:u w:val="single"/>
        </w:rPr>
        <w:t>Secretul și era transparenței</w:t>
      </w:r>
    </w:p>
    <w:p w:rsidR="006D78EF" w:rsidRPr="008E1B86" w:rsidRDefault="006D78EF" w:rsidP="008E1B86">
      <w:pPr>
        <w:spacing w:after="120"/>
        <w:jc w:val="both"/>
        <w:rPr>
          <w:rFonts w:asciiTheme="minorHAnsi" w:hAnsiTheme="minorHAnsi" w:cstheme="minorHAnsi"/>
          <w:sz w:val="24"/>
          <w:szCs w:val="24"/>
        </w:rPr>
      </w:pPr>
    </w:p>
    <w:p w:rsidR="006D78EF" w:rsidRPr="008E1B86" w:rsidRDefault="006D78EF" w:rsidP="008E1B86">
      <w:pPr>
        <w:spacing w:after="120"/>
        <w:jc w:val="both"/>
        <w:rPr>
          <w:rFonts w:asciiTheme="minorHAnsi" w:hAnsiTheme="minorHAnsi" w:cstheme="minorHAnsi"/>
          <w:sz w:val="24"/>
          <w:szCs w:val="24"/>
        </w:rPr>
      </w:pPr>
      <w:r w:rsidRPr="008E1B86">
        <w:rPr>
          <w:rFonts w:asciiTheme="minorHAnsi" w:hAnsiTheme="minorHAnsi" w:cstheme="minorHAnsi"/>
          <w:sz w:val="24"/>
          <w:szCs w:val="24"/>
        </w:rPr>
        <w:t xml:space="preserve">Avocații sunt în vizorul autorităților, pentru secretele pe care le depozitează, asta este foarte clar! </w:t>
      </w:r>
    </w:p>
    <w:p w:rsidR="006D78EF" w:rsidRPr="008E1B86" w:rsidRDefault="006D78EF" w:rsidP="008E1B86">
      <w:pPr>
        <w:spacing w:after="120"/>
        <w:jc w:val="both"/>
        <w:rPr>
          <w:rFonts w:asciiTheme="minorHAnsi" w:hAnsiTheme="minorHAnsi" w:cstheme="minorHAnsi"/>
          <w:b/>
          <w:sz w:val="24"/>
          <w:szCs w:val="24"/>
        </w:rPr>
      </w:pPr>
      <w:r w:rsidRPr="008E1B86">
        <w:rPr>
          <w:rFonts w:asciiTheme="minorHAnsi" w:hAnsiTheme="minorHAnsi" w:cstheme="minorHAnsi"/>
          <w:sz w:val="24"/>
          <w:szCs w:val="24"/>
        </w:rPr>
        <w:t xml:space="preserve">Uitați-vă ce se întâmplă zilele acesta în SUA, cu marele scandal privind perchezițiile la avocatul președintelui </w:t>
      </w:r>
      <w:proofErr w:type="spellStart"/>
      <w:r w:rsidRPr="008E1B86">
        <w:rPr>
          <w:rFonts w:asciiTheme="minorHAnsi" w:hAnsiTheme="minorHAnsi" w:cstheme="minorHAnsi"/>
          <w:sz w:val="24"/>
          <w:szCs w:val="24"/>
        </w:rPr>
        <w:t>Domald</w:t>
      </w:r>
      <w:proofErr w:type="spellEnd"/>
      <w:r w:rsidRPr="008E1B86">
        <w:rPr>
          <w:rFonts w:asciiTheme="minorHAnsi" w:hAnsiTheme="minorHAnsi" w:cstheme="minorHAnsi"/>
          <w:sz w:val="24"/>
          <w:szCs w:val="24"/>
        </w:rPr>
        <w:t xml:space="preserve"> </w:t>
      </w:r>
      <w:proofErr w:type="spellStart"/>
      <w:r w:rsidRPr="008E1B86">
        <w:rPr>
          <w:rFonts w:asciiTheme="minorHAnsi" w:hAnsiTheme="minorHAnsi" w:cstheme="minorHAnsi"/>
          <w:sz w:val="24"/>
          <w:szCs w:val="24"/>
        </w:rPr>
        <w:t>Trump</w:t>
      </w:r>
      <w:proofErr w:type="spellEnd"/>
      <w:r w:rsidRPr="008E1B86">
        <w:rPr>
          <w:rFonts w:asciiTheme="minorHAnsi" w:hAnsiTheme="minorHAnsi" w:cstheme="minorHAnsi"/>
          <w:sz w:val="24"/>
          <w:szCs w:val="24"/>
        </w:rPr>
        <w:t>. Nu contează că este în SUA!</w:t>
      </w:r>
      <w:r w:rsidR="008E1B86">
        <w:rPr>
          <w:rFonts w:asciiTheme="minorHAnsi" w:hAnsiTheme="minorHAnsi" w:cstheme="minorHAnsi"/>
          <w:sz w:val="24"/>
          <w:szCs w:val="24"/>
        </w:rPr>
        <w:t xml:space="preserve"> </w:t>
      </w:r>
      <w:r w:rsidRPr="008E1B86">
        <w:rPr>
          <w:rFonts w:asciiTheme="minorHAnsi" w:hAnsiTheme="minorHAnsi" w:cstheme="minorHAnsi"/>
          <w:sz w:val="24"/>
          <w:szCs w:val="24"/>
        </w:rPr>
        <w:t>Nu contează aici nici diferențele între privilegiul profesional din dreptul anglosaxon și secretul profesional din dreptul continental.</w:t>
      </w:r>
      <w:r w:rsidR="008E1B86">
        <w:rPr>
          <w:rFonts w:asciiTheme="minorHAnsi" w:hAnsiTheme="minorHAnsi" w:cstheme="minorHAnsi"/>
          <w:sz w:val="24"/>
          <w:szCs w:val="24"/>
        </w:rPr>
        <w:t xml:space="preserve"> </w:t>
      </w:r>
      <w:r w:rsidRPr="008E1B86">
        <w:rPr>
          <w:rFonts w:asciiTheme="minorHAnsi" w:hAnsiTheme="minorHAnsi" w:cstheme="minorHAnsi"/>
          <w:sz w:val="24"/>
          <w:szCs w:val="24"/>
        </w:rPr>
        <w:t>Și secretul profesional e atins de globalizare.</w:t>
      </w:r>
      <w:r w:rsidR="008E1B86">
        <w:rPr>
          <w:rFonts w:asciiTheme="minorHAnsi" w:hAnsiTheme="minorHAnsi" w:cstheme="minorHAnsi"/>
          <w:sz w:val="24"/>
          <w:szCs w:val="24"/>
        </w:rPr>
        <w:t xml:space="preserve"> </w:t>
      </w:r>
      <w:r w:rsidRPr="008E1B86">
        <w:rPr>
          <w:rFonts w:asciiTheme="minorHAnsi" w:hAnsiTheme="minorHAnsi" w:cstheme="minorHAnsi"/>
          <w:sz w:val="24"/>
          <w:szCs w:val="24"/>
        </w:rPr>
        <w:t>Și Patriotic Act, de la care a pornit legislația agresivă care a slăbit secretul profesional a apărut în SUA, în urma evenimentelor de la 11 septembrie, și s-a extins la nivel global.</w:t>
      </w:r>
      <w:r w:rsidR="008E1B86">
        <w:rPr>
          <w:rFonts w:asciiTheme="minorHAnsi" w:hAnsiTheme="minorHAnsi" w:cstheme="minorHAnsi"/>
          <w:sz w:val="24"/>
          <w:szCs w:val="24"/>
        </w:rPr>
        <w:t xml:space="preserve"> </w:t>
      </w:r>
      <w:r w:rsidRPr="008E1B86">
        <w:rPr>
          <w:rFonts w:asciiTheme="minorHAnsi" w:hAnsiTheme="minorHAnsi" w:cstheme="minorHAnsi"/>
          <w:sz w:val="24"/>
          <w:szCs w:val="24"/>
        </w:rPr>
        <w:t xml:space="preserve">Suntem într-o epocă a instantaneității informației. Controversele juridice sunt preluate de toată presa europeană, care vuiește că biroul avocatului a devenit refugiul secret al gulerelor albe și dacă un inculpat a îngropat o informație într-o comunicare cu un avocat, este adesea inaccesibil. În timp ce însuși președintele SUA strigă, pe </w:t>
      </w:r>
      <w:proofErr w:type="spellStart"/>
      <w:r w:rsidRPr="008E1B86">
        <w:rPr>
          <w:rFonts w:asciiTheme="minorHAnsi" w:hAnsiTheme="minorHAnsi" w:cstheme="minorHAnsi"/>
          <w:sz w:val="24"/>
          <w:szCs w:val="24"/>
        </w:rPr>
        <w:t>Twitter</w:t>
      </w:r>
      <w:proofErr w:type="spellEnd"/>
      <w:r w:rsidRPr="008E1B86">
        <w:rPr>
          <w:rFonts w:asciiTheme="minorHAnsi" w:hAnsiTheme="minorHAnsi" w:cstheme="minorHAnsi"/>
          <w:sz w:val="24"/>
          <w:szCs w:val="24"/>
        </w:rPr>
        <w:t>, că secretul profesional ”a murit”, acuzarea vine și</w:t>
      </w:r>
      <w:r w:rsidR="008E1B86">
        <w:rPr>
          <w:rFonts w:asciiTheme="minorHAnsi" w:hAnsiTheme="minorHAnsi" w:cstheme="minorHAnsi"/>
          <w:sz w:val="24"/>
          <w:szCs w:val="24"/>
        </w:rPr>
        <w:t xml:space="preserve"> </w:t>
      </w:r>
      <w:r w:rsidRPr="008E1B86">
        <w:rPr>
          <w:rFonts w:asciiTheme="minorHAnsi" w:hAnsiTheme="minorHAnsi" w:cstheme="minorHAnsi"/>
          <w:sz w:val="24"/>
          <w:szCs w:val="24"/>
        </w:rPr>
        <w:t xml:space="preserve">spune că acesta nu pricepe că privilegiul avocat-client intervine numai în </w:t>
      </w:r>
      <w:r w:rsidRPr="008E1B86">
        <w:rPr>
          <w:rFonts w:asciiTheme="minorHAnsi" w:hAnsiTheme="minorHAnsi" w:cstheme="minorHAnsi"/>
          <w:b/>
          <w:sz w:val="24"/>
          <w:szCs w:val="24"/>
        </w:rPr>
        <w:t>circumstanțele rare în care dezvăluirea identității este echivalentă cu dezvăluirea consilierii juridice solicitate</w:t>
      </w:r>
      <w:r w:rsidRPr="008E1B86">
        <w:rPr>
          <w:rFonts w:asciiTheme="minorHAnsi" w:hAnsiTheme="minorHAnsi" w:cstheme="minorHAnsi"/>
          <w:sz w:val="24"/>
          <w:szCs w:val="24"/>
        </w:rPr>
        <w:t xml:space="preserve">. </w:t>
      </w:r>
      <w:r w:rsidRPr="008E1B86">
        <w:rPr>
          <w:rFonts w:asciiTheme="minorHAnsi" w:hAnsiTheme="minorHAnsi" w:cstheme="minorHAnsi"/>
          <w:b/>
          <w:sz w:val="24"/>
          <w:szCs w:val="24"/>
        </w:rPr>
        <w:t>Deci, se conturează tendința că</w:t>
      </w:r>
      <w:r w:rsidR="008E1B86">
        <w:rPr>
          <w:rFonts w:asciiTheme="minorHAnsi" w:hAnsiTheme="minorHAnsi" w:cstheme="minorHAnsi"/>
          <w:b/>
          <w:sz w:val="24"/>
          <w:szCs w:val="24"/>
        </w:rPr>
        <w:t xml:space="preserve"> </w:t>
      </w:r>
      <w:r w:rsidRPr="008E1B86">
        <w:rPr>
          <w:rFonts w:asciiTheme="minorHAnsi" w:hAnsiTheme="minorHAnsi" w:cstheme="minorHAnsi"/>
          <w:b/>
          <w:sz w:val="24"/>
          <w:szCs w:val="24"/>
        </w:rPr>
        <w:t>doar consilierea juridică ar fi protejată, nu toate comunicările care vin din partea clientului.</w:t>
      </w:r>
    </w:p>
    <w:p w:rsidR="006D78EF" w:rsidRPr="008E1B86" w:rsidRDefault="006D78EF" w:rsidP="008E1B86">
      <w:pPr>
        <w:spacing w:after="120"/>
        <w:jc w:val="both"/>
        <w:rPr>
          <w:rFonts w:asciiTheme="minorHAnsi" w:hAnsiTheme="minorHAnsi" w:cstheme="minorHAnsi"/>
          <w:b/>
          <w:sz w:val="24"/>
          <w:szCs w:val="24"/>
        </w:rPr>
      </w:pPr>
    </w:p>
    <w:p w:rsidR="006D78EF" w:rsidRPr="008E1B86" w:rsidRDefault="006D78EF" w:rsidP="008E1B86">
      <w:pPr>
        <w:spacing w:after="120"/>
        <w:jc w:val="both"/>
        <w:rPr>
          <w:rFonts w:asciiTheme="minorHAnsi" w:hAnsiTheme="minorHAnsi" w:cstheme="minorHAnsi"/>
          <w:sz w:val="24"/>
          <w:szCs w:val="24"/>
        </w:rPr>
      </w:pPr>
      <w:r w:rsidRPr="008E1B86">
        <w:rPr>
          <w:rFonts w:asciiTheme="minorHAnsi" w:hAnsiTheme="minorHAnsi" w:cstheme="minorHAnsi"/>
          <w:sz w:val="24"/>
          <w:szCs w:val="24"/>
        </w:rPr>
        <w:t xml:space="preserve">Trebuie să fim conștienți, de asemenea, că suntem în era </w:t>
      </w:r>
      <w:r w:rsidRPr="008E1B86">
        <w:rPr>
          <w:rFonts w:asciiTheme="minorHAnsi" w:hAnsiTheme="minorHAnsi" w:cstheme="minorHAnsi"/>
          <w:b/>
          <w:sz w:val="24"/>
          <w:szCs w:val="24"/>
        </w:rPr>
        <w:t>transparenței nelimitate</w:t>
      </w:r>
      <w:r w:rsidRPr="008E1B86">
        <w:rPr>
          <w:rFonts w:asciiTheme="minorHAnsi" w:hAnsiTheme="minorHAnsi" w:cstheme="minorHAnsi"/>
          <w:sz w:val="24"/>
          <w:szCs w:val="24"/>
        </w:rPr>
        <w:t>. Nu este exagerare!</w:t>
      </w:r>
      <w:r w:rsidR="008E1B86">
        <w:rPr>
          <w:rFonts w:asciiTheme="minorHAnsi" w:hAnsiTheme="minorHAnsi" w:cstheme="minorHAnsi"/>
          <w:sz w:val="24"/>
          <w:szCs w:val="24"/>
        </w:rPr>
        <w:t xml:space="preserve"> </w:t>
      </w:r>
      <w:r w:rsidRPr="008E1B86">
        <w:rPr>
          <w:rFonts w:asciiTheme="minorHAnsi" w:hAnsiTheme="minorHAnsi" w:cstheme="minorHAnsi"/>
          <w:sz w:val="24"/>
          <w:szCs w:val="24"/>
        </w:rPr>
        <w:t>Acțiunile de tip ”</w:t>
      </w:r>
      <w:proofErr w:type="spellStart"/>
      <w:r w:rsidRPr="008E1B86">
        <w:rPr>
          <w:rFonts w:asciiTheme="minorHAnsi" w:hAnsiTheme="minorHAnsi" w:cstheme="minorHAnsi"/>
          <w:sz w:val="24"/>
          <w:szCs w:val="24"/>
        </w:rPr>
        <w:t>wikileaks</w:t>
      </w:r>
      <w:proofErr w:type="spellEnd"/>
      <w:r w:rsidRPr="008E1B86">
        <w:rPr>
          <w:rFonts w:asciiTheme="minorHAnsi" w:hAnsiTheme="minorHAnsi" w:cstheme="minorHAnsi"/>
          <w:sz w:val="24"/>
          <w:szCs w:val="24"/>
        </w:rPr>
        <w:t>” sunt posibile oricând. Nimeni nu se poate ascunde prea mult timp, pentru că adevărul iese la suprafață. Orice secret e deconspirat la un moment dat, cu atât mai mult dacă acoperă ilegalități.</w:t>
      </w:r>
    </w:p>
    <w:p w:rsidR="006D78EF" w:rsidRPr="008E1B86" w:rsidRDefault="006D78EF" w:rsidP="008E1B86">
      <w:pPr>
        <w:spacing w:after="120"/>
        <w:jc w:val="both"/>
        <w:rPr>
          <w:rFonts w:asciiTheme="minorHAnsi" w:hAnsiTheme="minorHAnsi" w:cstheme="minorHAnsi"/>
          <w:sz w:val="24"/>
          <w:szCs w:val="24"/>
        </w:rPr>
      </w:pPr>
      <w:r w:rsidRPr="008E1B86">
        <w:rPr>
          <w:rFonts w:asciiTheme="minorHAnsi" w:hAnsiTheme="minorHAnsi" w:cstheme="minorHAnsi"/>
          <w:sz w:val="24"/>
          <w:szCs w:val="24"/>
        </w:rPr>
        <w:t>Ce acoperă, de fapt și de drept, secretul profesional al avocatului?</w:t>
      </w:r>
    </w:p>
    <w:p w:rsidR="006D78EF" w:rsidRPr="008E1B86" w:rsidRDefault="006D78EF" w:rsidP="008E1B86">
      <w:pPr>
        <w:spacing w:after="120"/>
        <w:jc w:val="both"/>
        <w:rPr>
          <w:rFonts w:asciiTheme="minorHAnsi" w:hAnsiTheme="minorHAnsi" w:cstheme="minorHAnsi"/>
          <w:b/>
          <w:color w:val="222222"/>
          <w:sz w:val="24"/>
          <w:szCs w:val="24"/>
          <w:u w:val="single"/>
        </w:rPr>
      </w:pPr>
    </w:p>
    <w:p w:rsidR="006D78EF" w:rsidRPr="008E1B86" w:rsidRDefault="006D78EF" w:rsidP="008E1B86">
      <w:pPr>
        <w:pStyle w:val="ListParagraph"/>
        <w:numPr>
          <w:ilvl w:val="0"/>
          <w:numId w:val="2"/>
        </w:numPr>
        <w:spacing w:after="120"/>
        <w:jc w:val="both"/>
        <w:rPr>
          <w:rFonts w:asciiTheme="minorHAnsi" w:hAnsiTheme="minorHAnsi" w:cstheme="minorHAnsi"/>
          <w:b/>
          <w:sz w:val="24"/>
          <w:szCs w:val="24"/>
          <w:u w:val="single"/>
        </w:rPr>
      </w:pPr>
      <w:r w:rsidRPr="008E1B86">
        <w:rPr>
          <w:rFonts w:asciiTheme="minorHAnsi" w:hAnsiTheme="minorHAnsi" w:cstheme="minorHAnsi"/>
          <w:b/>
          <w:color w:val="222222"/>
          <w:sz w:val="24"/>
          <w:szCs w:val="24"/>
          <w:u w:val="single"/>
        </w:rPr>
        <w:t xml:space="preserve">Avocatul care acționează într-un domeniu care depășește sarcina sa specifică de apărare sau de reprezentare în justiție și de consiliere juridică poate </w:t>
      </w:r>
      <w:r w:rsidR="008E1B86">
        <w:rPr>
          <w:rFonts w:asciiTheme="minorHAnsi" w:hAnsiTheme="minorHAnsi" w:cstheme="minorHAnsi"/>
          <w:b/>
          <w:color w:val="222222"/>
          <w:sz w:val="24"/>
          <w:szCs w:val="24"/>
          <w:u w:val="single"/>
        </w:rPr>
        <w:t>excede</w:t>
      </w:r>
      <w:r w:rsidRPr="008E1B86">
        <w:rPr>
          <w:rFonts w:asciiTheme="minorHAnsi" w:hAnsiTheme="minorHAnsi" w:cstheme="minorHAnsi"/>
          <w:b/>
          <w:color w:val="222222"/>
          <w:sz w:val="24"/>
          <w:szCs w:val="24"/>
          <w:u w:val="single"/>
        </w:rPr>
        <w:t xml:space="preserve"> limitele de protecție a secretului profesional</w:t>
      </w:r>
    </w:p>
    <w:p w:rsidR="006D78EF" w:rsidRPr="008E1B86" w:rsidRDefault="006D78EF" w:rsidP="008E1B86">
      <w:pPr>
        <w:spacing w:after="120"/>
        <w:jc w:val="both"/>
        <w:rPr>
          <w:rFonts w:asciiTheme="minorHAnsi" w:hAnsiTheme="minorHAnsi" w:cstheme="minorHAnsi"/>
          <w:sz w:val="24"/>
          <w:szCs w:val="24"/>
        </w:rPr>
      </w:pPr>
    </w:p>
    <w:p w:rsidR="006D78EF" w:rsidRPr="008E1B86" w:rsidRDefault="006D78EF" w:rsidP="008E1B86">
      <w:pPr>
        <w:shd w:val="clear" w:color="auto" w:fill="FFFFFF"/>
        <w:spacing w:after="120"/>
        <w:jc w:val="both"/>
        <w:rPr>
          <w:rFonts w:asciiTheme="minorHAnsi" w:hAnsiTheme="minorHAnsi" w:cstheme="minorHAnsi"/>
          <w:sz w:val="24"/>
          <w:szCs w:val="24"/>
        </w:rPr>
      </w:pPr>
      <w:r w:rsidRPr="008E1B86">
        <w:rPr>
          <w:rFonts w:asciiTheme="minorHAnsi" w:hAnsiTheme="minorHAnsi" w:cstheme="minorHAnsi"/>
          <w:sz w:val="24"/>
          <w:szCs w:val="24"/>
        </w:rPr>
        <w:t>Un</w:t>
      </w:r>
      <w:r w:rsidR="008E1B86">
        <w:rPr>
          <w:rFonts w:asciiTheme="minorHAnsi" w:hAnsiTheme="minorHAnsi" w:cstheme="minorHAnsi"/>
          <w:sz w:val="24"/>
          <w:szCs w:val="24"/>
        </w:rPr>
        <w:t xml:space="preserve"> </w:t>
      </w:r>
      <w:r w:rsidRPr="008E1B86">
        <w:rPr>
          <w:rFonts w:asciiTheme="minorHAnsi" w:hAnsiTheme="minorHAnsi" w:cstheme="minorHAnsi"/>
          <w:sz w:val="24"/>
          <w:szCs w:val="24"/>
        </w:rPr>
        <w:t xml:space="preserve">aspect, ceva mai complicat de descifrat juridic, este referitor la întrebarea: </w:t>
      </w:r>
      <w:r w:rsidRPr="008E1B86">
        <w:rPr>
          <w:rFonts w:asciiTheme="minorHAnsi" w:hAnsiTheme="minorHAnsi" w:cstheme="minorHAnsi"/>
          <w:b/>
          <w:sz w:val="24"/>
          <w:szCs w:val="24"/>
        </w:rPr>
        <w:t xml:space="preserve">ce acte, acțiuni, documente acoperă secretul profesional, având în vedere tendințele de interprofesionalitate, tendințele specifice postmodernității, cum ar fi tehnicizarea excesivă a dreptului și dizolvarea granițelor clare dintre științe? </w:t>
      </w:r>
      <w:r w:rsidRPr="008E1B86">
        <w:rPr>
          <w:rFonts w:asciiTheme="minorHAnsi" w:hAnsiTheme="minorHAnsi" w:cstheme="minorHAnsi"/>
          <w:sz w:val="24"/>
          <w:szCs w:val="24"/>
        </w:rPr>
        <w:t xml:space="preserve">Dacă un avocat acordă consultanță pe legislația fiscală, același lucru îl poate face și un consultant fiscal, un auditor sau un contabil, cu finalități practice distincte, e drept. Se pune întrebarea, care este aria de expertiză avocatului și care este deosebirea de consultanța acordată </w:t>
      </w:r>
      <w:r w:rsidRPr="008E1B86">
        <w:rPr>
          <w:rFonts w:asciiTheme="minorHAnsi" w:hAnsiTheme="minorHAnsi" w:cstheme="minorHAnsi"/>
          <w:sz w:val="24"/>
          <w:szCs w:val="24"/>
        </w:rPr>
        <w:lastRenderedPageBreak/>
        <w:t>de ceilalți profesioniști, mai ales în contextul ofertelor avocațiale integrate. De aici pornesc majoritatea controverselor lumii contemporane, cu privire la secretul profesional.</w:t>
      </w:r>
    </w:p>
    <w:p w:rsidR="006D78EF" w:rsidRPr="008E1B86" w:rsidRDefault="006D78EF" w:rsidP="008E1B86">
      <w:pPr>
        <w:shd w:val="clear" w:color="auto" w:fill="FFFFFF"/>
        <w:spacing w:after="120"/>
        <w:jc w:val="both"/>
        <w:rPr>
          <w:rFonts w:asciiTheme="minorHAnsi" w:hAnsiTheme="minorHAnsi" w:cstheme="minorHAnsi"/>
          <w:i/>
          <w:color w:val="222222"/>
          <w:sz w:val="24"/>
          <w:szCs w:val="24"/>
        </w:rPr>
      </w:pPr>
      <w:r w:rsidRPr="008E1B86">
        <w:rPr>
          <w:rFonts w:asciiTheme="minorHAnsi" w:hAnsiTheme="minorHAnsi" w:cstheme="minorHAnsi"/>
          <w:sz w:val="24"/>
          <w:szCs w:val="24"/>
        </w:rPr>
        <w:t xml:space="preserve">Tocmai de aceea, </w:t>
      </w:r>
      <w:hyperlink r:id="rId7" w:history="1">
        <w:r w:rsidRPr="008E1B86">
          <w:rPr>
            <w:rStyle w:val="Hyperlink"/>
            <w:rFonts w:asciiTheme="minorHAnsi" w:hAnsiTheme="minorHAnsi" w:cstheme="minorHAnsi"/>
            <w:bCs/>
            <w:sz w:val="24"/>
            <w:szCs w:val="24"/>
          </w:rPr>
          <w:t>Recomandarea Parlamentului European din 13 decembrie 2017 adresată Consiliului și Comisiei în urma anchetei privind spălarea de bani, evitarea sarcinilor fiscale și evaziunea fiscală (2016/3044(RSP))</w:t>
        </w:r>
      </w:hyperlink>
      <w:r w:rsidR="008E1B86">
        <w:rPr>
          <w:rFonts w:asciiTheme="minorHAnsi" w:hAnsiTheme="minorHAnsi" w:cstheme="minorHAnsi"/>
          <w:bCs/>
          <w:color w:val="222222"/>
          <w:sz w:val="24"/>
          <w:szCs w:val="24"/>
        </w:rPr>
        <w:t xml:space="preserve"> </w:t>
      </w:r>
      <w:r w:rsidRPr="008E1B86">
        <w:rPr>
          <w:rFonts w:asciiTheme="minorHAnsi" w:hAnsiTheme="minorHAnsi" w:cstheme="minorHAnsi"/>
          <w:bCs/>
          <w:color w:val="222222"/>
          <w:sz w:val="24"/>
          <w:szCs w:val="24"/>
        </w:rPr>
        <w:t>: ”</w:t>
      </w:r>
      <w:r w:rsidRPr="008E1B86">
        <w:rPr>
          <w:rFonts w:asciiTheme="minorHAnsi" w:hAnsiTheme="minorHAnsi" w:cstheme="minorHAnsi"/>
          <w:b/>
          <w:color w:val="222222"/>
          <w:sz w:val="24"/>
          <w:szCs w:val="24"/>
        </w:rPr>
        <w:t xml:space="preserve">invită statele membre să emită orientări privind interpretarea și aplicarea privilegiului juridic profesional și să adopte o linie de demarcație clară între consilierea juridică tradițională și avocații care acționează în calitate de operatori financiari” și </w:t>
      </w:r>
      <w:r w:rsidRPr="008E1B86">
        <w:rPr>
          <w:rFonts w:asciiTheme="minorHAnsi" w:hAnsiTheme="minorHAnsi" w:cstheme="minorHAnsi"/>
          <w:color w:val="222222"/>
          <w:sz w:val="24"/>
          <w:szCs w:val="24"/>
        </w:rPr>
        <w:t>subliniază, la punctul 139</w:t>
      </w:r>
      <w:r w:rsidRPr="008E1B86">
        <w:rPr>
          <w:rFonts w:asciiTheme="minorHAnsi" w:hAnsiTheme="minorHAnsi" w:cstheme="minorHAnsi"/>
          <w:b/>
          <w:color w:val="222222"/>
          <w:sz w:val="24"/>
          <w:szCs w:val="24"/>
        </w:rPr>
        <w:t>, că ”</w:t>
      </w:r>
      <w:r w:rsidRPr="008E1B86">
        <w:rPr>
          <w:rFonts w:asciiTheme="minorHAnsi" w:hAnsiTheme="minorHAnsi" w:cstheme="minorHAnsi"/>
          <w:color w:val="222222"/>
          <w:sz w:val="24"/>
          <w:szCs w:val="24"/>
        </w:rPr>
        <w:t xml:space="preserve"> </w:t>
      </w:r>
      <w:r w:rsidRPr="008E1B86">
        <w:rPr>
          <w:rFonts w:asciiTheme="minorHAnsi" w:hAnsiTheme="minorHAnsi" w:cstheme="minorHAnsi"/>
          <w:i/>
          <w:color w:val="222222"/>
          <w:sz w:val="24"/>
          <w:szCs w:val="24"/>
        </w:rPr>
        <w:t xml:space="preserve">un avocat care desfășoară o activitate </w:t>
      </w:r>
      <w:r w:rsidRPr="008E1B86">
        <w:rPr>
          <w:rFonts w:asciiTheme="minorHAnsi" w:hAnsiTheme="minorHAnsi" w:cstheme="minorHAnsi"/>
          <w:b/>
          <w:i/>
          <w:color w:val="222222"/>
          <w:sz w:val="24"/>
          <w:szCs w:val="24"/>
        </w:rPr>
        <w:t>într-un domeniu care depășește sarcina sa specifică de apărare sau de reprezentare în justiție și de consiliere juridică</w:t>
      </w:r>
      <w:r w:rsidRPr="008E1B86">
        <w:rPr>
          <w:rFonts w:asciiTheme="minorHAnsi" w:hAnsiTheme="minorHAnsi" w:cstheme="minorHAnsi"/>
          <w:i/>
          <w:color w:val="222222"/>
          <w:sz w:val="24"/>
          <w:szCs w:val="24"/>
        </w:rPr>
        <w:t xml:space="preserve"> poate, în anumite împrejurări legate de menținerea ordinii publice, să facă obiectul obligației de a transmite autorităților anumite informații pe care le cunoaște;</w:t>
      </w:r>
    </w:p>
    <w:p w:rsidR="006D78EF" w:rsidRPr="008E1B86" w:rsidRDefault="006D78EF" w:rsidP="008E1B86">
      <w:pPr>
        <w:shd w:val="clear" w:color="auto" w:fill="FFFFFF"/>
        <w:spacing w:after="120"/>
        <w:jc w:val="both"/>
        <w:rPr>
          <w:rFonts w:asciiTheme="minorHAnsi" w:hAnsiTheme="minorHAnsi" w:cstheme="minorHAnsi"/>
          <w:b/>
          <w:color w:val="222222"/>
          <w:sz w:val="24"/>
          <w:szCs w:val="24"/>
        </w:rPr>
      </w:pPr>
      <w:r w:rsidRPr="008E1B86">
        <w:rPr>
          <w:rFonts w:asciiTheme="minorHAnsi" w:hAnsiTheme="minorHAnsi" w:cstheme="minorHAnsi"/>
          <w:b/>
          <w:color w:val="222222"/>
          <w:sz w:val="24"/>
          <w:szCs w:val="24"/>
        </w:rPr>
        <w:t>Așadar, este necesar ca un avocat să-și cunoască foarte bine sarcinile specifice pentru că orice excede acestora poate depăși limitele secretului profesional.</w:t>
      </w:r>
    </w:p>
    <w:p w:rsidR="006D78EF" w:rsidRPr="008E1B86" w:rsidRDefault="006D78EF" w:rsidP="008E1B86">
      <w:pPr>
        <w:shd w:val="clear" w:color="auto" w:fill="FFFFFF"/>
        <w:spacing w:after="120"/>
        <w:jc w:val="both"/>
        <w:rPr>
          <w:rFonts w:asciiTheme="minorHAnsi" w:hAnsiTheme="minorHAnsi" w:cstheme="minorHAnsi"/>
          <w:color w:val="222222"/>
          <w:sz w:val="24"/>
          <w:szCs w:val="24"/>
        </w:rPr>
      </w:pPr>
      <w:r w:rsidRPr="008E1B86">
        <w:rPr>
          <w:rFonts w:asciiTheme="minorHAnsi" w:hAnsiTheme="minorHAnsi" w:cstheme="minorHAnsi"/>
          <w:color w:val="222222"/>
          <w:sz w:val="24"/>
          <w:szCs w:val="24"/>
        </w:rPr>
        <w:t>Mai mult decât atât, punctul</w:t>
      </w:r>
      <w:r w:rsidR="008E1B86">
        <w:rPr>
          <w:rFonts w:asciiTheme="minorHAnsi" w:hAnsiTheme="minorHAnsi" w:cstheme="minorHAnsi"/>
          <w:color w:val="222222"/>
          <w:sz w:val="24"/>
          <w:szCs w:val="24"/>
        </w:rPr>
        <w:t xml:space="preserve"> </w:t>
      </w:r>
      <w:r w:rsidRPr="008E1B86">
        <w:rPr>
          <w:rFonts w:asciiTheme="minorHAnsi" w:hAnsiTheme="minorHAnsi" w:cstheme="minorHAnsi"/>
          <w:color w:val="222222"/>
          <w:sz w:val="24"/>
          <w:szCs w:val="24"/>
        </w:rPr>
        <w:t>140 din Recomandarea Parlamentului European din 13 decembrie 2017 subliniază că ”</w:t>
      </w:r>
      <w:r w:rsidRPr="008E1B86">
        <w:rPr>
          <w:rFonts w:asciiTheme="minorHAnsi" w:hAnsiTheme="minorHAnsi" w:cstheme="minorHAnsi"/>
          <w:b/>
          <w:color w:val="222222"/>
          <w:sz w:val="24"/>
          <w:szCs w:val="24"/>
        </w:rPr>
        <w:t xml:space="preserve">avocații care oferă consiliere clienților ar trebui să poarte aceeași răspundere juridică </w:t>
      </w:r>
      <w:r w:rsidRPr="008E1B86">
        <w:rPr>
          <w:rFonts w:asciiTheme="minorHAnsi" w:hAnsiTheme="minorHAnsi" w:cstheme="minorHAnsi"/>
          <w:color w:val="222222"/>
          <w:sz w:val="24"/>
          <w:szCs w:val="24"/>
        </w:rPr>
        <w:t>pentru conceperea unor planuri de evaziune fiscală și a unor strategii de planificare fiscală agresivă care sunt pedepsite prin lege sau pentru crearea de sisteme financiare în scopul spălării de bani; subliniază că, în cazul în care devin complici la fraude, aceștia trebuie să facă în mod sistematic obiectul sancțiunilor penale și al măsurilor disciplinare”</w:t>
      </w:r>
    </w:p>
    <w:p w:rsidR="006D78EF" w:rsidRPr="008E1B86" w:rsidRDefault="006D78EF" w:rsidP="008E1B86">
      <w:pPr>
        <w:shd w:val="clear" w:color="auto" w:fill="FFFFFF"/>
        <w:spacing w:after="120"/>
        <w:jc w:val="both"/>
        <w:rPr>
          <w:rFonts w:asciiTheme="minorHAnsi" w:hAnsiTheme="minorHAnsi" w:cstheme="minorHAnsi"/>
          <w:color w:val="222222"/>
          <w:sz w:val="24"/>
          <w:szCs w:val="24"/>
        </w:rPr>
      </w:pPr>
      <w:r w:rsidRPr="008E1B86">
        <w:rPr>
          <w:rFonts w:asciiTheme="minorHAnsi" w:hAnsiTheme="minorHAnsi" w:cstheme="minorHAnsi"/>
          <w:color w:val="222222"/>
          <w:sz w:val="24"/>
          <w:szCs w:val="24"/>
        </w:rPr>
        <w:t xml:space="preserve">Aș vrea să amintesc aici că tocmai în acest sens, Congresul Avocaților din 2015 a adoptat </w:t>
      </w:r>
      <w:r w:rsidRPr="008E1B86">
        <w:rPr>
          <w:rFonts w:asciiTheme="minorHAnsi" w:hAnsiTheme="minorHAnsi" w:cstheme="minorHAnsi"/>
          <w:b/>
          <w:color w:val="222222"/>
          <w:sz w:val="24"/>
          <w:szCs w:val="24"/>
        </w:rPr>
        <w:t>Rezoluția privind principiile de integritate în activitățile desfășurate de avocați în profesii compatibile cu profesia de avocat și în conlucrările interprofesionale pentru furnizarea de servicii integrate.</w:t>
      </w:r>
    </w:p>
    <w:p w:rsidR="006D78EF" w:rsidRPr="008E1B86" w:rsidRDefault="006D78EF" w:rsidP="008E1B86">
      <w:pPr>
        <w:shd w:val="clear" w:color="auto" w:fill="FFFFFF"/>
        <w:spacing w:after="120"/>
        <w:jc w:val="both"/>
        <w:rPr>
          <w:rFonts w:asciiTheme="minorHAnsi" w:hAnsiTheme="minorHAnsi" w:cstheme="minorHAnsi"/>
          <w:b/>
          <w:color w:val="222222"/>
          <w:sz w:val="24"/>
          <w:szCs w:val="24"/>
        </w:rPr>
      </w:pPr>
      <w:r w:rsidRPr="008E1B86">
        <w:rPr>
          <w:rFonts w:asciiTheme="minorHAnsi" w:hAnsiTheme="minorHAnsi" w:cstheme="minorHAnsi"/>
          <w:color w:val="222222"/>
          <w:sz w:val="24"/>
          <w:szCs w:val="24"/>
        </w:rPr>
        <w:t>Punctul 2 din această rezoluție se referă la principiul respectării secretului profesional în acest context: ”</w:t>
      </w:r>
      <w:r w:rsidRPr="008E1B86">
        <w:rPr>
          <w:rFonts w:asciiTheme="minorHAnsi" w:hAnsiTheme="minorHAnsi" w:cstheme="minorHAnsi"/>
          <w:sz w:val="24"/>
          <w:szCs w:val="24"/>
        </w:rPr>
        <w:t xml:space="preserve"> </w:t>
      </w:r>
      <w:r w:rsidRPr="008E1B86">
        <w:rPr>
          <w:rFonts w:asciiTheme="minorHAnsi" w:hAnsiTheme="minorHAnsi" w:cstheme="minorHAnsi"/>
          <w:color w:val="222222"/>
          <w:sz w:val="24"/>
          <w:szCs w:val="24"/>
        </w:rPr>
        <w:t xml:space="preserve">....Avocații trebuie să țină cont de faptul că secretul profesional este atât o obligație a avocatului, dar și un drept al clientului. De aceea, </w:t>
      </w:r>
      <w:r w:rsidRPr="008E1B86">
        <w:rPr>
          <w:rFonts w:asciiTheme="minorHAnsi" w:hAnsiTheme="minorHAnsi" w:cstheme="minorHAnsi"/>
          <w:b/>
          <w:color w:val="222222"/>
          <w:sz w:val="24"/>
          <w:szCs w:val="24"/>
        </w:rPr>
        <w:t>avocatul își va sfătui clientul în legătură cu natura datelor ce pot fi partajate cu alți profesioniști, fără a-i pune în pericol dreptul și siguranța juridică.</w:t>
      </w:r>
    </w:p>
    <w:p w:rsidR="006D78EF" w:rsidRPr="008E1B86" w:rsidRDefault="006D78EF" w:rsidP="008E1B86">
      <w:pPr>
        <w:shd w:val="clear" w:color="auto" w:fill="FFFFFF"/>
        <w:spacing w:after="120"/>
        <w:jc w:val="both"/>
        <w:rPr>
          <w:rFonts w:asciiTheme="minorHAnsi" w:hAnsiTheme="minorHAnsi" w:cstheme="minorHAnsi"/>
          <w:color w:val="222222"/>
          <w:sz w:val="24"/>
          <w:szCs w:val="24"/>
        </w:rPr>
      </w:pPr>
      <w:r w:rsidRPr="008E1B86">
        <w:rPr>
          <w:rFonts w:asciiTheme="minorHAnsi" w:hAnsiTheme="minorHAnsi" w:cstheme="minorHAnsi"/>
          <w:color w:val="222222"/>
          <w:sz w:val="24"/>
          <w:szCs w:val="24"/>
        </w:rPr>
        <w:t>.....</w:t>
      </w:r>
    </w:p>
    <w:p w:rsidR="006D78EF" w:rsidRPr="008E1B86" w:rsidRDefault="006D78EF" w:rsidP="008E1B86">
      <w:pPr>
        <w:shd w:val="clear" w:color="auto" w:fill="FFFFFF"/>
        <w:spacing w:after="120"/>
        <w:jc w:val="both"/>
        <w:rPr>
          <w:rFonts w:asciiTheme="minorHAnsi" w:hAnsiTheme="minorHAnsi" w:cstheme="minorHAnsi"/>
          <w:color w:val="222222"/>
          <w:sz w:val="24"/>
          <w:szCs w:val="24"/>
        </w:rPr>
      </w:pPr>
      <w:r w:rsidRPr="008E1B86">
        <w:rPr>
          <w:rFonts w:asciiTheme="minorHAnsi" w:hAnsiTheme="minorHAnsi" w:cstheme="minorHAnsi"/>
          <w:color w:val="222222"/>
          <w:sz w:val="24"/>
          <w:szCs w:val="24"/>
        </w:rPr>
        <w:t xml:space="preserve">În virtutea obligației de păstrare a secretului profesional, avocații vor analiza și vor valorifica oportunitățile profesionale fără a încerca să „ocolească” sau să încalce limitele legii pentru a obține avantaje cu ignorarea regulilor păstrării secretului profesional în exercitarea activităților profesionale </w:t>
      </w:r>
      <w:r w:rsidRPr="008E1B86">
        <w:rPr>
          <w:rFonts w:asciiTheme="minorHAnsi" w:hAnsiTheme="minorHAnsi" w:cstheme="minorHAnsi"/>
          <w:b/>
          <w:color w:val="222222"/>
          <w:sz w:val="24"/>
          <w:szCs w:val="24"/>
        </w:rPr>
        <w:t>în care sunt calificați</w:t>
      </w:r>
      <w:r w:rsidRPr="008E1B86">
        <w:rPr>
          <w:rFonts w:asciiTheme="minorHAnsi" w:hAnsiTheme="minorHAnsi" w:cstheme="minorHAnsi"/>
          <w:color w:val="222222"/>
          <w:sz w:val="24"/>
          <w:szCs w:val="24"/>
        </w:rPr>
        <w:t>”.</w:t>
      </w:r>
    </w:p>
    <w:p w:rsidR="006D78EF" w:rsidRPr="008E1B86" w:rsidRDefault="006D78EF" w:rsidP="008E1B86">
      <w:pPr>
        <w:shd w:val="clear" w:color="auto" w:fill="FFFFFF"/>
        <w:spacing w:after="120"/>
        <w:jc w:val="both"/>
        <w:rPr>
          <w:rFonts w:asciiTheme="minorHAnsi" w:hAnsiTheme="minorHAnsi" w:cstheme="minorHAnsi"/>
          <w:color w:val="222222"/>
          <w:sz w:val="24"/>
          <w:szCs w:val="24"/>
        </w:rPr>
      </w:pPr>
    </w:p>
    <w:p w:rsidR="006D78EF" w:rsidRPr="008E1B86" w:rsidRDefault="006D78EF" w:rsidP="008E1B86">
      <w:pPr>
        <w:pStyle w:val="ListParagraph"/>
        <w:numPr>
          <w:ilvl w:val="0"/>
          <w:numId w:val="2"/>
        </w:numPr>
        <w:spacing w:after="120"/>
        <w:jc w:val="both"/>
        <w:rPr>
          <w:rFonts w:asciiTheme="minorHAnsi" w:hAnsiTheme="minorHAnsi" w:cstheme="minorHAnsi"/>
          <w:b/>
          <w:sz w:val="24"/>
          <w:szCs w:val="24"/>
          <w:u w:val="single"/>
        </w:rPr>
      </w:pPr>
      <w:r w:rsidRPr="008E1B86">
        <w:rPr>
          <w:rFonts w:asciiTheme="minorHAnsi" w:hAnsiTheme="minorHAnsi" w:cstheme="minorHAnsi"/>
          <w:b/>
          <w:sz w:val="24"/>
          <w:szCs w:val="24"/>
          <w:u w:val="single"/>
        </w:rPr>
        <w:t>Secretul profesional nu poate camufla interese ileg</w:t>
      </w:r>
      <w:bookmarkStart w:id="2" w:name="_GoBack"/>
      <w:bookmarkEnd w:id="2"/>
      <w:r w:rsidRPr="008E1B86">
        <w:rPr>
          <w:rFonts w:asciiTheme="minorHAnsi" w:hAnsiTheme="minorHAnsi" w:cstheme="minorHAnsi"/>
          <w:b/>
          <w:sz w:val="24"/>
          <w:szCs w:val="24"/>
          <w:u w:val="single"/>
        </w:rPr>
        <w:t>ale ale clienților, nici consultanță și asistență juridică în vederea realizării unor astfel de interese</w:t>
      </w:r>
    </w:p>
    <w:p w:rsidR="006D78EF" w:rsidRPr="008E1B86" w:rsidRDefault="006D78EF" w:rsidP="008E1B86">
      <w:pPr>
        <w:spacing w:after="120"/>
        <w:jc w:val="both"/>
        <w:rPr>
          <w:rFonts w:asciiTheme="minorHAnsi" w:hAnsiTheme="minorHAnsi" w:cstheme="minorHAnsi"/>
          <w:sz w:val="24"/>
          <w:szCs w:val="24"/>
        </w:rPr>
      </w:pPr>
    </w:p>
    <w:p w:rsidR="006D78EF" w:rsidRPr="008E1B86" w:rsidRDefault="006D78EF" w:rsidP="008E1B86">
      <w:pPr>
        <w:spacing w:after="120"/>
        <w:jc w:val="both"/>
        <w:rPr>
          <w:rFonts w:asciiTheme="minorHAnsi" w:hAnsiTheme="minorHAnsi" w:cstheme="minorHAnsi"/>
          <w:sz w:val="24"/>
          <w:szCs w:val="24"/>
        </w:rPr>
      </w:pPr>
      <w:r w:rsidRPr="008E1B86">
        <w:rPr>
          <w:rFonts w:asciiTheme="minorHAnsi" w:hAnsiTheme="minorHAnsi" w:cstheme="minorHAnsi"/>
          <w:sz w:val="24"/>
          <w:szCs w:val="24"/>
        </w:rPr>
        <w:lastRenderedPageBreak/>
        <w:t xml:space="preserve">Un alt aspect al acestor controverse apărute pregnant în mass media internațională este cât se poate de limpede din punct de vedere juridic: </w:t>
      </w:r>
      <w:r w:rsidRPr="008E1B86">
        <w:rPr>
          <w:rFonts w:asciiTheme="minorHAnsi" w:hAnsiTheme="minorHAnsi" w:cstheme="minorHAnsi"/>
          <w:b/>
          <w:sz w:val="24"/>
          <w:szCs w:val="24"/>
        </w:rPr>
        <w:t xml:space="preserve">secretul profesional nu poate fi utilizat pentru protejarea sau ascunderea ilegalităților </w:t>
      </w:r>
      <w:r w:rsidRPr="008E1B86">
        <w:rPr>
          <w:rFonts w:asciiTheme="minorHAnsi" w:hAnsiTheme="minorHAnsi" w:cstheme="minorHAnsi"/>
          <w:sz w:val="24"/>
          <w:szCs w:val="24"/>
        </w:rPr>
        <w:t>și nici pentru a acționa în contradicție cu spiritul legii.</w:t>
      </w:r>
      <w:r w:rsidR="008E1B86">
        <w:rPr>
          <w:rFonts w:asciiTheme="minorHAnsi" w:hAnsiTheme="minorHAnsi" w:cstheme="minorHAnsi"/>
          <w:sz w:val="24"/>
          <w:szCs w:val="24"/>
        </w:rPr>
        <w:t xml:space="preserve"> </w:t>
      </w:r>
    </w:p>
    <w:p w:rsidR="006D78EF" w:rsidRPr="008E1B86" w:rsidRDefault="006D78EF" w:rsidP="008E1B86">
      <w:pPr>
        <w:spacing w:after="120"/>
        <w:jc w:val="both"/>
        <w:rPr>
          <w:rFonts w:asciiTheme="minorHAnsi" w:hAnsiTheme="minorHAnsi" w:cstheme="minorHAnsi"/>
          <w:sz w:val="24"/>
          <w:szCs w:val="24"/>
        </w:rPr>
      </w:pPr>
      <w:r w:rsidRPr="008E1B86">
        <w:rPr>
          <w:rFonts w:asciiTheme="minorHAnsi" w:hAnsiTheme="minorHAnsi" w:cstheme="minorHAnsi"/>
          <w:sz w:val="24"/>
          <w:szCs w:val="24"/>
        </w:rPr>
        <w:t>Ori de câte ori avocatul este suspectat de săvârșirea unor fapte ilegale, acesta nu se poate ascunde în spatele principiilor fundamentale ale profesiei, dacă nu le respectă.</w:t>
      </w:r>
    </w:p>
    <w:p w:rsidR="006D78EF" w:rsidRPr="008E1B86" w:rsidRDefault="006D78EF" w:rsidP="008E1B86">
      <w:pPr>
        <w:spacing w:after="120"/>
        <w:jc w:val="both"/>
        <w:rPr>
          <w:rFonts w:asciiTheme="minorHAnsi" w:hAnsiTheme="minorHAnsi" w:cstheme="minorHAnsi"/>
          <w:sz w:val="24"/>
          <w:szCs w:val="24"/>
        </w:rPr>
      </w:pPr>
    </w:p>
    <w:p w:rsidR="006D78EF" w:rsidRPr="008E1B86" w:rsidRDefault="006D78EF" w:rsidP="008E1B86">
      <w:pPr>
        <w:pStyle w:val="NormalWeb"/>
        <w:shd w:val="clear" w:color="auto" w:fill="FFFFFF"/>
        <w:spacing w:before="0" w:beforeAutospacing="0" w:after="120" w:afterAutospacing="0" w:line="276" w:lineRule="auto"/>
        <w:jc w:val="both"/>
        <w:rPr>
          <w:rFonts w:asciiTheme="minorHAnsi" w:hAnsiTheme="minorHAnsi" w:cstheme="minorHAnsi"/>
          <w:spacing w:val="-2"/>
          <w:lang w:val="ro-RO"/>
        </w:rPr>
      </w:pPr>
      <w:r w:rsidRPr="008E1B86">
        <w:rPr>
          <w:rFonts w:asciiTheme="minorHAnsi" w:hAnsiTheme="minorHAnsi" w:cstheme="minorHAnsi"/>
          <w:lang w:val="ro-RO"/>
        </w:rPr>
        <w:t xml:space="preserve">O firmă de avocatură nu poate subzista camuflând interesele ilegale ale clienților. Nu este apărată de secret în acest sens. Adevărul iese la suprafață. Scurgerile de informații în scandalul Panama </w:t>
      </w:r>
      <w:proofErr w:type="spellStart"/>
      <w:r w:rsidRPr="008E1B86">
        <w:rPr>
          <w:rFonts w:asciiTheme="minorHAnsi" w:hAnsiTheme="minorHAnsi" w:cstheme="minorHAnsi"/>
          <w:lang w:val="ro-RO"/>
        </w:rPr>
        <w:t>Papers</w:t>
      </w:r>
      <w:proofErr w:type="spellEnd"/>
      <w:r w:rsidRPr="008E1B86">
        <w:rPr>
          <w:rFonts w:asciiTheme="minorHAnsi" w:hAnsiTheme="minorHAnsi" w:cstheme="minorHAnsi"/>
          <w:lang w:val="ro-RO"/>
        </w:rPr>
        <w:t xml:space="preserve"> au scos la iveală informații despre afacerile unor oligarhi din România. Iată ce scrie publicația</w:t>
      </w:r>
      <w:r w:rsidR="008E1B86">
        <w:rPr>
          <w:rFonts w:asciiTheme="minorHAnsi" w:hAnsiTheme="minorHAnsi" w:cstheme="minorHAnsi"/>
          <w:lang w:val="ro-RO"/>
        </w:rPr>
        <w:t xml:space="preserve"> </w:t>
      </w:r>
      <w:proofErr w:type="spellStart"/>
      <w:r w:rsidRPr="008E1B86">
        <w:rPr>
          <w:rFonts w:asciiTheme="minorHAnsi" w:hAnsiTheme="minorHAnsi" w:cstheme="minorHAnsi"/>
          <w:lang w:val="ro-RO"/>
        </w:rPr>
        <w:t>Rise</w:t>
      </w:r>
      <w:proofErr w:type="spellEnd"/>
      <w:r w:rsidRPr="008E1B86">
        <w:rPr>
          <w:rFonts w:asciiTheme="minorHAnsi" w:hAnsiTheme="minorHAnsi" w:cstheme="minorHAnsi"/>
          <w:lang w:val="ro-RO"/>
        </w:rPr>
        <w:t xml:space="preserve"> Project </w:t>
      </w:r>
      <w:r w:rsidRPr="008E1B86">
        <w:rPr>
          <w:rFonts w:asciiTheme="minorHAnsi" w:hAnsiTheme="minorHAnsi" w:cstheme="minorHAnsi"/>
          <w:spacing w:val="-2"/>
          <w:lang w:val="ro-RO"/>
        </w:rPr>
        <w:t xml:space="preserve">“Avocații si colaboratorii firmei panameze au furnizat zilnic servicii de consultanță, </w:t>
      </w:r>
      <w:r w:rsidR="006B69B9" w:rsidRPr="008E1B86">
        <w:rPr>
          <w:rFonts w:asciiTheme="minorHAnsi" w:hAnsiTheme="minorHAnsi" w:cstheme="minorHAnsi"/>
          <w:spacing w:val="-2"/>
          <w:lang w:val="ro-RO"/>
        </w:rPr>
        <w:t>înființând</w:t>
      </w:r>
      <w:r w:rsidRPr="008E1B86">
        <w:rPr>
          <w:rFonts w:asciiTheme="minorHAnsi" w:hAnsiTheme="minorHAnsi" w:cstheme="minorHAnsi"/>
          <w:spacing w:val="-2"/>
          <w:lang w:val="ro-RO"/>
        </w:rPr>
        <w:t xml:space="preserve"> pe banda rulantă companii </w:t>
      </w:r>
      <w:proofErr w:type="spellStart"/>
      <w:r w:rsidRPr="008E1B86">
        <w:rPr>
          <w:rFonts w:asciiTheme="minorHAnsi" w:hAnsiTheme="minorHAnsi" w:cstheme="minorHAnsi"/>
          <w:spacing w:val="-2"/>
          <w:lang w:val="ro-RO"/>
        </w:rPr>
        <w:t>offshore</w:t>
      </w:r>
      <w:proofErr w:type="spellEnd"/>
      <w:r w:rsidRPr="008E1B86">
        <w:rPr>
          <w:rFonts w:asciiTheme="minorHAnsi" w:hAnsiTheme="minorHAnsi" w:cstheme="minorHAnsi"/>
          <w:spacing w:val="-2"/>
          <w:lang w:val="ro-RO"/>
        </w:rPr>
        <w:t xml:space="preserve"> in Seychelles, Insulele Virgine Britanice, Bahamas sau Niue și în alte jurisdicții netransparente și cu fiscalitate </w:t>
      </w:r>
      <w:r w:rsidR="00C12389" w:rsidRPr="008E1B86">
        <w:rPr>
          <w:rFonts w:asciiTheme="minorHAnsi" w:hAnsiTheme="minorHAnsi" w:cstheme="minorHAnsi"/>
          <w:spacing w:val="-2"/>
          <w:lang w:val="ro-RO"/>
        </w:rPr>
        <w:t>blândă</w:t>
      </w:r>
      <w:r w:rsidRPr="008E1B86">
        <w:rPr>
          <w:rFonts w:asciiTheme="minorHAnsi" w:hAnsiTheme="minorHAnsi" w:cstheme="minorHAnsi"/>
          <w:spacing w:val="-2"/>
          <w:lang w:val="ro-RO"/>
        </w:rPr>
        <w:t xml:space="preserve">. Ani la </w:t>
      </w:r>
      <w:r w:rsidR="00C12389" w:rsidRPr="008E1B86">
        <w:rPr>
          <w:rFonts w:asciiTheme="minorHAnsi" w:hAnsiTheme="minorHAnsi" w:cstheme="minorHAnsi"/>
          <w:spacing w:val="-2"/>
          <w:lang w:val="ro-RO"/>
        </w:rPr>
        <w:t>rând</w:t>
      </w:r>
      <w:r w:rsidRPr="008E1B86">
        <w:rPr>
          <w:rFonts w:asciiTheme="minorHAnsi" w:hAnsiTheme="minorHAnsi" w:cstheme="minorHAnsi"/>
          <w:spacing w:val="-2"/>
          <w:lang w:val="ro-RO"/>
        </w:rPr>
        <w:t xml:space="preserve">, casa de avocatură a camuflat interesele unor oligarhi și afaceriști influenți care au acaparat companii strategice din industria românească și au exportat apoi profiturile în paradisuri fiscale. Beneficiarii reali ai acestor mari afaceri au </w:t>
      </w:r>
      <w:r w:rsidR="006B69B9" w:rsidRPr="008E1B86">
        <w:rPr>
          <w:rFonts w:asciiTheme="minorHAnsi" w:hAnsiTheme="minorHAnsi" w:cstheme="minorHAnsi"/>
          <w:spacing w:val="-2"/>
          <w:lang w:val="ro-RO"/>
        </w:rPr>
        <w:t>rămas</w:t>
      </w:r>
      <w:r w:rsidRPr="008E1B86">
        <w:rPr>
          <w:rFonts w:asciiTheme="minorHAnsi" w:hAnsiTheme="minorHAnsi" w:cstheme="minorHAnsi"/>
          <w:spacing w:val="-2"/>
          <w:lang w:val="ro-RO"/>
        </w:rPr>
        <w:t xml:space="preserve"> secreți pana </w:t>
      </w:r>
      <w:r w:rsidR="006B69B9" w:rsidRPr="008E1B86">
        <w:rPr>
          <w:rFonts w:asciiTheme="minorHAnsi" w:hAnsiTheme="minorHAnsi" w:cstheme="minorHAnsi"/>
          <w:spacing w:val="-2"/>
          <w:lang w:val="ro-RO"/>
        </w:rPr>
        <w:t>astăzi</w:t>
      </w:r>
      <w:r w:rsidRPr="008E1B86">
        <w:rPr>
          <w:rFonts w:asciiTheme="minorHAnsi" w:hAnsiTheme="minorHAnsi" w:cstheme="minorHAnsi"/>
          <w:spacing w:val="-2"/>
          <w:lang w:val="ro-RO"/>
        </w:rPr>
        <w:t xml:space="preserve">, deși deciziile lor au avut un impact major in economia națională și au </w:t>
      </w:r>
      <w:r w:rsidR="006B69B9" w:rsidRPr="008E1B86">
        <w:rPr>
          <w:rFonts w:asciiTheme="minorHAnsi" w:hAnsiTheme="minorHAnsi" w:cstheme="minorHAnsi"/>
          <w:spacing w:val="-2"/>
          <w:lang w:val="ro-RO"/>
        </w:rPr>
        <w:t>influențat</w:t>
      </w:r>
      <w:r w:rsidRPr="008E1B86">
        <w:rPr>
          <w:rFonts w:asciiTheme="minorHAnsi" w:hAnsiTheme="minorHAnsi" w:cstheme="minorHAnsi"/>
          <w:spacing w:val="-2"/>
          <w:lang w:val="ro-RO"/>
        </w:rPr>
        <w:t xml:space="preserve"> viața a zeci de mii de familii”, menționează </w:t>
      </w:r>
      <w:r w:rsidR="006B69B9" w:rsidRPr="008E1B86">
        <w:rPr>
          <w:rFonts w:asciiTheme="minorHAnsi" w:hAnsiTheme="minorHAnsi" w:cstheme="minorHAnsi"/>
          <w:spacing w:val="-2"/>
          <w:lang w:val="ro-RO"/>
        </w:rPr>
        <w:t>jurnaliștii</w:t>
      </w:r>
      <w:r w:rsidRPr="008E1B86">
        <w:rPr>
          <w:rFonts w:asciiTheme="minorHAnsi" w:hAnsiTheme="minorHAnsi" w:cstheme="minorHAnsi"/>
          <w:spacing w:val="-2"/>
          <w:lang w:val="ro-RO"/>
        </w:rPr>
        <w:t xml:space="preserve"> RISE Project”.</w:t>
      </w:r>
    </w:p>
    <w:p w:rsidR="006D78EF" w:rsidRPr="008E1B86" w:rsidRDefault="006D78EF" w:rsidP="008E1B86">
      <w:pPr>
        <w:pStyle w:val="NormalWeb"/>
        <w:shd w:val="clear" w:color="auto" w:fill="FFFFFF"/>
        <w:spacing w:before="0" w:beforeAutospacing="0" w:after="120" w:afterAutospacing="0" w:line="276" w:lineRule="auto"/>
        <w:jc w:val="both"/>
        <w:rPr>
          <w:rFonts w:asciiTheme="minorHAnsi" w:hAnsiTheme="minorHAnsi" w:cstheme="minorHAnsi"/>
          <w:color w:val="333333"/>
          <w:spacing w:val="-2"/>
          <w:lang w:val="ro-RO"/>
        </w:rPr>
      </w:pPr>
      <w:r w:rsidRPr="008E1B86">
        <w:rPr>
          <w:rFonts w:asciiTheme="minorHAnsi" w:hAnsiTheme="minorHAnsi" w:cstheme="minorHAnsi"/>
          <w:color w:val="333333"/>
          <w:spacing w:val="-2"/>
          <w:lang w:val="ro-RO"/>
        </w:rPr>
        <w:t xml:space="preserve">Știm că astfel de aspecte au fost reținute în </w:t>
      </w:r>
      <w:hyperlink r:id="rId8" w:history="1">
        <w:r w:rsidRPr="008E1B86">
          <w:rPr>
            <w:rStyle w:val="Hyperlink"/>
            <w:rFonts w:asciiTheme="minorHAnsi" w:hAnsiTheme="minorHAnsi" w:cstheme="minorHAnsi"/>
            <w:lang w:val="ro-RO"/>
          </w:rPr>
          <w:t>Raportul</w:t>
        </w:r>
        <w:r w:rsidR="008E1B86">
          <w:rPr>
            <w:rStyle w:val="Hyperlink"/>
            <w:rFonts w:asciiTheme="minorHAnsi" w:hAnsiTheme="minorHAnsi" w:cstheme="minorHAnsi"/>
            <w:lang w:val="ro-RO"/>
          </w:rPr>
          <w:t xml:space="preserve"> </w:t>
        </w:r>
        <w:r w:rsidRPr="008E1B86">
          <w:rPr>
            <w:rStyle w:val="Hyperlink"/>
            <w:rFonts w:asciiTheme="minorHAnsi" w:hAnsiTheme="minorHAnsi" w:cstheme="minorHAnsi"/>
            <w:lang w:val="ro-RO"/>
          </w:rPr>
          <w:t>din 16 noiembrie 2017 referitor la ancheta privind spălarea de bani, evitarea sarcinilor fiscale și evaziunea fiscală</w:t>
        </w:r>
      </w:hyperlink>
      <w:r w:rsidRPr="008E1B86">
        <w:rPr>
          <w:rFonts w:asciiTheme="minorHAnsi" w:hAnsiTheme="minorHAnsi" w:cstheme="minorHAnsi"/>
          <w:color w:val="222222"/>
          <w:lang w:val="ro-RO"/>
        </w:rPr>
        <w:t>, în care au fost implicate mari firme de avocatură, care sub umbrela secretului profesional își sprijineau clienții în operațiuni de spălare a banilor în paradisuri fiscale.</w:t>
      </w:r>
    </w:p>
    <w:p w:rsidR="006D78EF" w:rsidRPr="008E1B86" w:rsidRDefault="006D78EF" w:rsidP="008E1B86">
      <w:pPr>
        <w:pStyle w:val="NormalWeb"/>
        <w:shd w:val="clear" w:color="auto" w:fill="FFFFFF"/>
        <w:spacing w:before="0" w:beforeAutospacing="0" w:after="120" w:afterAutospacing="0" w:line="276" w:lineRule="auto"/>
        <w:jc w:val="both"/>
        <w:rPr>
          <w:rFonts w:asciiTheme="minorHAnsi" w:hAnsiTheme="minorHAnsi" w:cstheme="minorHAnsi"/>
          <w:color w:val="333333"/>
          <w:spacing w:val="-2"/>
          <w:lang w:val="ro-RO"/>
        </w:rPr>
      </w:pPr>
      <w:r w:rsidRPr="008E1B86">
        <w:rPr>
          <w:rFonts w:asciiTheme="minorHAnsi" w:hAnsiTheme="minorHAnsi" w:cstheme="minorHAnsi"/>
          <w:color w:val="333333"/>
          <w:spacing w:val="-2"/>
          <w:lang w:val="ro-RO"/>
        </w:rPr>
        <w:t>Fiecare avocat ar trebui să aibă conștiința că nu poate susține ilegalități prin consultanța pe care o acordă, pentru că la un moment dat ar putea fi deconspirat. Scurgerile de informații în epoca tehnologiei nu pot fi blocate de niciun fel de legi. Iar astfel de consultanță nu este protejată de secret.</w:t>
      </w:r>
    </w:p>
    <w:p w:rsidR="006D78EF" w:rsidRPr="008E1B86" w:rsidRDefault="006D78EF" w:rsidP="008E1B86">
      <w:pPr>
        <w:shd w:val="clear" w:color="auto" w:fill="FFFFFF"/>
        <w:spacing w:after="120"/>
        <w:jc w:val="both"/>
        <w:rPr>
          <w:rFonts w:asciiTheme="minorHAnsi" w:hAnsiTheme="minorHAnsi" w:cstheme="minorHAnsi"/>
          <w:color w:val="222222"/>
          <w:sz w:val="24"/>
          <w:szCs w:val="24"/>
        </w:rPr>
      </w:pPr>
      <w:r w:rsidRPr="008E1B86">
        <w:rPr>
          <w:rFonts w:asciiTheme="minorHAnsi" w:hAnsiTheme="minorHAnsi" w:cstheme="minorHAnsi"/>
          <w:color w:val="222222"/>
          <w:sz w:val="24"/>
          <w:szCs w:val="24"/>
        </w:rPr>
        <w:t xml:space="preserve">Un lucru este foarte clar: </w:t>
      </w:r>
      <w:r w:rsidRPr="008E1B86">
        <w:rPr>
          <w:rFonts w:asciiTheme="minorHAnsi" w:hAnsiTheme="minorHAnsi" w:cstheme="minorHAnsi"/>
          <w:b/>
          <w:color w:val="222222"/>
          <w:sz w:val="24"/>
          <w:szCs w:val="24"/>
        </w:rPr>
        <w:t>avocații nu pot oferi consiliere pentru perpetuarea unor fapte în afara legii. Altfel, sunt pasibili de pedeapsă ca și clienții lor.</w:t>
      </w:r>
      <w:r w:rsidRPr="008E1B86">
        <w:rPr>
          <w:rFonts w:asciiTheme="minorHAnsi" w:hAnsiTheme="minorHAnsi" w:cstheme="minorHAnsi"/>
          <w:color w:val="222222"/>
          <w:sz w:val="24"/>
          <w:szCs w:val="24"/>
        </w:rPr>
        <w:t xml:space="preserve"> </w:t>
      </w:r>
      <w:r w:rsidRPr="008E1B86">
        <w:rPr>
          <w:rFonts w:asciiTheme="minorHAnsi" w:hAnsiTheme="minorHAnsi" w:cstheme="minorHAnsi"/>
          <w:b/>
          <w:color w:val="222222"/>
          <w:sz w:val="24"/>
          <w:szCs w:val="24"/>
        </w:rPr>
        <w:t xml:space="preserve">Avocații nu au dreptul să mintă în fața autorităților pentru a-și apăra clienții. Ceea ce pot face pentru clienți este să-i apere </w:t>
      </w:r>
      <w:r w:rsidRPr="008E1B86">
        <w:rPr>
          <w:rFonts w:asciiTheme="minorHAnsi" w:hAnsiTheme="minorHAnsi" w:cstheme="minorHAnsi"/>
          <w:b/>
          <w:color w:val="222222"/>
          <w:sz w:val="24"/>
          <w:szCs w:val="24"/>
          <w:u w:val="single"/>
        </w:rPr>
        <w:t>pentru a le face dreptate</w:t>
      </w:r>
      <w:r w:rsidRPr="008E1B86">
        <w:rPr>
          <w:rFonts w:asciiTheme="minorHAnsi" w:hAnsiTheme="minorHAnsi" w:cstheme="minorHAnsi"/>
          <w:color w:val="222222"/>
          <w:sz w:val="24"/>
          <w:szCs w:val="24"/>
        </w:rPr>
        <w:t xml:space="preserve">, nu pentru a manipula instanțe, nu pentru a fi lipsiți de </w:t>
      </w:r>
      <w:r w:rsidR="006B69B9" w:rsidRPr="008E1B86">
        <w:rPr>
          <w:rFonts w:asciiTheme="minorHAnsi" w:hAnsiTheme="minorHAnsi" w:cstheme="minorHAnsi"/>
          <w:color w:val="222222"/>
          <w:sz w:val="24"/>
          <w:szCs w:val="24"/>
        </w:rPr>
        <w:t>scrupule</w:t>
      </w:r>
      <w:r w:rsidRPr="008E1B86">
        <w:rPr>
          <w:rFonts w:asciiTheme="minorHAnsi" w:hAnsiTheme="minorHAnsi" w:cstheme="minorHAnsi"/>
          <w:color w:val="222222"/>
          <w:sz w:val="24"/>
          <w:szCs w:val="24"/>
        </w:rPr>
        <w:t xml:space="preserve"> în scopul câștigării procesului. </w:t>
      </w:r>
    </w:p>
    <w:p w:rsidR="006D78EF" w:rsidRPr="008E1B86" w:rsidRDefault="006D78EF" w:rsidP="008E1B86">
      <w:pPr>
        <w:shd w:val="clear" w:color="auto" w:fill="FFFFFF"/>
        <w:spacing w:after="120"/>
        <w:jc w:val="both"/>
        <w:rPr>
          <w:rFonts w:asciiTheme="minorHAnsi" w:hAnsiTheme="minorHAnsi" w:cstheme="minorHAnsi"/>
          <w:color w:val="222222"/>
          <w:sz w:val="24"/>
          <w:szCs w:val="24"/>
        </w:rPr>
      </w:pPr>
      <w:r w:rsidRPr="008E1B86">
        <w:rPr>
          <w:rFonts w:asciiTheme="minorHAnsi" w:hAnsiTheme="minorHAnsi" w:cstheme="minorHAnsi"/>
          <w:color w:val="222222"/>
          <w:sz w:val="24"/>
          <w:szCs w:val="24"/>
        </w:rPr>
        <w:t>Desigur,</w:t>
      </w:r>
      <w:r w:rsidR="008E1B86">
        <w:rPr>
          <w:rFonts w:asciiTheme="minorHAnsi" w:hAnsiTheme="minorHAnsi" w:cstheme="minorHAnsi"/>
          <w:color w:val="222222"/>
          <w:sz w:val="24"/>
          <w:szCs w:val="24"/>
        </w:rPr>
        <w:t xml:space="preserve"> </w:t>
      </w:r>
      <w:r w:rsidRPr="008E1B86">
        <w:rPr>
          <w:rFonts w:asciiTheme="minorHAnsi" w:hAnsiTheme="minorHAnsi" w:cstheme="minorHAnsi"/>
          <w:color w:val="222222"/>
          <w:sz w:val="24"/>
          <w:szCs w:val="24"/>
        </w:rPr>
        <w:t>există dreptul la tăcere al justițiabilului, care se transferă și avocatului.</w:t>
      </w:r>
      <w:r w:rsidR="008E1B86">
        <w:rPr>
          <w:rFonts w:asciiTheme="minorHAnsi" w:hAnsiTheme="minorHAnsi" w:cstheme="minorHAnsi"/>
          <w:color w:val="222222"/>
          <w:sz w:val="24"/>
          <w:szCs w:val="24"/>
        </w:rPr>
        <w:t xml:space="preserve"> </w:t>
      </w:r>
      <w:r w:rsidRPr="008E1B86">
        <w:rPr>
          <w:rFonts w:asciiTheme="minorHAnsi" w:hAnsiTheme="minorHAnsi" w:cstheme="minorHAnsi"/>
          <w:color w:val="222222"/>
          <w:sz w:val="24"/>
          <w:szCs w:val="24"/>
        </w:rPr>
        <w:t>Dar, minciuna programată în strategia de apărare nu are loc aici.</w:t>
      </w:r>
    </w:p>
    <w:p w:rsidR="006D78EF" w:rsidRPr="008E1B86" w:rsidRDefault="006D78EF" w:rsidP="008E1B86">
      <w:pPr>
        <w:shd w:val="clear" w:color="auto" w:fill="FFFFFF"/>
        <w:spacing w:after="120"/>
        <w:jc w:val="both"/>
        <w:rPr>
          <w:rFonts w:asciiTheme="minorHAnsi" w:hAnsiTheme="minorHAnsi" w:cstheme="minorHAnsi"/>
          <w:color w:val="222222"/>
          <w:sz w:val="24"/>
          <w:szCs w:val="24"/>
        </w:rPr>
      </w:pPr>
      <w:r w:rsidRPr="008E1B86">
        <w:rPr>
          <w:rFonts w:asciiTheme="minorHAnsi" w:hAnsiTheme="minorHAnsi" w:cstheme="minorHAnsi"/>
          <w:color w:val="222222"/>
          <w:sz w:val="24"/>
          <w:szCs w:val="24"/>
        </w:rPr>
        <w:t>Atât avocații, cât și clienții lor, trebuie să înțeleagă un lucru: avocatul nu este și nu poate fi complicele clientului. Rolul avocatului este să ajute clientul să i se facă dreptate. Secretul profesional subzistă doar în limitele dreptății!</w:t>
      </w:r>
    </w:p>
    <w:p w:rsidR="006D78EF" w:rsidRPr="008E1B86" w:rsidRDefault="006D78EF" w:rsidP="008E1B86">
      <w:pPr>
        <w:spacing w:after="120"/>
        <w:jc w:val="both"/>
        <w:rPr>
          <w:rFonts w:asciiTheme="minorHAnsi" w:hAnsiTheme="minorHAnsi" w:cstheme="minorHAnsi"/>
          <w:sz w:val="24"/>
          <w:szCs w:val="24"/>
        </w:rPr>
      </w:pPr>
    </w:p>
    <w:bookmarkEnd w:id="0"/>
    <w:p w:rsidR="006D78EF" w:rsidRPr="008E1B86" w:rsidRDefault="006D78EF" w:rsidP="008E1B86">
      <w:pPr>
        <w:spacing w:after="120"/>
        <w:jc w:val="both"/>
        <w:rPr>
          <w:rFonts w:asciiTheme="minorHAnsi" w:hAnsiTheme="minorHAnsi" w:cstheme="minorHAnsi"/>
          <w:sz w:val="24"/>
          <w:szCs w:val="24"/>
        </w:rPr>
      </w:pPr>
    </w:p>
    <w:sectPr w:rsidR="006D78EF" w:rsidRPr="008E1B86" w:rsidSect="006B69B9">
      <w:footerReference w:type="default" r:id="rId9"/>
      <w:pgSz w:w="12240" w:h="15840"/>
      <w:pgMar w:top="709" w:right="90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2B4A" w:rsidRDefault="00832B4A" w:rsidP="00832B4A">
      <w:pPr>
        <w:spacing w:after="0" w:line="240" w:lineRule="auto"/>
      </w:pPr>
      <w:r>
        <w:separator/>
      </w:r>
    </w:p>
  </w:endnote>
  <w:endnote w:type="continuationSeparator" w:id="0">
    <w:p w:rsidR="00832B4A" w:rsidRDefault="00832B4A" w:rsidP="00832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8806408"/>
      <w:docPartObj>
        <w:docPartGallery w:val="Page Numbers (Bottom of Page)"/>
        <w:docPartUnique/>
      </w:docPartObj>
    </w:sdtPr>
    <w:sdtEndPr>
      <w:rPr>
        <w:noProof/>
      </w:rPr>
    </w:sdtEndPr>
    <w:sdtContent>
      <w:p w:rsidR="00832B4A" w:rsidRDefault="00832B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32B4A" w:rsidRDefault="00832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2B4A" w:rsidRDefault="00832B4A" w:rsidP="00832B4A">
      <w:pPr>
        <w:spacing w:after="0" w:line="240" w:lineRule="auto"/>
      </w:pPr>
      <w:r>
        <w:separator/>
      </w:r>
    </w:p>
  </w:footnote>
  <w:footnote w:type="continuationSeparator" w:id="0">
    <w:p w:rsidR="00832B4A" w:rsidRDefault="00832B4A" w:rsidP="00832B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B3738"/>
    <w:multiLevelType w:val="hybridMultilevel"/>
    <w:tmpl w:val="58CC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C4BEB"/>
    <w:multiLevelType w:val="hybridMultilevel"/>
    <w:tmpl w:val="C7CED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C783B"/>
    <w:multiLevelType w:val="hybridMultilevel"/>
    <w:tmpl w:val="9BF0A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5BB"/>
    <w:rsid w:val="000036B4"/>
    <w:rsid w:val="00076523"/>
    <w:rsid w:val="00091D6A"/>
    <w:rsid w:val="000D71B5"/>
    <w:rsid w:val="00115D5C"/>
    <w:rsid w:val="00135652"/>
    <w:rsid w:val="00161EB8"/>
    <w:rsid w:val="001A6FEC"/>
    <w:rsid w:val="001C4FB8"/>
    <w:rsid w:val="00231E4D"/>
    <w:rsid w:val="002C38E2"/>
    <w:rsid w:val="002E549C"/>
    <w:rsid w:val="003226E7"/>
    <w:rsid w:val="003270C8"/>
    <w:rsid w:val="0037029D"/>
    <w:rsid w:val="00391E8F"/>
    <w:rsid w:val="003B2F6D"/>
    <w:rsid w:val="003B59B8"/>
    <w:rsid w:val="003D4101"/>
    <w:rsid w:val="004154DA"/>
    <w:rsid w:val="00516331"/>
    <w:rsid w:val="00584074"/>
    <w:rsid w:val="005846FE"/>
    <w:rsid w:val="005A142F"/>
    <w:rsid w:val="005C27A0"/>
    <w:rsid w:val="005F4BD7"/>
    <w:rsid w:val="00642D53"/>
    <w:rsid w:val="006658C1"/>
    <w:rsid w:val="00672122"/>
    <w:rsid w:val="00683820"/>
    <w:rsid w:val="006B250B"/>
    <w:rsid w:val="006B69B9"/>
    <w:rsid w:val="006D78EF"/>
    <w:rsid w:val="006F6AFF"/>
    <w:rsid w:val="007074D2"/>
    <w:rsid w:val="00775C6A"/>
    <w:rsid w:val="0078341F"/>
    <w:rsid w:val="00794C83"/>
    <w:rsid w:val="00822326"/>
    <w:rsid w:val="00832B4A"/>
    <w:rsid w:val="0089083A"/>
    <w:rsid w:val="008E1B86"/>
    <w:rsid w:val="009019B2"/>
    <w:rsid w:val="009747E5"/>
    <w:rsid w:val="009C162E"/>
    <w:rsid w:val="009E0993"/>
    <w:rsid w:val="00A071BB"/>
    <w:rsid w:val="00A345BB"/>
    <w:rsid w:val="00A45975"/>
    <w:rsid w:val="00A66DA2"/>
    <w:rsid w:val="00AC389B"/>
    <w:rsid w:val="00AD7547"/>
    <w:rsid w:val="00B32EE6"/>
    <w:rsid w:val="00B51E83"/>
    <w:rsid w:val="00C12389"/>
    <w:rsid w:val="00CB2570"/>
    <w:rsid w:val="00CE02D2"/>
    <w:rsid w:val="00D07DF0"/>
    <w:rsid w:val="00D943C7"/>
    <w:rsid w:val="00DC3094"/>
    <w:rsid w:val="00E51933"/>
    <w:rsid w:val="00E71AD4"/>
    <w:rsid w:val="00EB4CE0"/>
    <w:rsid w:val="00ED5280"/>
    <w:rsid w:val="00F06B47"/>
    <w:rsid w:val="00F76324"/>
    <w:rsid w:val="00F76F42"/>
    <w:rsid w:val="00F9011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45A89E"/>
  <w15:docId w15:val="{307C4F00-D02B-40B9-9FE5-97B8F72B9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o-RO" w:eastAsia="ro-RO"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2EE6"/>
    <w:pPr>
      <w:spacing w:after="200" w:line="276" w:lineRule="auto"/>
    </w:pPr>
    <w:rPr>
      <w:lang w:eastAsia="en-US"/>
    </w:rPr>
  </w:style>
  <w:style w:type="paragraph" w:styleId="Heading1">
    <w:name w:val="heading 1"/>
    <w:basedOn w:val="Normal"/>
    <w:link w:val="Heading1Char"/>
    <w:uiPriority w:val="99"/>
    <w:qFormat/>
    <w:rsid w:val="004154DA"/>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paragraph" w:styleId="Heading2">
    <w:name w:val="heading 2"/>
    <w:basedOn w:val="Normal"/>
    <w:next w:val="Normal"/>
    <w:link w:val="Heading2Char"/>
    <w:uiPriority w:val="99"/>
    <w:qFormat/>
    <w:rsid w:val="004154DA"/>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4154DA"/>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4154DA"/>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154DA"/>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9"/>
    <w:semiHidden/>
    <w:locked/>
    <w:rsid w:val="004154DA"/>
    <w:rPr>
      <w:rFonts w:ascii="Cambria" w:hAnsi="Cambria" w:cs="Times New Roman"/>
      <w:b/>
      <w:bCs/>
      <w:color w:val="4F81BD"/>
      <w:sz w:val="26"/>
      <w:szCs w:val="26"/>
      <w:lang w:val="ro-RO"/>
    </w:rPr>
  </w:style>
  <w:style w:type="character" w:customStyle="1" w:styleId="Heading3Char">
    <w:name w:val="Heading 3 Char"/>
    <w:basedOn w:val="DefaultParagraphFont"/>
    <w:link w:val="Heading3"/>
    <w:uiPriority w:val="99"/>
    <w:semiHidden/>
    <w:locked/>
    <w:rsid w:val="004154DA"/>
    <w:rPr>
      <w:rFonts w:ascii="Cambria" w:hAnsi="Cambria" w:cs="Times New Roman"/>
      <w:b/>
      <w:bCs/>
      <w:color w:val="4F81BD"/>
      <w:lang w:val="ro-RO"/>
    </w:rPr>
  </w:style>
  <w:style w:type="character" w:customStyle="1" w:styleId="Heading4Char">
    <w:name w:val="Heading 4 Char"/>
    <w:basedOn w:val="DefaultParagraphFont"/>
    <w:link w:val="Heading4"/>
    <w:uiPriority w:val="99"/>
    <w:semiHidden/>
    <w:locked/>
    <w:rsid w:val="004154DA"/>
    <w:rPr>
      <w:rFonts w:ascii="Cambria" w:hAnsi="Cambria" w:cs="Times New Roman"/>
      <w:b/>
      <w:bCs/>
      <w:i/>
      <w:iCs/>
      <w:color w:val="4F81BD"/>
      <w:lang w:val="ro-RO"/>
    </w:rPr>
  </w:style>
  <w:style w:type="paragraph" w:customStyle="1" w:styleId="txt3">
    <w:name w:val="txt3"/>
    <w:basedOn w:val="Normal"/>
    <w:uiPriority w:val="99"/>
    <w:rsid w:val="004154DA"/>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basedOn w:val="DefaultParagraphFont"/>
    <w:uiPriority w:val="99"/>
    <w:qFormat/>
    <w:rsid w:val="004154DA"/>
    <w:rPr>
      <w:rFonts w:cs="Times New Roman"/>
      <w:i/>
      <w:iCs/>
    </w:rPr>
  </w:style>
  <w:style w:type="character" w:styleId="Hyperlink">
    <w:name w:val="Hyperlink"/>
    <w:basedOn w:val="DefaultParagraphFont"/>
    <w:uiPriority w:val="99"/>
    <w:rsid w:val="004154DA"/>
    <w:rPr>
      <w:rFonts w:cs="Times New Roman"/>
      <w:color w:val="0000FF"/>
      <w:u w:val="single"/>
    </w:rPr>
  </w:style>
  <w:style w:type="paragraph" w:styleId="NormalWeb">
    <w:name w:val="Normal (Web)"/>
    <w:basedOn w:val="Normal"/>
    <w:uiPriority w:val="99"/>
    <w:semiHidden/>
    <w:rsid w:val="004154DA"/>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99"/>
    <w:qFormat/>
    <w:rsid w:val="004154DA"/>
    <w:rPr>
      <w:rFonts w:cs="Times New Roman"/>
      <w:b/>
      <w:bCs/>
    </w:rPr>
  </w:style>
  <w:style w:type="paragraph" w:customStyle="1" w:styleId="lire">
    <w:name w:val="lire"/>
    <w:basedOn w:val="Normal"/>
    <w:uiPriority w:val="99"/>
    <w:rsid w:val="004154DA"/>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keyword">
    <w:name w:val="keyword"/>
    <w:basedOn w:val="DefaultParagraphFont"/>
    <w:uiPriority w:val="99"/>
    <w:rsid w:val="004154DA"/>
    <w:rPr>
      <w:rFonts w:cs="Times New Roman"/>
    </w:rPr>
  </w:style>
  <w:style w:type="paragraph" w:styleId="BalloonText">
    <w:name w:val="Balloon Text"/>
    <w:basedOn w:val="Normal"/>
    <w:link w:val="BalloonTextChar"/>
    <w:uiPriority w:val="99"/>
    <w:semiHidden/>
    <w:rsid w:val="004154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54DA"/>
    <w:rPr>
      <w:rFonts w:ascii="Tahoma" w:hAnsi="Tahoma" w:cs="Tahoma"/>
      <w:sz w:val="16"/>
      <w:szCs w:val="16"/>
      <w:lang w:val="ro-RO"/>
    </w:rPr>
  </w:style>
  <w:style w:type="paragraph" w:styleId="ListParagraph">
    <w:name w:val="List Paragraph"/>
    <w:basedOn w:val="Normal"/>
    <w:uiPriority w:val="99"/>
    <w:qFormat/>
    <w:rsid w:val="00ED5280"/>
    <w:pPr>
      <w:ind w:left="720"/>
      <w:contextualSpacing/>
    </w:pPr>
  </w:style>
  <w:style w:type="paragraph" w:styleId="Header">
    <w:name w:val="header"/>
    <w:basedOn w:val="Normal"/>
    <w:link w:val="HeaderChar"/>
    <w:uiPriority w:val="99"/>
    <w:unhideWhenUsed/>
    <w:rsid w:val="00832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B4A"/>
    <w:rPr>
      <w:lang w:eastAsia="en-US"/>
    </w:rPr>
  </w:style>
  <w:style w:type="paragraph" w:styleId="Footer">
    <w:name w:val="footer"/>
    <w:basedOn w:val="Normal"/>
    <w:link w:val="FooterChar"/>
    <w:uiPriority w:val="99"/>
    <w:unhideWhenUsed/>
    <w:rsid w:val="00832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B4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469875">
      <w:marLeft w:val="0"/>
      <w:marRight w:val="0"/>
      <w:marTop w:val="0"/>
      <w:marBottom w:val="0"/>
      <w:divBdr>
        <w:top w:val="none" w:sz="0" w:space="0" w:color="auto"/>
        <w:left w:val="none" w:sz="0" w:space="0" w:color="auto"/>
        <w:bottom w:val="none" w:sz="0" w:space="0" w:color="auto"/>
        <w:right w:val="none" w:sz="0" w:space="0" w:color="auto"/>
      </w:divBdr>
    </w:div>
    <w:div w:id="1967469878">
      <w:marLeft w:val="0"/>
      <w:marRight w:val="0"/>
      <w:marTop w:val="0"/>
      <w:marBottom w:val="0"/>
      <w:divBdr>
        <w:top w:val="none" w:sz="0" w:space="0" w:color="auto"/>
        <w:left w:val="none" w:sz="0" w:space="0" w:color="auto"/>
        <w:bottom w:val="none" w:sz="0" w:space="0" w:color="auto"/>
        <w:right w:val="none" w:sz="0" w:space="0" w:color="auto"/>
      </w:divBdr>
    </w:div>
    <w:div w:id="1967469880">
      <w:marLeft w:val="0"/>
      <w:marRight w:val="0"/>
      <w:marTop w:val="0"/>
      <w:marBottom w:val="0"/>
      <w:divBdr>
        <w:top w:val="none" w:sz="0" w:space="0" w:color="auto"/>
        <w:left w:val="none" w:sz="0" w:space="0" w:color="auto"/>
        <w:bottom w:val="none" w:sz="0" w:space="0" w:color="auto"/>
        <w:right w:val="none" w:sz="0" w:space="0" w:color="auto"/>
      </w:divBdr>
    </w:div>
    <w:div w:id="1967469881">
      <w:marLeft w:val="0"/>
      <w:marRight w:val="0"/>
      <w:marTop w:val="0"/>
      <w:marBottom w:val="0"/>
      <w:divBdr>
        <w:top w:val="none" w:sz="0" w:space="0" w:color="auto"/>
        <w:left w:val="none" w:sz="0" w:space="0" w:color="auto"/>
        <w:bottom w:val="none" w:sz="0" w:space="0" w:color="auto"/>
        <w:right w:val="none" w:sz="0" w:space="0" w:color="auto"/>
      </w:divBdr>
    </w:div>
    <w:div w:id="1967469883">
      <w:marLeft w:val="0"/>
      <w:marRight w:val="0"/>
      <w:marTop w:val="0"/>
      <w:marBottom w:val="0"/>
      <w:divBdr>
        <w:top w:val="none" w:sz="0" w:space="0" w:color="auto"/>
        <w:left w:val="none" w:sz="0" w:space="0" w:color="auto"/>
        <w:bottom w:val="none" w:sz="0" w:space="0" w:color="auto"/>
        <w:right w:val="none" w:sz="0" w:space="0" w:color="auto"/>
      </w:divBdr>
    </w:div>
    <w:div w:id="1967469893">
      <w:marLeft w:val="0"/>
      <w:marRight w:val="0"/>
      <w:marTop w:val="0"/>
      <w:marBottom w:val="0"/>
      <w:divBdr>
        <w:top w:val="none" w:sz="0" w:space="0" w:color="auto"/>
        <w:left w:val="none" w:sz="0" w:space="0" w:color="auto"/>
        <w:bottom w:val="none" w:sz="0" w:space="0" w:color="auto"/>
        <w:right w:val="none" w:sz="0" w:space="0" w:color="auto"/>
      </w:divBdr>
    </w:div>
    <w:div w:id="1967469898">
      <w:marLeft w:val="0"/>
      <w:marRight w:val="0"/>
      <w:marTop w:val="0"/>
      <w:marBottom w:val="0"/>
      <w:divBdr>
        <w:top w:val="none" w:sz="0" w:space="0" w:color="auto"/>
        <w:left w:val="none" w:sz="0" w:space="0" w:color="auto"/>
        <w:bottom w:val="none" w:sz="0" w:space="0" w:color="auto"/>
        <w:right w:val="none" w:sz="0" w:space="0" w:color="auto"/>
      </w:divBdr>
    </w:div>
    <w:div w:id="1967469899">
      <w:marLeft w:val="0"/>
      <w:marRight w:val="0"/>
      <w:marTop w:val="0"/>
      <w:marBottom w:val="0"/>
      <w:divBdr>
        <w:top w:val="none" w:sz="0" w:space="0" w:color="auto"/>
        <w:left w:val="none" w:sz="0" w:space="0" w:color="auto"/>
        <w:bottom w:val="none" w:sz="0" w:space="0" w:color="auto"/>
        <w:right w:val="none" w:sz="0" w:space="0" w:color="auto"/>
      </w:divBdr>
    </w:div>
    <w:div w:id="1967469900">
      <w:marLeft w:val="0"/>
      <w:marRight w:val="0"/>
      <w:marTop w:val="0"/>
      <w:marBottom w:val="0"/>
      <w:divBdr>
        <w:top w:val="none" w:sz="0" w:space="0" w:color="auto"/>
        <w:left w:val="none" w:sz="0" w:space="0" w:color="auto"/>
        <w:bottom w:val="none" w:sz="0" w:space="0" w:color="auto"/>
        <w:right w:val="none" w:sz="0" w:space="0" w:color="auto"/>
      </w:divBdr>
    </w:div>
    <w:div w:id="1967469901">
      <w:marLeft w:val="0"/>
      <w:marRight w:val="0"/>
      <w:marTop w:val="0"/>
      <w:marBottom w:val="0"/>
      <w:divBdr>
        <w:top w:val="none" w:sz="0" w:space="0" w:color="auto"/>
        <w:left w:val="none" w:sz="0" w:space="0" w:color="auto"/>
        <w:bottom w:val="none" w:sz="0" w:space="0" w:color="auto"/>
        <w:right w:val="none" w:sz="0" w:space="0" w:color="auto"/>
      </w:divBdr>
    </w:div>
    <w:div w:id="1967469902">
      <w:marLeft w:val="0"/>
      <w:marRight w:val="0"/>
      <w:marTop w:val="0"/>
      <w:marBottom w:val="0"/>
      <w:divBdr>
        <w:top w:val="none" w:sz="0" w:space="0" w:color="auto"/>
        <w:left w:val="none" w:sz="0" w:space="0" w:color="auto"/>
        <w:bottom w:val="none" w:sz="0" w:space="0" w:color="auto"/>
        <w:right w:val="none" w:sz="0" w:space="0" w:color="auto"/>
      </w:divBdr>
    </w:div>
    <w:div w:id="1967469903">
      <w:marLeft w:val="0"/>
      <w:marRight w:val="0"/>
      <w:marTop w:val="0"/>
      <w:marBottom w:val="0"/>
      <w:divBdr>
        <w:top w:val="none" w:sz="0" w:space="0" w:color="auto"/>
        <w:left w:val="none" w:sz="0" w:space="0" w:color="auto"/>
        <w:bottom w:val="none" w:sz="0" w:space="0" w:color="auto"/>
        <w:right w:val="none" w:sz="0" w:space="0" w:color="auto"/>
      </w:divBdr>
    </w:div>
    <w:div w:id="1967469905">
      <w:marLeft w:val="0"/>
      <w:marRight w:val="0"/>
      <w:marTop w:val="0"/>
      <w:marBottom w:val="0"/>
      <w:divBdr>
        <w:top w:val="none" w:sz="0" w:space="0" w:color="auto"/>
        <w:left w:val="none" w:sz="0" w:space="0" w:color="auto"/>
        <w:bottom w:val="none" w:sz="0" w:space="0" w:color="auto"/>
        <w:right w:val="none" w:sz="0" w:space="0" w:color="auto"/>
      </w:divBdr>
    </w:div>
    <w:div w:id="1967469907">
      <w:marLeft w:val="0"/>
      <w:marRight w:val="0"/>
      <w:marTop w:val="0"/>
      <w:marBottom w:val="0"/>
      <w:divBdr>
        <w:top w:val="none" w:sz="0" w:space="0" w:color="auto"/>
        <w:left w:val="none" w:sz="0" w:space="0" w:color="auto"/>
        <w:bottom w:val="none" w:sz="0" w:space="0" w:color="auto"/>
        <w:right w:val="none" w:sz="0" w:space="0" w:color="auto"/>
      </w:divBdr>
      <w:divsChild>
        <w:div w:id="1967469896">
          <w:marLeft w:val="0"/>
          <w:marRight w:val="0"/>
          <w:marTop w:val="0"/>
          <w:marBottom w:val="0"/>
          <w:divBdr>
            <w:top w:val="none" w:sz="0" w:space="0" w:color="auto"/>
            <w:left w:val="none" w:sz="0" w:space="0" w:color="auto"/>
            <w:bottom w:val="none" w:sz="0" w:space="0" w:color="auto"/>
            <w:right w:val="none" w:sz="0" w:space="0" w:color="auto"/>
          </w:divBdr>
        </w:div>
      </w:divsChild>
    </w:div>
    <w:div w:id="1967469917">
      <w:marLeft w:val="0"/>
      <w:marRight w:val="0"/>
      <w:marTop w:val="0"/>
      <w:marBottom w:val="0"/>
      <w:divBdr>
        <w:top w:val="none" w:sz="0" w:space="0" w:color="auto"/>
        <w:left w:val="none" w:sz="0" w:space="0" w:color="auto"/>
        <w:bottom w:val="none" w:sz="0" w:space="0" w:color="auto"/>
        <w:right w:val="none" w:sz="0" w:space="0" w:color="auto"/>
      </w:divBdr>
      <w:divsChild>
        <w:div w:id="1967469913">
          <w:marLeft w:val="0"/>
          <w:marRight w:val="0"/>
          <w:marTop w:val="0"/>
          <w:marBottom w:val="0"/>
          <w:divBdr>
            <w:top w:val="none" w:sz="0" w:space="0" w:color="auto"/>
            <w:left w:val="none" w:sz="0" w:space="0" w:color="auto"/>
            <w:bottom w:val="none" w:sz="0" w:space="0" w:color="auto"/>
            <w:right w:val="none" w:sz="0" w:space="0" w:color="auto"/>
          </w:divBdr>
          <w:divsChild>
            <w:div w:id="1967469912">
              <w:marLeft w:val="0"/>
              <w:marRight w:val="0"/>
              <w:marTop w:val="0"/>
              <w:marBottom w:val="0"/>
              <w:divBdr>
                <w:top w:val="none" w:sz="0" w:space="0" w:color="auto"/>
                <w:left w:val="none" w:sz="0" w:space="0" w:color="auto"/>
                <w:bottom w:val="none" w:sz="0" w:space="0" w:color="auto"/>
                <w:right w:val="none" w:sz="0" w:space="0" w:color="auto"/>
              </w:divBdr>
              <w:divsChild>
                <w:div w:id="1967469914">
                  <w:marLeft w:val="0"/>
                  <w:marRight w:val="0"/>
                  <w:marTop w:val="0"/>
                  <w:marBottom w:val="0"/>
                  <w:divBdr>
                    <w:top w:val="none" w:sz="0" w:space="0" w:color="auto"/>
                    <w:left w:val="none" w:sz="0" w:space="0" w:color="auto"/>
                    <w:bottom w:val="none" w:sz="0" w:space="0" w:color="auto"/>
                    <w:right w:val="none" w:sz="0" w:space="0" w:color="auto"/>
                  </w:divBdr>
                  <w:divsChild>
                    <w:div w:id="1967469891">
                      <w:marLeft w:val="0"/>
                      <w:marRight w:val="0"/>
                      <w:marTop w:val="0"/>
                      <w:marBottom w:val="0"/>
                      <w:divBdr>
                        <w:top w:val="none" w:sz="0" w:space="0" w:color="auto"/>
                        <w:left w:val="none" w:sz="0" w:space="0" w:color="auto"/>
                        <w:bottom w:val="none" w:sz="0" w:space="0" w:color="auto"/>
                        <w:right w:val="none" w:sz="0" w:space="0" w:color="auto"/>
                      </w:divBdr>
                      <w:divsChild>
                        <w:div w:id="1967469889">
                          <w:marLeft w:val="0"/>
                          <w:marRight w:val="0"/>
                          <w:marTop w:val="0"/>
                          <w:marBottom w:val="0"/>
                          <w:divBdr>
                            <w:top w:val="none" w:sz="0" w:space="0" w:color="auto"/>
                            <w:left w:val="none" w:sz="0" w:space="0" w:color="auto"/>
                            <w:bottom w:val="none" w:sz="0" w:space="0" w:color="auto"/>
                            <w:right w:val="none" w:sz="0" w:space="0" w:color="auto"/>
                          </w:divBdr>
                          <w:divsChild>
                            <w:div w:id="1967469892">
                              <w:marLeft w:val="0"/>
                              <w:marRight w:val="1348"/>
                              <w:marTop w:val="0"/>
                              <w:marBottom w:val="0"/>
                              <w:divBdr>
                                <w:top w:val="none" w:sz="0" w:space="0" w:color="auto"/>
                                <w:left w:val="none" w:sz="0" w:space="0" w:color="auto"/>
                                <w:bottom w:val="none" w:sz="0" w:space="0" w:color="auto"/>
                                <w:right w:val="none" w:sz="0" w:space="0" w:color="auto"/>
                              </w:divBdr>
                              <w:divsChild>
                                <w:div w:id="1967469888">
                                  <w:marLeft w:val="0"/>
                                  <w:marRight w:val="0"/>
                                  <w:marTop w:val="0"/>
                                  <w:marBottom w:val="0"/>
                                  <w:divBdr>
                                    <w:top w:val="none" w:sz="0" w:space="0" w:color="auto"/>
                                    <w:left w:val="none" w:sz="0" w:space="0" w:color="auto"/>
                                    <w:bottom w:val="none" w:sz="0" w:space="0" w:color="auto"/>
                                    <w:right w:val="none" w:sz="0" w:space="0" w:color="auto"/>
                                  </w:divBdr>
                                  <w:divsChild>
                                    <w:div w:id="1967469879">
                                      <w:marLeft w:val="1033"/>
                                      <w:marRight w:val="0"/>
                                      <w:marTop w:val="104"/>
                                      <w:marBottom w:val="0"/>
                                      <w:divBdr>
                                        <w:top w:val="none" w:sz="0" w:space="0" w:color="auto"/>
                                        <w:left w:val="none" w:sz="0" w:space="0" w:color="auto"/>
                                        <w:bottom w:val="none" w:sz="0" w:space="0" w:color="auto"/>
                                        <w:right w:val="none" w:sz="0" w:space="0" w:color="auto"/>
                                      </w:divBdr>
                                    </w:div>
                                    <w:div w:id="1967469884">
                                      <w:marLeft w:val="0"/>
                                      <w:marRight w:val="0"/>
                                      <w:marTop w:val="691"/>
                                      <w:marBottom w:val="691"/>
                                      <w:divBdr>
                                        <w:top w:val="none" w:sz="0" w:space="0" w:color="auto"/>
                                        <w:left w:val="none" w:sz="0" w:space="0" w:color="auto"/>
                                        <w:bottom w:val="none" w:sz="0" w:space="0" w:color="auto"/>
                                        <w:right w:val="none" w:sz="0" w:space="0" w:color="auto"/>
                                      </w:divBdr>
                                    </w:div>
                                    <w:div w:id="1967469885">
                                      <w:marLeft w:val="0"/>
                                      <w:marRight w:val="0"/>
                                      <w:marTop w:val="691"/>
                                      <w:marBottom w:val="691"/>
                                      <w:divBdr>
                                        <w:top w:val="none" w:sz="0" w:space="0" w:color="auto"/>
                                        <w:left w:val="none" w:sz="0" w:space="0" w:color="auto"/>
                                        <w:bottom w:val="none" w:sz="0" w:space="0" w:color="auto"/>
                                        <w:right w:val="none" w:sz="0" w:space="0" w:color="auto"/>
                                      </w:divBdr>
                                    </w:div>
                                    <w:div w:id="1967469911">
                                      <w:marLeft w:val="0"/>
                                      <w:marRight w:val="0"/>
                                      <w:marTop w:val="0"/>
                                      <w:marBottom w:val="0"/>
                                      <w:divBdr>
                                        <w:top w:val="none" w:sz="0" w:space="0" w:color="auto"/>
                                        <w:left w:val="none" w:sz="0" w:space="0" w:color="auto"/>
                                        <w:bottom w:val="none" w:sz="0" w:space="0" w:color="auto"/>
                                        <w:right w:val="none" w:sz="0" w:space="0" w:color="auto"/>
                                      </w:divBdr>
                                      <w:divsChild>
                                        <w:div w:id="1967469931">
                                          <w:marLeft w:val="1033"/>
                                          <w:marRight w:val="0"/>
                                          <w:marTop w:val="403"/>
                                          <w:marBottom w:val="0"/>
                                          <w:divBdr>
                                            <w:top w:val="none" w:sz="0" w:space="0" w:color="auto"/>
                                            <w:left w:val="none" w:sz="0" w:space="0" w:color="auto"/>
                                            <w:bottom w:val="none" w:sz="0" w:space="0" w:color="auto"/>
                                            <w:right w:val="none" w:sz="0" w:space="0" w:color="auto"/>
                                          </w:divBdr>
                                        </w:div>
                                      </w:divsChild>
                                    </w:div>
                                    <w:div w:id="1967469937">
                                      <w:marLeft w:val="0"/>
                                      <w:marRight w:val="0"/>
                                      <w:marTop w:val="0"/>
                                      <w:marBottom w:val="691"/>
                                      <w:divBdr>
                                        <w:top w:val="none" w:sz="0" w:space="0" w:color="auto"/>
                                        <w:left w:val="none" w:sz="0" w:space="0" w:color="auto"/>
                                        <w:bottom w:val="none" w:sz="0" w:space="0" w:color="auto"/>
                                        <w:right w:val="none" w:sz="0" w:space="0" w:color="auto"/>
                                      </w:divBdr>
                                      <w:divsChild>
                                        <w:div w:id="19674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469909">
                      <w:marLeft w:val="0"/>
                      <w:marRight w:val="0"/>
                      <w:marTop w:val="0"/>
                      <w:marBottom w:val="346"/>
                      <w:divBdr>
                        <w:top w:val="none" w:sz="0" w:space="0" w:color="auto"/>
                        <w:left w:val="none" w:sz="0" w:space="0" w:color="auto"/>
                        <w:bottom w:val="none" w:sz="0" w:space="0" w:color="auto"/>
                        <w:right w:val="none" w:sz="0" w:space="0" w:color="auto"/>
                      </w:divBdr>
                      <w:divsChild>
                        <w:div w:id="1967469910">
                          <w:marLeft w:val="0"/>
                          <w:marRight w:val="0"/>
                          <w:marTop w:val="0"/>
                          <w:marBottom w:val="0"/>
                          <w:divBdr>
                            <w:top w:val="none" w:sz="0" w:space="0" w:color="auto"/>
                            <w:left w:val="none" w:sz="0" w:space="0" w:color="auto"/>
                            <w:bottom w:val="none" w:sz="0" w:space="0" w:color="auto"/>
                            <w:right w:val="none" w:sz="0" w:space="0" w:color="auto"/>
                          </w:divBdr>
                          <w:divsChild>
                            <w:div w:id="1967469919">
                              <w:marLeft w:val="0"/>
                              <w:marRight w:val="0"/>
                              <w:marTop w:val="0"/>
                              <w:marBottom w:val="0"/>
                              <w:divBdr>
                                <w:top w:val="none" w:sz="0" w:space="0" w:color="auto"/>
                                <w:left w:val="none" w:sz="0" w:space="0" w:color="auto"/>
                                <w:bottom w:val="none" w:sz="0" w:space="0" w:color="auto"/>
                                <w:right w:val="none" w:sz="0" w:space="0" w:color="auto"/>
                              </w:divBdr>
                              <w:divsChild>
                                <w:div w:id="1967469906">
                                  <w:marLeft w:val="0"/>
                                  <w:marRight w:val="0"/>
                                  <w:marTop w:val="0"/>
                                  <w:marBottom w:val="0"/>
                                  <w:divBdr>
                                    <w:top w:val="none" w:sz="0" w:space="0" w:color="auto"/>
                                    <w:left w:val="none" w:sz="0" w:space="0" w:color="auto"/>
                                    <w:bottom w:val="none" w:sz="0" w:space="0" w:color="auto"/>
                                    <w:right w:val="none" w:sz="0" w:space="0" w:color="auto"/>
                                  </w:divBdr>
                                  <w:divsChild>
                                    <w:div w:id="1967469930">
                                      <w:marLeft w:val="0"/>
                                      <w:marRight w:val="1348"/>
                                      <w:marTop w:val="0"/>
                                      <w:marBottom w:val="0"/>
                                      <w:divBdr>
                                        <w:top w:val="none" w:sz="0" w:space="0" w:color="auto"/>
                                        <w:left w:val="none" w:sz="0" w:space="0" w:color="auto"/>
                                        <w:bottom w:val="none" w:sz="0" w:space="0" w:color="auto"/>
                                        <w:right w:val="none" w:sz="0" w:space="0" w:color="auto"/>
                                      </w:divBdr>
                                      <w:divsChild>
                                        <w:div w:id="1967469924">
                                          <w:marLeft w:val="1033"/>
                                          <w:marRight w:val="282"/>
                                          <w:marTop w:val="0"/>
                                          <w:marBottom w:val="0"/>
                                          <w:divBdr>
                                            <w:top w:val="none" w:sz="0" w:space="0" w:color="auto"/>
                                            <w:left w:val="none" w:sz="0" w:space="0" w:color="auto"/>
                                            <w:bottom w:val="none" w:sz="0" w:space="0" w:color="auto"/>
                                            <w:right w:val="none" w:sz="0" w:space="0" w:color="auto"/>
                                          </w:divBdr>
                                          <w:divsChild>
                                            <w:div w:id="1967469921">
                                              <w:marLeft w:val="0"/>
                                              <w:marRight w:val="0"/>
                                              <w:marTop w:val="0"/>
                                              <w:marBottom w:val="0"/>
                                              <w:divBdr>
                                                <w:top w:val="none" w:sz="0" w:space="0" w:color="auto"/>
                                                <w:left w:val="none" w:sz="0" w:space="0" w:color="auto"/>
                                                <w:bottom w:val="single" w:sz="4" w:space="9" w:color="EBEBEB"/>
                                                <w:right w:val="none" w:sz="0" w:space="0" w:color="auto"/>
                                              </w:divBdr>
                                              <w:divsChild>
                                                <w:div w:id="1967469904">
                                                  <w:marLeft w:val="0"/>
                                                  <w:marRight w:val="0"/>
                                                  <w:marTop w:val="0"/>
                                                  <w:marBottom w:val="0"/>
                                                  <w:divBdr>
                                                    <w:top w:val="none" w:sz="0" w:space="0" w:color="auto"/>
                                                    <w:left w:val="none" w:sz="0" w:space="0" w:color="auto"/>
                                                    <w:bottom w:val="none" w:sz="0" w:space="0" w:color="auto"/>
                                                    <w:right w:val="none" w:sz="0" w:space="0" w:color="auto"/>
                                                  </w:divBdr>
                                                  <w:divsChild>
                                                    <w:div w:id="1967469894">
                                                      <w:marLeft w:val="0"/>
                                                      <w:marRight w:val="0"/>
                                                      <w:marTop w:val="0"/>
                                                      <w:marBottom w:val="0"/>
                                                      <w:divBdr>
                                                        <w:top w:val="none" w:sz="0" w:space="0" w:color="auto"/>
                                                        <w:left w:val="none" w:sz="0" w:space="0" w:color="auto"/>
                                                        <w:bottom w:val="none" w:sz="0" w:space="0" w:color="auto"/>
                                                        <w:right w:val="none" w:sz="0" w:space="0" w:color="auto"/>
                                                      </w:divBdr>
                                                    </w:div>
                                                  </w:divsChild>
                                                </w:div>
                                                <w:div w:id="1967469920">
                                                  <w:marLeft w:val="0"/>
                                                  <w:marRight w:val="17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469928">
                          <w:marLeft w:val="0"/>
                          <w:marRight w:val="0"/>
                          <w:marTop w:val="0"/>
                          <w:marBottom w:val="0"/>
                          <w:divBdr>
                            <w:top w:val="none" w:sz="0" w:space="0" w:color="auto"/>
                            <w:left w:val="none" w:sz="0" w:space="0" w:color="auto"/>
                            <w:bottom w:val="none" w:sz="0" w:space="0" w:color="auto"/>
                            <w:right w:val="none" w:sz="0" w:space="0" w:color="auto"/>
                          </w:divBdr>
                          <w:divsChild>
                            <w:div w:id="1967469897">
                              <w:marLeft w:val="0"/>
                              <w:marRight w:val="0"/>
                              <w:marTop w:val="0"/>
                              <w:marBottom w:val="0"/>
                              <w:divBdr>
                                <w:top w:val="none" w:sz="0" w:space="0" w:color="auto"/>
                                <w:left w:val="none" w:sz="0" w:space="0" w:color="auto"/>
                                <w:bottom w:val="none" w:sz="0" w:space="0" w:color="auto"/>
                                <w:right w:val="none" w:sz="0" w:space="0" w:color="auto"/>
                              </w:divBdr>
                              <w:divsChild>
                                <w:div w:id="1967469929">
                                  <w:marLeft w:val="0"/>
                                  <w:marRight w:val="0"/>
                                  <w:marTop w:val="0"/>
                                  <w:marBottom w:val="0"/>
                                  <w:divBdr>
                                    <w:top w:val="none" w:sz="0" w:space="0" w:color="auto"/>
                                    <w:left w:val="none" w:sz="0" w:space="0" w:color="auto"/>
                                    <w:bottom w:val="none" w:sz="0" w:space="0" w:color="auto"/>
                                    <w:right w:val="none" w:sz="0" w:space="0" w:color="auto"/>
                                  </w:divBdr>
                                  <w:divsChild>
                                    <w:div w:id="1967469877">
                                      <w:marLeft w:val="0"/>
                                      <w:marRight w:val="0"/>
                                      <w:marTop w:val="0"/>
                                      <w:marBottom w:val="0"/>
                                      <w:divBdr>
                                        <w:top w:val="none" w:sz="0" w:space="0" w:color="auto"/>
                                        <w:left w:val="none" w:sz="0" w:space="0" w:color="auto"/>
                                        <w:bottom w:val="none" w:sz="0" w:space="0" w:color="auto"/>
                                        <w:right w:val="none" w:sz="0" w:space="0" w:color="auto"/>
                                      </w:divBdr>
                                      <w:divsChild>
                                        <w:div w:id="1967469926">
                                          <w:marLeft w:val="0"/>
                                          <w:marRight w:val="134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469916">
          <w:marLeft w:val="0"/>
          <w:marRight w:val="0"/>
          <w:marTop w:val="0"/>
          <w:marBottom w:val="0"/>
          <w:divBdr>
            <w:top w:val="none" w:sz="0" w:space="0" w:color="auto"/>
            <w:left w:val="none" w:sz="0" w:space="0" w:color="auto"/>
            <w:bottom w:val="none" w:sz="0" w:space="0" w:color="auto"/>
            <w:right w:val="none" w:sz="0" w:space="0" w:color="auto"/>
          </w:divBdr>
          <w:divsChild>
            <w:div w:id="1967469887">
              <w:marLeft w:val="0"/>
              <w:marRight w:val="0"/>
              <w:marTop w:val="0"/>
              <w:marBottom w:val="0"/>
              <w:divBdr>
                <w:top w:val="none" w:sz="0" w:space="0" w:color="auto"/>
                <w:left w:val="none" w:sz="0" w:space="0" w:color="auto"/>
                <w:bottom w:val="none" w:sz="0" w:space="0" w:color="auto"/>
                <w:right w:val="none" w:sz="0" w:space="0" w:color="auto"/>
              </w:divBdr>
              <w:divsChild>
                <w:div w:id="1967469932">
                  <w:marLeft w:val="0"/>
                  <w:marRight w:val="0"/>
                  <w:marTop w:val="0"/>
                  <w:marBottom w:val="0"/>
                  <w:divBdr>
                    <w:top w:val="none" w:sz="0" w:space="0" w:color="auto"/>
                    <w:left w:val="none" w:sz="0" w:space="0" w:color="auto"/>
                    <w:bottom w:val="none" w:sz="0" w:space="0" w:color="auto"/>
                    <w:right w:val="none" w:sz="0" w:space="0" w:color="auto"/>
                  </w:divBdr>
                  <w:divsChild>
                    <w:div w:id="1967469882">
                      <w:marLeft w:val="0"/>
                      <w:marRight w:val="0"/>
                      <w:marTop w:val="0"/>
                      <w:marBottom w:val="346"/>
                      <w:divBdr>
                        <w:top w:val="none" w:sz="0" w:space="0" w:color="auto"/>
                        <w:left w:val="none" w:sz="0" w:space="0" w:color="auto"/>
                        <w:bottom w:val="none" w:sz="0" w:space="0" w:color="auto"/>
                        <w:right w:val="none" w:sz="0" w:space="0" w:color="auto"/>
                      </w:divBdr>
                      <w:divsChild>
                        <w:div w:id="1967469927">
                          <w:marLeft w:val="0"/>
                          <w:marRight w:val="0"/>
                          <w:marTop w:val="0"/>
                          <w:marBottom w:val="0"/>
                          <w:divBdr>
                            <w:top w:val="none" w:sz="0" w:space="0" w:color="auto"/>
                            <w:left w:val="none" w:sz="0" w:space="0" w:color="auto"/>
                            <w:bottom w:val="none" w:sz="0" w:space="0" w:color="auto"/>
                            <w:right w:val="none" w:sz="0" w:space="0" w:color="auto"/>
                          </w:divBdr>
                          <w:divsChild>
                            <w:div w:id="1967469890">
                              <w:marLeft w:val="0"/>
                              <w:marRight w:val="0"/>
                              <w:marTop w:val="0"/>
                              <w:marBottom w:val="0"/>
                              <w:divBdr>
                                <w:top w:val="none" w:sz="0" w:space="0" w:color="auto"/>
                                <w:left w:val="none" w:sz="0" w:space="0" w:color="auto"/>
                                <w:bottom w:val="none" w:sz="0" w:space="0" w:color="auto"/>
                                <w:right w:val="none" w:sz="0" w:space="0" w:color="auto"/>
                              </w:divBdr>
                              <w:divsChild>
                                <w:div w:id="1967469895">
                                  <w:marLeft w:val="0"/>
                                  <w:marRight w:val="0"/>
                                  <w:marTop w:val="0"/>
                                  <w:marBottom w:val="0"/>
                                  <w:divBdr>
                                    <w:top w:val="none" w:sz="0" w:space="0" w:color="auto"/>
                                    <w:left w:val="none" w:sz="0" w:space="0" w:color="auto"/>
                                    <w:bottom w:val="none" w:sz="0" w:space="0" w:color="auto"/>
                                    <w:right w:val="none" w:sz="0" w:space="0" w:color="auto"/>
                                  </w:divBdr>
                                  <w:divsChild>
                                    <w:div w:id="1967469886">
                                      <w:marLeft w:val="0"/>
                                      <w:marRight w:val="0"/>
                                      <w:marTop w:val="0"/>
                                      <w:marBottom w:val="0"/>
                                      <w:divBdr>
                                        <w:top w:val="none" w:sz="0" w:space="0" w:color="auto"/>
                                        <w:left w:val="none" w:sz="0" w:space="0" w:color="auto"/>
                                        <w:bottom w:val="none" w:sz="0" w:space="0" w:color="auto"/>
                                        <w:right w:val="none" w:sz="0" w:space="0" w:color="auto"/>
                                      </w:divBdr>
                                      <w:divsChild>
                                        <w:div w:id="1967469925">
                                          <w:marLeft w:val="0"/>
                                          <w:marRight w:val="1348"/>
                                          <w:marTop w:val="0"/>
                                          <w:marBottom w:val="0"/>
                                          <w:divBdr>
                                            <w:top w:val="none" w:sz="0" w:space="0" w:color="auto"/>
                                            <w:left w:val="none" w:sz="0" w:space="0" w:color="auto"/>
                                            <w:bottom w:val="none" w:sz="0" w:space="0" w:color="auto"/>
                                            <w:right w:val="none" w:sz="0" w:space="0" w:color="auto"/>
                                          </w:divBdr>
                                          <w:divsChild>
                                            <w:div w:id="1967469876">
                                              <w:marLeft w:val="1033"/>
                                              <w:marRight w:val="115"/>
                                              <w:marTop w:val="0"/>
                                              <w:marBottom w:val="92"/>
                                              <w:divBdr>
                                                <w:top w:val="none" w:sz="0" w:space="0" w:color="auto"/>
                                                <w:left w:val="none" w:sz="0" w:space="0" w:color="auto"/>
                                                <w:bottom w:val="none" w:sz="0" w:space="0" w:color="auto"/>
                                                <w:right w:val="none" w:sz="0" w:space="0" w:color="auto"/>
                                              </w:divBdr>
                                            </w:div>
                                            <w:div w:id="19674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7469918">
      <w:marLeft w:val="0"/>
      <w:marRight w:val="0"/>
      <w:marTop w:val="0"/>
      <w:marBottom w:val="0"/>
      <w:divBdr>
        <w:top w:val="none" w:sz="0" w:space="0" w:color="auto"/>
        <w:left w:val="none" w:sz="0" w:space="0" w:color="auto"/>
        <w:bottom w:val="none" w:sz="0" w:space="0" w:color="auto"/>
        <w:right w:val="none" w:sz="0" w:space="0" w:color="auto"/>
      </w:divBdr>
    </w:div>
    <w:div w:id="1967469922">
      <w:marLeft w:val="0"/>
      <w:marRight w:val="0"/>
      <w:marTop w:val="0"/>
      <w:marBottom w:val="0"/>
      <w:divBdr>
        <w:top w:val="none" w:sz="0" w:space="0" w:color="auto"/>
        <w:left w:val="none" w:sz="0" w:space="0" w:color="auto"/>
        <w:bottom w:val="none" w:sz="0" w:space="0" w:color="auto"/>
        <w:right w:val="none" w:sz="0" w:space="0" w:color="auto"/>
      </w:divBdr>
    </w:div>
    <w:div w:id="1967469923">
      <w:marLeft w:val="0"/>
      <w:marRight w:val="0"/>
      <w:marTop w:val="0"/>
      <w:marBottom w:val="0"/>
      <w:divBdr>
        <w:top w:val="none" w:sz="0" w:space="0" w:color="auto"/>
        <w:left w:val="none" w:sz="0" w:space="0" w:color="auto"/>
        <w:bottom w:val="none" w:sz="0" w:space="0" w:color="auto"/>
        <w:right w:val="none" w:sz="0" w:space="0" w:color="auto"/>
      </w:divBdr>
    </w:div>
    <w:div w:id="1967469933">
      <w:marLeft w:val="0"/>
      <w:marRight w:val="0"/>
      <w:marTop w:val="0"/>
      <w:marBottom w:val="0"/>
      <w:divBdr>
        <w:top w:val="none" w:sz="0" w:space="0" w:color="auto"/>
        <w:left w:val="none" w:sz="0" w:space="0" w:color="auto"/>
        <w:bottom w:val="none" w:sz="0" w:space="0" w:color="auto"/>
        <w:right w:val="none" w:sz="0" w:space="0" w:color="auto"/>
      </w:divBdr>
    </w:div>
    <w:div w:id="1967469934">
      <w:marLeft w:val="0"/>
      <w:marRight w:val="0"/>
      <w:marTop w:val="0"/>
      <w:marBottom w:val="0"/>
      <w:divBdr>
        <w:top w:val="none" w:sz="0" w:space="0" w:color="auto"/>
        <w:left w:val="none" w:sz="0" w:space="0" w:color="auto"/>
        <w:bottom w:val="none" w:sz="0" w:space="0" w:color="auto"/>
        <w:right w:val="none" w:sz="0" w:space="0" w:color="auto"/>
      </w:divBdr>
    </w:div>
    <w:div w:id="1967469935">
      <w:marLeft w:val="0"/>
      <w:marRight w:val="0"/>
      <w:marTop w:val="0"/>
      <w:marBottom w:val="0"/>
      <w:divBdr>
        <w:top w:val="none" w:sz="0" w:space="0" w:color="auto"/>
        <w:left w:val="none" w:sz="0" w:space="0" w:color="auto"/>
        <w:bottom w:val="none" w:sz="0" w:space="0" w:color="auto"/>
        <w:right w:val="none" w:sz="0" w:space="0" w:color="auto"/>
      </w:divBdr>
    </w:div>
    <w:div w:id="19674699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uroparl.europa.eu/sides/getDoc.do?type=REPORT&amp;reference=A8-2017-0357&amp;language=RO" TargetMode="External"/><Relationship Id="rId3" Type="http://schemas.openxmlformats.org/officeDocument/2006/relationships/settings" Target="settings.xml"/><Relationship Id="rId7" Type="http://schemas.openxmlformats.org/officeDocument/2006/relationships/hyperlink" Target="http://www.europarl.europa.eu/sides/getDoc.do?pubRef=-//EP//TEXT+TA+P8-TA-2017-0491+0+DOC+XML+V0//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1566</Words>
  <Characters>9478</Characters>
  <DocSecurity>0</DocSecurity>
  <Lines>78</Lines>
  <Paragraphs>22</Paragraphs>
  <ScaleCrop>false</ScaleCrop>
  <HeadingPairs>
    <vt:vector size="2" baseType="variant">
      <vt:variant>
        <vt:lpstr>Title</vt:lpstr>
      </vt:variant>
      <vt:variant>
        <vt:i4>1</vt:i4>
      </vt:variant>
    </vt:vector>
  </HeadingPairs>
  <TitlesOfParts>
    <vt:vector size="1" baseType="lpstr">
      <vt:lpstr>Mărirea și decăderea secretului profesional al avocatului</vt:lpstr>
    </vt:vector>
  </TitlesOfParts>
  <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dcterms:created xsi:type="dcterms:W3CDTF">2018-04-20T06:55:00Z</dcterms:created>
  <dcterms:modified xsi:type="dcterms:W3CDTF">2018-04-20T07:17:00Z</dcterms:modified>
</cp:coreProperties>
</file>