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A5C53">
        <w:rPr>
          <w:rFonts w:ascii="Arial" w:hAnsi="Arial" w:cs="Arial"/>
          <w:b/>
          <w:sz w:val="28"/>
          <w:szCs w:val="28"/>
        </w:rPr>
        <w:t>UNIUNEA NAŢIONALĂ A BAROURILOR DIN ROMÂNIA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CONGRESUL AVOCAŢILOR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BUCUREŞTI, 20 – 21 APRILIE 2018</w:t>
      </w: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8"/>
          <w:szCs w:val="24"/>
          <w:lang w:eastAsia="en-US"/>
        </w:rPr>
      </w:pPr>
      <w:r w:rsidRPr="00751C85">
        <w:rPr>
          <w:rFonts w:ascii="Arial" w:eastAsia="SimSun" w:hAnsi="Arial"/>
          <w:b/>
          <w:sz w:val="28"/>
          <w:szCs w:val="24"/>
          <w:lang w:eastAsia="en-US"/>
        </w:rPr>
        <w:t>HOTĂRÂREA NR. 01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>privind aprobarea RAPORTULUI DE ACTIVITATE AL CONSILIULUI U.N.B.R.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 xml:space="preserve">(între Congresul </w:t>
      </w:r>
      <w:r w:rsidR="006C19A8" w:rsidRPr="00751C85">
        <w:rPr>
          <w:rFonts w:ascii="Arial" w:eastAsia="SimSun" w:hAnsi="Arial"/>
          <w:b/>
          <w:sz w:val="24"/>
          <w:szCs w:val="24"/>
          <w:lang w:eastAsia="en-US"/>
        </w:rPr>
        <w:t>avocaților</w:t>
      </w:r>
      <w:r w:rsidRPr="00751C85">
        <w:rPr>
          <w:rFonts w:ascii="Arial" w:eastAsia="SimSun" w:hAnsi="Arial"/>
          <w:b/>
          <w:sz w:val="24"/>
          <w:szCs w:val="24"/>
          <w:lang w:eastAsia="en-US"/>
        </w:rPr>
        <w:t xml:space="preserve"> 2017 și Congresul avocaților 2018)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sz w:val="24"/>
          <w:szCs w:val="24"/>
          <w:lang w:eastAsia="en-US"/>
        </w:rPr>
      </w:pPr>
    </w:p>
    <w:p w:rsidR="00751C85" w:rsidRPr="006C19A8" w:rsidRDefault="00751C85" w:rsidP="00751C85">
      <w:pPr>
        <w:spacing w:after="0" w:line="276" w:lineRule="auto"/>
        <w:jc w:val="both"/>
        <w:rPr>
          <w:rFonts w:ascii="Arial" w:eastAsia="SimSun" w:hAnsi="Arial" w:cs="Arial"/>
          <w:i/>
          <w:sz w:val="24"/>
          <w:szCs w:val="24"/>
          <w:lang w:eastAsia="en-US"/>
        </w:rPr>
      </w:pP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ab/>
        <w:t>Congresul Avocaților, întrunit la 20-21 aprilie 2018 în București, constituit în conformitate cu dispozițiile art. 62 alin. (1) din Legea nr. 51/1995 pentru organizarea și exercitarea profesiei de avocat, republicată, cu modificările și completările ulterioare,</w:t>
      </w:r>
    </w:p>
    <w:p w:rsidR="00751C85" w:rsidRPr="006C19A8" w:rsidRDefault="00751C85" w:rsidP="00751C85">
      <w:pPr>
        <w:spacing w:after="0" w:line="276" w:lineRule="auto"/>
        <w:jc w:val="both"/>
        <w:rPr>
          <w:rFonts w:ascii="Arial" w:eastAsia="SimSun" w:hAnsi="Arial" w:cs="Arial"/>
          <w:i/>
          <w:sz w:val="24"/>
          <w:szCs w:val="24"/>
          <w:lang w:eastAsia="en-US"/>
        </w:rPr>
      </w:pP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ab/>
        <w:t xml:space="preserve">Văzând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dispozițiile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art. 64 alin. (1) lit. a) din Legea nr. 51/1995 pentru organizarea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exercitarea profesiei de avocat, republicată, cu modificările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completările ulterioare,</w:t>
      </w:r>
    </w:p>
    <w:p w:rsidR="00751C85" w:rsidRPr="006C19A8" w:rsidRDefault="00751C85" w:rsidP="00751C85">
      <w:pPr>
        <w:spacing w:after="0" w:line="276" w:lineRule="auto"/>
        <w:jc w:val="both"/>
        <w:rPr>
          <w:rFonts w:ascii="Arial" w:eastAsia="SimSun" w:hAnsi="Arial" w:cs="Arial"/>
          <w:sz w:val="24"/>
          <w:szCs w:val="24"/>
          <w:lang w:eastAsia="en-US"/>
        </w:rPr>
      </w:pP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ab/>
        <w:t xml:space="preserve">După analiza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dezbaterea Raportului de activitate al Consiliului U.N.B.R. (între Congresul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avocaților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2017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Congresul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avocaților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2018) astfel cum acesta a fost supus dezbaterii Corpului profesional al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avocaților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, începând cu data de 05 aprilie 2018, </w:t>
      </w:r>
      <w:r w:rsidR="00FF5169">
        <w:rPr>
          <w:rFonts w:ascii="Arial" w:eastAsia="SimSun" w:hAnsi="Arial" w:cs="Arial"/>
          <w:i/>
          <w:sz w:val="24"/>
          <w:szCs w:val="24"/>
          <w:lang w:eastAsia="en-US"/>
        </w:rPr>
        <w:t xml:space="preserve">fiind 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comunicat prin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e-mail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la toate barourile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, prin grija acestora, membrilor Congresului, în forma prevăzută de art. 14 alin. (5) din Regulamentul de organizare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funcționare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a U.N.B.R.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de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desfășurare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a </w:t>
      </w:r>
      <w:r w:rsidR="006C19A8" w:rsidRPr="006C19A8">
        <w:rPr>
          <w:rFonts w:ascii="Arial" w:eastAsia="SimSun" w:hAnsi="Arial" w:cs="Arial"/>
          <w:i/>
          <w:sz w:val="24"/>
          <w:szCs w:val="24"/>
          <w:lang w:eastAsia="en-US"/>
        </w:rPr>
        <w:t>ședințelor</w:t>
      </w:r>
      <w:r w:rsidRPr="006C19A8">
        <w:rPr>
          <w:rFonts w:ascii="Arial" w:eastAsia="SimSun" w:hAnsi="Arial" w:cs="Arial"/>
          <w:i/>
          <w:sz w:val="24"/>
          <w:szCs w:val="24"/>
          <w:lang w:eastAsia="en-US"/>
        </w:rPr>
        <w:t xml:space="preserve"> Consiliului U.N.B.R</w:t>
      </w:r>
      <w:r w:rsidRPr="006C19A8">
        <w:rPr>
          <w:rFonts w:ascii="Arial" w:eastAsia="SimSun" w:hAnsi="Arial" w:cs="Arial"/>
          <w:sz w:val="24"/>
          <w:szCs w:val="24"/>
          <w:lang w:eastAsia="en-US"/>
        </w:rPr>
        <w:t>.,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>HOTĂRĂŞTE: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both"/>
        <w:rPr>
          <w:rFonts w:ascii="Arial" w:eastAsia="SimSun" w:hAnsi="Arial"/>
          <w:b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ab/>
        <w:t xml:space="preserve">Art. 1. 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– Se aprobă Raportul de activitate al Consiliului U.N.B.R. privind activitatea </w:t>
      </w:r>
      <w:r w:rsidR="006C19A8" w:rsidRPr="00751C85">
        <w:rPr>
          <w:rFonts w:ascii="Arial" w:eastAsia="SimSun" w:hAnsi="Arial"/>
          <w:sz w:val="24"/>
          <w:szCs w:val="24"/>
          <w:lang w:eastAsia="en-US"/>
        </w:rPr>
        <w:t>desfășurată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 între Congresul </w:t>
      </w:r>
      <w:r w:rsidR="006C19A8" w:rsidRPr="00751C85">
        <w:rPr>
          <w:rFonts w:ascii="Arial" w:eastAsia="SimSun" w:hAnsi="Arial"/>
          <w:sz w:val="24"/>
          <w:szCs w:val="24"/>
          <w:lang w:eastAsia="en-US"/>
        </w:rPr>
        <w:t>avocaților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 2017 și Congresul avocaților 2018.</w:t>
      </w:r>
    </w:p>
    <w:p w:rsidR="006C19A8" w:rsidRDefault="006C19A8" w:rsidP="00751C85">
      <w:pPr>
        <w:spacing w:after="0" w:line="276" w:lineRule="auto"/>
        <w:jc w:val="both"/>
        <w:rPr>
          <w:rFonts w:ascii="Arial" w:eastAsia="SimSun" w:hAnsi="Arial"/>
          <w:b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both"/>
        <w:rPr>
          <w:rFonts w:ascii="Arial" w:eastAsia="SimSun" w:hAnsi="Arial"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ab/>
        <w:t xml:space="preserve">Art. 2. 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– Prezenta Hotărâre se </w:t>
      </w:r>
      <w:r w:rsidR="006C19A8" w:rsidRPr="00751C85">
        <w:rPr>
          <w:rFonts w:ascii="Arial" w:eastAsia="SimSun" w:hAnsi="Arial"/>
          <w:sz w:val="24"/>
          <w:szCs w:val="24"/>
          <w:lang w:eastAsia="en-US"/>
        </w:rPr>
        <w:t>afișează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 pe pagina web a Uniunii </w:t>
      </w:r>
      <w:r w:rsidR="006C19A8" w:rsidRPr="00751C85">
        <w:rPr>
          <w:rFonts w:ascii="Arial" w:eastAsia="SimSun" w:hAnsi="Arial"/>
          <w:sz w:val="24"/>
          <w:szCs w:val="24"/>
          <w:lang w:eastAsia="en-US"/>
        </w:rPr>
        <w:t>Naționale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 a </w:t>
      </w:r>
      <w:r w:rsidRPr="006C19A8">
        <w:rPr>
          <w:rFonts w:ascii="Arial" w:eastAsia="SimSun" w:hAnsi="Arial" w:cs="Arial"/>
          <w:sz w:val="24"/>
          <w:szCs w:val="24"/>
          <w:lang w:eastAsia="en-US"/>
        </w:rPr>
        <w:t>Barourilor din România (</w:t>
      </w:r>
      <w:hyperlink r:id="rId6" w:history="1">
        <w:r w:rsidRPr="006C19A8">
          <w:rPr>
            <w:rFonts w:ascii="Arial" w:eastAsia="SimSun" w:hAnsi="Arial" w:cs="Arial"/>
            <w:sz w:val="24"/>
            <w:szCs w:val="24"/>
            <w:u w:val="single"/>
            <w:lang w:eastAsia="en-US"/>
          </w:rPr>
          <w:t>www.unbr.ro</w:t>
        </w:r>
      </w:hyperlink>
      <w:r w:rsidRPr="006C19A8">
        <w:rPr>
          <w:rFonts w:ascii="Arial" w:eastAsia="SimSun" w:hAnsi="Arial" w:cs="Arial"/>
          <w:sz w:val="24"/>
          <w:szCs w:val="24"/>
          <w:lang w:eastAsia="en-US"/>
        </w:rPr>
        <w:t xml:space="preserve">) </w:t>
      </w:r>
      <w:r w:rsidR="006C19A8" w:rsidRPr="006C19A8">
        <w:rPr>
          <w:rFonts w:ascii="Arial" w:eastAsia="SimSun" w:hAnsi="Arial" w:cs="Arial"/>
          <w:sz w:val="24"/>
          <w:szCs w:val="24"/>
          <w:lang w:eastAsia="en-US"/>
        </w:rPr>
        <w:t>și</w:t>
      </w:r>
      <w:r w:rsidRPr="006C19A8">
        <w:rPr>
          <w:rFonts w:ascii="Arial" w:eastAsia="SimSun" w:hAnsi="Arial" w:cs="Arial"/>
          <w:sz w:val="24"/>
          <w:szCs w:val="24"/>
          <w:lang w:eastAsia="en-US"/>
        </w:rPr>
        <w:t xml:space="preserve"> se comunică prin </w:t>
      </w:r>
      <w:bookmarkStart w:id="1" w:name="OLE_LINK17"/>
      <w:r w:rsidRPr="006C19A8">
        <w:rPr>
          <w:rFonts w:ascii="Arial" w:eastAsia="SimSun" w:hAnsi="Arial" w:cs="Arial"/>
          <w:sz w:val="24"/>
          <w:szCs w:val="24"/>
          <w:lang w:eastAsia="en-US"/>
        </w:rPr>
        <w:t>e-mail</w:t>
      </w:r>
      <w:bookmarkEnd w:id="1"/>
      <w:r w:rsidRPr="006C19A8">
        <w:rPr>
          <w:rFonts w:ascii="Arial" w:eastAsia="SimSun" w:hAnsi="Arial" w:cs="Arial"/>
          <w:sz w:val="24"/>
          <w:szCs w:val="24"/>
          <w:lang w:eastAsia="en-US"/>
        </w:rPr>
        <w:t xml:space="preserve"> barourilor, care vor</w:t>
      </w:r>
      <w:r w:rsidRPr="00751C85">
        <w:rPr>
          <w:rFonts w:ascii="Arial" w:eastAsia="SimSun" w:hAnsi="Arial"/>
          <w:sz w:val="24"/>
          <w:szCs w:val="24"/>
          <w:lang w:eastAsia="en-US"/>
        </w:rPr>
        <w:t xml:space="preserve"> asigura comunicarea hotărârii către membrii barourilor. </w:t>
      </w:r>
    </w:p>
    <w:p w:rsidR="00751C85" w:rsidRPr="00751C85" w:rsidRDefault="00751C85" w:rsidP="00751C85">
      <w:pPr>
        <w:spacing w:after="0" w:line="276" w:lineRule="auto"/>
        <w:jc w:val="both"/>
        <w:rPr>
          <w:rFonts w:ascii="Arial" w:eastAsia="SimSun" w:hAnsi="Arial"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both"/>
        <w:rPr>
          <w:rFonts w:ascii="Arial" w:eastAsia="SimSun" w:hAnsi="Arial"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both"/>
        <w:rPr>
          <w:rFonts w:ascii="Arial" w:eastAsia="SimSun" w:hAnsi="Arial"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>pentru Prezidiul Congresului,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b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>P R E Ş E D I N T E  U.N.B.R.</w:t>
      </w:r>
    </w:p>
    <w:p w:rsidR="00751C85" w:rsidRPr="00751C85" w:rsidRDefault="00751C85" w:rsidP="00751C85">
      <w:pPr>
        <w:spacing w:after="0" w:line="276" w:lineRule="auto"/>
        <w:jc w:val="center"/>
        <w:rPr>
          <w:rFonts w:ascii="Arial" w:eastAsia="SimSun" w:hAnsi="Arial"/>
          <w:sz w:val="24"/>
          <w:szCs w:val="24"/>
          <w:lang w:eastAsia="en-US"/>
        </w:rPr>
      </w:pPr>
      <w:r w:rsidRPr="00751C85">
        <w:rPr>
          <w:rFonts w:ascii="Arial" w:eastAsia="SimSun" w:hAnsi="Arial"/>
          <w:b/>
          <w:sz w:val="24"/>
          <w:szCs w:val="24"/>
          <w:lang w:eastAsia="en-US"/>
        </w:rPr>
        <w:t>Av. dr. Gheorghe FLOREA</w:t>
      </w:r>
    </w:p>
    <w:p w:rsidR="0061210A" w:rsidRPr="00CA5C53" w:rsidRDefault="0061210A" w:rsidP="00FC6BB6">
      <w:pPr>
        <w:spacing w:after="0" w:line="276" w:lineRule="auto"/>
        <w:jc w:val="center"/>
        <w:rPr>
          <w:sz w:val="24"/>
          <w:szCs w:val="24"/>
        </w:rPr>
      </w:pPr>
    </w:p>
    <w:sectPr w:rsidR="0061210A" w:rsidRPr="00CA5C53" w:rsidSect="00AA0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183" w:bottom="709" w:left="156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663" w:rsidRDefault="00AD2663" w:rsidP="00534138">
      <w:pPr>
        <w:spacing w:after="0" w:line="240" w:lineRule="auto"/>
      </w:pPr>
      <w:r>
        <w:separator/>
      </w:r>
    </w:p>
  </w:endnote>
  <w:endnote w:type="continuationSeparator" w:id="0">
    <w:p w:rsidR="00AD2663" w:rsidRDefault="00AD2663" w:rsidP="005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AE" w:rsidRDefault="00F45DA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AE" w:rsidRDefault="00F45DA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AE" w:rsidRDefault="00F45DA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663" w:rsidRDefault="00AD2663" w:rsidP="00534138">
      <w:pPr>
        <w:spacing w:after="0" w:line="240" w:lineRule="auto"/>
      </w:pPr>
      <w:bookmarkStart w:id="0" w:name="_Hlk512429683"/>
      <w:bookmarkEnd w:id="0"/>
      <w:r>
        <w:separator/>
      </w:r>
    </w:p>
  </w:footnote>
  <w:footnote w:type="continuationSeparator" w:id="0">
    <w:p w:rsidR="00AD2663" w:rsidRDefault="00AD2663" w:rsidP="0053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AE" w:rsidRDefault="00F45DA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38" w:rsidRDefault="00534138" w:rsidP="00EB0F27">
    <w:pPr>
      <w:pStyle w:val="Titlu2"/>
      <w:spacing w:befor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8E" w:rsidRDefault="00F45DAE">
    <w:pPr>
      <w:pStyle w:val="Antet"/>
    </w:pPr>
    <w:bookmarkStart w:id="2" w:name="_GoBack"/>
    <w:r>
      <w:rPr>
        <w:noProof/>
      </w:rPr>
      <w:drawing>
        <wp:anchor distT="0" distB="0" distL="114300" distR="114300" simplePos="0" relativeHeight="251660288" behindDoc="1" locked="0" layoutInCell="1" allowOverlap="1" wp14:anchorId="169DD854">
          <wp:simplePos x="0" y="0"/>
          <wp:positionH relativeFrom="column">
            <wp:posOffset>304800</wp:posOffset>
          </wp:positionH>
          <wp:positionV relativeFrom="paragraph">
            <wp:posOffset>-2540</wp:posOffset>
          </wp:positionV>
          <wp:extent cx="899795" cy="899795"/>
          <wp:effectExtent l="0" t="0" r="0" b="0"/>
          <wp:wrapTight wrapText="bothSides">
            <wp:wrapPolygon edited="0">
              <wp:start x="6402" y="0"/>
              <wp:lineTo x="3201" y="1829"/>
              <wp:lineTo x="0" y="5488"/>
              <wp:lineTo x="0" y="16006"/>
              <wp:lineTo x="5030" y="21036"/>
              <wp:lineTo x="6402" y="21036"/>
              <wp:lineTo x="14634" y="21036"/>
              <wp:lineTo x="16006" y="21036"/>
              <wp:lineTo x="21036" y="16006"/>
              <wp:lineTo x="21036" y="5488"/>
              <wp:lineTo x="17835" y="1829"/>
              <wp:lineTo x="14634" y="0"/>
              <wp:lineTo x="6402" y="0"/>
            </wp:wrapPolygon>
          </wp:wrapTight>
          <wp:docPr id="4" name="Imagine 4" descr="O imagine care conține exterior, semn&#10;&#10;Descrierea a fost generată cu un grad foarte mare de încred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 descr="O imagine care conține exterior, semn&#10;&#10;Descrierea a fost generată cu un grad foarte mare de încrede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r w:rsidR="00AA0A8E" w:rsidRPr="00A40F53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191D6BF2" wp14:editId="18C2F111">
          <wp:simplePos x="0" y="0"/>
          <wp:positionH relativeFrom="column">
            <wp:posOffset>4671060</wp:posOffset>
          </wp:positionH>
          <wp:positionV relativeFrom="paragraph">
            <wp:posOffset>-635</wp:posOffset>
          </wp:positionV>
          <wp:extent cx="900000" cy="900000"/>
          <wp:effectExtent l="0" t="0" r="0" b="0"/>
          <wp:wrapNone/>
          <wp:docPr id="30" name="Imagine 30" descr="O imagine care conține exterior, semn, obiect&#10;&#10;Descrierea a fost generată cu un grad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iliu centenar 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38"/>
    <w:rsid w:val="000E50C6"/>
    <w:rsid w:val="003609EB"/>
    <w:rsid w:val="003C6E57"/>
    <w:rsid w:val="00431A47"/>
    <w:rsid w:val="00444884"/>
    <w:rsid w:val="00534138"/>
    <w:rsid w:val="0061210A"/>
    <w:rsid w:val="006C19A8"/>
    <w:rsid w:val="00751C85"/>
    <w:rsid w:val="00A40F53"/>
    <w:rsid w:val="00AA0A8E"/>
    <w:rsid w:val="00AC5E73"/>
    <w:rsid w:val="00AD2663"/>
    <w:rsid w:val="00B62DEF"/>
    <w:rsid w:val="00B80079"/>
    <w:rsid w:val="00C06BC9"/>
    <w:rsid w:val="00CA5C53"/>
    <w:rsid w:val="00E41B41"/>
    <w:rsid w:val="00E50E3E"/>
    <w:rsid w:val="00E5789D"/>
    <w:rsid w:val="00E65A43"/>
    <w:rsid w:val="00EB0F27"/>
    <w:rsid w:val="00F37FD0"/>
    <w:rsid w:val="00F45DAE"/>
    <w:rsid w:val="00FC4BE3"/>
    <w:rsid w:val="00FC6BB6"/>
    <w:rsid w:val="00FE31F9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939D53-A75A-41BC-A759-222E961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884"/>
  </w:style>
  <w:style w:type="paragraph" w:styleId="Titlu1">
    <w:name w:val="heading 1"/>
    <w:basedOn w:val="Normal"/>
    <w:next w:val="Normal"/>
    <w:link w:val="Titlu1Caracter"/>
    <w:uiPriority w:val="99"/>
    <w:qFormat/>
    <w:rsid w:val="00E5789D"/>
    <w:pPr>
      <w:keepNext/>
      <w:keepLines/>
      <w:pBdr>
        <w:bottom w:val="single" w:sz="48" w:space="1" w:color="7F7F7F" w:themeColor="text1" w:themeTint="80"/>
      </w:pBdr>
      <w:spacing w:after="240" w:line="440" w:lineRule="exact"/>
      <w:outlineLvl w:val="0"/>
    </w:pPr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40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5789D"/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4138"/>
  </w:style>
  <w:style w:type="paragraph" w:styleId="Subsol">
    <w:name w:val="footer"/>
    <w:basedOn w:val="Normal"/>
    <w:link w:val="Subsol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4138"/>
  </w:style>
  <w:style w:type="character" w:customStyle="1" w:styleId="Titlu2Caracter">
    <w:name w:val="Titlu 2 Caracter"/>
    <w:basedOn w:val="Fontdeparagrafimplicit"/>
    <w:link w:val="Titlu2"/>
    <w:uiPriority w:val="9"/>
    <w:rsid w:val="00A40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1">
    <w:name w:val="do1"/>
    <w:rsid w:val="00A40F53"/>
    <w:rPr>
      <w:b/>
      <w:bCs/>
      <w:sz w:val="26"/>
      <w:szCs w:val="26"/>
    </w:rPr>
  </w:style>
  <w:style w:type="character" w:styleId="Hyperlink">
    <w:name w:val="Hyperlink"/>
    <w:uiPriority w:val="99"/>
    <w:rsid w:val="00CA5C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1461</Characters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2018-04-25T08:32:00Z</dcterms:created>
  <dcterms:modified xsi:type="dcterms:W3CDTF">2018-04-25T11:26:00Z</dcterms:modified>
</cp:coreProperties>
</file>