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C53" w:rsidRPr="005525DF" w:rsidRDefault="00CA5C53" w:rsidP="00CA5C53">
      <w:pPr>
        <w:spacing w:after="0" w:line="276" w:lineRule="auto"/>
        <w:jc w:val="center"/>
        <w:rPr>
          <w:rFonts w:ascii="Arial" w:hAnsi="Arial" w:cs="Arial"/>
          <w:sz w:val="24"/>
          <w:szCs w:val="24"/>
        </w:rPr>
      </w:pPr>
    </w:p>
    <w:p w:rsidR="00725828" w:rsidRPr="005525DF" w:rsidRDefault="00A20CB8" w:rsidP="00725828">
      <w:pPr>
        <w:spacing w:after="0" w:line="276" w:lineRule="auto"/>
        <w:jc w:val="center"/>
        <w:rPr>
          <w:rFonts w:ascii="Arial" w:hAnsi="Arial" w:cs="Arial"/>
          <w:b/>
          <w:sz w:val="28"/>
          <w:szCs w:val="28"/>
        </w:rPr>
      </w:pPr>
      <w:r w:rsidRPr="005525DF">
        <w:rPr>
          <w:rFonts w:ascii="Arial" w:hAnsi="Arial" w:cs="Arial"/>
          <w:b/>
          <w:sz w:val="28"/>
          <w:szCs w:val="28"/>
        </w:rPr>
        <w:t xml:space="preserve">Propuneri </w:t>
      </w:r>
      <w:r w:rsidR="00375165" w:rsidRPr="005525DF">
        <w:rPr>
          <w:rFonts w:ascii="Arial" w:hAnsi="Arial" w:cs="Arial"/>
          <w:b/>
          <w:sz w:val="28"/>
          <w:szCs w:val="28"/>
        </w:rPr>
        <w:t xml:space="preserve">adresate </w:t>
      </w:r>
      <w:r w:rsidR="00EA3848" w:rsidRPr="005525DF">
        <w:rPr>
          <w:rFonts w:ascii="Arial" w:hAnsi="Arial" w:cs="Arial"/>
          <w:b/>
          <w:sz w:val="28"/>
          <w:szCs w:val="28"/>
        </w:rPr>
        <w:t>C</w:t>
      </w:r>
      <w:r w:rsidR="00375165" w:rsidRPr="005525DF">
        <w:rPr>
          <w:rFonts w:ascii="Arial" w:hAnsi="Arial" w:cs="Arial"/>
          <w:b/>
          <w:sz w:val="28"/>
          <w:szCs w:val="28"/>
        </w:rPr>
        <w:t xml:space="preserve">ongresului Avocaților 2018 </w:t>
      </w:r>
      <w:r w:rsidRPr="005525DF">
        <w:rPr>
          <w:rFonts w:ascii="Arial" w:hAnsi="Arial" w:cs="Arial"/>
          <w:b/>
          <w:sz w:val="28"/>
          <w:szCs w:val="28"/>
        </w:rPr>
        <w:t xml:space="preserve">privind legislația profesiei de avocat remise la Grupul de lucru al Consiliului UNBR </w:t>
      </w:r>
      <w:r w:rsidR="00E65482" w:rsidRPr="005525DF">
        <w:rPr>
          <w:rFonts w:ascii="Arial" w:hAnsi="Arial" w:cs="Arial"/>
          <w:b/>
          <w:sz w:val="28"/>
          <w:szCs w:val="28"/>
        </w:rPr>
        <w:t>pentru perfecționarea reglementărilor profesionale, inclusiv a actelor normative cu impact asupra profesiei de avocat</w:t>
      </w:r>
    </w:p>
    <w:p w:rsidR="00E65482" w:rsidRPr="005525DF" w:rsidRDefault="00E65482" w:rsidP="00725828">
      <w:pPr>
        <w:spacing w:after="0" w:line="276" w:lineRule="auto"/>
        <w:jc w:val="center"/>
        <w:rPr>
          <w:rFonts w:ascii="Arial" w:eastAsia="Calibri" w:hAnsi="Arial" w:cs="Arial"/>
          <w:sz w:val="24"/>
          <w:szCs w:val="24"/>
          <w:lang w:eastAsia="en-US"/>
        </w:rPr>
      </w:pPr>
    </w:p>
    <w:p w:rsidR="0071485E" w:rsidRPr="005525DF" w:rsidRDefault="0071485E" w:rsidP="00725828">
      <w:pPr>
        <w:spacing w:after="0" w:line="276" w:lineRule="auto"/>
        <w:jc w:val="center"/>
        <w:rPr>
          <w:rFonts w:ascii="Arial" w:eastAsia="Calibri" w:hAnsi="Arial" w:cs="Arial"/>
          <w:sz w:val="24"/>
          <w:szCs w:val="24"/>
          <w:lang w:eastAsia="en-US"/>
        </w:rPr>
      </w:pPr>
    </w:p>
    <w:p w:rsidR="00E65482" w:rsidRPr="005525DF" w:rsidRDefault="00E65482" w:rsidP="00725828">
      <w:pPr>
        <w:spacing w:after="0" w:line="276" w:lineRule="auto"/>
        <w:jc w:val="center"/>
        <w:rPr>
          <w:rFonts w:ascii="Arial" w:eastAsia="Calibri" w:hAnsi="Arial" w:cs="Arial"/>
          <w:sz w:val="24"/>
          <w:szCs w:val="24"/>
          <w:lang w:eastAsia="en-US"/>
        </w:rPr>
      </w:pPr>
    </w:p>
    <w:p w:rsidR="00725828" w:rsidRPr="005525DF" w:rsidRDefault="00A20CB8" w:rsidP="00A20CB8">
      <w:pPr>
        <w:spacing w:after="0" w:line="276" w:lineRule="auto"/>
        <w:contextualSpacing/>
        <w:jc w:val="both"/>
        <w:rPr>
          <w:rFonts w:ascii="Arial" w:eastAsia="Calibri" w:hAnsi="Arial" w:cs="Arial"/>
          <w:b/>
          <w:sz w:val="24"/>
          <w:szCs w:val="24"/>
          <w:lang w:eastAsia="en-US"/>
        </w:rPr>
      </w:pPr>
      <w:r w:rsidRPr="005525DF">
        <w:rPr>
          <w:rFonts w:ascii="Arial" w:eastAsia="Calibri" w:hAnsi="Arial" w:cs="Arial"/>
          <w:b/>
          <w:sz w:val="24"/>
          <w:szCs w:val="24"/>
          <w:lang w:eastAsia="en-US"/>
        </w:rPr>
        <w:t xml:space="preserve">1. </w:t>
      </w:r>
      <w:r w:rsidR="00B64BF3" w:rsidRPr="005525DF">
        <w:rPr>
          <w:rFonts w:ascii="Arial" w:eastAsia="Calibri" w:hAnsi="Arial" w:cs="Arial"/>
          <w:b/>
          <w:sz w:val="24"/>
          <w:szCs w:val="24"/>
          <w:lang w:eastAsia="en-US"/>
        </w:rPr>
        <w:t>P</w:t>
      </w:r>
      <w:r w:rsidR="00725828" w:rsidRPr="005525DF">
        <w:rPr>
          <w:rFonts w:ascii="Arial" w:eastAsia="Calibri" w:hAnsi="Arial" w:cs="Arial"/>
          <w:b/>
          <w:sz w:val="24"/>
          <w:szCs w:val="24"/>
          <w:lang w:eastAsia="en-US"/>
        </w:rPr>
        <w:t>ropuneri privind</w:t>
      </w:r>
      <w:r w:rsidRPr="005525DF">
        <w:rPr>
          <w:rFonts w:ascii="Arial" w:eastAsia="Calibri" w:hAnsi="Arial" w:cs="Arial"/>
          <w:b/>
          <w:sz w:val="24"/>
          <w:szCs w:val="24"/>
          <w:lang w:eastAsia="en-US"/>
        </w:rPr>
        <w:t xml:space="preserve"> m</w:t>
      </w:r>
      <w:r w:rsidR="00725828" w:rsidRPr="005525DF">
        <w:rPr>
          <w:rFonts w:ascii="Arial" w:eastAsia="Calibri" w:hAnsi="Arial" w:cs="Arial"/>
          <w:b/>
          <w:sz w:val="24"/>
          <w:szCs w:val="24"/>
          <w:lang w:eastAsia="en-US"/>
        </w:rPr>
        <w:t>odificarea și completarea prevederilor Legii nr. 51/1995, depuse în preziua Congresului avocaților sau în Congres de delegați</w:t>
      </w:r>
      <w:r w:rsidR="00001EF3" w:rsidRPr="005525DF">
        <w:rPr>
          <w:rFonts w:ascii="Arial" w:eastAsia="Calibri" w:hAnsi="Arial" w:cs="Arial"/>
          <w:b/>
          <w:sz w:val="24"/>
          <w:szCs w:val="24"/>
          <w:lang w:eastAsia="en-US"/>
        </w:rPr>
        <w:t>, barouri, Comisia Centrală de Disciplină</w:t>
      </w:r>
      <w:r w:rsidR="00696330" w:rsidRPr="005525DF">
        <w:rPr>
          <w:rFonts w:ascii="Arial" w:eastAsia="Calibri" w:hAnsi="Arial" w:cs="Arial"/>
          <w:b/>
          <w:sz w:val="24"/>
          <w:szCs w:val="24"/>
          <w:lang w:eastAsia="en-US"/>
        </w:rPr>
        <w:t xml:space="preserve"> sau cuprinse în Raportul </w:t>
      </w:r>
      <w:r w:rsidR="00551FFF" w:rsidRPr="005525DF">
        <w:rPr>
          <w:rFonts w:ascii="Arial" w:eastAsia="Calibri" w:hAnsi="Arial" w:cs="Arial"/>
          <w:b/>
          <w:sz w:val="24"/>
          <w:szCs w:val="24"/>
          <w:lang w:eastAsia="en-US"/>
        </w:rPr>
        <w:t xml:space="preserve">Consiliului </w:t>
      </w:r>
      <w:r w:rsidR="00696330" w:rsidRPr="005525DF">
        <w:rPr>
          <w:rFonts w:ascii="Arial" w:eastAsia="Calibri" w:hAnsi="Arial" w:cs="Arial"/>
          <w:b/>
          <w:sz w:val="24"/>
          <w:szCs w:val="24"/>
          <w:lang w:eastAsia="en-US"/>
        </w:rPr>
        <w:t>UNBR la Congres</w:t>
      </w:r>
      <w:r w:rsidR="006D1770" w:rsidRPr="005525DF">
        <w:rPr>
          <w:rFonts w:ascii="Arial" w:eastAsia="Calibri" w:hAnsi="Arial" w:cs="Arial"/>
          <w:b/>
          <w:sz w:val="24"/>
          <w:szCs w:val="24"/>
          <w:lang w:eastAsia="en-US"/>
        </w:rPr>
        <w:t>:</w:t>
      </w:r>
    </w:p>
    <w:p w:rsidR="00E864E7" w:rsidRPr="005525DF" w:rsidRDefault="00E864E7" w:rsidP="00A20CB8">
      <w:pPr>
        <w:spacing w:after="0" w:line="276" w:lineRule="auto"/>
        <w:contextualSpacing/>
        <w:jc w:val="both"/>
        <w:rPr>
          <w:rFonts w:ascii="Arial" w:eastAsia="Calibri" w:hAnsi="Arial" w:cs="Arial"/>
          <w:b/>
          <w:sz w:val="24"/>
          <w:szCs w:val="24"/>
          <w:lang w:eastAsia="en-US"/>
        </w:rPr>
      </w:pPr>
    </w:p>
    <w:p w:rsidR="00551FFF" w:rsidRPr="005525DF" w:rsidRDefault="00551FFF" w:rsidP="00551FFF">
      <w:pPr>
        <w:spacing w:after="0" w:line="276" w:lineRule="auto"/>
        <w:contextualSpacing/>
        <w:jc w:val="both"/>
        <w:rPr>
          <w:rFonts w:ascii="Arial" w:eastAsia="Calibri" w:hAnsi="Arial" w:cs="Arial"/>
          <w:sz w:val="24"/>
          <w:szCs w:val="24"/>
          <w:lang w:eastAsia="en-US"/>
        </w:rPr>
      </w:pPr>
      <w:r w:rsidRPr="005525DF">
        <w:rPr>
          <w:rFonts w:ascii="Arial" w:eastAsia="Calibri" w:hAnsi="Arial" w:cs="Arial"/>
          <w:b/>
          <w:sz w:val="24"/>
          <w:szCs w:val="24"/>
          <w:lang w:eastAsia="en-US"/>
        </w:rPr>
        <w:tab/>
        <w:t>a)</w:t>
      </w:r>
      <w:r w:rsidRPr="005525DF">
        <w:rPr>
          <w:rFonts w:ascii="Arial" w:eastAsia="Calibri" w:hAnsi="Arial" w:cs="Arial"/>
          <w:sz w:val="24"/>
          <w:szCs w:val="24"/>
          <w:lang w:eastAsia="en-US"/>
        </w:rPr>
        <w:t xml:space="preserve"> </w:t>
      </w:r>
      <w:r w:rsidR="00542ACB" w:rsidRPr="005525DF">
        <w:rPr>
          <w:rFonts w:ascii="Arial" w:eastAsia="Calibri" w:hAnsi="Arial" w:cs="Arial"/>
          <w:sz w:val="24"/>
          <w:szCs w:val="24"/>
          <w:lang w:eastAsia="en-US"/>
        </w:rPr>
        <w:t xml:space="preserve">Baroul </w:t>
      </w:r>
      <w:r w:rsidR="00FE66CC" w:rsidRPr="005525DF">
        <w:rPr>
          <w:rFonts w:ascii="Arial" w:eastAsia="Calibri" w:hAnsi="Arial" w:cs="Arial"/>
          <w:sz w:val="24"/>
          <w:szCs w:val="24"/>
          <w:lang w:eastAsia="en-US"/>
        </w:rPr>
        <w:t>D</w:t>
      </w:r>
      <w:r w:rsidR="00542ACB" w:rsidRPr="005525DF">
        <w:rPr>
          <w:rFonts w:ascii="Arial" w:eastAsia="Calibri" w:hAnsi="Arial" w:cs="Arial"/>
          <w:sz w:val="24"/>
          <w:szCs w:val="24"/>
          <w:lang w:eastAsia="en-US"/>
        </w:rPr>
        <w:t>olj</w:t>
      </w:r>
      <w:r w:rsidR="00FE66CC" w:rsidRPr="005525DF">
        <w:rPr>
          <w:rFonts w:ascii="Arial" w:eastAsia="Calibri" w:hAnsi="Arial" w:cs="Arial"/>
          <w:sz w:val="24"/>
          <w:szCs w:val="24"/>
          <w:lang w:eastAsia="en-US"/>
        </w:rPr>
        <w:t>:</w:t>
      </w:r>
    </w:p>
    <w:p w:rsidR="006D1770" w:rsidRPr="005525DF" w:rsidRDefault="00551FFF" w:rsidP="00551FFF">
      <w:pPr>
        <w:spacing w:after="0" w:line="276" w:lineRule="auto"/>
        <w:ind w:left="708"/>
        <w:contextualSpacing/>
        <w:jc w:val="both"/>
        <w:rPr>
          <w:rFonts w:ascii="Arial" w:hAnsi="Arial" w:cs="Arial"/>
          <w:sz w:val="24"/>
          <w:szCs w:val="24"/>
        </w:rPr>
      </w:pPr>
      <w:r w:rsidRPr="005525DF">
        <w:rPr>
          <w:rFonts w:ascii="Arial" w:hAnsi="Arial" w:cs="Arial"/>
          <w:sz w:val="24"/>
          <w:szCs w:val="24"/>
        </w:rPr>
        <w:t xml:space="preserve">- </w:t>
      </w:r>
      <w:r w:rsidR="00F61606" w:rsidRPr="005525DF">
        <w:rPr>
          <w:rFonts w:ascii="Arial" w:hAnsi="Arial" w:cs="Arial"/>
          <w:sz w:val="24"/>
          <w:szCs w:val="24"/>
        </w:rPr>
        <w:t>reducerea mandatului Președintelui UNBR de la 4 la 2 ani și reînnoirea sa doar o dată;</w:t>
      </w:r>
    </w:p>
    <w:p w:rsidR="00DF46FA" w:rsidRPr="005525DF" w:rsidRDefault="00DF46FA" w:rsidP="00DF46FA">
      <w:pPr>
        <w:pStyle w:val="ListParagraph"/>
        <w:tabs>
          <w:tab w:val="left" w:pos="284"/>
          <w:tab w:val="left" w:pos="567"/>
        </w:tabs>
        <w:spacing w:line="276" w:lineRule="auto"/>
        <w:ind w:left="142"/>
        <w:jc w:val="both"/>
        <w:rPr>
          <w:rFonts w:cs="Arial"/>
        </w:rPr>
      </w:pPr>
    </w:p>
    <w:p w:rsidR="00E31209" w:rsidRPr="005525DF" w:rsidRDefault="00551FFF" w:rsidP="005525DF">
      <w:pPr>
        <w:spacing w:after="0" w:line="276" w:lineRule="auto"/>
        <w:jc w:val="both"/>
        <w:rPr>
          <w:rFonts w:ascii="Arial" w:hAnsi="Arial" w:cs="Arial"/>
          <w:sz w:val="24"/>
          <w:szCs w:val="24"/>
        </w:rPr>
      </w:pPr>
      <w:r w:rsidRPr="005525DF">
        <w:rPr>
          <w:rFonts w:ascii="Arial" w:hAnsi="Arial" w:cs="Arial"/>
          <w:b/>
          <w:sz w:val="24"/>
          <w:szCs w:val="24"/>
        </w:rPr>
        <w:tab/>
        <w:t>b)</w:t>
      </w:r>
      <w:r w:rsidRPr="005525DF">
        <w:rPr>
          <w:rFonts w:ascii="Arial" w:hAnsi="Arial" w:cs="Arial"/>
          <w:sz w:val="24"/>
          <w:szCs w:val="24"/>
        </w:rPr>
        <w:t xml:space="preserve"> </w:t>
      </w:r>
      <w:r w:rsidR="000B0E66">
        <w:rPr>
          <w:rFonts w:ascii="Arial" w:hAnsi="Arial" w:cs="Arial"/>
          <w:sz w:val="24"/>
          <w:szCs w:val="24"/>
        </w:rPr>
        <w:t>A</w:t>
      </w:r>
      <w:r w:rsidR="00E31209" w:rsidRPr="005525DF">
        <w:rPr>
          <w:rFonts w:ascii="Arial" w:hAnsi="Arial" w:cs="Arial"/>
          <w:sz w:val="24"/>
          <w:szCs w:val="24"/>
        </w:rPr>
        <w:t>v. Ion Turculeanu</w:t>
      </w:r>
      <w:r w:rsidR="000B0E66">
        <w:rPr>
          <w:rFonts w:ascii="Arial" w:hAnsi="Arial" w:cs="Arial"/>
          <w:sz w:val="24"/>
          <w:szCs w:val="24"/>
        </w:rPr>
        <w:t xml:space="preserve"> – Baroul Dolj</w:t>
      </w:r>
      <w:r w:rsidR="00E31209" w:rsidRPr="005525DF">
        <w:rPr>
          <w:rFonts w:ascii="Arial" w:hAnsi="Arial" w:cs="Arial"/>
          <w:sz w:val="24"/>
          <w:szCs w:val="24"/>
        </w:rPr>
        <w:t>:</w:t>
      </w:r>
    </w:p>
    <w:p w:rsidR="00F61606" w:rsidRPr="005525DF" w:rsidRDefault="00551FF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C16D8" w:rsidRPr="005525DF">
        <w:rPr>
          <w:rFonts w:ascii="Arial" w:hAnsi="Arial" w:cs="Arial"/>
          <w:sz w:val="24"/>
          <w:szCs w:val="24"/>
        </w:rPr>
        <w:t>reglementarea prin lege a specializării avocatului, urmând ca titlul de avocat specializat să fie acordat de Consiliul UNBR;</w:t>
      </w:r>
    </w:p>
    <w:p w:rsidR="000C16D8" w:rsidRPr="005525DF" w:rsidRDefault="00551FF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C16D8" w:rsidRPr="005525DF">
        <w:rPr>
          <w:rFonts w:ascii="Arial" w:hAnsi="Arial" w:cs="Arial"/>
          <w:sz w:val="24"/>
          <w:szCs w:val="24"/>
        </w:rPr>
        <w:t>pregătirea profesională și continuă să se realizeze prin barouri și centrele teritoriale, iar condițiile și termenii acestora să fie stabilite de Consiliul UNBR (în aceste condiții, INPPA urmează să dispară);</w:t>
      </w:r>
    </w:p>
    <w:p w:rsidR="006D1770" w:rsidRPr="005525DF" w:rsidRDefault="00551FF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C16D8" w:rsidRPr="005525DF">
        <w:rPr>
          <w:rFonts w:ascii="Arial" w:hAnsi="Arial" w:cs="Arial"/>
          <w:sz w:val="24"/>
          <w:szCs w:val="24"/>
        </w:rPr>
        <w:t xml:space="preserve">funcția de consilier al UNBR să fie incompatibilă </w:t>
      </w:r>
      <w:r w:rsidR="00BF01AE" w:rsidRPr="005525DF">
        <w:rPr>
          <w:rFonts w:ascii="Arial" w:hAnsi="Arial" w:cs="Arial"/>
          <w:sz w:val="24"/>
          <w:szCs w:val="24"/>
        </w:rPr>
        <w:t>cu cea de consilier al baroului, membru al CAA, membru al Comisiei de disciplină etc, etc, cu alte cuvinte să fie interzis cumulul de calități;</w:t>
      </w:r>
    </w:p>
    <w:p w:rsidR="00E31209" w:rsidRPr="005525DF" w:rsidRDefault="00551FF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BF01AE" w:rsidRPr="005525DF">
        <w:rPr>
          <w:rFonts w:ascii="Arial" w:hAnsi="Arial" w:cs="Arial"/>
          <w:sz w:val="24"/>
          <w:szCs w:val="24"/>
        </w:rPr>
        <w:t xml:space="preserve">mandatele consilierilor UNBR să fie limitate la 2; </w:t>
      </w:r>
    </w:p>
    <w:p w:rsidR="00BF01AE" w:rsidRPr="005525DF" w:rsidRDefault="00551FF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BF01AE" w:rsidRPr="005525DF">
        <w:rPr>
          <w:rFonts w:ascii="Arial" w:hAnsi="Arial" w:cs="Arial"/>
          <w:sz w:val="24"/>
          <w:szCs w:val="24"/>
        </w:rPr>
        <w:t>modificarea competențelor Congresului avocaților, prin preluarea unor competențe de către Consiliul UNBR, astfel încât Congresul să se țină o dată la 2 ani</w:t>
      </w:r>
      <w:r w:rsidRPr="005525DF">
        <w:rPr>
          <w:rFonts w:ascii="Arial" w:hAnsi="Arial" w:cs="Arial"/>
          <w:sz w:val="24"/>
          <w:szCs w:val="24"/>
        </w:rPr>
        <w:t>.</w:t>
      </w:r>
    </w:p>
    <w:p w:rsidR="00DF46FA" w:rsidRPr="005525DF" w:rsidRDefault="00DF46FA" w:rsidP="00DF46FA">
      <w:pPr>
        <w:pStyle w:val="ListParagraph"/>
        <w:tabs>
          <w:tab w:val="left" w:pos="284"/>
          <w:tab w:val="left" w:pos="567"/>
        </w:tabs>
        <w:spacing w:line="276" w:lineRule="auto"/>
        <w:ind w:left="142"/>
        <w:jc w:val="both"/>
        <w:rPr>
          <w:rFonts w:cs="Arial"/>
        </w:rPr>
      </w:pPr>
    </w:p>
    <w:p w:rsidR="00107A20" w:rsidRPr="005525DF" w:rsidRDefault="00551FFF" w:rsidP="00551FFF">
      <w:pPr>
        <w:spacing w:after="0" w:line="276" w:lineRule="auto"/>
        <w:jc w:val="both"/>
        <w:rPr>
          <w:rFonts w:ascii="Arial" w:hAnsi="Arial" w:cs="Arial"/>
          <w:sz w:val="24"/>
          <w:szCs w:val="24"/>
        </w:rPr>
      </w:pPr>
      <w:r w:rsidRPr="005525DF">
        <w:rPr>
          <w:rFonts w:ascii="Arial" w:hAnsi="Arial" w:cs="Arial"/>
          <w:b/>
          <w:sz w:val="24"/>
          <w:szCs w:val="24"/>
        </w:rPr>
        <w:tab/>
        <w:t>c)</w:t>
      </w:r>
      <w:r w:rsidRPr="005525DF">
        <w:rPr>
          <w:rFonts w:ascii="Arial" w:hAnsi="Arial" w:cs="Arial"/>
          <w:sz w:val="24"/>
          <w:szCs w:val="24"/>
        </w:rPr>
        <w:t xml:space="preserve"> </w:t>
      </w:r>
      <w:r w:rsidR="000B0E66">
        <w:rPr>
          <w:rFonts w:ascii="Arial" w:hAnsi="Arial" w:cs="Arial"/>
          <w:sz w:val="24"/>
          <w:szCs w:val="24"/>
        </w:rPr>
        <w:t>A</w:t>
      </w:r>
      <w:r w:rsidR="00107A20" w:rsidRPr="005525DF">
        <w:rPr>
          <w:rFonts w:ascii="Arial" w:hAnsi="Arial" w:cs="Arial"/>
          <w:sz w:val="24"/>
          <w:szCs w:val="24"/>
        </w:rPr>
        <w:t>v. Mihai Baco</w:t>
      </w:r>
      <w:r w:rsidR="000B0E66">
        <w:rPr>
          <w:rFonts w:ascii="Arial" w:hAnsi="Arial" w:cs="Arial"/>
          <w:sz w:val="24"/>
          <w:szCs w:val="24"/>
        </w:rPr>
        <w:t xml:space="preserve"> – Baroul Alba:</w:t>
      </w:r>
    </w:p>
    <w:p w:rsidR="002E130E" w:rsidRPr="005525DF" w:rsidRDefault="00551FFF" w:rsidP="00551FFF">
      <w:pPr>
        <w:spacing w:line="276" w:lineRule="auto"/>
        <w:ind w:left="708"/>
        <w:jc w:val="both"/>
        <w:rPr>
          <w:rFonts w:ascii="Arial" w:hAnsi="Arial" w:cs="Arial"/>
          <w:sz w:val="24"/>
          <w:szCs w:val="24"/>
        </w:rPr>
      </w:pPr>
      <w:r w:rsidRPr="005525DF">
        <w:rPr>
          <w:rFonts w:ascii="Arial" w:hAnsi="Arial" w:cs="Arial"/>
          <w:sz w:val="24"/>
          <w:szCs w:val="24"/>
        </w:rPr>
        <w:t xml:space="preserve">- </w:t>
      </w:r>
      <w:r w:rsidR="002E130E" w:rsidRPr="005525DF">
        <w:rPr>
          <w:rFonts w:ascii="Arial" w:hAnsi="Arial" w:cs="Arial"/>
          <w:sz w:val="24"/>
          <w:szCs w:val="24"/>
        </w:rPr>
        <w:t>regândirea sistemului prezent de organizare a avocaturii ca urmare a „ieșirii de sub umbrela” Ministrului Justiției</w:t>
      </w:r>
      <w:r w:rsidRPr="005525DF">
        <w:rPr>
          <w:rFonts w:ascii="Arial" w:hAnsi="Arial" w:cs="Arial"/>
          <w:sz w:val="24"/>
          <w:szCs w:val="24"/>
        </w:rPr>
        <w:t>.</w:t>
      </w:r>
    </w:p>
    <w:p w:rsidR="00551FFF" w:rsidRPr="005525DF" w:rsidRDefault="00551FFF" w:rsidP="00107A20">
      <w:pPr>
        <w:tabs>
          <w:tab w:val="left" w:pos="426"/>
          <w:tab w:val="left" w:pos="567"/>
        </w:tabs>
        <w:spacing w:after="0" w:line="276" w:lineRule="auto"/>
        <w:jc w:val="both"/>
        <w:rPr>
          <w:rFonts w:ascii="Arial" w:hAnsi="Arial" w:cs="Arial"/>
          <w:sz w:val="24"/>
          <w:szCs w:val="24"/>
        </w:rPr>
      </w:pPr>
    </w:p>
    <w:p w:rsidR="00107A20" w:rsidRPr="005525DF" w:rsidRDefault="00551FFF" w:rsidP="00551FFF">
      <w:pPr>
        <w:spacing w:after="0" w:line="276" w:lineRule="auto"/>
        <w:ind w:left="708"/>
        <w:jc w:val="both"/>
        <w:rPr>
          <w:rFonts w:ascii="Arial" w:hAnsi="Arial" w:cs="Arial"/>
          <w:sz w:val="24"/>
          <w:szCs w:val="24"/>
        </w:rPr>
      </w:pPr>
      <w:r w:rsidRPr="005525DF">
        <w:rPr>
          <w:rFonts w:ascii="Arial" w:hAnsi="Arial" w:cs="Arial"/>
          <w:b/>
          <w:sz w:val="24"/>
          <w:szCs w:val="24"/>
        </w:rPr>
        <w:t>d)</w:t>
      </w:r>
      <w:r w:rsidRPr="005525DF">
        <w:rPr>
          <w:rFonts w:ascii="Arial" w:hAnsi="Arial" w:cs="Arial"/>
          <w:sz w:val="24"/>
          <w:szCs w:val="24"/>
        </w:rPr>
        <w:t xml:space="preserve"> </w:t>
      </w:r>
      <w:r w:rsidR="000B0E66">
        <w:rPr>
          <w:rFonts w:ascii="Arial" w:hAnsi="Arial" w:cs="Arial"/>
          <w:sz w:val="24"/>
          <w:szCs w:val="24"/>
        </w:rPr>
        <w:t>A</w:t>
      </w:r>
      <w:r w:rsidR="00107A20" w:rsidRPr="005525DF">
        <w:rPr>
          <w:rFonts w:ascii="Arial" w:hAnsi="Arial" w:cs="Arial"/>
          <w:sz w:val="24"/>
          <w:szCs w:val="24"/>
        </w:rPr>
        <w:t>v. Eugen Ostrovschi</w:t>
      </w:r>
      <w:r w:rsidR="000B0E66">
        <w:rPr>
          <w:rFonts w:ascii="Arial" w:hAnsi="Arial" w:cs="Arial"/>
          <w:sz w:val="24"/>
          <w:szCs w:val="24"/>
        </w:rPr>
        <w:t xml:space="preserve"> – Baroul București</w:t>
      </w:r>
      <w:r w:rsidR="00107A20" w:rsidRPr="005525DF">
        <w:rPr>
          <w:rFonts w:ascii="Arial" w:hAnsi="Arial" w:cs="Arial"/>
          <w:sz w:val="24"/>
          <w:szCs w:val="24"/>
        </w:rPr>
        <w:t>:</w:t>
      </w:r>
    </w:p>
    <w:p w:rsidR="00F26BCF" w:rsidRPr="005525DF" w:rsidRDefault="00551FFF"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F26BCF" w:rsidRPr="005525DF">
        <w:rPr>
          <w:rFonts w:ascii="Arial" w:hAnsi="Arial" w:cs="Arial"/>
          <w:sz w:val="24"/>
          <w:szCs w:val="24"/>
        </w:rPr>
        <w:t>modificarea art. 89 alin</w:t>
      </w:r>
      <w:r w:rsidR="00647814" w:rsidRPr="005525DF">
        <w:rPr>
          <w:rFonts w:ascii="Arial" w:hAnsi="Arial" w:cs="Arial"/>
          <w:sz w:val="24"/>
          <w:szCs w:val="24"/>
        </w:rPr>
        <w:t>.</w:t>
      </w:r>
      <w:r w:rsidR="00F26BCF" w:rsidRPr="005525DF">
        <w:rPr>
          <w:rFonts w:ascii="Arial" w:hAnsi="Arial" w:cs="Arial"/>
          <w:sz w:val="24"/>
          <w:szCs w:val="24"/>
        </w:rPr>
        <w:t xml:space="preserve"> 3 din Legea nr. 51/1995 în sensul înlocuirii sintagmei "persoană interesată" cu cea de "parte interesată", pentru a fi puse în concordanță </w:t>
      </w:r>
      <w:r w:rsidR="00F26BCF" w:rsidRPr="005525DF">
        <w:rPr>
          <w:rFonts w:ascii="Arial" w:hAnsi="Arial" w:cs="Arial"/>
          <w:sz w:val="24"/>
          <w:szCs w:val="24"/>
        </w:rPr>
        <w:lastRenderedPageBreak/>
        <w:t>prevederile sus menționate cu dispozițiile art.4, alin. (1) din Regulamentul Comisiilor de Disciplină care limitează sfera p</w:t>
      </w:r>
      <w:r w:rsidRPr="005525DF">
        <w:rPr>
          <w:rFonts w:ascii="Arial" w:hAnsi="Arial" w:cs="Arial"/>
          <w:sz w:val="24"/>
          <w:szCs w:val="24"/>
        </w:rPr>
        <w:t>ă</w:t>
      </w:r>
      <w:r w:rsidR="00F26BCF" w:rsidRPr="005525DF">
        <w:rPr>
          <w:rFonts w:ascii="Arial" w:hAnsi="Arial" w:cs="Arial"/>
          <w:sz w:val="24"/>
          <w:szCs w:val="24"/>
        </w:rPr>
        <w:t xml:space="preserve">rților doar la avocatul cercetat </w:t>
      </w:r>
      <w:r w:rsidRPr="005525DF">
        <w:rPr>
          <w:rFonts w:ascii="Arial" w:hAnsi="Arial" w:cs="Arial"/>
          <w:sz w:val="24"/>
          <w:szCs w:val="24"/>
        </w:rPr>
        <w:t>și</w:t>
      </w:r>
      <w:r w:rsidR="00F26BCF" w:rsidRPr="005525DF">
        <w:rPr>
          <w:rFonts w:ascii="Arial" w:hAnsi="Arial" w:cs="Arial"/>
          <w:sz w:val="24"/>
          <w:szCs w:val="24"/>
        </w:rPr>
        <w:t xml:space="preserve"> Consiliul Baroului;</w:t>
      </w:r>
    </w:p>
    <w:p w:rsidR="00727F57" w:rsidRPr="005525DF" w:rsidRDefault="00551FFF"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E51CBE" w:rsidRPr="005525DF">
        <w:rPr>
          <w:rFonts w:ascii="Arial" w:hAnsi="Arial" w:cs="Arial"/>
          <w:sz w:val="24"/>
          <w:szCs w:val="24"/>
        </w:rPr>
        <w:t>i</w:t>
      </w:r>
      <w:r w:rsidR="00727F57" w:rsidRPr="005525DF">
        <w:rPr>
          <w:rFonts w:ascii="Arial" w:hAnsi="Arial" w:cs="Arial"/>
          <w:sz w:val="24"/>
          <w:szCs w:val="24"/>
        </w:rPr>
        <w:t xml:space="preserve">ntroducerea unui aliniat nou la art. 88 din Legea 51/1995 care să prevadă expres că împotriva deciziilor disciplinare </w:t>
      </w:r>
      <w:bookmarkStart w:id="0" w:name="_GoBack"/>
      <w:bookmarkEnd w:id="0"/>
      <w:r w:rsidR="00E51CBE" w:rsidRPr="005525DF">
        <w:rPr>
          <w:rFonts w:ascii="Arial" w:hAnsi="Arial" w:cs="Arial"/>
          <w:sz w:val="24"/>
          <w:szCs w:val="24"/>
        </w:rPr>
        <w:t>pronunțate</w:t>
      </w:r>
      <w:r w:rsidR="00727F57" w:rsidRPr="005525DF">
        <w:rPr>
          <w:rFonts w:ascii="Arial" w:hAnsi="Arial" w:cs="Arial"/>
          <w:sz w:val="24"/>
          <w:szCs w:val="24"/>
        </w:rPr>
        <w:t xml:space="preserve"> de </w:t>
      </w:r>
      <w:r w:rsidRPr="005525DF">
        <w:rPr>
          <w:rFonts w:ascii="Arial" w:hAnsi="Arial" w:cs="Arial"/>
          <w:sz w:val="24"/>
          <w:szCs w:val="24"/>
        </w:rPr>
        <w:t>c</w:t>
      </w:r>
      <w:r w:rsidR="00727F57" w:rsidRPr="005525DF">
        <w:rPr>
          <w:rFonts w:ascii="Arial" w:hAnsi="Arial" w:cs="Arial"/>
          <w:sz w:val="24"/>
          <w:szCs w:val="24"/>
        </w:rPr>
        <w:t xml:space="preserve">omisiile de </w:t>
      </w:r>
      <w:r w:rsidRPr="005525DF">
        <w:rPr>
          <w:rFonts w:ascii="Arial" w:hAnsi="Arial" w:cs="Arial"/>
          <w:sz w:val="24"/>
          <w:szCs w:val="24"/>
        </w:rPr>
        <w:t>d</w:t>
      </w:r>
      <w:r w:rsidR="00727F57" w:rsidRPr="005525DF">
        <w:rPr>
          <w:rFonts w:ascii="Arial" w:hAnsi="Arial" w:cs="Arial"/>
          <w:sz w:val="24"/>
          <w:szCs w:val="24"/>
        </w:rPr>
        <w:t xml:space="preserve">isciplină ale barourilor poate fi exercitat dreptul la </w:t>
      </w:r>
      <w:r w:rsidR="00E51CBE" w:rsidRPr="005525DF">
        <w:rPr>
          <w:rFonts w:ascii="Arial" w:hAnsi="Arial" w:cs="Arial"/>
          <w:sz w:val="24"/>
          <w:szCs w:val="24"/>
        </w:rPr>
        <w:t>contestație</w:t>
      </w:r>
      <w:r w:rsidR="00727F57" w:rsidRPr="005525DF">
        <w:rPr>
          <w:rFonts w:ascii="Arial" w:hAnsi="Arial" w:cs="Arial"/>
          <w:sz w:val="24"/>
          <w:szCs w:val="24"/>
        </w:rPr>
        <w:t xml:space="preserve"> de către </w:t>
      </w:r>
      <w:r w:rsidR="00E51CBE" w:rsidRPr="005525DF">
        <w:rPr>
          <w:rFonts w:ascii="Arial" w:hAnsi="Arial" w:cs="Arial"/>
          <w:sz w:val="24"/>
          <w:szCs w:val="24"/>
        </w:rPr>
        <w:t>p</w:t>
      </w:r>
      <w:r w:rsidR="00FE2447">
        <w:rPr>
          <w:rFonts w:ascii="Arial" w:hAnsi="Arial" w:cs="Arial"/>
          <w:sz w:val="24"/>
          <w:szCs w:val="24"/>
        </w:rPr>
        <w:t>ă</w:t>
      </w:r>
      <w:r w:rsidR="00E51CBE" w:rsidRPr="005525DF">
        <w:rPr>
          <w:rFonts w:ascii="Arial" w:hAnsi="Arial" w:cs="Arial"/>
          <w:sz w:val="24"/>
          <w:szCs w:val="24"/>
        </w:rPr>
        <w:t>rți</w:t>
      </w:r>
      <w:r w:rsidR="00727F57" w:rsidRPr="005525DF">
        <w:rPr>
          <w:rFonts w:ascii="Arial" w:hAnsi="Arial" w:cs="Arial"/>
          <w:sz w:val="24"/>
          <w:szCs w:val="24"/>
        </w:rPr>
        <w:t xml:space="preserve"> iar </w:t>
      </w:r>
      <w:r w:rsidR="00E51CBE" w:rsidRPr="005525DF">
        <w:rPr>
          <w:rFonts w:ascii="Arial" w:hAnsi="Arial" w:cs="Arial"/>
          <w:sz w:val="24"/>
          <w:szCs w:val="24"/>
        </w:rPr>
        <w:t>soluționarea</w:t>
      </w:r>
      <w:r w:rsidR="00727F57" w:rsidRPr="005525DF">
        <w:rPr>
          <w:rFonts w:ascii="Arial" w:hAnsi="Arial" w:cs="Arial"/>
          <w:sz w:val="24"/>
          <w:szCs w:val="24"/>
        </w:rPr>
        <w:t xml:space="preserve"> </w:t>
      </w:r>
      <w:r w:rsidR="00E51CBE" w:rsidRPr="005525DF">
        <w:rPr>
          <w:rFonts w:ascii="Arial" w:hAnsi="Arial" w:cs="Arial"/>
          <w:sz w:val="24"/>
          <w:szCs w:val="24"/>
        </w:rPr>
        <w:t>contestației</w:t>
      </w:r>
      <w:r w:rsidR="00727F57" w:rsidRPr="005525DF">
        <w:rPr>
          <w:rFonts w:ascii="Arial" w:hAnsi="Arial" w:cs="Arial"/>
          <w:sz w:val="24"/>
          <w:szCs w:val="24"/>
        </w:rPr>
        <w:t xml:space="preserve"> este de </w:t>
      </w:r>
      <w:r w:rsidR="00E51CBE" w:rsidRPr="005525DF">
        <w:rPr>
          <w:rFonts w:ascii="Arial" w:hAnsi="Arial" w:cs="Arial"/>
          <w:sz w:val="24"/>
          <w:szCs w:val="24"/>
        </w:rPr>
        <w:t>competenta</w:t>
      </w:r>
      <w:r w:rsidR="00727F57" w:rsidRPr="005525DF">
        <w:rPr>
          <w:rFonts w:ascii="Arial" w:hAnsi="Arial" w:cs="Arial"/>
          <w:sz w:val="24"/>
          <w:szCs w:val="24"/>
        </w:rPr>
        <w:t xml:space="preserve"> Comisiei Centrale de Disciplină</w:t>
      </w:r>
      <w:r w:rsidR="00E51CBE" w:rsidRPr="005525DF">
        <w:rPr>
          <w:rFonts w:ascii="Arial" w:hAnsi="Arial" w:cs="Arial"/>
          <w:sz w:val="24"/>
          <w:szCs w:val="24"/>
        </w:rPr>
        <w:t>;</w:t>
      </w:r>
    </w:p>
    <w:p w:rsidR="00727F57" w:rsidRPr="005525DF" w:rsidRDefault="00551FFF"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E51CBE" w:rsidRPr="005525DF">
        <w:rPr>
          <w:rFonts w:ascii="Arial" w:hAnsi="Arial" w:cs="Arial"/>
          <w:sz w:val="24"/>
          <w:szCs w:val="24"/>
        </w:rPr>
        <w:t>menționarea</w:t>
      </w:r>
      <w:r w:rsidR="00727F57" w:rsidRPr="005525DF">
        <w:rPr>
          <w:rFonts w:ascii="Arial" w:hAnsi="Arial" w:cs="Arial"/>
          <w:sz w:val="24"/>
          <w:szCs w:val="24"/>
        </w:rPr>
        <w:t xml:space="preserve"> uniformă atât în Legea nr. 51/1995 cât </w:t>
      </w:r>
      <w:r w:rsidRPr="005525DF">
        <w:rPr>
          <w:rFonts w:ascii="Arial" w:hAnsi="Arial" w:cs="Arial"/>
          <w:sz w:val="24"/>
          <w:szCs w:val="24"/>
        </w:rPr>
        <w:t>și</w:t>
      </w:r>
      <w:r w:rsidR="00727F57" w:rsidRPr="005525DF">
        <w:rPr>
          <w:rFonts w:ascii="Arial" w:hAnsi="Arial" w:cs="Arial"/>
          <w:sz w:val="24"/>
          <w:szCs w:val="24"/>
        </w:rPr>
        <w:t xml:space="preserve"> în Statutul profesiei că denumirea căii de atac exercitate împotriva </w:t>
      </w:r>
      <w:r w:rsidR="00E51CBE" w:rsidRPr="005525DF">
        <w:rPr>
          <w:rFonts w:ascii="Arial" w:hAnsi="Arial" w:cs="Arial"/>
          <w:sz w:val="24"/>
          <w:szCs w:val="24"/>
        </w:rPr>
        <w:t>hotărârilor</w:t>
      </w:r>
      <w:r w:rsidR="00727F57" w:rsidRPr="005525DF">
        <w:rPr>
          <w:rFonts w:ascii="Arial" w:hAnsi="Arial" w:cs="Arial"/>
          <w:sz w:val="24"/>
          <w:szCs w:val="24"/>
        </w:rPr>
        <w:t xml:space="preserve"> </w:t>
      </w:r>
      <w:r w:rsidR="00E51CBE" w:rsidRPr="005525DF">
        <w:rPr>
          <w:rFonts w:ascii="Arial" w:hAnsi="Arial" w:cs="Arial"/>
          <w:sz w:val="24"/>
          <w:szCs w:val="24"/>
        </w:rPr>
        <w:t>pronunțate</w:t>
      </w:r>
      <w:r w:rsidR="00727F57" w:rsidRPr="005525DF">
        <w:rPr>
          <w:rFonts w:ascii="Arial" w:hAnsi="Arial" w:cs="Arial"/>
          <w:sz w:val="24"/>
          <w:szCs w:val="24"/>
        </w:rPr>
        <w:t xml:space="preserve"> de către Comisiile de disciplină este întotdeauna </w:t>
      </w:r>
      <w:r w:rsidR="00E51CBE" w:rsidRPr="005525DF">
        <w:rPr>
          <w:rFonts w:ascii="Arial" w:hAnsi="Arial" w:cs="Arial"/>
          <w:sz w:val="24"/>
          <w:szCs w:val="24"/>
        </w:rPr>
        <w:t>contestația</w:t>
      </w:r>
      <w:r w:rsidR="00727F57" w:rsidRPr="005525DF">
        <w:rPr>
          <w:rFonts w:ascii="Arial" w:hAnsi="Arial" w:cs="Arial"/>
          <w:sz w:val="24"/>
          <w:szCs w:val="24"/>
        </w:rPr>
        <w:t xml:space="preserve">, nicidecum recursul </w:t>
      </w:r>
      <w:r w:rsidR="00E51CBE" w:rsidRPr="005525DF">
        <w:rPr>
          <w:rFonts w:ascii="Arial" w:hAnsi="Arial" w:cs="Arial"/>
          <w:sz w:val="24"/>
          <w:szCs w:val="24"/>
        </w:rPr>
        <w:t>așa</w:t>
      </w:r>
      <w:r w:rsidR="00727F57" w:rsidRPr="005525DF">
        <w:rPr>
          <w:rFonts w:ascii="Arial" w:hAnsi="Arial" w:cs="Arial"/>
          <w:sz w:val="24"/>
          <w:szCs w:val="24"/>
        </w:rPr>
        <w:t xml:space="preserve"> cum se </w:t>
      </w:r>
      <w:r w:rsidR="00E51CBE" w:rsidRPr="005525DF">
        <w:rPr>
          <w:rFonts w:ascii="Arial" w:hAnsi="Arial" w:cs="Arial"/>
          <w:sz w:val="24"/>
          <w:szCs w:val="24"/>
        </w:rPr>
        <w:t>menționează</w:t>
      </w:r>
      <w:r w:rsidR="00727F57" w:rsidRPr="005525DF">
        <w:rPr>
          <w:rFonts w:ascii="Arial" w:hAnsi="Arial" w:cs="Arial"/>
          <w:sz w:val="24"/>
          <w:szCs w:val="24"/>
        </w:rPr>
        <w:t xml:space="preserve"> inadecvat în prezent în art. 88 alin 3 </w:t>
      </w:r>
      <w:r w:rsidRPr="005525DF">
        <w:rPr>
          <w:rFonts w:ascii="Arial" w:hAnsi="Arial" w:cs="Arial"/>
          <w:sz w:val="24"/>
          <w:szCs w:val="24"/>
        </w:rPr>
        <w:t>și</w:t>
      </w:r>
      <w:r w:rsidR="00647814" w:rsidRPr="005525DF">
        <w:rPr>
          <w:rFonts w:ascii="Arial" w:hAnsi="Arial" w:cs="Arial"/>
          <w:sz w:val="24"/>
          <w:szCs w:val="24"/>
        </w:rPr>
        <w:t>,</w:t>
      </w:r>
      <w:r w:rsidR="00727F57" w:rsidRPr="005525DF">
        <w:rPr>
          <w:rFonts w:ascii="Arial" w:hAnsi="Arial" w:cs="Arial"/>
          <w:sz w:val="24"/>
          <w:szCs w:val="24"/>
        </w:rPr>
        <w:t xml:space="preserve"> respectiv</w:t>
      </w:r>
      <w:r w:rsidR="00647814" w:rsidRPr="005525DF">
        <w:rPr>
          <w:rFonts w:ascii="Arial" w:hAnsi="Arial" w:cs="Arial"/>
          <w:sz w:val="24"/>
          <w:szCs w:val="24"/>
        </w:rPr>
        <w:t>,</w:t>
      </w:r>
      <w:r w:rsidR="00727F57" w:rsidRPr="005525DF">
        <w:rPr>
          <w:rFonts w:ascii="Arial" w:hAnsi="Arial" w:cs="Arial"/>
          <w:sz w:val="24"/>
          <w:szCs w:val="24"/>
        </w:rPr>
        <w:t xml:space="preserve"> în art. 89 alin 3 din Legea 51/1995</w:t>
      </w:r>
      <w:r w:rsidR="00E51CBE" w:rsidRPr="005525DF">
        <w:rPr>
          <w:rFonts w:ascii="Arial" w:hAnsi="Arial" w:cs="Arial"/>
          <w:sz w:val="24"/>
          <w:szCs w:val="24"/>
        </w:rPr>
        <w:t>;</w:t>
      </w:r>
    </w:p>
    <w:p w:rsidR="002E130E" w:rsidRPr="005525DF" w:rsidRDefault="00551FFF"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727F57" w:rsidRPr="005525DF">
        <w:rPr>
          <w:rFonts w:ascii="Arial" w:hAnsi="Arial" w:cs="Arial"/>
          <w:sz w:val="24"/>
          <w:szCs w:val="24"/>
        </w:rPr>
        <w:t xml:space="preserve">modificările ulterioare ale actelor normative să </w:t>
      </w:r>
      <w:r w:rsidR="00E51CBE" w:rsidRPr="005525DF">
        <w:rPr>
          <w:rFonts w:ascii="Arial" w:hAnsi="Arial" w:cs="Arial"/>
          <w:sz w:val="24"/>
          <w:szCs w:val="24"/>
        </w:rPr>
        <w:t>conțină</w:t>
      </w:r>
      <w:r w:rsidR="00727F57" w:rsidRPr="005525DF">
        <w:rPr>
          <w:rFonts w:ascii="Arial" w:hAnsi="Arial" w:cs="Arial"/>
          <w:sz w:val="24"/>
          <w:szCs w:val="24"/>
        </w:rPr>
        <w:t xml:space="preserve"> </w:t>
      </w:r>
      <w:r w:rsidR="00E51CBE" w:rsidRPr="005525DF">
        <w:rPr>
          <w:rFonts w:ascii="Arial" w:hAnsi="Arial" w:cs="Arial"/>
          <w:sz w:val="24"/>
          <w:szCs w:val="24"/>
        </w:rPr>
        <w:t>dispoziții</w:t>
      </w:r>
      <w:r w:rsidR="00727F57" w:rsidRPr="005525DF">
        <w:rPr>
          <w:rFonts w:ascii="Arial" w:hAnsi="Arial" w:cs="Arial"/>
          <w:sz w:val="24"/>
          <w:szCs w:val="24"/>
        </w:rPr>
        <w:t xml:space="preserve"> referitoare la </w:t>
      </w:r>
      <w:r w:rsidR="00E51CBE" w:rsidRPr="005525DF">
        <w:rPr>
          <w:rFonts w:ascii="Arial" w:hAnsi="Arial" w:cs="Arial"/>
          <w:sz w:val="24"/>
          <w:szCs w:val="24"/>
        </w:rPr>
        <w:t>soluționarea</w:t>
      </w:r>
      <w:r w:rsidR="00727F57" w:rsidRPr="005525DF">
        <w:rPr>
          <w:rFonts w:ascii="Arial" w:hAnsi="Arial" w:cs="Arial"/>
          <w:sz w:val="24"/>
          <w:szCs w:val="24"/>
        </w:rPr>
        <w:t xml:space="preserve"> concursului de abateri, abaterea disciplinară continuată, recidiva în abateri disciplinare, </w:t>
      </w:r>
      <w:r w:rsidR="00E51CBE" w:rsidRPr="005525DF">
        <w:rPr>
          <w:rFonts w:ascii="Arial" w:hAnsi="Arial" w:cs="Arial"/>
          <w:sz w:val="24"/>
          <w:szCs w:val="24"/>
        </w:rPr>
        <w:t>soluționarea</w:t>
      </w:r>
      <w:r w:rsidR="00727F57" w:rsidRPr="005525DF">
        <w:rPr>
          <w:rFonts w:ascii="Arial" w:hAnsi="Arial" w:cs="Arial"/>
          <w:sz w:val="24"/>
          <w:szCs w:val="24"/>
        </w:rPr>
        <w:t xml:space="preserve"> cazurilor de </w:t>
      </w:r>
      <w:r w:rsidR="00E51CBE" w:rsidRPr="005525DF">
        <w:rPr>
          <w:rFonts w:ascii="Arial" w:hAnsi="Arial" w:cs="Arial"/>
          <w:sz w:val="24"/>
          <w:szCs w:val="24"/>
        </w:rPr>
        <w:t>coparticipație</w:t>
      </w:r>
      <w:r w:rsidR="00727F57" w:rsidRPr="005525DF">
        <w:rPr>
          <w:rFonts w:ascii="Arial" w:hAnsi="Arial" w:cs="Arial"/>
          <w:sz w:val="24"/>
          <w:szCs w:val="24"/>
        </w:rPr>
        <w:t xml:space="preserve"> la </w:t>
      </w:r>
      <w:r w:rsidR="00E51CBE" w:rsidRPr="005525DF">
        <w:rPr>
          <w:rFonts w:ascii="Arial" w:hAnsi="Arial" w:cs="Arial"/>
          <w:sz w:val="24"/>
          <w:szCs w:val="24"/>
        </w:rPr>
        <w:t>săvârșirea</w:t>
      </w:r>
      <w:r w:rsidR="00727F57" w:rsidRPr="005525DF">
        <w:rPr>
          <w:rFonts w:ascii="Arial" w:hAnsi="Arial" w:cs="Arial"/>
          <w:sz w:val="24"/>
          <w:szCs w:val="24"/>
        </w:rPr>
        <w:t xml:space="preserve"> abaterilor disciplinare, reunirea cauzelor disciplinare </w:t>
      </w:r>
      <w:r w:rsidR="005525DF" w:rsidRPr="005525DF">
        <w:rPr>
          <w:rFonts w:ascii="Arial" w:hAnsi="Arial" w:cs="Arial"/>
          <w:sz w:val="24"/>
          <w:szCs w:val="24"/>
        </w:rPr>
        <w:t>și</w:t>
      </w:r>
      <w:r w:rsidR="00727F57" w:rsidRPr="005525DF">
        <w:rPr>
          <w:rFonts w:ascii="Arial" w:hAnsi="Arial" w:cs="Arial"/>
          <w:sz w:val="24"/>
          <w:szCs w:val="24"/>
        </w:rPr>
        <w:t xml:space="preserve"> aplicarea principiului </w:t>
      </w:r>
      <w:proofErr w:type="spellStart"/>
      <w:r w:rsidR="00727F57" w:rsidRPr="005525DF">
        <w:rPr>
          <w:rFonts w:ascii="Arial" w:hAnsi="Arial" w:cs="Arial"/>
          <w:i/>
          <w:sz w:val="24"/>
          <w:szCs w:val="24"/>
        </w:rPr>
        <w:t>mitior</w:t>
      </w:r>
      <w:proofErr w:type="spellEnd"/>
      <w:r w:rsidR="00727F57" w:rsidRPr="005525DF">
        <w:rPr>
          <w:rFonts w:ascii="Arial" w:hAnsi="Arial" w:cs="Arial"/>
          <w:i/>
          <w:sz w:val="24"/>
          <w:szCs w:val="24"/>
        </w:rPr>
        <w:t xml:space="preserve"> </w:t>
      </w:r>
      <w:proofErr w:type="spellStart"/>
      <w:r w:rsidR="00727F57" w:rsidRPr="005525DF">
        <w:rPr>
          <w:rFonts w:ascii="Arial" w:hAnsi="Arial" w:cs="Arial"/>
          <w:i/>
          <w:sz w:val="24"/>
          <w:szCs w:val="24"/>
        </w:rPr>
        <w:t>lex</w:t>
      </w:r>
      <w:proofErr w:type="spellEnd"/>
      <w:r w:rsidR="00727F57" w:rsidRPr="005525DF">
        <w:rPr>
          <w:rFonts w:ascii="Arial" w:hAnsi="Arial" w:cs="Arial"/>
          <w:sz w:val="24"/>
          <w:szCs w:val="24"/>
        </w:rPr>
        <w:t xml:space="preserve"> în materia abaterilor disciplinare</w:t>
      </w:r>
      <w:r w:rsidR="008228E2">
        <w:rPr>
          <w:rFonts w:ascii="Arial" w:hAnsi="Arial" w:cs="Arial"/>
          <w:sz w:val="24"/>
          <w:szCs w:val="24"/>
        </w:rPr>
        <w:t>.</w:t>
      </w:r>
    </w:p>
    <w:p w:rsidR="00DF46FA" w:rsidRPr="005525DF" w:rsidRDefault="00DF46FA" w:rsidP="005525DF">
      <w:pPr>
        <w:pStyle w:val="ListParagraph"/>
        <w:tabs>
          <w:tab w:val="left" w:pos="284"/>
          <w:tab w:val="left" w:pos="567"/>
        </w:tabs>
        <w:spacing w:line="276" w:lineRule="auto"/>
        <w:ind w:left="0"/>
        <w:jc w:val="both"/>
        <w:rPr>
          <w:rFonts w:cs="Arial"/>
        </w:rPr>
      </w:pPr>
    </w:p>
    <w:p w:rsidR="002B41FB" w:rsidRPr="005525DF" w:rsidRDefault="005525DF" w:rsidP="005525DF">
      <w:pPr>
        <w:spacing w:after="0" w:line="276" w:lineRule="auto"/>
        <w:jc w:val="both"/>
        <w:rPr>
          <w:rFonts w:ascii="Arial" w:hAnsi="Arial" w:cs="Arial"/>
          <w:sz w:val="24"/>
          <w:szCs w:val="24"/>
        </w:rPr>
      </w:pPr>
      <w:r w:rsidRPr="005525DF">
        <w:rPr>
          <w:rFonts w:ascii="Arial" w:hAnsi="Arial" w:cs="Arial"/>
          <w:b/>
          <w:sz w:val="24"/>
          <w:szCs w:val="24"/>
        </w:rPr>
        <w:tab/>
      </w:r>
      <w:r w:rsidR="002B41FB" w:rsidRPr="005525DF">
        <w:rPr>
          <w:rFonts w:ascii="Arial" w:hAnsi="Arial" w:cs="Arial"/>
          <w:b/>
          <w:sz w:val="24"/>
          <w:szCs w:val="24"/>
        </w:rPr>
        <w:t>e)</w:t>
      </w:r>
      <w:r w:rsidR="002B41FB" w:rsidRPr="005525DF">
        <w:rPr>
          <w:rFonts w:ascii="Arial" w:hAnsi="Arial" w:cs="Arial"/>
          <w:sz w:val="24"/>
          <w:szCs w:val="24"/>
        </w:rPr>
        <w:t xml:space="preserve"> av. </w:t>
      </w:r>
      <w:r w:rsidR="0071485E" w:rsidRPr="005525DF">
        <w:rPr>
          <w:rFonts w:ascii="Arial" w:hAnsi="Arial" w:cs="Arial"/>
          <w:sz w:val="24"/>
          <w:szCs w:val="24"/>
        </w:rPr>
        <w:t>D</w:t>
      </w:r>
      <w:r w:rsidR="002B41FB" w:rsidRPr="005525DF">
        <w:rPr>
          <w:rFonts w:ascii="Arial" w:hAnsi="Arial" w:cs="Arial"/>
          <w:sz w:val="24"/>
          <w:szCs w:val="24"/>
        </w:rPr>
        <w:t>iaconescu</w:t>
      </w:r>
      <w:r w:rsidR="00647814" w:rsidRPr="005525DF">
        <w:rPr>
          <w:rFonts w:ascii="Arial" w:hAnsi="Arial" w:cs="Arial"/>
          <w:sz w:val="24"/>
          <w:szCs w:val="24"/>
        </w:rPr>
        <w:t xml:space="preserve"> Marian</w:t>
      </w:r>
      <w:r w:rsidR="000B0E66">
        <w:rPr>
          <w:rFonts w:ascii="Arial" w:hAnsi="Arial" w:cs="Arial"/>
          <w:sz w:val="24"/>
          <w:szCs w:val="24"/>
        </w:rPr>
        <w:t xml:space="preserve"> – Baroul Argeș</w:t>
      </w:r>
    </w:p>
    <w:p w:rsidR="00F53428" w:rsidRPr="005525DF" w:rsidRDefault="00551FFF"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F53428" w:rsidRPr="005525DF">
        <w:rPr>
          <w:rFonts w:ascii="Arial" w:hAnsi="Arial" w:cs="Arial"/>
          <w:sz w:val="24"/>
          <w:szCs w:val="24"/>
        </w:rPr>
        <w:t>avocații cu domiciliul pe raza unui barou să fie obligați să fie înscriși în acest barou</w:t>
      </w:r>
      <w:r w:rsidR="002B41FB" w:rsidRPr="005525DF">
        <w:rPr>
          <w:rFonts w:ascii="Arial" w:hAnsi="Arial" w:cs="Arial"/>
          <w:sz w:val="24"/>
          <w:szCs w:val="24"/>
        </w:rPr>
        <w:t>.</w:t>
      </w:r>
    </w:p>
    <w:p w:rsidR="002B41FB" w:rsidRPr="005525DF" w:rsidRDefault="002B41FB" w:rsidP="0071485E">
      <w:pPr>
        <w:pStyle w:val="ListParagraph"/>
        <w:tabs>
          <w:tab w:val="left" w:pos="284"/>
          <w:tab w:val="left" w:pos="567"/>
        </w:tabs>
        <w:spacing w:line="276" w:lineRule="auto"/>
        <w:ind w:left="142"/>
        <w:jc w:val="both"/>
        <w:rPr>
          <w:rFonts w:cs="Arial"/>
          <w:highlight w:val="yellow"/>
        </w:rPr>
      </w:pPr>
    </w:p>
    <w:p w:rsidR="00551FFF" w:rsidRPr="005525DF" w:rsidRDefault="00551FFF" w:rsidP="00B64BF3">
      <w:pPr>
        <w:tabs>
          <w:tab w:val="left" w:pos="1134"/>
          <w:tab w:val="left" w:pos="1701"/>
        </w:tabs>
        <w:spacing w:after="0" w:line="276" w:lineRule="auto"/>
        <w:contextualSpacing/>
        <w:jc w:val="both"/>
        <w:rPr>
          <w:rFonts w:ascii="Arial" w:eastAsia="Calibri" w:hAnsi="Arial" w:cs="Arial"/>
          <w:b/>
          <w:sz w:val="24"/>
          <w:szCs w:val="24"/>
          <w:lang w:eastAsia="en-US"/>
        </w:rPr>
      </w:pPr>
    </w:p>
    <w:p w:rsidR="006D1770" w:rsidRPr="005525DF" w:rsidRDefault="00B64BF3" w:rsidP="00B64BF3">
      <w:pPr>
        <w:tabs>
          <w:tab w:val="left" w:pos="1134"/>
          <w:tab w:val="left" w:pos="1701"/>
        </w:tabs>
        <w:spacing w:after="0" w:line="276" w:lineRule="auto"/>
        <w:contextualSpacing/>
        <w:jc w:val="both"/>
        <w:rPr>
          <w:rFonts w:ascii="Arial" w:eastAsia="Calibri" w:hAnsi="Arial" w:cs="Arial"/>
          <w:b/>
          <w:sz w:val="24"/>
          <w:szCs w:val="24"/>
          <w:lang w:eastAsia="en-US"/>
        </w:rPr>
      </w:pPr>
      <w:r w:rsidRPr="005525DF">
        <w:rPr>
          <w:rFonts w:ascii="Arial" w:eastAsia="Calibri" w:hAnsi="Arial" w:cs="Arial"/>
          <w:b/>
          <w:sz w:val="24"/>
          <w:szCs w:val="24"/>
          <w:lang w:eastAsia="en-US"/>
        </w:rPr>
        <w:t xml:space="preserve">2. Propuneri privind </w:t>
      </w:r>
      <w:r w:rsidR="00725828" w:rsidRPr="005525DF">
        <w:rPr>
          <w:rFonts w:ascii="Arial" w:eastAsia="Calibri" w:hAnsi="Arial" w:cs="Arial"/>
          <w:b/>
          <w:sz w:val="24"/>
          <w:szCs w:val="24"/>
          <w:lang w:eastAsia="en-US"/>
        </w:rPr>
        <w:t>modificarea și completarea prevederilor Statutului profesiei de avocat depuse în preziua Congresului avocaților sau în Congres de delegați</w:t>
      </w:r>
      <w:r w:rsidR="00001EF3" w:rsidRPr="005525DF">
        <w:rPr>
          <w:rFonts w:ascii="Arial" w:eastAsia="Calibri" w:hAnsi="Arial" w:cs="Arial"/>
          <w:b/>
          <w:sz w:val="24"/>
          <w:szCs w:val="24"/>
          <w:lang w:eastAsia="en-US"/>
        </w:rPr>
        <w:t>, barouri, Comisia Centrală de Disciplină</w:t>
      </w:r>
      <w:r w:rsidR="00696330" w:rsidRPr="005525DF">
        <w:rPr>
          <w:rFonts w:ascii="Arial" w:eastAsia="Calibri" w:hAnsi="Arial" w:cs="Arial"/>
          <w:b/>
          <w:sz w:val="24"/>
          <w:szCs w:val="24"/>
          <w:lang w:eastAsia="en-US"/>
        </w:rPr>
        <w:t xml:space="preserve"> sau cuprinse în Raportul </w:t>
      </w:r>
      <w:r w:rsidR="00551FFF" w:rsidRPr="005525DF">
        <w:rPr>
          <w:rFonts w:ascii="Arial" w:eastAsia="Calibri" w:hAnsi="Arial" w:cs="Arial"/>
          <w:b/>
          <w:sz w:val="24"/>
          <w:szCs w:val="24"/>
          <w:lang w:eastAsia="en-US"/>
        </w:rPr>
        <w:t xml:space="preserve">Consiliului </w:t>
      </w:r>
      <w:r w:rsidR="00696330" w:rsidRPr="005525DF">
        <w:rPr>
          <w:rFonts w:ascii="Arial" w:eastAsia="Calibri" w:hAnsi="Arial" w:cs="Arial"/>
          <w:b/>
          <w:sz w:val="24"/>
          <w:szCs w:val="24"/>
          <w:lang w:eastAsia="en-US"/>
        </w:rPr>
        <w:t>UNBR la Congres</w:t>
      </w:r>
      <w:r w:rsidR="006D1770" w:rsidRPr="005525DF">
        <w:rPr>
          <w:rFonts w:ascii="Arial" w:eastAsia="Calibri" w:hAnsi="Arial" w:cs="Arial"/>
          <w:b/>
          <w:sz w:val="24"/>
          <w:szCs w:val="24"/>
          <w:lang w:eastAsia="en-US"/>
        </w:rPr>
        <w:t>:</w:t>
      </w:r>
    </w:p>
    <w:p w:rsidR="00551FFF" w:rsidRPr="005525DF" w:rsidRDefault="00551FFF" w:rsidP="00B64BF3">
      <w:pPr>
        <w:tabs>
          <w:tab w:val="left" w:pos="1134"/>
          <w:tab w:val="left" w:pos="1701"/>
        </w:tabs>
        <w:spacing w:after="0" w:line="276" w:lineRule="auto"/>
        <w:contextualSpacing/>
        <w:jc w:val="both"/>
        <w:rPr>
          <w:rFonts w:ascii="Arial" w:eastAsia="Calibri" w:hAnsi="Arial" w:cs="Arial"/>
          <w:b/>
          <w:sz w:val="24"/>
          <w:szCs w:val="24"/>
          <w:lang w:eastAsia="en-US"/>
        </w:rPr>
      </w:pPr>
    </w:p>
    <w:p w:rsidR="00841B2E" w:rsidRPr="005525DF" w:rsidRDefault="00841B2E" w:rsidP="00551FFF">
      <w:pPr>
        <w:spacing w:after="0" w:line="276" w:lineRule="auto"/>
        <w:ind w:left="708"/>
        <w:contextualSpacing/>
        <w:jc w:val="both"/>
        <w:rPr>
          <w:rFonts w:ascii="Arial" w:eastAsia="Calibri" w:hAnsi="Arial" w:cs="Arial"/>
          <w:sz w:val="24"/>
          <w:szCs w:val="24"/>
          <w:lang w:eastAsia="en-US"/>
        </w:rPr>
      </w:pPr>
      <w:r w:rsidRPr="005525DF">
        <w:rPr>
          <w:rFonts w:ascii="Arial" w:eastAsia="Calibri" w:hAnsi="Arial" w:cs="Arial"/>
          <w:b/>
          <w:sz w:val="24"/>
          <w:szCs w:val="24"/>
          <w:lang w:eastAsia="en-US"/>
        </w:rPr>
        <w:t>a)</w:t>
      </w:r>
      <w:r w:rsidRPr="005525DF">
        <w:rPr>
          <w:rFonts w:ascii="Arial" w:eastAsia="Calibri" w:hAnsi="Arial" w:cs="Arial"/>
          <w:sz w:val="24"/>
          <w:szCs w:val="24"/>
          <w:lang w:eastAsia="en-US"/>
        </w:rPr>
        <w:t xml:space="preserve"> B</w:t>
      </w:r>
      <w:r w:rsidR="00551FFF" w:rsidRPr="005525DF">
        <w:rPr>
          <w:rFonts w:ascii="Arial" w:eastAsia="Calibri" w:hAnsi="Arial" w:cs="Arial"/>
          <w:sz w:val="24"/>
          <w:szCs w:val="24"/>
          <w:lang w:eastAsia="en-US"/>
        </w:rPr>
        <w:t>aroul</w:t>
      </w:r>
      <w:r w:rsidRPr="005525DF">
        <w:rPr>
          <w:rFonts w:ascii="Arial" w:eastAsia="Calibri" w:hAnsi="Arial" w:cs="Arial"/>
          <w:sz w:val="24"/>
          <w:szCs w:val="24"/>
          <w:lang w:eastAsia="en-US"/>
        </w:rPr>
        <w:t xml:space="preserve"> Dolj</w:t>
      </w:r>
    </w:p>
    <w:p w:rsidR="00F61606" w:rsidRPr="005525DF" w:rsidRDefault="00551FFF" w:rsidP="00B726EC">
      <w:pPr>
        <w:tabs>
          <w:tab w:val="left" w:pos="2410"/>
        </w:tabs>
        <w:spacing w:line="276" w:lineRule="auto"/>
        <w:ind w:left="708"/>
        <w:jc w:val="both"/>
        <w:rPr>
          <w:rFonts w:ascii="Arial" w:hAnsi="Arial" w:cs="Arial"/>
          <w:sz w:val="24"/>
          <w:szCs w:val="24"/>
        </w:rPr>
      </w:pPr>
      <w:r w:rsidRPr="005525DF">
        <w:rPr>
          <w:rFonts w:ascii="Arial" w:hAnsi="Arial" w:cs="Arial"/>
          <w:sz w:val="24"/>
          <w:szCs w:val="24"/>
        </w:rPr>
        <w:t xml:space="preserve">- </w:t>
      </w:r>
      <w:r w:rsidR="00F61606" w:rsidRPr="005525DF">
        <w:rPr>
          <w:rFonts w:ascii="Arial" w:hAnsi="Arial" w:cs="Arial"/>
          <w:sz w:val="24"/>
          <w:szCs w:val="24"/>
        </w:rPr>
        <w:t xml:space="preserve">completarea dispozițiilor art. 81 din </w:t>
      </w:r>
      <w:r w:rsidR="00170868" w:rsidRPr="005525DF">
        <w:rPr>
          <w:rFonts w:ascii="Arial" w:hAnsi="Arial" w:cs="Arial"/>
          <w:sz w:val="24"/>
          <w:szCs w:val="24"/>
        </w:rPr>
        <w:t>Statutul</w:t>
      </w:r>
      <w:r w:rsidR="00F61606" w:rsidRPr="005525DF">
        <w:rPr>
          <w:rFonts w:ascii="Arial" w:hAnsi="Arial" w:cs="Arial"/>
          <w:sz w:val="24"/>
          <w:szCs w:val="24"/>
        </w:rPr>
        <w:t xml:space="preserve"> profesiei</w:t>
      </w:r>
      <w:r w:rsidR="00170868" w:rsidRPr="005525DF">
        <w:rPr>
          <w:rFonts w:ascii="Arial" w:hAnsi="Arial" w:cs="Arial"/>
          <w:sz w:val="24"/>
          <w:szCs w:val="24"/>
        </w:rPr>
        <w:t xml:space="preserve"> </w:t>
      </w:r>
      <w:r w:rsidR="00F61606" w:rsidRPr="005525DF">
        <w:rPr>
          <w:rFonts w:ascii="Arial" w:hAnsi="Arial" w:cs="Arial"/>
          <w:sz w:val="24"/>
          <w:szCs w:val="24"/>
        </w:rPr>
        <w:t>d</w:t>
      </w:r>
      <w:r w:rsidR="00170868" w:rsidRPr="005525DF">
        <w:rPr>
          <w:rFonts w:ascii="Arial" w:hAnsi="Arial" w:cs="Arial"/>
          <w:sz w:val="24"/>
          <w:szCs w:val="24"/>
        </w:rPr>
        <w:t>e</w:t>
      </w:r>
      <w:r w:rsidR="00F61606" w:rsidRPr="005525DF">
        <w:rPr>
          <w:rFonts w:ascii="Arial" w:hAnsi="Arial" w:cs="Arial"/>
          <w:sz w:val="24"/>
          <w:szCs w:val="24"/>
        </w:rPr>
        <w:t xml:space="preserve"> avocat </w:t>
      </w:r>
      <w:r w:rsidR="007406F1" w:rsidRPr="005525DF">
        <w:rPr>
          <w:rFonts w:ascii="Arial" w:hAnsi="Arial" w:cs="Arial"/>
          <w:sz w:val="24"/>
          <w:szCs w:val="24"/>
        </w:rPr>
        <w:t xml:space="preserve">prin introducerea unui nou alineat: „Președinții filialelor casei de Asigurări a Avocaților sunt delegați de drept ai baroului la congresul avocaților și la ședințele Consiliului UNBR, în situația în care ordinea de zi cuprinde discuții privind activitatea Casei de Asigurări a Avocaților și a filialelor CAA sau orice alte aspecte referitoare la sistemul de pensii și asigurări sociale ale </w:t>
      </w:r>
      <w:r w:rsidR="00D22BD9" w:rsidRPr="005525DF">
        <w:rPr>
          <w:rFonts w:ascii="Arial" w:hAnsi="Arial" w:cs="Arial"/>
          <w:sz w:val="24"/>
          <w:szCs w:val="24"/>
        </w:rPr>
        <w:t>avocaților</w:t>
      </w:r>
      <w:r w:rsidR="007406F1" w:rsidRPr="005525DF">
        <w:rPr>
          <w:rFonts w:ascii="Arial" w:hAnsi="Arial" w:cs="Arial"/>
          <w:sz w:val="24"/>
          <w:szCs w:val="24"/>
        </w:rPr>
        <w:t>.”;</w:t>
      </w:r>
    </w:p>
    <w:p w:rsidR="00DF46FA" w:rsidRPr="005525DF" w:rsidRDefault="00DF46FA" w:rsidP="00DF46FA">
      <w:pPr>
        <w:pStyle w:val="ListParagraph"/>
        <w:tabs>
          <w:tab w:val="left" w:pos="284"/>
          <w:tab w:val="left" w:pos="567"/>
          <w:tab w:val="left" w:pos="2410"/>
        </w:tabs>
        <w:spacing w:line="276" w:lineRule="auto"/>
        <w:ind w:left="142"/>
        <w:jc w:val="both"/>
        <w:rPr>
          <w:rFonts w:cs="Arial"/>
        </w:rPr>
      </w:pPr>
    </w:p>
    <w:p w:rsidR="00B726EC" w:rsidRPr="005525DF" w:rsidRDefault="00B726EC" w:rsidP="00B726EC">
      <w:pPr>
        <w:spacing w:after="0" w:line="276" w:lineRule="auto"/>
        <w:jc w:val="both"/>
        <w:rPr>
          <w:rFonts w:ascii="Arial" w:hAnsi="Arial" w:cs="Arial"/>
          <w:sz w:val="24"/>
          <w:szCs w:val="24"/>
          <w:highlight w:val="yellow"/>
        </w:rPr>
      </w:pPr>
      <w:r w:rsidRPr="005525DF">
        <w:rPr>
          <w:rFonts w:ascii="Arial" w:hAnsi="Arial" w:cs="Arial"/>
          <w:sz w:val="24"/>
          <w:szCs w:val="24"/>
        </w:rPr>
        <w:tab/>
      </w:r>
      <w:r w:rsidR="006A5BCD" w:rsidRPr="00F10217">
        <w:rPr>
          <w:rFonts w:ascii="Arial" w:hAnsi="Arial" w:cs="Arial"/>
          <w:b/>
          <w:sz w:val="24"/>
          <w:szCs w:val="24"/>
        </w:rPr>
        <w:t>b)</w:t>
      </w:r>
      <w:r w:rsidR="006A5BCD" w:rsidRPr="005525DF">
        <w:rPr>
          <w:rFonts w:ascii="Arial" w:hAnsi="Arial" w:cs="Arial"/>
          <w:sz w:val="24"/>
          <w:szCs w:val="24"/>
        </w:rPr>
        <w:t xml:space="preserve"> </w:t>
      </w:r>
      <w:r w:rsidR="000B0E66">
        <w:rPr>
          <w:rFonts w:ascii="Arial" w:hAnsi="Arial" w:cs="Arial"/>
          <w:sz w:val="24"/>
          <w:szCs w:val="24"/>
        </w:rPr>
        <w:t>A</w:t>
      </w:r>
      <w:r w:rsidR="00DF46FA" w:rsidRPr="005525DF">
        <w:rPr>
          <w:rFonts w:ascii="Arial" w:hAnsi="Arial" w:cs="Arial"/>
          <w:sz w:val="24"/>
          <w:szCs w:val="24"/>
        </w:rPr>
        <w:t xml:space="preserve">v. Diaconescu </w:t>
      </w:r>
      <w:r w:rsidR="005F715D" w:rsidRPr="005525DF">
        <w:rPr>
          <w:rFonts w:ascii="Arial" w:hAnsi="Arial" w:cs="Arial"/>
          <w:sz w:val="24"/>
          <w:szCs w:val="24"/>
        </w:rPr>
        <w:t>Marian</w:t>
      </w:r>
      <w:r w:rsidR="000B0E66">
        <w:rPr>
          <w:rFonts w:ascii="Arial" w:hAnsi="Arial" w:cs="Arial"/>
          <w:sz w:val="24"/>
          <w:szCs w:val="24"/>
        </w:rPr>
        <w:t xml:space="preserve"> – Baroul Argeș</w:t>
      </w:r>
    </w:p>
    <w:p w:rsidR="00336428" w:rsidRPr="005525DF" w:rsidRDefault="00DF46FA" w:rsidP="00B726EC">
      <w:pPr>
        <w:spacing w:after="0" w:line="276" w:lineRule="auto"/>
        <w:ind w:left="708"/>
        <w:jc w:val="both"/>
        <w:rPr>
          <w:rFonts w:ascii="Arial" w:hAnsi="Arial" w:cs="Arial"/>
          <w:sz w:val="24"/>
          <w:szCs w:val="24"/>
          <w:highlight w:val="yellow"/>
        </w:rPr>
      </w:pPr>
      <w:r w:rsidRPr="005525DF">
        <w:rPr>
          <w:rFonts w:ascii="Arial" w:hAnsi="Arial" w:cs="Arial"/>
          <w:sz w:val="24"/>
          <w:szCs w:val="24"/>
        </w:rPr>
        <w:t>-</w:t>
      </w:r>
      <w:r w:rsidR="00B726EC" w:rsidRPr="005525DF">
        <w:rPr>
          <w:rFonts w:ascii="Arial" w:hAnsi="Arial" w:cs="Arial"/>
          <w:sz w:val="24"/>
          <w:szCs w:val="24"/>
        </w:rPr>
        <w:t xml:space="preserve"> </w:t>
      </w:r>
      <w:r w:rsidR="00336428" w:rsidRPr="005525DF">
        <w:rPr>
          <w:rFonts w:ascii="Arial" w:hAnsi="Arial" w:cs="Arial"/>
          <w:sz w:val="24"/>
          <w:szCs w:val="24"/>
        </w:rPr>
        <w:t xml:space="preserve">regândirea art. </w:t>
      </w:r>
      <w:r w:rsidR="00F26D41" w:rsidRPr="005525DF">
        <w:rPr>
          <w:rFonts w:ascii="Arial" w:hAnsi="Arial" w:cs="Arial"/>
          <w:sz w:val="24"/>
          <w:szCs w:val="24"/>
        </w:rPr>
        <w:t xml:space="preserve">186 </w:t>
      </w:r>
      <w:r w:rsidR="00336428" w:rsidRPr="005525DF">
        <w:rPr>
          <w:rFonts w:ascii="Arial" w:hAnsi="Arial" w:cs="Arial"/>
          <w:sz w:val="24"/>
          <w:szCs w:val="24"/>
        </w:rPr>
        <w:t xml:space="preserve">din </w:t>
      </w:r>
      <w:r w:rsidR="00F26D41" w:rsidRPr="005525DF">
        <w:rPr>
          <w:rFonts w:ascii="Arial" w:hAnsi="Arial" w:cs="Arial"/>
          <w:sz w:val="24"/>
          <w:szCs w:val="24"/>
        </w:rPr>
        <w:t>S</w:t>
      </w:r>
      <w:r w:rsidR="00336428" w:rsidRPr="005525DF">
        <w:rPr>
          <w:rFonts w:ascii="Arial" w:hAnsi="Arial" w:cs="Arial"/>
          <w:sz w:val="24"/>
          <w:szCs w:val="24"/>
        </w:rPr>
        <w:t>tatutul profesiei de avocat</w:t>
      </w:r>
      <w:r w:rsidR="00E864E7" w:rsidRPr="005525DF">
        <w:rPr>
          <w:rFonts w:ascii="Arial" w:hAnsi="Arial" w:cs="Arial"/>
          <w:sz w:val="24"/>
          <w:szCs w:val="24"/>
        </w:rPr>
        <w:t>.</w:t>
      </w:r>
    </w:p>
    <w:p w:rsidR="00E864E7" w:rsidRPr="005525DF" w:rsidRDefault="00E864E7" w:rsidP="00DF46FA">
      <w:pPr>
        <w:tabs>
          <w:tab w:val="left" w:pos="284"/>
          <w:tab w:val="left" w:pos="567"/>
          <w:tab w:val="left" w:pos="2410"/>
        </w:tabs>
        <w:spacing w:after="0" w:line="276" w:lineRule="auto"/>
        <w:jc w:val="both"/>
        <w:rPr>
          <w:rFonts w:ascii="Arial" w:hAnsi="Arial" w:cs="Arial"/>
          <w:sz w:val="24"/>
          <w:szCs w:val="24"/>
          <w:highlight w:val="yellow"/>
        </w:rPr>
      </w:pPr>
    </w:p>
    <w:p w:rsidR="00E864E7" w:rsidRPr="005525DF" w:rsidRDefault="00E864E7" w:rsidP="00DF46FA">
      <w:pPr>
        <w:tabs>
          <w:tab w:val="left" w:pos="284"/>
          <w:tab w:val="left" w:pos="567"/>
          <w:tab w:val="left" w:pos="2410"/>
        </w:tabs>
        <w:spacing w:after="0" w:line="276" w:lineRule="auto"/>
        <w:jc w:val="both"/>
        <w:rPr>
          <w:rFonts w:ascii="Arial" w:hAnsi="Arial" w:cs="Arial"/>
          <w:sz w:val="24"/>
          <w:szCs w:val="24"/>
          <w:highlight w:val="yellow"/>
        </w:rPr>
      </w:pPr>
    </w:p>
    <w:p w:rsidR="001821DD" w:rsidRPr="005525DF" w:rsidRDefault="00B64BF3" w:rsidP="00B64BF3">
      <w:pPr>
        <w:tabs>
          <w:tab w:val="left" w:pos="1134"/>
          <w:tab w:val="left" w:pos="1701"/>
        </w:tabs>
        <w:spacing w:after="0" w:line="276" w:lineRule="auto"/>
        <w:contextualSpacing/>
        <w:jc w:val="both"/>
        <w:rPr>
          <w:rFonts w:ascii="Arial" w:hAnsi="Arial" w:cs="Arial"/>
          <w:b/>
          <w:sz w:val="24"/>
          <w:szCs w:val="24"/>
        </w:rPr>
      </w:pPr>
      <w:r w:rsidRPr="005525DF">
        <w:rPr>
          <w:rFonts w:ascii="Arial" w:hAnsi="Arial" w:cs="Arial"/>
          <w:b/>
          <w:sz w:val="24"/>
          <w:szCs w:val="24"/>
        </w:rPr>
        <w:t xml:space="preserve">3. Propuneri privind </w:t>
      </w:r>
      <w:r w:rsidR="00CB3783" w:rsidRPr="005525DF">
        <w:rPr>
          <w:rFonts w:ascii="Arial" w:hAnsi="Arial" w:cs="Arial"/>
          <w:b/>
          <w:sz w:val="24"/>
          <w:szCs w:val="24"/>
        </w:rPr>
        <w:t>punerea de acord a unor decizii interpretative cu prevederile Legii nr. 51/1995 și ale Statutului profesiei de avocat:</w:t>
      </w:r>
    </w:p>
    <w:p w:rsidR="0089760A" w:rsidRPr="005525DF" w:rsidRDefault="0089760A" w:rsidP="00B64BF3">
      <w:pPr>
        <w:tabs>
          <w:tab w:val="left" w:pos="1134"/>
          <w:tab w:val="left" w:pos="1701"/>
        </w:tabs>
        <w:spacing w:after="0" w:line="276" w:lineRule="auto"/>
        <w:contextualSpacing/>
        <w:jc w:val="both"/>
        <w:rPr>
          <w:rFonts w:ascii="Arial" w:hAnsi="Arial" w:cs="Arial"/>
          <w:b/>
          <w:sz w:val="24"/>
          <w:szCs w:val="24"/>
        </w:rPr>
      </w:pPr>
    </w:p>
    <w:p w:rsidR="006A5BCD" w:rsidRPr="005525DF" w:rsidRDefault="00B726EC" w:rsidP="00B726EC">
      <w:pPr>
        <w:spacing w:after="0" w:line="276" w:lineRule="auto"/>
        <w:ind w:left="708"/>
        <w:contextualSpacing/>
        <w:jc w:val="both"/>
        <w:rPr>
          <w:rFonts w:ascii="Arial" w:eastAsia="Calibri" w:hAnsi="Arial" w:cs="Arial"/>
          <w:sz w:val="24"/>
          <w:szCs w:val="24"/>
          <w:lang w:eastAsia="en-US"/>
        </w:rPr>
      </w:pPr>
      <w:r w:rsidRPr="00F10217">
        <w:rPr>
          <w:rFonts w:ascii="Arial" w:eastAsia="Calibri" w:hAnsi="Arial" w:cs="Arial"/>
          <w:b/>
          <w:sz w:val="24"/>
          <w:szCs w:val="24"/>
          <w:lang w:eastAsia="en-US"/>
        </w:rPr>
        <w:t>a)</w:t>
      </w:r>
      <w:r w:rsidRPr="005525DF">
        <w:rPr>
          <w:rFonts w:ascii="Arial" w:eastAsia="Calibri" w:hAnsi="Arial" w:cs="Arial"/>
          <w:sz w:val="24"/>
          <w:szCs w:val="24"/>
          <w:lang w:eastAsia="en-US"/>
        </w:rPr>
        <w:t xml:space="preserve"> </w:t>
      </w:r>
      <w:r w:rsidR="006A5BCD" w:rsidRPr="005525DF">
        <w:rPr>
          <w:rFonts w:ascii="Arial" w:eastAsia="Calibri" w:hAnsi="Arial" w:cs="Arial"/>
          <w:sz w:val="24"/>
          <w:szCs w:val="24"/>
          <w:lang w:eastAsia="en-US"/>
        </w:rPr>
        <w:t>Av. Aurel Despa</w:t>
      </w:r>
      <w:r w:rsidR="00F10217">
        <w:rPr>
          <w:rFonts w:ascii="Arial" w:eastAsia="Calibri" w:hAnsi="Arial" w:cs="Arial"/>
          <w:sz w:val="24"/>
          <w:szCs w:val="24"/>
          <w:lang w:eastAsia="en-US"/>
        </w:rPr>
        <w:t xml:space="preserve"> – Baroul Dâmbovița</w:t>
      </w:r>
    </w:p>
    <w:p w:rsidR="00CB3783" w:rsidRPr="005525DF" w:rsidRDefault="00B726EC" w:rsidP="00B726EC">
      <w:pPr>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6A5BCD" w:rsidRPr="005525DF">
        <w:rPr>
          <w:rFonts w:ascii="Arial" w:hAnsi="Arial" w:cs="Arial"/>
          <w:sz w:val="24"/>
          <w:szCs w:val="24"/>
        </w:rPr>
        <w:t>D</w:t>
      </w:r>
      <w:r w:rsidR="00CB3783" w:rsidRPr="005525DF">
        <w:rPr>
          <w:rFonts w:ascii="Arial" w:hAnsi="Arial" w:cs="Arial"/>
          <w:sz w:val="24"/>
          <w:szCs w:val="24"/>
        </w:rPr>
        <w:t>ecizia 386/2012, cu privire la aplicarea art. 5</w:t>
      </w:r>
      <w:r w:rsidR="00FA392C" w:rsidRPr="005525DF">
        <w:rPr>
          <w:rFonts w:ascii="Arial" w:hAnsi="Arial" w:cs="Arial"/>
          <w:sz w:val="24"/>
          <w:szCs w:val="24"/>
        </w:rPr>
        <w:t xml:space="preserve"> din Lege și, </w:t>
      </w:r>
      <w:r w:rsidR="003069B8" w:rsidRPr="005525DF">
        <w:rPr>
          <w:rFonts w:ascii="Arial" w:hAnsi="Arial" w:cs="Arial"/>
          <w:sz w:val="24"/>
          <w:szCs w:val="24"/>
        </w:rPr>
        <w:t>corespondent,</w:t>
      </w:r>
      <w:r w:rsidR="00CB3783" w:rsidRPr="005525DF">
        <w:rPr>
          <w:rFonts w:ascii="Arial" w:hAnsi="Arial" w:cs="Arial"/>
          <w:sz w:val="24"/>
          <w:szCs w:val="24"/>
        </w:rPr>
        <w:t xml:space="preserve"> </w:t>
      </w:r>
      <w:r w:rsidR="00FA392C" w:rsidRPr="005525DF">
        <w:rPr>
          <w:rFonts w:ascii="Arial" w:hAnsi="Arial" w:cs="Arial"/>
          <w:sz w:val="24"/>
          <w:szCs w:val="24"/>
        </w:rPr>
        <w:t>art. 198 d</w:t>
      </w:r>
      <w:r w:rsidR="00CB3783" w:rsidRPr="005525DF">
        <w:rPr>
          <w:rFonts w:ascii="Arial" w:hAnsi="Arial" w:cs="Arial"/>
          <w:sz w:val="24"/>
          <w:szCs w:val="24"/>
        </w:rPr>
        <w:t>in Statut;</w:t>
      </w:r>
    </w:p>
    <w:p w:rsidR="00FA392C" w:rsidRPr="005525DF" w:rsidRDefault="00B726EC" w:rsidP="00B726EC">
      <w:pPr>
        <w:tabs>
          <w:tab w:val="left" w:pos="284"/>
          <w:tab w:val="left" w:pos="1134"/>
          <w:tab w:val="left" w:pos="1843"/>
          <w:tab w:val="left" w:pos="2410"/>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6A5BCD" w:rsidRPr="005525DF">
        <w:rPr>
          <w:rFonts w:ascii="Arial" w:hAnsi="Arial" w:cs="Arial"/>
          <w:sz w:val="24"/>
          <w:szCs w:val="24"/>
        </w:rPr>
        <w:t>D</w:t>
      </w:r>
      <w:r w:rsidR="00FA392C" w:rsidRPr="005525DF">
        <w:rPr>
          <w:rFonts w:ascii="Arial" w:hAnsi="Arial" w:cs="Arial"/>
          <w:sz w:val="24"/>
          <w:szCs w:val="24"/>
        </w:rPr>
        <w:t>eciziile nr. 557/2012 si 558/2012, în aplicarea art. 20 alin. 5 si 6 din Lege;</w:t>
      </w:r>
    </w:p>
    <w:p w:rsidR="00CB3783"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3069B8" w:rsidRPr="005525DF">
        <w:rPr>
          <w:rFonts w:ascii="Arial" w:hAnsi="Arial" w:cs="Arial"/>
          <w:sz w:val="24"/>
          <w:szCs w:val="24"/>
        </w:rPr>
        <w:t>Decizia nr. 385/2012 pentru aplicarea corecta a art. 20 alin.  8 din Lege și, corespondent, art. 39-40 din Statut;</w:t>
      </w:r>
    </w:p>
    <w:p w:rsidR="000A4700"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0A4700" w:rsidRPr="005525DF">
        <w:rPr>
          <w:rFonts w:ascii="Arial" w:hAnsi="Arial" w:cs="Arial"/>
          <w:sz w:val="24"/>
          <w:szCs w:val="24"/>
        </w:rPr>
        <w:t>Decizia nr. 746/2013, în interpretarea art. 21 alin. 1 si 3 din Lege, cu implicații asupra art. 304 alin. 1 din Statut;</w:t>
      </w:r>
    </w:p>
    <w:p w:rsidR="000A4700"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0A4700" w:rsidRPr="005525DF">
        <w:rPr>
          <w:rFonts w:ascii="Arial" w:hAnsi="Arial" w:cs="Arial"/>
          <w:sz w:val="24"/>
          <w:szCs w:val="24"/>
        </w:rPr>
        <w:t>Decizia nr. 711/2009, în aplicarea art. 28 (actual) litera c) din Lege, și, corespondent, art. 49 lit</w:t>
      </w:r>
      <w:r w:rsidR="006E2560" w:rsidRPr="005525DF">
        <w:rPr>
          <w:rFonts w:ascii="Arial" w:hAnsi="Arial" w:cs="Arial"/>
          <w:sz w:val="24"/>
          <w:szCs w:val="24"/>
        </w:rPr>
        <w:t>.</w:t>
      </w:r>
      <w:r w:rsidR="000A4700" w:rsidRPr="005525DF">
        <w:rPr>
          <w:rFonts w:ascii="Arial" w:hAnsi="Arial" w:cs="Arial"/>
          <w:sz w:val="24"/>
          <w:szCs w:val="24"/>
        </w:rPr>
        <w:t xml:space="preserve"> c) din Statut;</w:t>
      </w:r>
    </w:p>
    <w:p w:rsidR="006E2560"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w:t>
      </w:r>
      <w:r w:rsidR="000A4700" w:rsidRPr="005525DF">
        <w:rPr>
          <w:rFonts w:ascii="Arial" w:hAnsi="Arial" w:cs="Arial"/>
          <w:sz w:val="24"/>
          <w:szCs w:val="24"/>
        </w:rPr>
        <w:t xml:space="preserve"> </w:t>
      </w:r>
      <w:r w:rsidR="006E2560" w:rsidRPr="005525DF">
        <w:rPr>
          <w:rFonts w:ascii="Arial" w:hAnsi="Arial" w:cs="Arial"/>
          <w:sz w:val="24"/>
          <w:szCs w:val="24"/>
        </w:rPr>
        <w:t>Decizia 523/2009, în interpretarea art. 49 alin. 2 din Lege, și, corespondent, art. art. 238 alin. 1 si 2 (fost art. 236 alin. 1 pct. 1, respectiv art. 243-244) din Statut;</w:t>
      </w:r>
    </w:p>
    <w:p w:rsidR="000A4700"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F118B8" w:rsidRPr="005525DF">
        <w:rPr>
          <w:rFonts w:ascii="Arial" w:hAnsi="Arial" w:cs="Arial"/>
          <w:sz w:val="24"/>
          <w:szCs w:val="24"/>
        </w:rPr>
        <w:t xml:space="preserve">Decizia nr. 522/2009, în aplicarea art. 56 din </w:t>
      </w:r>
      <w:r w:rsidR="00916358" w:rsidRPr="005525DF">
        <w:rPr>
          <w:rFonts w:ascii="Arial" w:hAnsi="Arial" w:cs="Arial"/>
          <w:sz w:val="24"/>
          <w:szCs w:val="24"/>
        </w:rPr>
        <w:t>L</w:t>
      </w:r>
      <w:r w:rsidR="00F118B8" w:rsidRPr="005525DF">
        <w:rPr>
          <w:rFonts w:ascii="Arial" w:hAnsi="Arial" w:cs="Arial"/>
          <w:sz w:val="24"/>
          <w:szCs w:val="24"/>
        </w:rPr>
        <w:t>ege,</w:t>
      </w:r>
      <w:r w:rsidR="00916358" w:rsidRPr="005525DF">
        <w:rPr>
          <w:rFonts w:ascii="Arial" w:hAnsi="Arial" w:cs="Arial"/>
          <w:sz w:val="24"/>
          <w:szCs w:val="24"/>
        </w:rPr>
        <w:t xml:space="preserve"> cu implicații asupra </w:t>
      </w:r>
      <w:r w:rsidR="00F118B8" w:rsidRPr="005525DF">
        <w:rPr>
          <w:rFonts w:ascii="Arial" w:hAnsi="Arial" w:cs="Arial"/>
          <w:sz w:val="24"/>
          <w:szCs w:val="24"/>
        </w:rPr>
        <w:t xml:space="preserve"> art. 73 din Statut</w:t>
      </w:r>
      <w:r w:rsidR="00916358" w:rsidRPr="005525DF">
        <w:rPr>
          <w:rFonts w:ascii="Arial" w:hAnsi="Arial" w:cs="Arial"/>
          <w:sz w:val="24"/>
          <w:szCs w:val="24"/>
        </w:rPr>
        <w:t xml:space="preserve"> (adăugarea alin. 7);</w:t>
      </w:r>
    </w:p>
    <w:p w:rsidR="006E2560"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916358" w:rsidRPr="005525DF">
        <w:rPr>
          <w:rFonts w:ascii="Arial" w:hAnsi="Arial" w:cs="Arial"/>
          <w:sz w:val="24"/>
          <w:szCs w:val="24"/>
        </w:rPr>
        <w:t xml:space="preserve">Decizia nr. 745/2013, în interpretarea art. 66 lit. g) din Lege și, corespondent, art. 314-316 din </w:t>
      </w:r>
      <w:r w:rsidR="002B510C" w:rsidRPr="005525DF">
        <w:rPr>
          <w:rFonts w:ascii="Arial" w:hAnsi="Arial" w:cs="Arial"/>
          <w:sz w:val="24"/>
          <w:szCs w:val="24"/>
        </w:rPr>
        <w:t>S</w:t>
      </w:r>
      <w:r w:rsidR="00916358" w:rsidRPr="005525DF">
        <w:rPr>
          <w:rFonts w:ascii="Arial" w:hAnsi="Arial" w:cs="Arial"/>
          <w:sz w:val="24"/>
          <w:szCs w:val="24"/>
        </w:rPr>
        <w:t>tatut;</w:t>
      </w:r>
    </w:p>
    <w:p w:rsidR="00FC531E" w:rsidRPr="005525DF" w:rsidRDefault="00B726EC" w:rsidP="00B726EC">
      <w:pPr>
        <w:tabs>
          <w:tab w:val="left" w:pos="284"/>
          <w:tab w:val="left" w:pos="1134"/>
          <w:tab w:val="left" w:pos="1843"/>
        </w:tabs>
        <w:spacing w:after="0" w:line="240" w:lineRule="auto"/>
        <w:ind w:left="706"/>
        <w:jc w:val="both"/>
        <w:rPr>
          <w:rFonts w:ascii="Arial" w:hAnsi="Arial" w:cs="Arial"/>
          <w:sz w:val="24"/>
          <w:szCs w:val="24"/>
        </w:rPr>
      </w:pPr>
      <w:r w:rsidRPr="005525DF">
        <w:rPr>
          <w:rFonts w:ascii="Arial" w:hAnsi="Arial" w:cs="Arial"/>
          <w:sz w:val="24"/>
          <w:szCs w:val="24"/>
        </w:rPr>
        <w:t xml:space="preserve">- </w:t>
      </w:r>
      <w:r w:rsidR="00FC531E" w:rsidRPr="005525DF">
        <w:rPr>
          <w:rFonts w:ascii="Arial" w:hAnsi="Arial" w:cs="Arial"/>
          <w:sz w:val="24"/>
          <w:szCs w:val="24"/>
        </w:rPr>
        <w:t>Decizia 773/2013, in interpretarea art. 66 lit. p) din lege și, corespondent, art. 281 din Statut</w:t>
      </w:r>
      <w:r w:rsidR="00FF7EA6" w:rsidRPr="005525DF">
        <w:rPr>
          <w:rFonts w:ascii="Arial" w:hAnsi="Arial" w:cs="Arial"/>
          <w:sz w:val="24"/>
          <w:szCs w:val="24"/>
        </w:rPr>
        <w:t>.</w:t>
      </w:r>
    </w:p>
    <w:p w:rsidR="006A5BCD" w:rsidRPr="005525DF" w:rsidRDefault="006A5BCD" w:rsidP="0078795A">
      <w:pPr>
        <w:tabs>
          <w:tab w:val="left" w:pos="1134"/>
          <w:tab w:val="left" w:pos="1701"/>
        </w:tabs>
        <w:spacing w:after="0" w:line="276" w:lineRule="auto"/>
        <w:contextualSpacing/>
        <w:jc w:val="both"/>
        <w:rPr>
          <w:rFonts w:ascii="Arial" w:eastAsia="Calibri" w:hAnsi="Arial" w:cs="Arial"/>
          <w:b/>
          <w:sz w:val="24"/>
          <w:szCs w:val="24"/>
          <w:lang w:eastAsia="en-US"/>
        </w:rPr>
      </w:pPr>
    </w:p>
    <w:p w:rsidR="0078795A" w:rsidRPr="005525DF" w:rsidRDefault="0078795A" w:rsidP="006A5BCD">
      <w:pPr>
        <w:tabs>
          <w:tab w:val="left" w:pos="1134"/>
          <w:tab w:val="left" w:pos="1701"/>
        </w:tabs>
        <w:spacing w:after="0" w:line="276" w:lineRule="auto"/>
        <w:contextualSpacing/>
        <w:jc w:val="both"/>
        <w:rPr>
          <w:rFonts w:ascii="Arial" w:eastAsia="Calibri" w:hAnsi="Arial" w:cs="Arial"/>
          <w:b/>
          <w:sz w:val="24"/>
          <w:szCs w:val="24"/>
          <w:lang w:eastAsia="en-US"/>
        </w:rPr>
      </w:pPr>
      <w:r w:rsidRPr="005525DF">
        <w:rPr>
          <w:rFonts w:ascii="Arial" w:eastAsia="Calibri" w:hAnsi="Arial" w:cs="Arial"/>
          <w:b/>
          <w:sz w:val="24"/>
          <w:szCs w:val="24"/>
          <w:lang w:eastAsia="en-US"/>
        </w:rPr>
        <w:t>4. Propuneri privind organizarea</w:t>
      </w:r>
      <w:r w:rsidR="006A5BCD" w:rsidRPr="005525DF">
        <w:rPr>
          <w:rFonts w:ascii="Arial" w:eastAsia="Calibri" w:hAnsi="Arial" w:cs="Arial"/>
          <w:b/>
          <w:sz w:val="24"/>
          <w:szCs w:val="24"/>
          <w:lang w:eastAsia="en-US"/>
        </w:rPr>
        <w:t xml:space="preserve"> și exercitarea </w:t>
      </w:r>
      <w:r w:rsidRPr="005525DF">
        <w:rPr>
          <w:rFonts w:ascii="Arial" w:eastAsia="Calibri" w:hAnsi="Arial" w:cs="Arial"/>
          <w:b/>
          <w:sz w:val="24"/>
          <w:szCs w:val="24"/>
          <w:lang w:eastAsia="en-US"/>
        </w:rPr>
        <w:t>profesiei de avocat:</w:t>
      </w:r>
    </w:p>
    <w:p w:rsidR="0089760A" w:rsidRPr="005525DF" w:rsidRDefault="0089760A" w:rsidP="006A5BCD">
      <w:pPr>
        <w:tabs>
          <w:tab w:val="left" w:pos="1134"/>
          <w:tab w:val="left" w:pos="1701"/>
        </w:tabs>
        <w:spacing w:after="0" w:line="276" w:lineRule="auto"/>
        <w:contextualSpacing/>
        <w:jc w:val="both"/>
        <w:rPr>
          <w:rFonts w:ascii="Arial" w:eastAsia="Calibri" w:hAnsi="Arial" w:cs="Arial"/>
          <w:b/>
          <w:sz w:val="24"/>
          <w:szCs w:val="24"/>
          <w:lang w:eastAsia="en-US"/>
        </w:rPr>
      </w:pPr>
    </w:p>
    <w:p w:rsidR="006A5BCD" w:rsidRPr="005525DF" w:rsidRDefault="00B726EC" w:rsidP="00B726EC">
      <w:pPr>
        <w:spacing w:after="0" w:line="276" w:lineRule="auto"/>
        <w:contextualSpacing/>
        <w:jc w:val="both"/>
        <w:rPr>
          <w:rFonts w:ascii="Arial" w:eastAsia="Calibri" w:hAnsi="Arial" w:cs="Arial"/>
          <w:sz w:val="24"/>
          <w:szCs w:val="24"/>
          <w:lang w:eastAsia="en-US"/>
        </w:rPr>
      </w:pPr>
      <w:r w:rsidRPr="005525DF">
        <w:rPr>
          <w:rFonts w:ascii="Arial" w:eastAsia="Calibri" w:hAnsi="Arial" w:cs="Arial"/>
          <w:sz w:val="24"/>
          <w:szCs w:val="24"/>
          <w:lang w:eastAsia="en-US"/>
        </w:rPr>
        <w:tab/>
      </w:r>
      <w:r w:rsidRPr="00BE068E">
        <w:rPr>
          <w:rFonts w:ascii="Arial" w:eastAsia="Calibri" w:hAnsi="Arial" w:cs="Arial"/>
          <w:b/>
          <w:sz w:val="24"/>
          <w:szCs w:val="24"/>
          <w:lang w:eastAsia="en-US"/>
        </w:rPr>
        <w:t>a)</w:t>
      </w:r>
      <w:r w:rsidRPr="005525DF">
        <w:rPr>
          <w:rFonts w:ascii="Arial" w:eastAsia="Calibri" w:hAnsi="Arial" w:cs="Arial"/>
          <w:sz w:val="24"/>
          <w:szCs w:val="24"/>
          <w:lang w:eastAsia="en-US"/>
        </w:rPr>
        <w:t xml:space="preserve"> </w:t>
      </w:r>
      <w:r w:rsidR="006A5BCD" w:rsidRPr="005525DF">
        <w:rPr>
          <w:rFonts w:ascii="Arial" w:eastAsia="Calibri" w:hAnsi="Arial" w:cs="Arial"/>
          <w:sz w:val="24"/>
          <w:szCs w:val="24"/>
          <w:lang w:eastAsia="en-US"/>
        </w:rPr>
        <w:t>Av. Ion Turculeanu</w:t>
      </w:r>
      <w:r w:rsidR="00BE068E">
        <w:rPr>
          <w:rFonts w:ascii="Arial" w:eastAsia="Calibri" w:hAnsi="Arial" w:cs="Arial"/>
          <w:sz w:val="24"/>
          <w:szCs w:val="24"/>
          <w:lang w:eastAsia="en-US"/>
        </w:rPr>
        <w:t xml:space="preserve"> – Baroul Dolj </w:t>
      </w:r>
    </w:p>
    <w:p w:rsidR="006A5BCD" w:rsidRPr="005525DF" w:rsidRDefault="00B726EC" w:rsidP="00B726EC">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6A5BCD" w:rsidRPr="005525DF">
        <w:rPr>
          <w:rFonts w:ascii="Arial" w:hAnsi="Arial" w:cs="Arial"/>
          <w:sz w:val="24"/>
          <w:szCs w:val="24"/>
        </w:rPr>
        <w:t>reorganizarea examenului de absolvire a INPPA prin susținerea unei probe scrise care să cuprindă: o opinie motivată a candidatului, la alegere din două propuneri ale comisie, la drept civil, o opinie motivată a candidatului, la alegere din două propuneri ale comisie, la drept civil, elaborarea unui act cu caracter juridic (substanțial și procedural) și a unei probe orale care să cuprindă susținerea, la alegere din două propuneri a unei lucrări complexe care să scoată în evidență logica, rigoarea, retorica etc candidatului;</w:t>
      </w:r>
    </w:p>
    <w:p w:rsidR="006A5BCD" w:rsidRPr="005525DF" w:rsidRDefault="00B726EC" w:rsidP="00B726EC">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6A5BCD" w:rsidRPr="005525DF">
        <w:rPr>
          <w:rFonts w:ascii="Arial" w:hAnsi="Arial" w:cs="Arial"/>
          <w:sz w:val="24"/>
          <w:szCs w:val="24"/>
        </w:rPr>
        <w:t>din comisiile de examen să nu facă parte consilieri ai barourilor</w:t>
      </w:r>
      <w:r w:rsidR="00BE068E">
        <w:rPr>
          <w:rFonts w:ascii="Arial" w:hAnsi="Arial" w:cs="Arial"/>
          <w:sz w:val="24"/>
          <w:szCs w:val="24"/>
        </w:rPr>
        <w:t>.</w:t>
      </w:r>
    </w:p>
    <w:p w:rsidR="0089760A" w:rsidRPr="005525DF" w:rsidRDefault="0089760A" w:rsidP="0089760A">
      <w:pPr>
        <w:pStyle w:val="ListParagraph"/>
        <w:tabs>
          <w:tab w:val="left" w:pos="284"/>
          <w:tab w:val="left" w:pos="1701"/>
        </w:tabs>
        <w:spacing w:line="276" w:lineRule="auto"/>
        <w:ind w:left="142"/>
        <w:jc w:val="both"/>
        <w:rPr>
          <w:rFonts w:cs="Arial"/>
          <w:lang w:eastAsia="ro-RO"/>
        </w:rPr>
      </w:pPr>
    </w:p>
    <w:p w:rsidR="0018109E" w:rsidRPr="005525DF" w:rsidRDefault="00B726EC" w:rsidP="00B726EC">
      <w:pPr>
        <w:spacing w:after="0" w:line="276" w:lineRule="auto"/>
        <w:contextualSpacing/>
        <w:jc w:val="both"/>
        <w:rPr>
          <w:rFonts w:ascii="Arial" w:eastAsia="Calibri" w:hAnsi="Arial" w:cs="Arial"/>
          <w:sz w:val="24"/>
          <w:szCs w:val="24"/>
          <w:lang w:eastAsia="en-US"/>
        </w:rPr>
      </w:pPr>
      <w:r w:rsidRPr="005525DF">
        <w:rPr>
          <w:rFonts w:ascii="Arial" w:eastAsia="Calibri" w:hAnsi="Arial" w:cs="Arial"/>
          <w:sz w:val="24"/>
          <w:szCs w:val="24"/>
          <w:lang w:eastAsia="en-US"/>
        </w:rPr>
        <w:tab/>
      </w:r>
      <w:r w:rsidRPr="00BE068E">
        <w:rPr>
          <w:rFonts w:ascii="Arial" w:eastAsia="Calibri" w:hAnsi="Arial" w:cs="Arial"/>
          <w:b/>
          <w:sz w:val="24"/>
          <w:szCs w:val="24"/>
          <w:lang w:eastAsia="en-US"/>
        </w:rPr>
        <w:t>b)</w:t>
      </w:r>
      <w:r w:rsidRPr="005525DF">
        <w:rPr>
          <w:rFonts w:ascii="Arial" w:eastAsia="Calibri" w:hAnsi="Arial" w:cs="Arial"/>
          <w:sz w:val="24"/>
          <w:szCs w:val="24"/>
          <w:lang w:eastAsia="en-US"/>
        </w:rPr>
        <w:t xml:space="preserve"> </w:t>
      </w:r>
      <w:r w:rsidR="0018109E" w:rsidRPr="005525DF">
        <w:rPr>
          <w:rFonts w:ascii="Arial" w:eastAsia="Calibri" w:hAnsi="Arial" w:cs="Arial"/>
          <w:sz w:val="24"/>
          <w:szCs w:val="24"/>
          <w:lang w:eastAsia="en-US"/>
        </w:rPr>
        <w:t>Baroul Dolj</w:t>
      </w:r>
    </w:p>
    <w:p w:rsidR="0089760A" w:rsidRPr="005525DF" w:rsidRDefault="0018109E" w:rsidP="005525DF">
      <w:pPr>
        <w:spacing w:after="0" w:line="276" w:lineRule="auto"/>
        <w:ind w:left="708"/>
        <w:jc w:val="both"/>
        <w:rPr>
          <w:rFonts w:ascii="Arial" w:eastAsia="Calibri" w:hAnsi="Arial" w:cs="Arial"/>
          <w:sz w:val="24"/>
          <w:szCs w:val="24"/>
        </w:rPr>
      </w:pPr>
      <w:r w:rsidRPr="005525DF">
        <w:rPr>
          <w:rFonts w:ascii="Arial" w:eastAsia="Calibri" w:hAnsi="Arial" w:cs="Arial"/>
          <w:sz w:val="24"/>
          <w:szCs w:val="24"/>
          <w:lang w:eastAsia="en-US"/>
        </w:rPr>
        <w:t>-</w:t>
      </w:r>
      <w:r w:rsidR="00B726EC" w:rsidRPr="005525DF">
        <w:rPr>
          <w:rFonts w:ascii="Arial" w:eastAsia="Calibri" w:hAnsi="Arial" w:cs="Arial"/>
          <w:sz w:val="24"/>
          <w:szCs w:val="24"/>
        </w:rPr>
        <w:t xml:space="preserve"> </w:t>
      </w:r>
      <w:r w:rsidR="004B27F0" w:rsidRPr="005525DF">
        <w:rPr>
          <w:rFonts w:ascii="Arial" w:eastAsia="Calibri" w:hAnsi="Arial" w:cs="Arial"/>
          <w:sz w:val="24"/>
          <w:szCs w:val="24"/>
        </w:rPr>
        <w:t>veniturile realizate de UNBR în calitate de operator AEGRM să fie reținute în proporție de 50% de UNBR, cu titlu de cheltuieli de funcționare, iar restul de 50% să fie distribuit barourilor, în funcție de numărul membrilor acestora cu drept de exercițiu al profesiei, hotărâre care să se aplice inclusiv pentru veniturile realizate pe anul 2017</w:t>
      </w:r>
      <w:r w:rsidR="00BE068E">
        <w:rPr>
          <w:rFonts w:ascii="Arial" w:eastAsia="Calibri" w:hAnsi="Arial" w:cs="Arial"/>
          <w:sz w:val="24"/>
          <w:szCs w:val="24"/>
        </w:rPr>
        <w:t>.</w:t>
      </w:r>
    </w:p>
    <w:p w:rsidR="00FF7EA6" w:rsidRPr="005525DF" w:rsidRDefault="00FF7EA6" w:rsidP="00443CF4">
      <w:pPr>
        <w:tabs>
          <w:tab w:val="left" w:pos="567"/>
          <w:tab w:val="left" w:pos="1701"/>
        </w:tabs>
        <w:spacing w:after="0" w:line="276" w:lineRule="auto"/>
        <w:jc w:val="both"/>
        <w:rPr>
          <w:rFonts w:ascii="Arial" w:eastAsia="Calibri" w:hAnsi="Arial" w:cs="Arial"/>
          <w:sz w:val="24"/>
          <w:szCs w:val="24"/>
        </w:rPr>
      </w:pPr>
    </w:p>
    <w:p w:rsidR="00504A6F" w:rsidRPr="005525DF" w:rsidRDefault="005525DF" w:rsidP="005525DF">
      <w:pPr>
        <w:spacing w:after="0" w:line="276" w:lineRule="auto"/>
        <w:contextualSpacing/>
        <w:jc w:val="both"/>
        <w:rPr>
          <w:rFonts w:ascii="Arial" w:eastAsia="Calibri" w:hAnsi="Arial" w:cs="Arial"/>
          <w:sz w:val="24"/>
          <w:szCs w:val="24"/>
          <w:lang w:eastAsia="en-US"/>
        </w:rPr>
      </w:pPr>
      <w:r w:rsidRPr="00BE068E">
        <w:rPr>
          <w:rFonts w:ascii="Arial" w:eastAsia="Calibri" w:hAnsi="Arial" w:cs="Arial"/>
          <w:b/>
          <w:sz w:val="24"/>
          <w:szCs w:val="24"/>
          <w:lang w:eastAsia="en-US"/>
        </w:rPr>
        <w:tab/>
      </w:r>
      <w:r w:rsidR="00B726EC" w:rsidRPr="00BE068E">
        <w:rPr>
          <w:rFonts w:ascii="Arial" w:eastAsia="Calibri" w:hAnsi="Arial" w:cs="Arial"/>
          <w:b/>
          <w:sz w:val="24"/>
          <w:szCs w:val="24"/>
          <w:lang w:eastAsia="en-US"/>
        </w:rPr>
        <w:t>c)</w:t>
      </w:r>
      <w:r w:rsidR="00B726EC" w:rsidRPr="005525DF">
        <w:rPr>
          <w:rFonts w:ascii="Arial" w:eastAsia="Calibri" w:hAnsi="Arial" w:cs="Arial"/>
          <w:sz w:val="24"/>
          <w:szCs w:val="24"/>
          <w:lang w:eastAsia="en-US"/>
        </w:rPr>
        <w:t xml:space="preserve"> </w:t>
      </w:r>
      <w:r w:rsidR="00FE7E88" w:rsidRPr="005525DF">
        <w:rPr>
          <w:rFonts w:ascii="Arial" w:eastAsia="Calibri" w:hAnsi="Arial" w:cs="Arial"/>
          <w:sz w:val="24"/>
          <w:szCs w:val="24"/>
          <w:lang w:eastAsia="en-US"/>
        </w:rPr>
        <w:t>Av. Ion Cazacu</w:t>
      </w:r>
      <w:r w:rsidR="00B726EC" w:rsidRPr="005525DF">
        <w:rPr>
          <w:rFonts w:ascii="Arial" w:eastAsia="Calibri" w:hAnsi="Arial" w:cs="Arial"/>
          <w:sz w:val="24"/>
          <w:szCs w:val="24"/>
          <w:lang w:eastAsia="en-US"/>
        </w:rPr>
        <w:t xml:space="preserve"> – Baroul București</w:t>
      </w:r>
    </w:p>
    <w:p w:rsidR="0089760A" w:rsidRPr="005525DF" w:rsidRDefault="00FE7E88" w:rsidP="005525DF">
      <w:pPr>
        <w:spacing w:after="0" w:line="276" w:lineRule="auto"/>
        <w:ind w:left="708"/>
        <w:contextualSpacing/>
        <w:jc w:val="both"/>
        <w:rPr>
          <w:rFonts w:ascii="Arial" w:eastAsia="Calibri" w:hAnsi="Arial" w:cs="Arial"/>
          <w:sz w:val="24"/>
          <w:szCs w:val="24"/>
          <w:lang w:eastAsia="en-US"/>
        </w:rPr>
      </w:pPr>
      <w:r w:rsidRPr="005525DF">
        <w:rPr>
          <w:rFonts w:ascii="Arial" w:eastAsia="Calibri" w:hAnsi="Arial" w:cs="Arial"/>
          <w:sz w:val="24"/>
          <w:szCs w:val="24"/>
          <w:lang w:eastAsia="en-US"/>
        </w:rPr>
        <w:t>-</w:t>
      </w:r>
      <w:r w:rsidRPr="005525DF">
        <w:rPr>
          <w:rFonts w:ascii="Arial" w:eastAsia="Calibri" w:hAnsi="Arial" w:cs="Arial"/>
          <w:sz w:val="24"/>
          <w:szCs w:val="24"/>
        </w:rPr>
        <w:t xml:space="preserve"> </w:t>
      </w:r>
      <w:r w:rsidR="00B26935" w:rsidRPr="005525DF">
        <w:rPr>
          <w:rFonts w:ascii="Arial" w:eastAsia="Calibri" w:hAnsi="Arial" w:cs="Arial"/>
          <w:sz w:val="24"/>
          <w:szCs w:val="24"/>
        </w:rPr>
        <w:t xml:space="preserve">înființarea unui grup de lucru al UNBR care să contureze o propunere legislativă pentru crearea unei comisii, prin raportare la cadrul legal al CNSAS, care să solicite instituțiilor care au încheiat Protocoale privind înfăptuirea justiției arhivele în care se pot identifica documentele rezultate ca urmare a punerii în aplicare a acestor </w:t>
      </w:r>
      <w:r w:rsidR="00B26935" w:rsidRPr="005525DF">
        <w:rPr>
          <w:rFonts w:ascii="Arial" w:eastAsia="Calibri" w:hAnsi="Arial" w:cs="Arial"/>
          <w:sz w:val="24"/>
          <w:szCs w:val="24"/>
        </w:rPr>
        <w:lastRenderedPageBreak/>
        <w:t>Protocoale și rolul lor în soluționarea anumitor dosare în justiție, inclusiv, instituirea unui caz specific de revizuire a cauzei în acest caz</w:t>
      </w:r>
      <w:r w:rsidR="00BE068E">
        <w:rPr>
          <w:rFonts w:ascii="Arial" w:eastAsia="Calibri" w:hAnsi="Arial" w:cs="Arial"/>
          <w:sz w:val="24"/>
          <w:szCs w:val="24"/>
        </w:rPr>
        <w:t>.</w:t>
      </w:r>
    </w:p>
    <w:p w:rsidR="005525DF" w:rsidRPr="005525DF" w:rsidRDefault="005525DF" w:rsidP="005525DF">
      <w:pPr>
        <w:spacing w:after="0" w:line="276" w:lineRule="auto"/>
        <w:contextualSpacing/>
        <w:jc w:val="both"/>
        <w:rPr>
          <w:rFonts w:ascii="Arial" w:eastAsia="Calibri" w:hAnsi="Arial" w:cs="Arial"/>
          <w:sz w:val="24"/>
          <w:szCs w:val="24"/>
        </w:rPr>
      </w:pPr>
    </w:p>
    <w:p w:rsidR="006A5BCD" w:rsidRPr="005525DF" w:rsidRDefault="00BE068E" w:rsidP="00BE068E">
      <w:pPr>
        <w:spacing w:after="0" w:line="276" w:lineRule="auto"/>
        <w:contextualSpacing/>
        <w:jc w:val="both"/>
        <w:rPr>
          <w:rFonts w:ascii="Arial" w:eastAsia="Calibri" w:hAnsi="Arial" w:cs="Arial"/>
          <w:sz w:val="24"/>
          <w:szCs w:val="24"/>
          <w:lang w:eastAsia="en-US"/>
        </w:rPr>
      </w:pPr>
      <w:r>
        <w:rPr>
          <w:rFonts w:ascii="Arial" w:eastAsia="Calibri" w:hAnsi="Arial" w:cs="Arial"/>
          <w:sz w:val="24"/>
          <w:szCs w:val="24"/>
          <w:lang w:eastAsia="en-US"/>
        </w:rPr>
        <w:tab/>
      </w:r>
      <w:r w:rsidR="00504A6F" w:rsidRPr="000C1336">
        <w:rPr>
          <w:rFonts w:ascii="Arial" w:eastAsia="Calibri" w:hAnsi="Arial" w:cs="Arial"/>
          <w:b/>
          <w:sz w:val="24"/>
          <w:szCs w:val="24"/>
          <w:lang w:eastAsia="en-US"/>
        </w:rPr>
        <w:t>d)</w:t>
      </w:r>
      <w:r w:rsidR="00504A6F" w:rsidRPr="005525DF">
        <w:rPr>
          <w:rFonts w:ascii="Arial" w:eastAsia="Calibri" w:hAnsi="Arial" w:cs="Arial"/>
          <w:sz w:val="24"/>
          <w:szCs w:val="24"/>
          <w:lang w:eastAsia="en-US"/>
        </w:rPr>
        <w:t xml:space="preserve"> A</w:t>
      </w:r>
      <w:r w:rsidR="00841B2E" w:rsidRPr="005525DF">
        <w:rPr>
          <w:rFonts w:ascii="Arial" w:eastAsia="Calibri" w:hAnsi="Arial" w:cs="Arial"/>
          <w:sz w:val="24"/>
          <w:szCs w:val="24"/>
          <w:lang w:eastAsia="en-US"/>
        </w:rPr>
        <w:t xml:space="preserve">v. Alexandru Mihalcea </w:t>
      </w:r>
      <w:r w:rsidR="00504A6F" w:rsidRPr="005525DF">
        <w:rPr>
          <w:rFonts w:ascii="Arial" w:eastAsia="Calibri" w:hAnsi="Arial" w:cs="Arial"/>
          <w:sz w:val="24"/>
          <w:szCs w:val="24"/>
          <w:lang w:eastAsia="en-US"/>
        </w:rPr>
        <w:t>– Baroul București</w:t>
      </w:r>
    </w:p>
    <w:p w:rsidR="0089760A" w:rsidRPr="005525DF" w:rsidRDefault="00443CF4" w:rsidP="00BE068E">
      <w:pPr>
        <w:spacing w:after="0" w:line="276" w:lineRule="auto"/>
        <w:ind w:left="708"/>
        <w:jc w:val="both"/>
        <w:rPr>
          <w:rFonts w:ascii="Arial" w:eastAsia="Calibri" w:hAnsi="Arial" w:cs="Arial"/>
          <w:sz w:val="24"/>
          <w:szCs w:val="24"/>
        </w:rPr>
      </w:pPr>
      <w:r w:rsidRPr="005525DF">
        <w:rPr>
          <w:rFonts w:ascii="Arial" w:eastAsia="Calibri" w:hAnsi="Arial" w:cs="Arial"/>
          <w:sz w:val="24"/>
          <w:szCs w:val="24"/>
        </w:rPr>
        <w:t xml:space="preserve">- </w:t>
      </w:r>
      <w:r w:rsidR="00725828" w:rsidRPr="005525DF">
        <w:rPr>
          <w:rFonts w:ascii="Arial" w:eastAsia="Calibri" w:hAnsi="Arial" w:cs="Arial"/>
          <w:sz w:val="24"/>
          <w:szCs w:val="24"/>
        </w:rPr>
        <w:t>elaborarea unui regulament</w:t>
      </w:r>
      <w:r w:rsidR="00F91E32" w:rsidRPr="005525DF">
        <w:rPr>
          <w:rFonts w:ascii="Arial" w:eastAsia="Calibri" w:hAnsi="Arial" w:cs="Arial"/>
          <w:sz w:val="24"/>
          <w:szCs w:val="24"/>
        </w:rPr>
        <w:t xml:space="preserve"> al </w:t>
      </w:r>
      <w:r w:rsidR="00725828" w:rsidRPr="005525DF">
        <w:rPr>
          <w:rFonts w:ascii="Arial" w:eastAsia="Calibri" w:hAnsi="Arial" w:cs="Arial"/>
          <w:sz w:val="24"/>
          <w:szCs w:val="24"/>
        </w:rPr>
        <w:t xml:space="preserve">comisiilor de cenzori la toate </w:t>
      </w:r>
      <w:r w:rsidR="00504A6F" w:rsidRPr="005525DF">
        <w:rPr>
          <w:rFonts w:ascii="Arial" w:eastAsia="Calibri" w:hAnsi="Arial" w:cs="Arial"/>
          <w:sz w:val="24"/>
          <w:szCs w:val="24"/>
        </w:rPr>
        <w:t>c</w:t>
      </w:r>
      <w:r w:rsidR="00725828" w:rsidRPr="005525DF">
        <w:rPr>
          <w:rFonts w:ascii="Arial" w:eastAsia="Calibri" w:hAnsi="Arial" w:cs="Arial"/>
          <w:sz w:val="24"/>
          <w:szCs w:val="24"/>
        </w:rPr>
        <w:t>omisiile de cenzori ale UNBR și ale barourilor</w:t>
      </w:r>
      <w:r w:rsidR="00504A6F" w:rsidRPr="005525DF">
        <w:rPr>
          <w:rFonts w:ascii="Arial" w:eastAsia="Calibri" w:hAnsi="Arial" w:cs="Arial"/>
          <w:sz w:val="24"/>
          <w:szCs w:val="24"/>
        </w:rPr>
        <w:t>;</w:t>
      </w:r>
      <w:r w:rsidR="000C702E" w:rsidRPr="005525DF">
        <w:rPr>
          <w:rFonts w:ascii="Arial" w:eastAsia="Calibri" w:hAnsi="Arial" w:cs="Arial"/>
          <w:sz w:val="24"/>
          <w:szCs w:val="24"/>
        </w:rPr>
        <w:t xml:space="preserve"> prevederea unui buget distinct de venituri și cheltuieli</w:t>
      </w:r>
      <w:r w:rsidR="00504A6F" w:rsidRPr="005525DF">
        <w:rPr>
          <w:rFonts w:ascii="Arial" w:eastAsia="Calibri" w:hAnsi="Arial" w:cs="Arial"/>
          <w:sz w:val="24"/>
          <w:szCs w:val="24"/>
        </w:rPr>
        <w:t>;</w:t>
      </w:r>
      <w:r w:rsidR="000C702E" w:rsidRPr="005525DF">
        <w:rPr>
          <w:rFonts w:ascii="Arial" w:eastAsia="Calibri" w:hAnsi="Arial" w:cs="Arial"/>
          <w:sz w:val="24"/>
          <w:szCs w:val="24"/>
        </w:rPr>
        <w:t xml:space="preserve"> cooptarea unui expert financiar contabil în cadrul comisiilor</w:t>
      </w:r>
      <w:r w:rsidR="005525DF" w:rsidRPr="005525DF">
        <w:rPr>
          <w:rFonts w:ascii="Arial" w:eastAsia="Calibri" w:hAnsi="Arial" w:cs="Arial"/>
          <w:sz w:val="24"/>
          <w:szCs w:val="24"/>
        </w:rPr>
        <w:t xml:space="preserve"> de cenzori; </w:t>
      </w:r>
      <w:r w:rsidR="000C702E" w:rsidRPr="005525DF">
        <w:rPr>
          <w:rFonts w:ascii="Arial" w:eastAsia="Calibri" w:hAnsi="Arial" w:cs="Arial"/>
          <w:sz w:val="24"/>
          <w:szCs w:val="24"/>
        </w:rPr>
        <w:t>realizarea formării profesionale a cenzorilor de către INPPA</w:t>
      </w:r>
      <w:r w:rsidR="008228E2">
        <w:rPr>
          <w:rFonts w:ascii="Arial" w:eastAsia="Calibri" w:hAnsi="Arial" w:cs="Arial"/>
          <w:sz w:val="24"/>
          <w:szCs w:val="24"/>
        </w:rPr>
        <w:t>.</w:t>
      </w:r>
    </w:p>
    <w:p w:rsidR="00504A6F" w:rsidRPr="005525DF" w:rsidRDefault="00504A6F" w:rsidP="00443CF4">
      <w:pPr>
        <w:tabs>
          <w:tab w:val="left" w:pos="567"/>
          <w:tab w:val="left" w:pos="1701"/>
        </w:tabs>
        <w:spacing w:after="0" w:line="276" w:lineRule="auto"/>
        <w:jc w:val="both"/>
        <w:rPr>
          <w:rFonts w:ascii="Arial" w:eastAsia="Calibri" w:hAnsi="Arial" w:cs="Arial"/>
          <w:sz w:val="24"/>
          <w:szCs w:val="24"/>
        </w:rPr>
      </w:pPr>
    </w:p>
    <w:p w:rsidR="006A5BCD" w:rsidRPr="005525DF" w:rsidRDefault="005525DF" w:rsidP="005525DF">
      <w:pPr>
        <w:spacing w:after="0" w:line="276" w:lineRule="auto"/>
        <w:contextualSpacing/>
        <w:jc w:val="both"/>
        <w:rPr>
          <w:rFonts w:ascii="Arial" w:hAnsi="Arial" w:cs="Arial"/>
          <w:sz w:val="24"/>
          <w:szCs w:val="24"/>
        </w:rPr>
      </w:pPr>
      <w:r w:rsidRPr="005525DF">
        <w:rPr>
          <w:rFonts w:ascii="Arial" w:hAnsi="Arial" w:cs="Arial"/>
          <w:sz w:val="24"/>
          <w:szCs w:val="24"/>
        </w:rPr>
        <w:tab/>
      </w:r>
      <w:r w:rsidRPr="000C1336">
        <w:rPr>
          <w:rFonts w:ascii="Arial" w:hAnsi="Arial" w:cs="Arial"/>
          <w:b/>
          <w:sz w:val="24"/>
          <w:szCs w:val="24"/>
        </w:rPr>
        <w:t>e)</w:t>
      </w:r>
      <w:r w:rsidRPr="005525DF">
        <w:rPr>
          <w:rFonts w:ascii="Arial" w:hAnsi="Arial" w:cs="Arial"/>
          <w:sz w:val="24"/>
          <w:szCs w:val="24"/>
        </w:rPr>
        <w:t xml:space="preserve"> </w:t>
      </w:r>
      <w:r w:rsidR="008228E2">
        <w:rPr>
          <w:rFonts w:ascii="Arial" w:hAnsi="Arial" w:cs="Arial"/>
          <w:sz w:val="24"/>
          <w:szCs w:val="24"/>
        </w:rPr>
        <w:t>A</w:t>
      </w:r>
      <w:r w:rsidR="00841B2E" w:rsidRPr="005525DF">
        <w:rPr>
          <w:rFonts w:ascii="Arial" w:hAnsi="Arial" w:cs="Arial"/>
          <w:sz w:val="24"/>
          <w:szCs w:val="24"/>
        </w:rPr>
        <w:t xml:space="preserve">v. </w:t>
      </w:r>
      <w:proofErr w:type="spellStart"/>
      <w:r w:rsidR="00841B2E" w:rsidRPr="005525DF">
        <w:rPr>
          <w:rFonts w:ascii="Arial" w:hAnsi="Arial" w:cs="Arial"/>
          <w:sz w:val="24"/>
          <w:szCs w:val="24"/>
        </w:rPr>
        <w:t>Bardan-Raine</w:t>
      </w:r>
      <w:proofErr w:type="spellEnd"/>
      <w:r w:rsidR="00841B2E" w:rsidRPr="005525DF">
        <w:rPr>
          <w:rFonts w:ascii="Arial" w:hAnsi="Arial" w:cs="Arial"/>
          <w:sz w:val="24"/>
          <w:szCs w:val="24"/>
        </w:rPr>
        <w:t xml:space="preserve"> Danny Gabriel</w:t>
      </w:r>
      <w:r w:rsidRPr="005525DF">
        <w:rPr>
          <w:rFonts w:ascii="Arial" w:hAnsi="Arial" w:cs="Arial"/>
          <w:sz w:val="24"/>
          <w:szCs w:val="24"/>
        </w:rPr>
        <w:t xml:space="preserve"> – Baroul București</w:t>
      </w:r>
    </w:p>
    <w:p w:rsidR="00576477" w:rsidRPr="005525DF" w:rsidRDefault="005525D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673C6" w:rsidRPr="005525DF">
        <w:rPr>
          <w:rFonts w:ascii="Arial" w:hAnsi="Arial" w:cs="Arial"/>
          <w:sz w:val="24"/>
          <w:szCs w:val="24"/>
        </w:rPr>
        <w:t>crearea unor birouri ale UNBR pe lângă comisiile juridice ale celor două camere ale Parlamentului, care să conțină un număr suficient de avoca</w:t>
      </w:r>
      <w:r w:rsidR="0002198B" w:rsidRPr="005525DF">
        <w:rPr>
          <w:rFonts w:ascii="Arial" w:hAnsi="Arial" w:cs="Arial"/>
          <w:sz w:val="24"/>
          <w:szCs w:val="24"/>
        </w:rPr>
        <w:t>ț</w:t>
      </w:r>
      <w:r w:rsidR="000673C6" w:rsidRPr="005525DF">
        <w:rPr>
          <w:rFonts w:ascii="Arial" w:hAnsi="Arial" w:cs="Arial"/>
          <w:sz w:val="24"/>
          <w:szCs w:val="24"/>
        </w:rPr>
        <w:t xml:space="preserve">i din rândul cărora cel puțin 2 să fie prezenți </w:t>
      </w:r>
      <w:r w:rsidR="00165CE0" w:rsidRPr="005525DF">
        <w:rPr>
          <w:rFonts w:ascii="Arial" w:hAnsi="Arial" w:cs="Arial"/>
          <w:sz w:val="24"/>
          <w:szCs w:val="24"/>
        </w:rPr>
        <w:t>la</w:t>
      </w:r>
      <w:r w:rsidR="000673C6" w:rsidRPr="005525DF">
        <w:rPr>
          <w:rFonts w:ascii="Arial" w:hAnsi="Arial" w:cs="Arial"/>
          <w:sz w:val="24"/>
          <w:szCs w:val="24"/>
        </w:rPr>
        <w:t xml:space="preserve"> ședința comisie</w:t>
      </w:r>
      <w:r w:rsidR="00165CE0" w:rsidRPr="005525DF">
        <w:rPr>
          <w:rFonts w:ascii="Arial" w:hAnsi="Arial" w:cs="Arial"/>
          <w:sz w:val="24"/>
          <w:szCs w:val="24"/>
        </w:rPr>
        <w:t>i</w:t>
      </w:r>
      <w:r w:rsidR="000673C6" w:rsidRPr="005525DF">
        <w:rPr>
          <w:rFonts w:ascii="Arial" w:hAnsi="Arial" w:cs="Arial"/>
          <w:sz w:val="24"/>
          <w:szCs w:val="24"/>
        </w:rPr>
        <w:t xml:space="preserve"> juridice să susțină interesele profesiei de avocat;</w:t>
      </w:r>
    </w:p>
    <w:p w:rsidR="00B10707" w:rsidRPr="005525DF" w:rsidRDefault="005525D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5B105C" w:rsidRPr="005525DF">
        <w:rPr>
          <w:rFonts w:ascii="Arial" w:hAnsi="Arial" w:cs="Arial"/>
          <w:sz w:val="24"/>
          <w:szCs w:val="24"/>
        </w:rPr>
        <w:t>înființarea la nivelul fiecărui Barou a unei Comisii de specialitate, iar la nivelul U.N.B.R. a unei Comisii centrale ce vor avea ca obiect de activitate reglementarea modului de întocmire a contractelor de colaborare și de salarizare între avocați și formele de exercitare a profesiei, supravegherea modului în care sunt derulate aceste contracte, având inclusiv competențe de soluționare a oricăror sesizări formulate atât de către avocați, cât și de către formele de exercitare a profesiei cu privire la modalitatea de derulare a contractelor de colaborare și de salarizare în interiorul profesiei.</w:t>
      </w:r>
    </w:p>
    <w:p w:rsidR="0002198B" w:rsidRPr="005525DF" w:rsidRDefault="005525D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2198B" w:rsidRPr="005525DF">
        <w:rPr>
          <w:rFonts w:ascii="Arial" w:hAnsi="Arial" w:cs="Arial"/>
          <w:sz w:val="24"/>
          <w:szCs w:val="24"/>
        </w:rPr>
        <w:t>crearea unui sistem on-line/intranet prin care să se cunoască numărul și componența grupurilor de lucru ale consiliului UNBR și stadiul lucrărilor acestora</w:t>
      </w:r>
      <w:r w:rsidR="00A03054" w:rsidRPr="005525DF">
        <w:rPr>
          <w:rFonts w:ascii="Arial" w:hAnsi="Arial" w:cs="Arial"/>
          <w:sz w:val="24"/>
          <w:szCs w:val="24"/>
        </w:rPr>
        <w:t xml:space="preserve"> și înaintarea unui raport la fiecare ședință a Consiliului UNBR</w:t>
      </w:r>
      <w:r w:rsidR="0002198B" w:rsidRPr="005525DF">
        <w:rPr>
          <w:rFonts w:ascii="Arial" w:hAnsi="Arial" w:cs="Arial"/>
          <w:sz w:val="24"/>
          <w:szCs w:val="24"/>
        </w:rPr>
        <w:t>;</w:t>
      </w:r>
    </w:p>
    <w:p w:rsidR="000673C6" w:rsidRPr="005525DF" w:rsidRDefault="005525DF" w:rsidP="005525DF">
      <w:pPr>
        <w:spacing w:after="0" w:line="276" w:lineRule="auto"/>
        <w:ind w:left="706"/>
        <w:jc w:val="both"/>
        <w:rPr>
          <w:rFonts w:ascii="Arial" w:hAnsi="Arial" w:cs="Arial"/>
          <w:sz w:val="24"/>
          <w:szCs w:val="24"/>
        </w:rPr>
      </w:pPr>
      <w:r w:rsidRPr="005525DF">
        <w:rPr>
          <w:rFonts w:ascii="Arial" w:hAnsi="Arial" w:cs="Arial"/>
          <w:sz w:val="24"/>
          <w:szCs w:val="24"/>
        </w:rPr>
        <w:t xml:space="preserve">- </w:t>
      </w:r>
      <w:r w:rsidR="0002198B" w:rsidRPr="005525DF">
        <w:rPr>
          <w:rFonts w:ascii="Arial" w:hAnsi="Arial" w:cs="Arial"/>
          <w:sz w:val="24"/>
          <w:szCs w:val="24"/>
        </w:rPr>
        <w:t>realizarea unui Buletin Oficial al UNBR care să cuprindă deciziile și hotărârile adoptat în format hârtie, care să fie trimis la barouri</w:t>
      </w:r>
      <w:r w:rsidR="008228E2">
        <w:rPr>
          <w:rFonts w:ascii="Arial" w:hAnsi="Arial" w:cs="Arial"/>
          <w:sz w:val="24"/>
          <w:szCs w:val="24"/>
        </w:rPr>
        <w:t>.</w:t>
      </w:r>
    </w:p>
    <w:p w:rsidR="0089760A" w:rsidRPr="005525DF" w:rsidRDefault="0089760A" w:rsidP="0089760A">
      <w:pPr>
        <w:pStyle w:val="ListParagraph"/>
        <w:tabs>
          <w:tab w:val="left" w:pos="284"/>
          <w:tab w:val="left" w:pos="1701"/>
        </w:tabs>
        <w:spacing w:line="276" w:lineRule="auto"/>
        <w:ind w:left="142"/>
        <w:jc w:val="both"/>
        <w:rPr>
          <w:rFonts w:cs="Arial"/>
        </w:rPr>
      </w:pPr>
    </w:p>
    <w:p w:rsidR="006A5BCD" w:rsidRPr="005525DF" w:rsidRDefault="005525DF" w:rsidP="005525DF">
      <w:pPr>
        <w:spacing w:after="0" w:line="276" w:lineRule="auto"/>
        <w:contextualSpacing/>
        <w:jc w:val="both"/>
        <w:rPr>
          <w:rFonts w:ascii="Arial" w:hAnsi="Arial" w:cs="Arial"/>
          <w:sz w:val="24"/>
          <w:szCs w:val="24"/>
        </w:rPr>
      </w:pPr>
      <w:r w:rsidRPr="005525DF">
        <w:rPr>
          <w:rFonts w:ascii="Arial" w:hAnsi="Arial" w:cs="Arial"/>
          <w:sz w:val="24"/>
          <w:szCs w:val="24"/>
        </w:rPr>
        <w:tab/>
      </w:r>
      <w:r w:rsidRPr="000C1336">
        <w:rPr>
          <w:rFonts w:ascii="Arial" w:hAnsi="Arial" w:cs="Arial"/>
          <w:b/>
          <w:sz w:val="24"/>
          <w:szCs w:val="24"/>
        </w:rPr>
        <w:t>f)</w:t>
      </w:r>
      <w:r w:rsidRPr="005525DF">
        <w:rPr>
          <w:rFonts w:ascii="Arial" w:hAnsi="Arial" w:cs="Arial"/>
          <w:sz w:val="24"/>
          <w:szCs w:val="24"/>
        </w:rPr>
        <w:t xml:space="preserve"> </w:t>
      </w:r>
      <w:r w:rsidR="008228E2">
        <w:rPr>
          <w:rFonts w:ascii="Arial" w:hAnsi="Arial" w:cs="Arial"/>
          <w:sz w:val="24"/>
          <w:szCs w:val="24"/>
        </w:rPr>
        <w:t>A</w:t>
      </w:r>
      <w:r w:rsidR="006A5BCD" w:rsidRPr="005525DF">
        <w:rPr>
          <w:rFonts w:ascii="Arial" w:hAnsi="Arial" w:cs="Arial"/>
          <w:sz w:val="24"/>
          <w:szCs w:val="24"/>
        </w:rPr>
        <w:t>v. Iosif Nicolescu-</w:t>
      </w:r>
      <w:proofErr w:type="spellStart"/>
      <w:r w:rsidR="006A5BCD" w:rsidRPr="005525DF">
        <w:rPr>
          <w:rFonts w:ascii="Arial" w:hAnsi="Arial" w:cs="Arial"/>
          <w:sz w:val="24"/>
          <w:szCs w:val="24"/>
        </w:rPr>
        <w:t>Friedman</w:t>
      </w:r>
      <w:proofErr w:type="spellEnd"/>
      <w:r w:rsidR="008228E2">
        <w:rPr>
          <w:rFonts w:ascii="Arial" w:hAnsi="Arial" w:cs="Arial"/>
          <w:sz w:val="24"/>
          <w:szCs w:val="24"/>
        </w:rPr>
        <w:t xml:space="preserve"> – Baroul București</w:t>
      </w:r>
    </w:p>
    <w:p w:rsidR="0089760A" w:rsidRPr="005525DF" w:rsidRDefault="00443CF4" w:rsidP="005525DF">
      <w:pPr>
        <w:spacing w:after="0" w:line="276" w:lineRule="auto"/>
        <w:ind w:left="708"/>
        <w:jc w:val="both"/>
        <w:rPr>
          <w:rFonts w:ascii="Arial" w:hAnsi="Arial" w:cs="Arial"/>
          <w:sz w:val="24"/>
          <w:szCs w:val="24"/>
        </w:rPr>
      </w:pPr>
      <w:r w:rsidRPr="005525DF">
        <w:rPr>
          <w:rFonts w:ascii="Arial" w:hAnsi="Arial" w:cs="Arial"/>
          <w:sz w:val="24"/>
          <w:szCs w:val="24"/>
        </w:rPr>
        <w:t xml:space="preserve">- </w:t>
      </w:r>
      <w:r w:rsidR="0002198B" w:rsidRPr="005525DF">
        <w:rPr>
          <w:rFonts w:ascii="Arial" w:hAnsi="Arial" w:cs="Arial"/>
          <w:sz w:val="24"/>
          <w:szCs w:val="24"/>
        </w:rPr>
        <w:t>înființarea Centrului de documentare, studii și cercetări istorice ale avocaturii române</w:t>
      </w:r>
      <w:r w:rsidR="008228E2">
        <w:rPr>
          <w:rFonts w:ascii="Arial" w:hAnsi="Arial" w:cs="Arial"/>
          <w:sz w:val="24"/>
          <w:szCs w:val="24"/>
        </w:rPr>
        <w:t>.</w:t>
      </w:r>
    </w:p>
    <w:p w:rsidR="000C1336" w:rsidRDefault="0002198B" w:rsidP="000C1336">
      <w:pPr>
        <w:tabs>
          <w:tab w:val="left" w:pos="567"/>
          <w:tab w:val="left" w:pos="1701"/>
        </w:tabs>
        <w:spacing w:after="0" w:line="276" w:lineRule="auto"/>
        <w:jc w:val="both"/>
        <w:rPr>
          <w:rFonts w:ascii="Arial" w:hAnsi="Arial" w:cs="Arial"/>
          <w:sz w:val="24"/>
          <w:szCs w:val="24"/>
        </w:rPr>
      </w:pPr>
      <w:r w:rsidRPr="005525DF">
        <w:rPr>
          <w:rFonts w:ascii="Arial" w:hAnsi="Arial" w:cs="Arial"/>
          <w:sz w:val="24"/>
          <w:szCs w:val="24"/>
        </w:rPr>
        <w:t xml:space="preserve"> </w:t>
      </w:r>
    </w:p>
    <w:p w:rsidR="006A5BCD" w:rsidRPr="005525DF" w:rsidRDefault="000C1336" w:rsidP="000C1336">
      <w:pPr>
        <w:spacing w:after="0" w:line="276" w:lineRule="auto"/>
        <w:jc w:val="both"/>
        <w:rPr>
          <w:rFonts w:ascii="Arial" w:hAnsi="Arial" w:cs="Arial"/>
          <w:sz w:val="24"/>
          <w:szCs w:val="24"/>
        </w:rPr>
      </w:pPr>
      <w:r>
        <w:rPr>
          <w:rFonts w:ascii="Arial" w:eastAsia="Calibri" w:hAnsi="Arial" w:cs="Arial"/>
          <w:sz w:val="24"/>
          <w:szCs w:val="24"/>
        </w:rPr>
        <w:tab/>
      </w:r>
      <w:r w:rsidR="005525DF" w:rsidRPr="008228E2">
        <w:rPr>
          <w:rFonts w:ascii="Arial" w:eastAsia="Calibri" w:hAnsi="Arial" w:cs="Arial"/>
          <w:b/>
          <w:sz w:val="24"/>
          <w:szCs w:val="24"/>
        </w:rPr>
        <w:t>g)</w:t>
      </w:r>
      <w:r w:rsidR="005525DF" w:rsidRPr="005525DF">
        <w:rPr>
          <w:rFonts w:ascii="Arial" w:eastAsia="Calibri" w:hAnsi="Arial" w:cs="Arial"/>
          <w:sz w:val="24"/>
          <w:szCs w:val="24"/>
        </w:rPr>
        <w:t xml:space="preserve"> </w:t>
      </w:r>
      <w:r w:rsidR="006A5BCD" w:rsidRPr="005525DF">
        <w:rPr>
          <w:rFonts w:ascii="Arial" w:eastAsia="Calibri" w:hAnsi="Arial" w:cs="Arial"/>
          <w:sz w:val="24"/>
          <w:szCs w:val="24"/>
        </w:rPr>
        <w:t xml:space="preserve">Baroul Constanța </w:t>
      </w:r>
    </w:p>
    <w:p w:rsidR="00725828" w:rsidRPr="005525DF" w:rsidRDefault="00443CF4" w:rsidP="005525DF">
      <w:pPr>
        <w:spacing w:after="0" w:line="276" w:lineRule="auto"/>
        <w:ind w:left="708"/>
        <w:jc w:val="both"/>
        <w:rPr>
          <w:rFonts w:ascii="Arial" w:hAnsi="Arial" w:cs="Arial"/>
          <w:sz w:val="24"/>
          <w:szCs w:val="24"/>
        </w:rPr>
      </w:pPr>
      <w:r w:rsidRPr="005525DF">
        <w:rPr>
          <w:rFonts w:ascii="Arial" w:eastAsia="Calibri" w:hAnsi="Arial" w:cs="Arial"/>
          <w:sz w:val="24"/>
          <w:szCs w:val="24"/>
        </w:rPr>
        <w:t xml:space="preserve">- </w:t>
      </w:r>
      <w:r w:rsidR="00B0242E" w:rsidRPr="005525DF">
        <w:rPr>
          <w:rFonts w:ascii="Arial" w:eastAsia="Calibri" w:hAnsi="Arial" w:cs="Arial"/>
          <w:sz w:val="24"/>
          <w:szCs w:val="24"/>
        </w:rPr>
        <w:t>modificarea regimului de impozitare a veniturilor formelor de exercitare a profesiei de avocat care optează în acest sens, similar cu microîntreprinderile</w:t>
      </w:r>
      <w:r w:rsidR="0089760A" w:rsidRPr="005525DF">
        <w:rPr>
          <w:rFonts w:ascii="Arial" w:hAnsi="Arial" w:cs="Arial"/>
          <w:sz w:val="24"/>
          <w:szCs w:val="24"/>
        </w:rPr>
        <w:t>.</w:t>
      </w:r>
    </w:p>
    <w:p w:rsidR="00FF7EA6" w:rsidRPr="005525DF" w:rsidRDefault="00FF7EA6" w:rsidP="00443CF4">
      <w:pPr>
        <w:tabs>
          <w:tab w:val="left" w:pos="567"/>
          <w:tab w:val="left" w:pos="1701"/>
        </w:tabs>
        <w:spacing w:after="0" w:line="276" w:lineRule="auto"/>
        <w:jc w:val="both"/>
        <w:rPr>
          <w:rFonts w:ascii="Arial" w:hAnsi="Arial" w:cs="Arial"/>
          <w:sz w:val="24"/>
          <w:szCs w:val="24"/>
        </w:rPr>
      </w:pPr>
    </w:p>
    <w:p w:rsidR="00B0242E" w:rsidRPr="005525DF" w:rsidRDefault="00B0242E" w:rsidP="005525DF">
      <w:pPr>
        <w:tabs>
          <w:tab w:val="left" w:pos="1134"/>
          <w:tab w:val="left" w:pos="1701"/>
        </w:tabs>
        <w:spacing w:after="0" w:line="276" w:lineRule="auto"/>
        <w:contextualSpacing/>
        <w:jc w:val="both"/>
        <w:rPr>
          <w:rFonts w:ascii="Arial" w:hAnsi="Arial" w:cs="Arial"/>
          <w:sz w:val="24"/>
          <w:szCs w:val="24"/>
        </w:rPr>
      </w:pPr>
    </w:p>
    <w:p w:rsidR="00A20CB8" w:rsidRPr="005525DF" w:rsidRDefault="0078795A" w:rsidP="0078795A">
      <w:pPr>
        <w:spacing w:after="0" w:line="276" w:lineRule="auto"/>
        <w:jc w:val="both"/>
        <w:rPr>
          <w:rFonts w:ascii="Arial" w:eastAsia="Calibri" w:hAnsi="Arial" w:cs="Arial"/>
          <w:b/>
          <w:sz w:val="24"/>
          <w:szCs w:val="24"/>
          <w:lang w:eastAsia="en-US"/>
        </w:rPr>
      </w:pPr>
      <w:r w:rsidRPr="005525DF">
        <w:rPr>
          <w:rFonts w:ascii="Arial" w:eastAsia="Calibri" w:hAnsi="Arial" w:cs="Arial"/>
          <w:b/>
          <w:sz w:val="24"/>
          <w:szCs w:val="24"/>
          <w:lang w:eastAsia="en-US"/>
        </w:rPr>
        <w:t xml:space="preserve">5. </w:t>
      </w:r>
      <w:r w:rsidR="00A20CB8" w:rsidRPr="005525DF">
        <w:rPr>
          <w:rFonts w:ascii="Arial" w:eastAsia="Calibri" w:hAnsi="Arial" w:cs="Arial"/>
          <w:b/>
          <w:sz w:val="24"/>
          <w:szCs w:val="24"/>
          <w:lang w:eastAsia="en-US"/>
        </w:rPr>
        <w:t>Propuneri care au făcut obiectul Hotărârii Congresului</w:t>
      </w:r>
      <w:r w:rsidR="005525DF" w:rsidRPr="005525DF">
        <w:rPr>
          <w:rFonts w:ascii="Arial" w:eastAsia="Calibri" w:hAnsi="Arial" w:cs="Arial"/>
          <w:b/>
          <w:sz w:val="24"/>
          <w:szCs w:val="24"/>
          <w:lang w:eastAsia="en-US"/>
        </w:rPr>
        <w:t xml:space="preserve"> avocaților</w:t>
      </w:r>
      <w:r w:rsidR="00A20CB8" w:rsidRPr="005525DF">
        <w:rPr>
          <w:rFonts w:ascii="Arial" w:eastAsia="Calibri" w:hAnsi="Arial" w:cs="Arial"/>
          <w:b/>
          <w:sz w:val="24"/>
          <w:szCs w:val="24"/>
          <w:lang w:eastAsia="en-US"/>
        </w:rPr>
        <w:t xml:space="preserve"> nr. 7/2018:</w:t>
      </w:r>
    </w:p>
    <w:p w:rsidR="004C3EEE" w:rsidRPr="005525DF" w:rsidRDefault="004C3EEE" w:rsidP="0078795A">
      <w:pPr>
        <w:spacing w:after="0" w:line="276" w:lineRule="auto"/>
        <w:jc w:val="both"/>
        <w:rPr>
          <w:rFonts w:ascii="Arial" w:eastAsia="Calibri" w:hAnsi="Arial" w:cs="Arial"/>
          <w:b/>
          <w:sz w:val="24"/>
          <w:szCs w:val="24"/>
          <w:lang w:eastAsia="en-US"/>
        </w:rPr>
      </w:pPr>
    </w:p>
    <w:p w:rsidR="00A20CB8" w:rsidRPr="005525DF" w:rsidRDefault="005525DF" w:rsidP="005525DF">
      <w:pPr>
        <w:spacing w:after="0" w:line="276" w:lineRule="auto"/>
        <w:ind w:left="708"/>
        <w:jc w:val="both"/>
        <w:rPr>
          <w:rFonts w:ascii="Arial" w:eastAsia="Calibri" w:hAnsi="Arial" w:cs="Arial"/>
          <w:sz w:val="24"/>
          <w:szCs w:val="24"/>
          <w:lang w:eastAsia="en-US"/>
        </w:rPr>
      </w:pPr>
      <w:r w:rsidRPr="008228E2">
        <w:rPr>
          <w:rFonts w:ascii="Arial" w:eastAsia="Calibri" w:hAnsi="Arial" w:cs="Arial"/>
          <w:b/>
          <w:sz w:val="24"/>
          <w:szCs w:val="24"/>
          <w:lang w:eastAsia="en-US"/>
        </w:rPr>
        <w:t>a)</w:t>
      </w:r>
      <w:r w:rsidRPr="005525DF">
        <w:rPr>
          <w:rFonts w:ascii="Arial" w:eastAsia="Calibri" w:hAnsi="Arial" w:cs="Arial"/>
          <w:sz w:val="24"/>
          <w:szCs w:val="24"/>
          <w:lang w:eastAsia="en-US"/>
        </w:rPr>
        <w:t xml:space="preserve"> </w:t>
      </w:r>
      <w:r w:rsidR="00A20CB8" w:rsidRPr="005525DF">
        <w:rPr>
          <w:rFonts w:ascii="Arial" w:eastAsia="Calibri" w:hAnsi="Arial" w:cs="Arial"/>
          <w:sz w:val="24"/>
          <w:szCs w:val="24"/>
          <w:lang w:eastAsia="en-US"/>
        </w:rPr>
        <w:t xml:space="preserve">recunoașterea dreptului fiecărui avocat de a putea utiliza pe actele juridice care emană de la acesta, în anul Centenarului, „Sigiliul aniversar – avocații români. </w:t>
      </w:r>
      <w:r w:rsidR="00A20CB8" w:rsidRPr="005525DF">
        <w:rPr>
          <w:rFonts w:ascii="Arial" w:eastAsia="Calibri" w:hAnsi="Arial" w:cs="Arial"/>
          <w:sz w:val="24"/>
          <w:szCs w:val="24"/>
          <w:lang w:eastAsia="en-US"/>
        </w:rPr>
        <w:lastRenderedPageBreak/>
        <w:t xml:space="preserve">Centenarul Marii </w:t>
      </w:r>
      <w:r w:rsidRPr="005525DF">
        <w:rPr>
          <w:rFonts w:ascii="Arial" w:eastAsia="Calibri" w:hAnsi="Arial" w:cs="Arial"/>
          <w:sz w:val="24"/>
          <w:szCs w:val="24"/>
          <w:lang w:eastAsia="en-US"/>
        </w:rPr>
        <w:t>U</w:t>
      </w:r>
      <w:r w:rsidR="00A20CB8" w:rsidRPr="005525DF">
        <w:rPr>
          <w:rFonts w:ascii="Arial" w:eastAsia="Calibri" w:hAnsi="Arial" w:cs="Arial"/>
          <w:sz w:val="24"/>
          <w:szCs w:val="24"/>
          <w:lang w:eastAsia="en-US"/>
        </w:rPr>
        <w:t>niri</w:t>
      </w:r>
      <w:r w:rsidRPr="005525DF">
        <w:rPr>
          <w:rFonts w:ascii="Arial" w:eastAsia="Calibri" w:hAnsi="Arial" w:cs="Arial"/>
          <w:sz w:val="24"/>
          <w:szCs w:val="24"/>
          <w:lang w:eastAsia="en-US"/>
        </w:rPr>
        <w:t>”</w:t>
      </w:r>
      <w:r w:rsidR="00A20CB8" w:rsidRPr="005525DF">
        <w:rPr>
          <w:rFonts w:ascii="Arial" w:eastAsia="Calibri" w:hAnsi="Arial" w:cs="Arial"/>
          <w:sz w:val="24"/>
          <w:szCs w:val="24"/>
          <w:lang w:eastAsia="en-US"/>
        </w:rPr>
        <w:t>, care se identifică vizual potrivit anexei nr. 1 la Decizia Comisiei Permanente nr. 303/22.03.2018;</w:t>
      </w:r>
    </w:p>
    <w:p w:rsidR="00A20CB8" w:rsidRPr="005525DF" w:rsidRDefault="005525DF" w:rsidP="005525DF">
      <w:pPr>
        <w:spacing w:after="0" w:line="276" w:lineRule="auto"/>
        <w:ind w:left="708"/>
        <w:jc w:val="both"/>
        <w:rPr>
          <w:rFonts w:ascii="Arial" w:eastAsia="Calibri" w:hAnsi="Arial" w:cs="Arial"/>
          <w:sz w:val="24"/>
          <w:szCs w:val="24"/>
          <w:lang w:eastAsia="en-US"/>
        </w:rPr>
      </w:pPr>
      <w:r w:rsidRPr="008228E2">
        <w:rPr>
          <w:rFonts w:ascii="Arial" w:eastAsia="Calibri" w:hAnsi="Arial" w:cs="Arial"/>
          <w:b/>
          <w:sz w:val="24"/>
          <w:szCs w:val="24"/>
          <w:lang w:eastAsia="en-US"/>
        </w:rPr>
        <w:t>b)</w:t>
      </w:r>
      <w:r w:rsidRPr="005525DF">
        <w:rPr>
          <w:rFonts w:ascii="Arial" w:eastAsia="Calibri" w:hAnsi="Arial" w:cs="Arial"/>
          <w:sz w:val="24"/>
          <w:szCs w:val="24"/>
          <w:lang w:eastAsia="en-US"/>
        </w:rPr>
        <w:t xml:space="preserve"> </w:t>
      </w:r>
      <w:r w:rsidR="00A20CB8" w:rsidRPr="005525DF">
        <w:rPr>
          <w:rFonts w:ascii="Arial" w:eastAsia="Calibri" w:hAnsi="Arial" w:cs="Arial"/>
          <w:sz w:val="24"/>
          <w:szCs w:val="24"/>
          <w:lang w:eastAsia="en-US"/>
        </w:rPr>
        <w:t>obligația Consiliului U.N.B.R. de a pune în dezbaterea publică a avocaților, cu cel puțin 90 (nouăzeci) de zile înainte de a fi pus pe ordinea de zi a Consiliului U.N.B.R., orice proiect de majorare a contribuțiilor la Casa de Asigurări a Avocaților, U.N.B.R., inclusiv taxele cursanților de la I.N.P.P.A.</w:t>
      </w:r>
      <w:r w:rsidRPr="005525DF">
        <w:rPr>
          <w:rFonts w:ascii="Arial" w:eastAsia="Calibri" w:hAnsi="Arial" w:cs="Arial"/>
          <w:sz w:val="24"/>
          <w:szCs w:val="24"/>
          <w:lang w:eastAsia="en-US"/>
        </w:rPr>
        <w:t>.</w:t>
      </w:r>
    </w:p>
    <w:sectPr w:rsidR="00A20CB8" w:rsidRPr="005525DF" w:rsidSect="00B5457F">
      <w:headerReference w:type="default" r:id="rId8"/>
      <w:footerReference w:type="default" r:id="rId9"/>
      <w:headerReference w:type="first" r:id="rId10"/>
      <w:footerReference w:type="first" r:id="rId11"/>
      <w:pgSz w:w="12240" w:h="15840"/>
      <w:pgMar w:top="1134" w:right="1183" w:bottom="709" w:left="156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FE5" w:rsidRDefault="00B93FE5" w:rsidP="00534138">
      <w:pPr>
        <w:spacing w:after="0" w:line="240" w:lineRule="auto"/>
      </w:pPr>
      <w:r>
        <w:separator/>
      </w:r>
    </w:p>
  </w:endnote>
  <w:endnote w:type="continuationSeparator" w:id="0">
    <w:p w:rsidR="00B93FE5" w:rsidRDefault="00B93FE5" w:rsidP="0053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Black">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2681"/>
      <w:docPartObj>
        <w:docPartGallery w:val="Page Numbers (Bottom of Page)"/>
        <w:docPartUnique/>
      </w:docPartObj>
    </w:sdtPr>
    <w:sdtEndPr>
      <w:rPr>
        <w:sz w:val="24"/>
        <w:szCs w:val="24"/>
      </w:rPr>
    </w:sdtEndPr>
    <w:sdtContent>
      <w:p w:rsidR="005B0959" w:rsidRPr="001C6A22" w:rsidRDefault="005B0959">
        <w:pPr>
          <w:pStyle w:val="Footer"/>
          <w:jc w:val="center"/>
          <w:rPr>
            <w:sz w:val="24"/>
            <w:szCs w:val="24"/>
          </w:rPr>
        </w:pPr>
        <w:r w:rsidRPr="001C6A22">
          <w:rPr>
            <w:sz w:val="24"/>
            <w:szCs w:val="24"/>
          </w:rPr>
          <w:fldChar w:fldCharType="begin"/>
        </w:r>
        <w:r w:rsidRPr="001C6A22">
          <w:rPr>
            <w:sz w:val="24"/>
            <w:szCs w:val="24"/>
          </w:rPr>
          <w:instrText>PAGE   \* MERGEFORMAT</w:instrText>
        </w:r>
        <w:r w:rsidRPr="001C6A22">
          <w:rPr>
            <w:sz w:val="24"/>
            <w:szCs w:val="24"/>
          </w:rPr>
          <w:fldChar w:fldCharType="separate"/>
        </w:r>
        <w:r w:rsidRPr="001C6A22">
          <w:rPr>
            <w:sz w:val="24"/>
            <w:szCs w:val="24"/>
          </w:rPr>
          <w:t>2</w:t>
        </w:r>
        <w:r w:rsidRPr="001C6A22">
          <w:rPr>
            <w:sz w:val="24"/>
            <w:szCs w:val="24"/>
          </w:rPr>
          <w:fldChar w:fldCharType="end"/>
        </w:r>
      </w:p>
    </w:sdtContent>
  </w:sdt>
  <w:p w:rsidR="005B0959" w:rsidRDefault="005B09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142197"/>
      <w:docPartObj>
        <w:docPartGallery w:val="Page Numbers (Bottom of Page)"/>
        <w:docPartUnique/>
      </w:docPartObj>
    </w:sdtPr>
    <w:sdtEndPr/>
    <w:sdtContent>
      <w:p w:rsidR="00D22434" w:rsidRDefault="00D22434">
        <w:pPr>
          <w:pStyle w:val="Footer"/>
          <w:jc w:val="center"/>
        </w:pPr>
        <w:r>
          <w:fldChar w:fldCharType="begin"/>
        </w:r>
        <w:r>
          <w:instrText>PAGE   \* MERGEFORMAT</w:instrText>
        </w:r>
        <w:r>
          <w:fldChar w:fldCharType="separate"/>
        </w:r>
        <w:r>
          <w:t>2</w:t>
        </w:r>
        <w:r>
          <w:fldChar w:fldCharType="end"/>
        </w:r>
      </w:p>
    </w:sdtContent>
  </w:sdt>
  <w:p w:rsidR="00D22434" w:rsidRDefault="00D22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FE5" w:rsidRDefault="00B93FE5" w:rsidP="00534138">
      <w:pPr>
        <w:spacing w:after="0" w:line="240" w:lineRule="auto"/>
      </w:pPr>
      <w:r>
        <w:separator/>
      </w:r>
    </w:p>
  </w:footnote>
  <w:footnote w:type="continuationSeparator" w:id="0">
    <w:p w:rsidR="00B93FE5" w:rsidRDefault="00B93FE5" w:rsidP="0053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165" w:rsidRDefault="00375165">
    <w:pPr>
      <w:pStyle w:val="Header"/>
      <w:jc w:val="center"/>
    </w:pPr>
  </w:p>
  <w:p w:rsidR="00534138" w:rsidRDefault="00534138" w:rsidP="00EB0F27">
    <w:pPr>
      <w:pStyle w:val="Heading2"/>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A8E" w:rsidRDefault="001C6A22">
    <w:pPr>
      <w:pStyle w:val="Header"/>
    </w:pPr>
    <w:r w:rsidRPr="00A40F53">
      <w:rPr>
        <w:noProof/>
        <w:color w:val="000000" w:themeColor="text1"/>
      </w:rPr>
      <w:drawing>
        <wp:anchor distT="0" distB="0" distL="114300" distR="114300" simplePos="0" relativeHeight="251659264" behindDoc="0" locked="0" layoutInCell="1" allowOverlap="1" wp14:anchorId="191D6BF2" wp14:editId="18C2F111">
          <wp:simplePos x="0" y="0"/>
          <wp:positionH relativeFrom="column">
            <wp:posOffset>4617720</wp:posOffset>
          </wp:positionH>
          <wp:positionV relativeFrom="paragraph">
            <wp:posOffset>-635</wp:posOffset>
          </wp:positionV>
          <wp:extent cx="900000" cy="900000"/>
          <wp:effectExtent l="0" t="0" r="0" b="0"/>
          <wp:wrapNone/>
          <wp:docPr id="1" name="Imagine 1" descr="O imagine care conține exterior, semn, obiect&#10;&#10;Descrierea a fost generată cu un grad mare de încre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iliu centenar color.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444061">
          <wp:simplePos x="0" y="0"/>
          <wp:positionH relativeFrom="column">
            <wp:posOffset>464820</wp:posOffset>
          </wp:positionH>
          <wp:positionV relativeFrom="paragraph">
            <wp:posOffset>-2540</wp:posOffset>
          </wp:positionV>
          <wp:extent cx="899795" cy="899795"/>
          <wp:effectExtent l="0" t="0" r="0" b="0"/>
          <wp:wrapTopAndBottom/>
          <wp:docPr id="2" name="Imagine 2" descr="O imagine care conține exterior, semn&#10;&#10;Descrierea a fost generată cu un grad foarte mare de încredere"/>
          <wp:cNvGraphicFramePr/>
          <a:graphic xmlns:a="http://schemas.openxmlformats.org/drawingml/2006/main">
            <a:graphicData uri="http://schemas.openxmlformats.org/drawingml/2006/picture">
              <pic:pic xmlns:pic="http://schemas.openxmlformats.org/drawingml/2006/picture">
                <pic:nvPicPr>
                  <pic:cNvPr id="4" name="Imagine 4" descr="O imagine care conține exterior, semn&#10;&#10;Descrierea a fost generată cu un grad foarte mare de încredere"/>
                  <pic:cNvPicPr/>
                </pic:nvPicPr>
                <pic:blipFill>
                  <a:blip r:embed="rId2">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18EE"/>
    <w:multiLevelType w:val="hybridMultilevel"/>
    <w:tmpl w:val="312E0174"/>
    <w:lvl w:ilvl="0" w:tplc="D26C1C1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51D7494"/>
    <w:multiLevelType w:val="hybridMultilevel"/>
    <w:tmpl w:val="C8866AD6"/>
    <w:lvl w:ilvl="0" w:tplc="87B8452A">
      <w:start w:val="2"/>
      <w:numFmt w:val="bullet"/>
      <w:lvlText w:val="-"/>
      <w:lvlJc w:val="left"/>
      <w:pPr>
        <w:ind w:left="1758" w:hanging="360"/>
      </w:pPr>
      <w:rPr>
        <w:rFonts w:ascii="Arial" w:eastAsia="Times New Roman" w:hAnsi="Arial" w:hint="default"/>
      </w:rPr>
    </w:lvl>
    <w:lvl w:ilvl="1" w:tplc="04180003" w:tentative="1">
      <w:start w:val="1"/>
      <w:numFmt w:val="bullet"/>
      <w:lvlText w:val="o"/>
      <w:lvlJc w:val="left"/>
      <w:pPr>
        <w:ind w:left="2478" w:hanging="360"/>
      </w:pPr>
      <w:rPr>
        <w:rFonts w:ascii="Courier New" w:hAnsi="Courier New" w:hint="default"/>
      </w:rPr>
    </w:lvl>
    <w:lvl w:ilvl="2" w:tplc="04180005" w:tentative="1">
      <w:start w:val="1"/>
      <w:numFmt w:val="bullet"/>
      <w:lvlText w:val=""/>
      <w:lvlJc w:val="left"/>
      <w:pPr>
        <w:ind w:left="3198" w:hanging="360"/>
      </w:pPr>
      <w:rPr>
        <w:rFonts w:ascii="Wingdings" w:hAnsi="Wingdings" w:hint="default"/>
      </w:rPr>
    </w:lvl>
    <w:lvl w:ilvl="3" w:tplc="04180001" w:tentative="1">
      <w:start w:val="1"/>
      <w:numFmt w:val="bullet"/>
      <w:lvlText w:val=""/>
      <w:lvlJc w:val="left"/>
      <w:pPr>
        <w:ind w:left="3918" w:hanging="360"/>
      </w:pPr>
      <w:rPr>
        <w:rFonts w:ascii="Symbol" w:hAnsi="Symbol" w:hint="default"/>
      </w:rPr>
    </w:lvl>
    <w:lvl w:ilvl="4" w:tplc="04180003" w:tentative="1">
      <w:start w:val="1"/>
      <w:numFmt w:val="bullet"/>
      <w:lvlText w:val="o"/>
      <w:lvlJc w:val="left"/>
      <w:pPr>
        <w:ind w:left="4638" w:hanging="360"/>
      </w:pPr>
      <w:rPr>
        <w:rFonts w:ascii="Courier New" w:hAnsi="Courier New" w:hint="default"/>
      </w:rPr>
    </w:lvl>
    <w:lvl w:ilvl="5" w:tplc="04180005" w:tentative="1">
      <w:start w:val="1"/>
      <w:numFmt w:val="bullet"/>
      <w:lvlText w:val=""/>
      <w:lvlJc w:val="left"/>
      <w:pPr>
        <w:ind w:left="5358" w:hanging="360"/>
      </w:pPr>
      <w:rPr>
        <w:rFonts w:ascii="Wingdings" w:hAnsi="Wingdings" w:hint="default"/>
      </w:rPr>
    </w:lvl>
    <w:lvl w:ilvl="6" w:tplc="04180001" w:tentative="1">
      <w:start w:val="1"/>
      <w:numFmt w:val="bullet"/>
      <w:lvlText w:val=""/>
      <w:lvlJc w:val="left"/>
      <w:pPr>
        <w:ind w:left="6078" w:hanging="360"/>
      </w:pPr>
      <w:rPr>
        <w:rFonts w:ascii="Symbol" w:hAnsi="Symbol" w:hint="default"/>
      </w:rPr>
    </w:lvl>
    <w:lvl w:ilvl="7" w:tplc="04180003" w:tentative="1">
      <w:start w:val="1"/>
      <w:numFmt w:val="bullet"/>
      <w:lvlText w:val="o"/>
      <w:lvlJc w:val="left"/>
      <w:pPr>
        <w:ind w:left="6798" w:hanging="360"/>
      </w:pPr>
      <w:rPr>
        <w:rFonts w:ascii="Courier New" w:hAnsi="Courier New" w:hint="default"/>
      </w:rPr>
    </w:lvl>
    <w:lvl w:ilvl="8" w:tplc="04180005" w:tentative="1">
      <w:start w:val="1"/>
      <w:numFmt w:val="bullet"/>
      <w:lvlText w:val=""/>
      <w:lvlJc w:val="left"/>
      <w:pPr>
        <w:ind w:left="7518" w:hanging="360"/>
      </w:pPr>
      <w:rPr>
        <w:rFonts w:ascii="Wingdings" w:hAnsi="Wingdings" w:hint="default"/>
      </w:rPr>
    </w:lvl>
  </w:abstractNum>
  <w:abstractNum w:abstractNumId="2" w15:restartNumberingAfterBreak="0">
    <w:nsid w:val="286E2D45"/>
    <w:multiLevelType w:val="hybridMultilevel"/>
    <w:tmpl w:val="DE18EDE4"/>
    <w:lvl w:ilvl="0" w:tplc="0CA6BE2A">
      <w:numFmt w:val="bullet"/>
      <w:lvlText w:val="-"/>
      <w:lvlJc w:val="left"/>
      <w:pPr>
        <w:ind w:left="2138" w:hanging="360"/>
      </w:pPr>
      <w:rPr>
        <w:rFonts w:ascii="Arial" w:eastAsia="Times New Roman" w:hAnsi="Arial" w:hint="default"/>
      </w:rPr>
    </w:lvl>
    <w:lvl w:ilvl="1" w:tplc="04180003" w:tentative="1">
      <w:start w:val="1"/>
      <w:numFmt w:val="bullet"/>
      <w:lvlText w:val="o"/>
      <w:lvlJc w:val="left"/>
      <w:pPr>
        <w:ind w:left="2858" w:hanging="360"/>
      </w:pPr>
      <w:rPr>
        <w:rFonts w:ascii="Courier New" w:hAnsi="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3" w15:restartNumberingAfterBreak="0">
    <w:nsid w:val="31676A25"/>
    <w:multiLevelType w:val="hybridMultilevel"/>
    <w:tmpl w:val="B1221A10"/>
    <w:lvl w:ilvl="0" w:tplc="5AACE31E">
      <w:start w:val="1"/>
      <w:numFmt w:val="decimal"/>
      <w:lvlText w:val="%1."/>
      <w:lvlJc w:val="left"/>
      <w:pPr>
        <w:ind w:left="1788" w:hanging="360"/>
      </w:pPr>
      <w:rPr>
        <w:rFonts w:cs="Times New Roman" w:hint="default"/>
      </w:rPr>
    </w:lvl>
    <w:lvl w:ilvl="1" w:tplc="04090019">
      <w:start w:val="1"/>
      <w:numFmt w:val="lowerLetter"/>
      <w:lvlText w:val="%2."/>
      <w:lvlJc w:val="left"/>
      <w:pPr>
        <w:ind w:left="2508" w:hanging="360"/>
      </w:pPr>
      <w:rPr>
        <w:rFonts w:cs="Times New Roman"/>
      </w:rPr>
    </w:lvl>
    <w:lvl w:ilvl="2" w:tplc="0409001B">
      <w:start w:val="1"/>
      <w:numFmt w:val="lowerRoman"/>
      <w:lvlText w:val="%3."/>
      <w:lvlJc w:val="right"/>
      <w:pPr>
        <w:ind w:left="3228" w:hanging="180"/>
      </w:pPr>
      <w:rPr>
        <w:rFonts w:cs="Times New Roman"/>
      </w:rPr>
    </w:lvl>
    <w:lvl w:ilvl="3" w:tplc="0409000F" w:tentative="1">
      <w:start w:val="1"/>
      <w:numFmt w:val="decimal"/>
      <w:lvlText w:val="%4."/>
      <w:lvlJc w:val="left"/>
      <w:pPr>
        <w:ind w:left="3948" w:hanging="360"/>
      </w:pPr>
      <w:rPr>
        <w:rFonts w:cs="Times New Roman"/>
      </w:rPr>
    </w:lvl>
    <w:lvl w:ilvl="4" w:tplc="04090019" w:tentative="1">
      <w:start w:val="1"/>
      <w:numFmt w:val="lowerLetter"/>
      <w:lvlText w:val="%5."/>
      <w:lvlJc w:val="left"/>
      <w:pPr>
        <w:ind w:left="4668" w:hanging="360"/>
      </w:pPr>
      <w:rPr>
        <w:rFonts w:cs="Times New Roman"/>
      </w:rPr>
    </w:lvl>
    <w:lvl w:ilvl="5" w:tplc="0409001B" w:tentative="1">
      <w:start w:val="1"/>
      <w:numFmt w:val="lowerRoman"/>
      <w:lvlText w:val="%6."/>
      <w:lvlJc w:val="right"/>
      <w:pPr>
        <w:ind w:left="5388" w:hanging="180"/>
      </w:pPr>
      <w:rPr>
        <w:rFonts w:cs="Times New Roman"/>
      </w:rPr>
    </w:lvl>
    <w:lvl w:ilvl="6" w:tplc="0409000F" w:tentative="1">
      <w:start w:val="1"/>
      <w:numFmt w:val="decimal"/>
      <w:lvlText w:val="%7."/>
      <w:lvlJc w:val="left"/>
      <w:pPr>
        <w:ind w:left="6108" w:hanging="360"/>
      </w:pPr>
      <w:rPr>
        <w:rFonts w:cs="Times New Roman"/>
      </w:rPr>
    </w:lvl>
    <w:lvl w:ilvl="7" w:tplc="04090019" w:tentative="1">
      <w:start w:val="1"/>
      <w:numFmt w:val="lowerLetter"/>
      <w:lvlText w:val="%8."/>
      <w:lvlJc w:val="left"/>
      <w:pPr>
        <w:ind w:left="6828" w:hanging="360"/>
      </w:pPr>
      <w:rPr>
        <w:rFonts w:cs="Times New Roman"/>
      </w:rPr>
    </w:lvl>
    <w:lvl w:ilvl="8" w:tplc="0409001B" w:tentative="1">
      <w:start w:val="1"/>
      <w:numFmt w:val="lowerRoman"/>
      <w:lvlText w:val="%9."/>
      <w:lvlJc w:val="right"/>
      <w:pPr>
        <w:ind w:left="7548" w:hanging="180"/>
      </w:pPr>
      <w:rPr>
        <w:rFonts w:cs="Times New Roman"/>
      </w:rPr>
    </w:lvl>
  </w:abstractNum>
  <w:abstractNum w:abstractNumId="4" w15:restartNumberingAfterBreak="0">
    <w:nsid w:val="3AD540DD"/>
    <w:multiLevelType w:val="hybridMultilevel"/>
    <w:tmpl w:val="4D5645CE"/>
    <w:lvl w:ilvl="0" w:tplc="D26C1C12">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D26C1C12">
      <w:numFmt w:val="bullet"/>
      <w:lvlText w:val="-"/>
      <w:lvlJc w:val="left"/>
      <w:pPr>
        <w:ind w:left="2160" w:hanging="360"/>
      </w:pPr>
      <w:rPr>
        <w:rFonts w:ascii="Arial" w:eastAsia="Calibri" w:hAnsi="Arial" w:cs="Aria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E8476D0"/>
    <w:multiLevelType w:val="hybridMultilevel"/>
    <w:tmpl w:val="B37412E2"/>
    <w:lvl w:ilvl="0" w:tplc="E256883A">
      <w:start w:val="1"/>
      <w:numFmt w:val="decimal"/>
      <w:lvlText w:val="%1."/>
      <w:lvlJc w:val="left"/>
      <w:pPr>
        <w:ind w:left="1776" w:hanging="360"/>
      </w:pPr>
      <w:rPr>
        <w:rFonts w:cs="Times New Roman" w:hint="default"/>
      </w:rPr>
    </w:lvl>
    <w:lvl w:ilvl="1" w:tplc="04090019">
      <w:start w:val="1"/>
      <w:numFmt w:val="lowerLetter"/>
      <w:lvlText w:val="%2."/>
      <w:lvlJc w:val="left"/>
      <w:pPr>
        <w:ind w:left="2496" w:hanging="360"/>
      </w:pPr>
    </w:lvl>
    <w:lvl w:ilvl="2" w:tplc="D26C1C12">
      <w:numFmt w:val="bullet"/>
      <w:lvlText w:val="-"/>
      <w:lvlJc w:val="left"/>
      <w:pPr>
        <w:ind w:left="3396" w:hanging="360"/>
      </w:pPr>
      <w:rPr>
        <w:rFonts w:ascii="Arial" w:eastAsia="Calibri" w:hAnsi="Arial" w:cs="Arial" w:hint="default"/>
      </w:rPr>
    </w:lvl>
    <w:lvl w:ilvl="3" w:tplc="0418000F" w:tentative="1">
      <w:start w:val="1"/>
      <w:numFmt w:val="decimal"/>
      <w:lvlText w:val="%4."/>
      <w:lvlJc w:val="left"/>
      <w:pPr>
        <w:ind w:left="3936" w:hanging="360"/>
      </w:pPr>
      <w:rPr>
        <w:rFonts w:cs="Times New Roman"/>
      </w:rPr>
    </w:lvl>
    <w:lvl w:ilvl="4" w:tplc="04180019" w:tentative="1">
      <w:start w:val="1"/>
      <w:numFmt w:val="lowerLetter"/>
      <w:lvlText w:val="%5."/>
      <w:lvlJc w:val="left"/>
      <w:pPr>
        <w:ind w:left="4656" w:hanging="360"/>
      </w:pPr>
      <w:rPr>
        <w:rFonts w:cs="Times New Roman"/>
      </w:rPr>
    </w:lvl>
    <w:lvl w:ilvl="5" w:tplc="0418001B" w:tentative="1">
      <w:start w:val="1"/>
      <w:numFmt w:val="lowerRoman"/>
      <w:lvlText w:val="%6."/>
      <w:lvlJc w:val="right"/>
      <w:pPr>
        <w:ind w:left="5376" w:hanging="180"/>
      </w:pPr>
      <w:rPr>
        <w:rFonts w:cs="Times New Roman"/>
      </w:rPr>
    </w:lvl>
    <w:lvl w:ilvl="6" w:tplc="0418000F" w:tentative="1">
      <w:start w:val="1"/>
      <w:numFmt w:val="decimal"/>
      <w:lvlText w:val="%7."/>
      <w:lvlJc w:val="left"/>
      <w:pPr>
        <w:ind w:left="6096" w:hanging="360"/>
      </w:pPr>
      <w:rPr>
        <w:rFonts w:cs="Times New Roman"/>
      </w:rPr>
    </w:lvl>
    <w:lvl w:ilvl="7" w:tplc="04180019" w:tentative="1">
      <w:start w:val="1"/>
      <w:numFmt w:val="lowerLetter"/>
      <w:lvlText w:val="%8."/>
      <w:lvlJc w:val="left"/>
      <w:pPr>
        <w:ind w:left="6816" w:hanging="360"/>
      </w:pPr>
      <w:rPr>
        <w:rFonts w:cs="Times New Roman"/>
      </w:rPr>
    </w:lvl>
    <w:lvl w:ilvl="8" w:tplc="0418001B" w:tentative="1">
      <w:start w:val="1"/>
      <w:numFmt w:val="lowerRoman"/>
      <w:lvlText w:val="%9."/>
      <w:lvlJc w:val="right"/>
      <w:pPr>
        <w:ind w:left="7536" w:hanging="180"/>
      </w:pPr>
      <w:rPr>
        <w:rFonts w:cs="Times New Roman"/>
      </w:rPr>
    </w:lvl>
  </w:abstractNum>
  <w:abstractNum w:abstractNumId="6" w15:restartNumberingAfterBreak="0">
    <w:nsid w:val="729915F0"/>
    <w:multiLevelType w:val="hybridMultilevel"/>
    <w:tmpl w:val="297CD466"/>
    <w:lvl w:ilvl="0" w:tplc="FC201998">
      <w:numFmt w:val="bullet"/>
      <w:lvlText w:val="-"/>
      <w:lvlJc w:val="left"/>
      <w:pPr>
        <w:ind w:left="1778" w:hanging="360"/>
      </w:pPr>
      <w:rPr>
        <w:rFonts w:ascii="Arial" w:eastAsia="Calibri" w:hAnsi="Arial" w:cs="Aria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7" w15:restartNumberingAfterBreak="0">
    <w:nsid w:val="73625A05"/>
    <w:multiLevelType w:val="hybridMultilevel"/>
    <w:tmpl w:val="8AF8D0F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AF672DD"/>
    <w:multiLevelType w:val="multilevel"/>
    <w:tmpl w:val="A55C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1"/>
  </w:num>
  <w:num w:numId="5">
    <w:abstractNumId w:val="8"/>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38"/>
    <w:rsid w:val="00001EF3"/>
    <w:rsid w:val="0002198B"/>
    <w:rsid w:val="000673C6"/>
    <w:rsid w:val="0007388F"/>
    <w:rsid w:val="000A4700"/>
    <w:rsid w:val="000A66A2"/>
    <w:rsid w:val="000B0E66"/>
    <w:rsid w:val="000C1336"/>
    <w:rsid w:val="000C16D8"/>
    <w:rsid w:val="000C702E"/>
    <w:rsid w:val="000E50C6"/>
    <w:rsid w:val="00107A20"/>
    <w:rsid w:val="00110623"/>
    <w:rsid w:val="00110F37"/>
    <w:rsid w:val="00113794"/>
    <w:rsid w:val="0011522B"/>
    <w:rsid w:val="001561B0"/>
    <w:rsid w:val="00165CE0"/>
    <w:rsid w:val="00170868"/>
    <w:rsid w:val="0018109E"/>
    <w:rsid w:val="001821DD"/>
    <w:rsid w:val="00197C04"/>
    <w:rsid w:val="001A1E88"/>
    <w:rsid w:val="001C6A22"/>
    <w:rsid w:val="002075FD"/>
    <w:rsid w:val="00213A4C"/>
    <w:rsid w:val="002349FA"/>
    <w:rsid w:val="00246841"/>
    <w:rsid w:val="00276F2F"/>
    <w:rsid w:val="0028095B"/>
    <w:rsid w:val="00283128"/>
    <w:rsid w:val="002B41FB"/>
    <w:rsid w:val="002B510C"/>
    <w:rsid w:val="002C3E8A"/>
    <w:rsid w:val="002C75E3"/>
    <w:rsid w:val="002D2287"/>
    <w:rsid w:val="002E130E"/>
    <w:rsid w:val="003069B8"/>
    <w:rsid w:val="00336428"/>
    <w:rsid w:val="003609EB"/>
    <w:rsid w:val="00362196"/>
    <w:rsid w:val="00375165"/>
    <w:rsid w:val="003A1E88"/>
    <w:rsid w:val="003C6E57"/>
    <w:rsid w:val="003D451A"/>
    <w:rsid w:val="00431A47"/>
    <w:rsid w:val="00443CF4"/>
    <w:rsid w:val="00444884"/>
    <w:rsid w:val="00451FF6"/>
    <w:rsid w:val="004653B4"/>
    <w:rsid w:val="004B27F0"/>
    <w:rsid w:val="004C3EEE"/>
    <w:rsid w:val="004E3715"/>
    <w:rsid w:val="004E4555"/>
    <w:rsid w:val="00504A6F"/>
    <w:rsid w:val="00523CBD"/>
    <w:rsid w:val="00526CAE"/>
    <w:rsid w:val="00534138"/>
    <w:rsid w:val="00542ACB"/>
    <w:rsid w:val="00551FFF"/>
    <w:rsid w:val="005525DF"/>
    <w:rsid w:val="005742E5"/>
    <w:rsid w:val="00576477"/>
    <w:rsid w:val="00582C41"/>
    <w:rsid w:val="005907E7"/>
    <w:rsid w:val="00590FAA"/>
    <w:rsid w:val="005A3FCD"/>
    <w:rsid w:val="005B0959"/>
    <w:rsid w:val="005B105C"/>
    <w:rsid w:val="005B7816"/>
    <w:rsid w:val="005D0427"/>
    <w:rsid w:val="005F715D"/>
    <w:rsid w:val="00603911"/>
    <w:rsid w:val="0061210A"/>
    <w:rsid w:val="00616928"/>
    <w:rsid w:val="006218AB"/>
    <w:rsid w:val="00633863"/>
    <w:rsid w:val="0063778A"/>
    <w:rsid w:val="00647814"/>
    <w:rsid w:val="0065173A"/>
    <w:rsid w:val="00656BC6"/>
    <w:rsid w:val="00685CCF"/>
    <w:rsid w:val="00696330"/>
    <w:rsid w:val="0069779F"/>
    <w:rsid w:val="006A5BCD"/>
    <w:rsid w:val="006D1770"/>
    <w:rsid w:val="006E2560"/>
    <w:rsid w:val="0071485E"/>
    <w:rsid w:val="00725828"/>
    <w:rsid w:val="00727F57"/>
    <w:rsid w:val="0073593A"/>
    <w:rsid w:val="007406F1"/>
    <w:rsid w:val="00751C85"/>
    <w:rsid w:val="007672BC"/>
    <w:rsid w:val="007838E4"/>
    <w:rsid w:val="0078638A"/>
    <w:rsid w:val="0078795A"/>
    <w:rsid w:val="007E6541"/>
    <w:rsid w:val="008114A5"/>
    <w:rsid w:val="008228E2"/>
    <w:rsid w:val="00841B2E"/>
    <w:rsid w:val="00875BD8"/>
    <w:rsid w:val="008930DC"/>
    <w:rsid w:val="0089760A"/>
    <w:rsid w:val="008E2412"/>
    <w:rsid w:val="008F7B4E"/>
    <w:rsid w:val="00916358"/>
    <w:rsid w:val="009628CB"/>
    <w:rsid w:val="00994EB3"/>
    <w:rsid w:val="009A04E7"/>
    <w:rsid w:val="009A2DF4"/>
    <w:rsid w:val="009B1F40"/>
    <w:rsid w:val="009D1066"/>
    <w:rsid w:val="009E1820"/>
    <w:rsid w:val="009E53B4"/>
    <w:rsid w:val="00A03054"/>
    <w:rsid w:val="00A20CB8"/>
    <w:rsid w:val="00A313DB"/>
    <w:rsid w:val="00A34283"/>
    <w:rsid w:val="00A40F53"/>
    <w:rsid w:val="00A814FE"/>
    <w:rsid w:val="00A81AC7"/>
    <w:rsid w:val="00A825E8"/>
    <w:rsid w:val="00AA0A8E"/>
    <w:rsid w:val="00AD7FD3"/>
    <w:rsid w:val="00B0242E"/>
    <w:rsid w:val="00B074C1"/>
    <w:rsid w:val="00B10707"/>
    <w:rsid w:val="00B26935"/>
    <w:rsid w:val="00B5457F"/>
    <w:rsid w:val="00B62DEF"/>
    <w:rsid w:val="00B64BF3"/>
    <w:rsid w:val="00B726EC"/>
    <w:rsid w:val="00B80079"/>
    <w:rsid w:val="00B85E58"/>
    <w:rsid w:val="00B93FE5"/>
    <w:rsid w:val="00BA308B"/>
    <w:rsid w:val="00BC09F5"/>
    <w:rsid w:val="00BD19BA"/>
    <w:rsid w:val="00BE068E"/>
    <w:rsid w:val="00BF01AE"/>
    <w:rsid w:val="00C0210C"/>
    <w:rsid w:val="00C06BC9"/>
    <w:rsid w:val="00C15D0E"/>
    <w:rsid w:val="00CA5C53"/>
    <w:rsid w:val="00CB3783"/>
    <w:rsid w:val="00CF4C36"/>
    <w:rsid w:val="00D22434"/>
    <w:rsid w:val="00D22BD9"/>
    <w:rsid w:val="00D56DEF"/>
    <w:rsid w:val="00D71304"/>
    <w:rsid w:val="00D92E2F"/>
    <w:rsid w:val="00DD04A8"/>
    <w:rsid w:val="00DE1810"/>
    <w:rsid w:val="00DE3C63"/>
    <w:rsid w:val="00DF46FA"/>
    <w:rsid w:val="00E034CE"/>
    <w:rsid w:val="00E21EBE"/>
    <w:rsid w:val="00E31209"/>
    <w:rsid w:val="00E34454"/>
    <w:rsid w:val="00E41B41"/>
    <w:rsid w:val="00E428D1"/>
    <w:rsid w:val="00E50E3E"/>
    <w:rsid w:val="00E51CBE"/>
    <w:rsid w:val="00E5789D"/>
    <w:rsid w:val="00E637B4"/>
    <w:rsid w:val="00E65482"/>
    <w:rsid w:val="00E771C6"/>
    <w:rsid w:val="00E864E7"/>
    <w:rsid w:val="00EA3848"/>
    <w:rsid w:val="00EB0F27"/>
    <w:rsid w:val="00ED06E1"/>
    <w:rsid w:val="00EF118D"/>
    <w:rsid w:val="00EF263E"/>
    <w:rsid w:val="00F10217"/>
    <w:rsid w:val="00F118B8"/>
    <w:rsid w:val="00F15828"/>
    <w:rsid w:val="00F168FB"/>
    <w:rsid w:val="00F2306C"/>
    <w:rsid w:val="00F26BCF"/>
    <w:rsid w:val="00F26D41"/>
    <w:rsid w:val="00F37FD0"/>
    <w:rsid w:val="00F53428"/>
    <w:rsid w:val="00F61606"/>
    <w:rsid w:val="00F62E74"/>
    <w:rsid w:val="00F91E32"/>
    <w:rsid w:val="00FA11DB"/>
    <w:rsid w:val="00FA392C"/>
    <w:rsid w:val="00FB20A2"/>
    <w:rsid w:val="00FC4BE3"/>
    <w:rsid w:val="00FC531E"/>
    <w:rsid w:val="00FC6BB6"/>
    <w:rsid w:val="00FE2447"/>
    <w:rsid w:val="00FE31F9"/>
    <w:rsid w:val="00FE66CC"/>
    <w:rsid w:val="00FE7E88"/>
    <w:rsid w:val="00FF7EA6"/>
  </w:rsids>
  <m:mathPr>
    <m:mathFont m:val="Cambria Math"/>
    <m:brkBin m:val="before"/>
    <m:brkBinSub m:val="--"/>
    <m:smallFrac/>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53589E"/>
  <w15:chartTrackingRefBased/>
  <w15:docId w15:val="{DF939D53-A75A-41BC-A759-222E961FD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84"/>
  </w:style>
  <w:style w:type="paragraph" w:styleId="Heading1">
    <w:name w:val="heading 1"/>
    <w:basedOn w:val="Normal"/>
    <w:next w:val="Normal"/>
    <w:link w:val="Heading1Char"/>
    <w:uiPriority w:val="99"/>
    <w:qFormat/>
    <w:rsid w:val="00E5789D"/>
    <w:pPr>
      <w:keepNext/>
      <w:keepLines/>
      <w:pBdr>
        <w:bottom w:val="single" w:sz="48" w:space="1" w:color="7F7F7F" w:themeColor="text1" w:themeTint="80"/>
      </w:pBdr>
      <w:spacing w:after="240" w:line="440" w:lineRule="exact"/>
      <w:outlineLvl w:val="0"/>
    </w:pPr>
    <w:rPr>
      <w:rFonts w:ascii="Myriad Pro Black" w:hAnsi="Myriad Pro Black"/>
      <w:color w:val="7F7F7F" w:themeColor="text1" w:themeTint="80"/>
      <w:sz w:val="48"/>
      <w:szCs w:val="32"/>
      <w:lang w:eastAsia="en-US"/>
    </w:rPr>
  </w:style>
  <w:style w:type="paragraph" w:styleId="Heading2">
    <w:name w:val="heading 2"/>
    <w:basedOn w:val="Normal"/>
    <w:next w:val="Normal"/>
    <w:link w:val="Heading2Char"/>
    <w:uiPriority w:val="9"/>
    <w:unhideWhenUsed/>
    <w:qFormat/>
    <w:rsid w:val="00A40F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789D"/>
    <w:rPr>
      <w:rFonts w:ascii="Myriad Pro Black" w:hAnsi="Myriad Pro Black"/>
      <w:color w:val="7F7F7F" w:themeColor="text1" w:themeTint="80"/>
      <w:sz w:val="48"/>
      <w:szCs w:val="32"/>
      <w:lang w:eastAsia="en-US"/>
    </w:rPr>
  </w:style>
  <w:style w:type="paragraph" w:styleId="Header">
    <w:name w:val="header"/>
    <w:basedOn w:val="Normal"/>
    <w:link w:val="HeaderChar"/>
    <w:uiPriority w:val="99"/>
    <w:unhideWhenUsed/>
    <w:rsid w:val="005341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4138"/>
  </w:style>
  <w:style w:type="paragraph" w:styleId="Footer">
    <w:name w:val="footer"/>
    <w:basedOn w:val="Normal"/>
    <w:link w:val="FooterChar"/>
    <w:uiPriority w:val="99"/>
    <w:unhideWhenUsed/>
    <w:rsid w:val="005341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4138"/>
  </w:style>
  <w:style w:type="character" w:customStyle="1" w:styleId="Heading2Char">
    <w:name w:val="Heading 2 Char"/>
    <w:basedOn w:val="DefaultParagraphFont"/>
    <w:link w:val="Heading2"/>
    <w:uiPriority w:val="9"/>
    <w:rsid w:val="00A40F53"/>
    <w:rPr>
      <w:rFonts w:asciiTheme="majorHAnsi" w:eastAsiaTheme="majorEastAsia" w:hAnsiTheme="majorHAnsi" w:cstheme="majorBidi"/>
      <w:color w:val="365F91" w:themeColor="accent1" w:themeShade="BF"/>
      <w:sz w:val="26"/>
      <w:szCs w:val="26"/>
    </w:rPr>
  </w:style>
  <w:style w:type="character" w:customStyle="1" w:styleId="do1">
    <w:name w:val="do1"/>
    <w:rsid w:val="00A40F53"/>
    <w:rPr>
      <w:b/>
      <w:bCs/>
      <w:sz w:val="26"/>
      <w:szCs w:val="26"/>
    </w:rPr>
  </w:style>
  <w:style w:type="character" w:styleId="Hyperlink">
    <w:name w:val="Hyperlink"/>
    <w:uiPriority w:val="99"/>
    <w:rsid w:val="00CA5C53"/>
    <w:rPr>
      <w:rFonts w:cs="Times New Roman"/>
      <w:color w:val="0000FF"/>
      <w:u w:val="single"/>
    </w:rPr>
  </w:style>
  <w:style w:type="paragraph" w:styleId="ListParagraph">
    <w:name w:val="List Paragraph"/>
    <w:basedOn w:val="Normal"/>
    <w:uiPriority w:val="99"/>
    <w:qFormat/>
    <w:rsid w:val="00FA11DB"/>
    <w:pPr>
      <w:spacing w:after="0" w:line="240" w:lineRule="auto"/>
      <w:ind w:left="720"/>
      <w:contextualSpacing/>
    </w:pPr>
    <w:rPr>
      <w:rFonts w:ascii="Arial" w:eastAsia="Calibri" w:hAnsi="Arial"/>
      <w:sz w:val="24"/>
      <w:szCs w:val="24"/>
      <w:lang w:eastAsia="en-US"/>
    </w:rPr>
  </w:style>
  <w:style w:type="paragraph" w:styleId="NormalWeb">
    <w:name w:val="Normal (Web)"/>
    <w:basedOn w:val="Normal"/>
    <w:uiPriority w:val="99"/>
    <w:semiHidden/>
    <w:unhideWhenUsed/>
    <w:rsid w:val="00113794"/>
    <w:pPr>
      <w:spacing w:before="100" w:beforeAutospacing="1" w:after="100" w:afterAutospacing="1" w:line="240" w:lineRule="auto"/>
    </w:pPr>
    <w:rPr>
      <w:rFonts w:ascii="Times New Roman"/>
      <w:sz w:val="24"/>
      <w:szCs w:val="24"/>
    </w:rPr>
  </w:style>
  <w:style w:type="character" w:styleId="Emphasis">
    <w:name w:val="Emphasis"/>
    <w:basedOn w:val="DefaultParagraphFont"/>
    <w:uiPriority w:val="20"/>
    <w:qFormat/>
    <w:rsid w:val="00113794"/>
    <w:rPr>
      <w:i/>
      <w:iCs/>
    </w:rPr>
  </w:style>
  <w:style w:type="paragraph" w:styleId="BalloonText">
    <w:name w:val="Balloon Text"/>
    <w:basedOn w:val="Normal"/>
    <w:link w:val="BalloonTextChar"/>
    <w:uiPriority w:val="99"/>
    <w:semiHidden/>
    <w:unhideWhenUsed/>
    <w:rsid w:val="00213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0466">
      <w:bodyDiv w:val="1"/>
      <w:marLeft w:val="0"/>
      <w:marRight w:val="0"/>
      <w:marTop w:val="0"/>
      <w:marBottom w:val="0"/>
      <w:divBdr>
        <w:top w:val="none" w:sz="0" w:space="0" w:color="auto"/>
        <w:left w:val="none" w:sz="0" w:space="0" w:color="auto"/>
        <w:bottom w:val="none" w:sz="0" w:space="0" w:color="auto"/>
        <w:right w:val="none" w:sz="0" w:space="0" w:color="auto"/>
      </w:divBdr>
    </w:div>
    <w:div w:id="471748616">
      <w:bodyDiv w:val="1"/>
      <w:marLeft w:val="0"/>
      <w:marRight w:val="0"/>
      <w:marTop w:val="0"/>
      <w:marBottom w:val="0"/>
      <w:divBdr>
        <w:top w:val="none" w:sz="0" w:space="0" w:color="auto"/>
        <w:left w:val="none" w:sz="0" w:space="0" w:color="auto"/>
        <w:bottom w:val="none" w:sz="0" w:space="0" w:color="auto"/>
        <w:right w:val="none" w:sz="0" w:space="0" w:color="auto"/>
      </w:divBdr>
    </w:div>
    <w:div w:id="919800757">
      <w:bodyDiv w:val="1"/>
      <w:marLeft w:val="0"/>
      <w:marRight w:val="0"/>
      <w:marTop w:val="0"/>
      <w:marBottom w:val="0"/>
      <w:divBdr>
        <w:top w:val="none" w:sz="0" w:space="0" w:color="auto"/>
        <w:left w:val="none" w:sz="0" w:space="0" w:color="auto"/>
        <w:bottom w:val="none" w:sz="0" w:space="0" w:color="auto"/>
        <w:right w:val="none" w:sz="0" w:space="0" w:color="auto"/>
      </w:divBdr>
    </w:div>
    <w:div w:id="1047603868">
      <w:bodyDiv w:val="1"/>
      <w:marLeft w:val="0"/>
      <w:marRight w:val="0"/>
      <w:marTop w:val="0"/>
      <w:marBottom w:val="0"/>
      <w:divBdr>
        <w:top w:val="none" w:sz="0" w:space="0" w:color="auto"/>
        <w:left w:val="none" w:sz="0" w:space="0" w:color="auto"/>
        <w:bottom w:val="none" w:sz="0" w:space="0" w:color="auto"/>
        <w:right w:val="none" w:sz="0" w:space="0" w:color="auto"/>
      </w:divBdr>
    </w:div>
    <w:div w:id="1899130474">
      <w:bodyDiv w:val="1"/>
      <w:marLeft w:val="0"/>
      <w:marRight w:val="0"/>
      <w:marTop w:val="0"/>
      <w:marBottom w:val="0"/>
      <w:divBdr>
        <w:top w:val="none" w:sz="0" w:space="0" w:color="auto"/>
        <w:left w:val="none" w:sz="0" w:space="0" w:color="auto"/>
        <w:bottom w:val="none" w:sz="0" w:space="0" w:color="auto"/>
        <w:right w:val="none" w:sz="0" w:space="0" w:color="auto"/>
      </w:divBdr>
    </w:div>
    <w:div w:id="19012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EE11A-5366-4E5F-8EFC-71CAA283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1385</Words>
  <Characters>8036</Characters>
  <Application>Microsoft Office Word</Application>
  <DocSecurity>0</DocSecurity>
  <Lines>66</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sandu.gherasim@live.com</dc:creator>
  <cp:keywords/>
  <dc:description/>
  <cp:lastModifiedBy>Sandu Gherasim</cp:lastModifiedBy>
  <cp:revision>10</cp:revision>
  <cp:lastPrinted>2018-04-27T07:37:00Z</cp:lastPrinted>
  <dcterms:created xsi:type="dcterms:W3CDTF">2018-06-05T13:27:00Z</dcterms:created>
  <dcterms:modified xsi:type="dcterms:W3CDTF">2018-06-05T14:31:00Z</dcterms:modified>
</cp:coreProperties>
</file>