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EA72D" w14:textId="77777777" w:rsidR="00D36F43" w:rsidRDefault="00D36F43" w:rsidP="000055E2">
      <w:pPr>
        <w:rPr>
          <w:rFonts w:ascii="Times New Roman" w:eastAsia="Times New Roman" w:hAnsi="Times New Roman"/>
          <w:b/>
          <w:sz w:val="28"/>
          <w:szCs w:val="28"/>
        </w:rPr>
      </w:pPr>
    </w:p>
    <w:p w14:paraId="44502810" w14:textId="77777777" w:rsidR="008B7C1E" w:rsidRDefault="000055E2" w:rsidP="000055E2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</w:p>
    <w:p w14:paraId="521DC8ED" w14:textId="77777777" w:rsidR="007D6AA9" w:rsidRPr="005B6C2F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  <w:r w:rsidRPr="005B6C2F">
        <w:rPr>
          <w:rFonts w:eastAsia="Times New Roman" w:cs="Arial"/>
          <w:b/>
          <w:sz w:val="28"/>
          <w:szCs w:val="28"/>
        </w:rPr>
        <w:t>UNIUNEA NAŢIONALĂ A BAROURILOR DIN ROMÂNIA</w:t>
      </w:r>
    </w:p>
    <w:p w14:paraId="5BB20124" w14:textId="77777777" w:rsidR="007D6AA9" w:rsidRPr="005B6C2F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  <w:r w:rsidRPr="005B6C2F">
        <w:rPr>
          <w:rFonts w:eastAsia="Times New Roman" w:cs="Arial"/>
          <w:b/>
          <w:sz w:val="28"/>
          <w:szCs w:val="28"/>
        </w:rPr>
        <w:t>CONSILIUL U.N.B.R. – BUCUREŞTI – 7-</w:t>
      </w:r>
      <w:r w:rsidR="00E86F36" w:rsidRPr="005B6C2F">
        <w:rPr>
          <w:rFonts w:eastAsia="Times New Roman" w:cs="Arial"/>
          <w:b/>
          <w:sz w:val="28"/>
          <w:szCs w:val="28"/>
        </w:rPr>
        <w:t xml:space="preserve"> </w:t>
      </w:r>
      <w:r w:rsidRPr="005B6C2F">
        <w:rPr>
          <w:rFonts w:eastAsia="Times New Roman" w:cs="Arial"/>
          <w:b/>
          <w:sz w:val="28"/>
          <w:szCs w:val="28"/>
        </w:rPr>
        <w:t>8 decembrie 2018</w:t>
      </w:r>
    </w:p>
    <w:p w14:paraId="56E2A223" w14:textId="77777777" w:rsidR="007D6AA9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4F72ED4F" w14:textId="77777777" w:rsidR="005B6C2F" w:rsidRDefault="005B6C2F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0706CC50" w14:textId="77777777" w:rsidR="005B6C2F" w:rsidRPr="005B6C2F" w:rsidRDefault="005B6C2F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2AD8E005" w14:textId="77777777" w:rsidR="00C9056A" w:rsidRPr="005B6C2F" w:rsidRDefault="00C9056A" w:rsidP="007D6AA9">
      <w:pPr>
        <w:jc w:val="center"/>
        <w:rPr>
          <w:rFonts w:eastAsia="Times New Roman" w:cs="Arial"/>
          <w:b/>
          <w:sz w:val="28"/>
          <w:szCs w:val="28"/>
        </w:rPr>
      </w:pPr>
    </w:p>
    <w:p w14:paraId="5D16FA2E" w14:textId="77777777" w:rsidR="007D6AA9" w:rsidRPr="005B6C2F" w:rsidRDefault="007D6AA9" w:rsidP="007D6AA9">
      <w:pPr>
        <w:jc w:val="center"/>
        <w:rPr>
          <w:rFonts w:eastAsia="Times New Roman" w:cs="Arial"/>
          <w:b/>
          <w:sz w:val="28"/>
          <w:szCs w:val="28"/>
        </w:rPr>
      </w:pPr>
      <w:r w:rsidRPr="005B6C2F">
        <w:rPr>
          <w:rFonts w:eastAsia="Times New Roman" w:cs="Arial"/>
          <w:b/>
          <w:sz w:val="28"/>
          <w:szCs w:val="28"/>
        </w:rPr>
        <w:t>APELUL CONSILIULUI U.N.B.R.</w:t>
      </w:r>
    </w:p>
    <w:p w14:paraId="558892CC" w14:textId="77777777" w:rsidR="007D6AA9" w:rsidRDefault="007D6AA9" w:rsidP="007D6AA9">
      <w:pPr>
        <w:jc w:val="center"/>
        <w:rPr>
          <w:rFonts w:eastAsia="Times New Roman" w:cs="Arial"/>
          <w:b/>
        </w:rPr>
      </w:pPr>
    </w:p>
    <w:p w14:paraId="73747F03" w14:textId="77777777" w:rsidR="00C9056A" w:rsidRDefault="00C9056A" w:rsidP="007D6AA9">
      <w:pPr>
        <w:jc w:val="center"/>
        <w:rPr>
          <w:rFonts w:eastAsia="Times New Roman" w:cs="Arial"/>
          <w:b/>
        </w:rPr>
      </w:pPr>
    </w:p>
    <w:p w14:paraId="57398D4D" w14:textId="77777777" w:rsidR="00C9056A" w:rsidRPr="007D6AA9" w:rsidRDefault="00C9056A" w:rsidP="007D6AA9">
      <w:pPr>
        <w:jc w:val="center"/>
        <w:rPr>
          <w:rFonts w:eastAsia="Times New Roman" w:cs="Arial"/>
          <w:b/>
        </w:rPr>
      </w:pPr>
    </w:p>
    <w:p w14:paraId="55EE9C83" w14:textId="0CB390DF" w:rsidR="001B55B5" w:rsidRPr="005B6C2F" w:rsidRDefault="007D6AA9" w:rsidP="007D6AA9">
      <w:pPr>
        <w:jc w:val="both"/>
        <w:rPr>
          <w:rFonts w:eastAsia="Times New Roman" w:cs="Arial"/>
          <w:b/>
          <w:sz w:val="28"/>
          <w:szCs w:val="28"/>
        </w:rPr>
      </w:pPr>
      <w:r w:rsidRPr="005B6C2F">
        <w:rPr>
          <w:rFonts w:eastAsia="Times New Roman" w:cs="Arial"/>
          <w:b/>
          <w:sz w:val="28"/>
          <w:szCs w:val="28"/>
        </w:rPr>
        <w:t xml:space="preserve">adresat Ministerului Justiției și Ministerului Public pentru asigurarea </w:t>
      </w:r>
      <w:r w:rsidR="00E86F36" w:rsidRPr="005B6C2F">
        <w:rPr>
          <w:rFonts w:eastAsia="Times New Roman" w:cs="Arial"/>
          <w:b/>
          <w:sz w:val="28"/>
          <w:szCs w:val="28"/>
        </w:rPr>
        <w:t>plăților restante</w:t>
      </w:r>
      <w:r w:rsidR="003F4C84" w:rsidRPr="005B6C2F">
        <w:rPr>
          <w:rFonts w:eastAsia="Times New Roman" w:cs="Arial"/>
          <w:b/>
          <w:sz w:val="28"/>
          <w:szCs w:val="28"/>
        </w:rPr>
        <w:t xml:space="preserve"> înregistrate</w:t>
      </w:r>
      <w:r w:rsidR="00E86F36" w:rsidRPr="005B6C2F">
        <w:rPr>
          <w:rFonts w:eastAsia="Times New Roman" w:cs="Arial"/>
          <w:b/>
          <w:sz w:val="28"/>
          <w:szCs w:val="28"/>
        </w:rPr>
        <w:t xml:space="preserve"> la </w:t>
      </w:r>
      <w:r w:rsidR="003F4C84" w:rsidRPr="005B6C2F">
        <w:rPr>
          <w:rFonts w:eastAsia="Times New Roman" w:cs="Arial"/>
          <w:b/>
          <w:sz w:val="28"/>
          <w:szCs w:val="28"/>
        </w:rPr>
        <w:t xml:space="preserve">onorariile pentru </w:t>
      </w:r>
      <w:r w:rsidR="00E86F36" w:rsidRPr="005B6C2F">
        <w:rPr>
          <w:rFonts w:eastAsia="Times New Roman" w:cs="Arial"/>
          <w:b/>
          <w:sz w:val="28"/>
          <w:szCs w:val="28"/>
        </w:rPr>
        <w:t>asistența</w:t>
      </w:r>
      <w:r w:rsidRPr="005B6C2F">
        <w:rPr>
          <w:rFonts w:eastAsia="Times New Roman" w:cs="Arial"/>
          <w:b/>
          <w:sz w:val="28"/>
          <w:szCs w:val="28"/>
        </w:rPr>
        <w:t xml:space="preserve"> judiciar</w:t>
      </w:r>
      <w:r w:rsidR="00E86F36" w:rsidRPr="005B6C2F">
        <w:rPr>
          <w:rFonts w:eastAsia="Times New Roman" w:cs="Arial"/>
          <w:b/>
          <w:sz w:val="28"/>
          <w:szCs w:val="28"/>
        </w:rPr>
        <w:t>ă</w:t>
      </w:r>
      <w:r w:rsidR="003F4C84" w:rsidRPr="005B6C2F">
        <w:rPr>
          <w:rFonts w:eastAsia="Times New Roman" w:cs="Arial"/>
          <w:b/>
          <w:sz w:val="28"/>
          <w:szCs w:val="28"/>
        </w:rPr>
        <w:t xml:space="preserve"> acordată </w:t>
      </w:r>
      <w:r w:rsidRPr="005B6C2F">
        <w:rPr>
          <w:rFonts w:eastAsia="Times New Roman" w:cs="Arial"/>
          <w:b/>
          <w:sz w:val="28"/>
          <w:szCs w:val="28"/>
        </w:rPr>
        <w:t xml:space="preserve"> după</w:t>
      </w:r>
      <w:r w:rsidR="00E86F36" w:rsidRPr="005B6C2F">
        <w:rPr>
          <w:rFonts w:eastAsia="Times New Roman" w:cs="Arial"/>
          <w:b/>
          <w:sz w:val="28"/>
          <w:szCs w:val="28"/>
        </w:rPr>
        <w:t>  intrarea în vigoare a Ordonanț</w:t>
      </w:r>
      <w:r w:rsidRPr="005B6C2F">
        <w:rPr>
          <w:rFonts w:eastAsia="Times New Roman" w:cs="Arial"/>
          <w:b/>
          <w:sz w:val="28"/>
          <w:szCs w:val="28"/>
        </w:rPr>
        <w:t>ei de Guver</w:t>
      </w:r>
      <w:r w:rsidR="00E86F36" w:rsidRPr="005B6C2F">
        <w:rPr>
          <w:rFonts w:eastAsia="Times New Roman" w:cs="Arial"/>
          <w:b/>
          <w:sz w:val="28"/>
          <w:szCs w:val="28"/>
        </w:rPr>
        <w:t>n</w:t>
      </w:r>
      <w:r w:rsidR="00C54EE1" w:rsidRPr="005B6C2F">
        <w:rPr>
          <w:rFonts w:eastAsia="Times New Roman" w:cs="Arial"/>
          <w:b/>
          <w:sz w:val="28"/>
          <w:szCs w:val="28"/>
        </w:rPr>
        <w:t xml:space="preserve"> 101/2018</w:t>
      </w:r>
      <w:r w:rsidR="00E86F36" w:rsidRPr="005B6C2F">
        <w:rPr>
          <w:rFonts w:eastAsia="Times New Roman" w:cs="Arial"/>
          <w:b/>
          <w:sz w:val="28"/>
          <w:szCs w:val="28"/>
        </w:rPr>
        <w:t>,</w:t>
      </w:r>
      <w:r w:rsidR="003F4C84" w:rsidRPr="005B6C2F">
        <w:rPr>
          <w:rFonts w:eastAsia="Times New Roman" w:cs="Arial"/>
          <w:b/>
          <w:sz w:val="28"/>
          <w:szCs w:val="28"/>
        </w:rPr>
        <w:t xml:space="preserve"> </w:t>
      </w:r>
      <w:r w:rsidR="00E86F36" w:rsidRPr="005B6C2F">
        <w:rPr>
          <w:rFonts w:eastAsia="Times New Roman" w:cs="Arial"/>
          <w:b/>
          <w:sz w:val="28"/>
          <w:szCs w:val="28"/>
        </w:rPr>
        <w:t>privind rectificarea bugetară ș</w:t>
      </w:r>
      <w:r w:rsidRPr="005B6C2F">
        <w:rPr>
          <w:rFonts w:eastAsia="Times New Roman" w:cs="Arial"/>
          <w:b/>
          <w:sz w:val="28"/>
          <w:szCs w:val="28"/>
        </w:rPr>
        <w:t xml:space="preserve">i alocarea </w:t>
      </w:r>
      <w:r w:rsidR="00E86F36" w:rsidRPr="005B6C2F">
        <w:rPr>
          <w:rFonts w:eastAsia="Times New Roman" w:cs="Arial"/>
          <w:b/>
          <w:sz w:val="28"/>
          <w:szCs w:val="28"/>
        </w:rPr>
        <w:t>în conturile Ministerului Justiț</w:t>
      </w:r>
      <w:r w:rsidRPr="005B6C2F">
        <w:rPr>
          <w:rFonts w:eastAsia="Times New Roman" w:cs="Arial"/>
          <w:b/>
          <w:sz w:val="28"/>
          <w:szCs w:val="28"/>
        </w:rPr>
        <w:t>iei</w:t>
      </w:r>
      <w:r w:rsidR="001B55B5" w:rsidRPr="005B6C2F">
        <w:rPr>
          <w:rFonts w:eastAsia="Times New Roman" w:cs="Arial"/>
          <w:b/>
          <w:sz w:val="28"/>
          <w:szCs w:val="28"/>
        </w:rPr>
        <w:t xml:space="preserve"> pentru Cap. 54.01 ,,Alte se</w:t>
      </w:r>
      <w:r w:rsidR="00DE7613">
        <w:rPr>
          <w:rFonts w:eastAsia="Times New Roman" w:cs="Arial"/>
          <w:b/>
          <w:sz w:val="28"/>
          <w:szCs w:val="28"/>
        </w:rPr>
        <w:t>r</w:t>
      </w:r>
      <w:bookmarkStart w:id="0" w:name="_GoBack"/>
      <w:bookmarkEnd w:id="0"/>
      <w:r w:rsidR="001B55B5" w:rsidRPr="005B6C2F">
        <w:rPr>
          <w:rFonts w:eastAsia="Times New Roman" w:cs="Arial"/>
          <w:b/>
          <w:sz w:val="28"/>
          <w:szCs w:val="28"/>
        </w:rPr>
        <w:t xml:space="preserve">vicii publice generale” </w:t>
      </w:r>
      <w:r w:rsidR="00C54EE1" w:rsidRPr="005B6C2F">
        <w:rPr>
          <w:rFonts w:eastAsia="Times New Roman" w:cs="Arial"/>
          <w:b/>
          <w:sz w:val="28"/>
          <w:szCs w:val="28"/>
        </w:rPr>
        <w:t>a sumei</w:t>
      </w:r>
      <w:r w:rsidR="001B55B5" w:rsidRPr="005B6C2F">
        <w:rPr>
          <w:rFonts w:eastAsia="Times New Roman" w:cs="Arial"/>
          <w:b/>
          <w:sz w:val="28"/>
          <w:szCs w:val="28"/>
        </w:rPr>
        <w:t xml:space="preserve"> de 12.400.000 lei</w:t>
      </w:r>
    </w:p>
    <w:p w14:paraId="3DF729C1" w14:textId="77777777" w:rsidR="007D6AA9" w:rsidRPr="007D6AA9" w:rsidRDefault="00E86F36" w:rsidP="007D6AA9">
      <w:pPr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 </w:t>
      </w:r>
    </w:p>
    <w:p w14:paraId="4E0994A0" w14:textId="77777777" w:rsidR="007D6AA9" w:rsidRDefault="007D6AA9" w:rsidP="007D6AA9">
      <w:pPr>
        <w:jc w:val="both"/>
        <w:rPr>
          <w:rFonts w:eastAsia="Times New Roman" w:cs="Arial"/>
          <w:b/>
        </w:rPr>
      </w:pPr>
      <w:r w:rsidRPr="007D6AA9">
        <w:rPr>
          <w:rFonts w:eastAsia="Times New Roman" w:cs="Arial"/>
          <w:b/>
        </w:rPr>
        <w:t>Având în vedere :</w:t>
      </w:r>
    </w:p>
    <w:p w14:paraId="60978ADA" w14:textId="77777777" w:rsidR="001B55B5" w:rsidRDefault="001B55B5" w:rsidP="001B55B5">
      <w:pPr>
        <w:numPr>
          <w:ilvl w:val="0"/>
          <w:numId w:val="10"/>
        </w:numPr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dispozițiile art. 83</w:t>
      </w:r>
      <w:r w:rsidRPr="001B55B5">
        <w:rPr>
          <w:rFonts w:eastAsia="Times New Roman" w:cs="Arial"/>
          <w:b/>
        </w:rPr>
        <w:t xml:space="preserve"> </w:t>
      </w:r>
      <w:r>
        <w:rPr>
          <w:rFonts w:eastAsia="Times New Roman" w:cs="Arial"/>
          <w:b/>
        </w:rPr>
        <w:t xml:space="preserve">din Legea nr. 51/1995, </w:t>
      </w:r>
      <w:r w:rsidRPr="001B55B5">
        <w:rPr>
          <w:rFonts w:eastAsia="Times New Roman" w:cs="Arial"/>
          <w:b/>
        </w:rPr>
        <w:t xml:space="preserve">în vederea desfăşurării în bune condiţii a activităţii de acordare a </w:t>
      </w:r>
      <w:proofErr w:type="spellStart"/>
      <w:r w:rsidRPr="001B55B5">
        <w:rPr>
          <w:rFonts w:eastAsia="Times New Roman" w:cs="Arial"/>
          <w:b/>
        </w:rPr>
        <w:t>asistenţei</w:t>
      </w:r>
      <w:proofErr w:type="spellEnd"/>
      <w:r w:rsidRPr="001B55B5">
        <w:rPr>
          <w:rFonts w:eastAsia="Times New Roman" w:cs="Arial"/>
          <w:b/>
        </w:rPr>
        <w:t xml:space="preserve"> judiciare</w:t>
      </w:r>
      <w:r w:rsidR="009F103F">
        <w:rPr>
          <w:rFonts w:eastAsia="Times New Roman" w:cs="Arial"/>
          <w:b/>
        </w:rPr>
        <w:t>,</w:t>
      </w:r>
    </w:p>
    <w:p w14:paraId="30B6A709" w14:textId="148371C3" w:rsidR="001B55B5" w:rsidRPr="001B55B5" w:rsidRDefault="001B55B5" w:rsidP="001B55B5">
      <w:pPr>
        <w:numPr>
          <w:ilvl w:val="0"/>
          <w:numId w:val="10"/>
        </w:numPr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>dispozițiile art. 84, alin. (2) din Legea nr. 51/1995, republicată</w:t>
      </w:r>
      <w:r w:rsidRPr="001B55B5">
        <w:rPr>
          <w:rFonts w:ascii="Verdana" w:eastAsia="Times New Roman" w:hAnsi="Verdana"/>
          <w:sz w:val="22"/>
          <w:szCs w:val="22"/>
          <w:lang w:eastAsia="ro-RO"/>
        </w:rPr>
        <w:t xml:space="preserve"> </w:t>
      </w:r>
      <w:r>
        <w:rPr>
          <w:rFonts w:eastAsia="Times New Roman" w:cs="Arial"/>
          <w:b/>
        </w:rPr>
        <w:t>p</w:t>
      </w:r>
      <w:r w:rsidRPr="001B55B5">
        <w:rPr>
          <w:rFonts w:eastAsia="Times New Roman" w:cs="Arial"/>
          <w:b/>
        </w:rPr>
        <w:t>lata onorariilor prevăzute la alin. (1) se face în termen de 45 de zile de la data depunerii deconturilor de către barouri la organul judiciar competent. Pentru întârzierea la plată a onorariilor se calculează şi se plătesc dobânzi/penalităţi la nivelul prevăzut de Legea nr</w:t>
      </w:r>
      <w:r w:rsidRPr="005B6C2F">
        <w:rPr>
          <w:rFonts w:eastAsia="Times New Roman" w:cs="Arial"/>
          <w:b/>
        </w:rPr>
        <w:t xml:space="preserve">. </w:t>
      </w:r>
      <w:hyperlink r:id="rId7" w:history="1">
        <w:r w:rsidRPr="005B6C2F">
          <w:rPr>
            <w:rStyle w:val="Hyperlink"/>
            <w:rFonts w:eastAsia="Times New Roman" w:cs="Arial"/>
            <w:b/>
            <w:bCs/>
            <w:color w:val="auto"/>
            <w:u w:val="none"/>
          </w:rPr>
          <w:t>207/2015</w:t>
        </w:r>
      </w:hyperlink>
      <w:r w:rsidRPr="005B6C2F">
        <w:rPr>
          <w:rFonts w:eastAsia="Times New Roman" w:cs="Arial"/>
          <w:b/>
        </w:rPr>
        <w:t xml:space="preserve"> privind </w:t>
      </w:r>
      <w:hyperlink r:id="rId8" w:history="1">
        <w:r w:rsidRPr="005B6C2F">
          <w:rPr>
            <w:rStyle w:val="Hyperlink"/>
            <w:rFonts w:eastAsia="Times New Roman" w:cs="Arial"/>
            <w:b/>
            <w:bCs/>
            <w:color w:val="auto"/>
            <w:u w:val="none"/>
          </w:rPr>
          <w:t>Codul de procedură fiscală</w:t>
        </w:r>
      </w:hyperlink>
      <w:r w:rsidRPr="005B6C2F">
        <w:rPr>
          <w:rFonts w:eastAsia="Times New Roman" w:cs="Arial"/>
          <w:b/>
        </w:rPr>
        <w:t>, cu modificările şi completările ulterioare, în</w:t>
      </w:r>
      <w:r w:rsidRPr="001B55B5">
        <w:rPr>
          <w:rFonts w:eastAsia="Times New Roman" w:cs="Arial"/>
          <w:b/>
        </w:rPr>
        <w:t xml:space="preserve"> cazul sumelor de restituit sau de rambursat de la bugetul de stat. Plata dobânzilor/penalităţilor se face la cererea barourilor.</w:t>
      </w:r>
    </w:p>
    <w:p w14:paraId="6A32D5F0" w14:textId="77777777" w:rsidR="00E86F36" w:rsidRPr="005B6C2F" w:rsidRDefault="00E86F36" w:rsidP="005B6C2F">
      <w:pPr>
        <w:jc w:val="center"/>
        <w:rPr>
          <w:rFonts w:eastAsia="Times New Roman" w:cs="Arial"/>
          <w:b/>
          <w:sz w:val="28"/>
          <w:szCs w:val="28"/>
        </w:rPr>
      </w:pPr>
    </w:p>
    <w:p w14:paraId="3B4657F1" w14:textId="77777777" w:rsidR="007D6AA9" w:rsidRPr="005B6C2F" w:rsidRDefault="007D6AA9" w:rsidP="005B6C2F">
      <w:pPr>
        <w:jc w:val="center"/>
        <w:rPr>
          <w:rFonts w:eastAsia="Times New Roman" w:cs="Arial"/>
          <w:b/>
          <w:sz w:val="28"/>
          <w:szCs w:val="28"/>
        </w:rPr>
      </w:pPr>
    </w:p>
    <w:p w14:paraId="14A886C7" w14:textId="77777777" w:rsidR="007D6AA9" w:rsidRPr="005B6C2F" w:rsidRDefault="007D6AA9" w:rsidP="005B6C2F">
      <w:pPr>
        <w:jc w:val="center"/>
        <w:rPr>
          <w:rFonts w:eastAsia="Times New Roman" w:cs="Arial"/>
          <w:b/>
          <w:sz w:val="28"/>
          <w:szCs w:val="28"/>
        </w:rPr>
      </w:pPr>
      <w:r w:rsidRPr="005B6C2F">
        <w:rPr>
          <w:rFonts w:eastAsia="Times New Roman" w:cs="Arial"/>
          <w:b/>
          <w:sz w:val="28"/>
          <w:szCs w:val="28"/>
        </w:rPr>
        <w:t>A P E L :</w:t>
      </w:r>
    </w:p>
    <w:p w14:paraId="20474C0C" w14:textId="77777777" w:rsidR="007D6AA9" w:rsidRPr="005B6C2F" w:rsidRDefault="007D6AA9" w:rsidP="005B6C2F">
      <w:pPr>
        <w:jc w:val="center"/>
        <w:rPr>
          <w:rFonts w:eastAsia="Times New Roman" w:cs="Arial"/>
          <w:b/>
          <w:sz w:val="28"/>
          <w:szCs w:val="28"/>
        </w:rPr>
      </w:pPr>
    </w:p>
    <w:p w14:paraId="6A3D3456" w14:textId="77777777" w:rsidR="00C9056A" w:rsidRPr="005B6C2F" w:rsidRDefault="00C9056A" w:rsidP="005B6C2F">
      <w:pPr>
        <w:jc w:val="center"/>
        <w:rPr>
          <w:rFonts w:eastAsia="Times New Roman" w:cs="Arial"/>
          <w:b/>
          <w:sz w:val="28"/>
          <w:szCs w:val="28"/>
        </w:rPr>
      </w:pPr>
    </w:p>
    <w:p w14:paraId="490DA820" w14:textId="77777777" w:rsidR="007D6AA9" w:rsidRPr="007D6AA9" w:rsidRDefault="003F4C84" w:rsidP="000106D1">
      <w:pPr>
        <w:ind w:firstLine="708"/>
        <w:jc w:val="both"/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1. </w:t>
      </w:r>
      <w:r w:rsidR="007D6AA9">
        <w:rPr>
          <w:rFonts w:eastAsia="Times New Roman" w:cs="Arial"/>
          <w:b/>
        </w:rPr>
        <w:t>CONSILIUL U.N.B.R.</w:t>
      </w:r>
      <w:r w:rsidR="007D6AA9" w:rsidRPr="007D6AA9">
        <w:rPr>
          <w:rFonts w:eastAsia="Times New Roman" w:cs="Arial"/>
          <w:b/>
        </w:rPr>
        <w:t xml:space="preserve"> solicită Ministerului</w:t>
      </w:r>
      <w:r w:rsidR="007D6AA9">
        <w:rPr>
          <w:rFonts w:eastAsia="Times New Roman" w:cs="Arial"/>
          <w:b/>
        </w:rPr>
        <w:t xml:space="preserve"> </w:t>
      </w:r>
      <w:r w:rsidR="007D6AA9" w:rsidRPr="007D6AA9">
        <w:rPr>
          <w:rFonts w:eastAsia="Times New Roman" w:cs="Arial"/>
          <w:b/>
        </w:rPr>
        <w:t>Justiției</w:t>
      </w:r>
      <w:r w:rsidR="007D6AA9">
        <w:rPr>
          <w:rFonts w:eastAsia="Times New Roman" w:cs="Arial"/>
          <w:b/>
        </w:rPr>
        <w:t xml:space="preserve"> și Ministerului Public</w:t>
      </w:r>
      <w:r>
        <w:rPr>
          <w:rFonts w:eastAsia="Times New Roman" w:cs="Arial"/>
          <w:b/>
        </w:rPr>
        <w:t xml:space="preserve"> </w:t>
      </w:r>
      <w:r w:rsidR="007D6AA9" w:rsidRPr="007D6AA9">
        <w:rPr>
          <w:rFonts w:eastAsia="Times New Roman" w:cs="Arial"/>
          <w:b/>
        </w:rPr>
        <w:t>să ia măsurile necesare pentru</w:t>
      </w:r>
      <w:r w:rsidR="00C54EE1">
        <w:rPr>
          <w:rFonts w:eastAsia="Times New Roman" w:cs="Arial"/>
          <w:b/>
        </w:rPr>
        <w:t xml:space="preserve"> deblocarea</w:t>
      </w:r>
      <w:r w:rsidR="00900F56">
        <w:rPr>
          <w:rFonts w:eastAsia="Times New Roman" w:cs="Arial"/>
          <w:b/>
        </w:rPr>
        <w:t xml:space="preserve"> la timp a</w:t>
      </w:r>
      <w:r w:rsidR="00C54EE1">
        <w:rPr>
          <w:rFonts w:eastAsia="Times New Roman" w:cs="Arial"/>
          <w:b/>
        </w:rPr>
        <w:t xml:space="preserve"> sumelor </w:t>
      </w:r>
      <w:r w:rsidR="00CD26C5">
        <w:rPr>
          <w:rFonts w:eastAsia="Times New Roman" w:cs="Arial"/>
          <w:b/>
        </w:rPr>
        <w:t>cuvenite pentru achitarea</w:t>
      </w:r>
      <w:r w:rsidR="00C54EE1">
        <w:rPr>
          <w:rFonts w:eastAsia="Times New Roman" w:cs="Arial"/>
          <w:b/>
        </w:rPr>
        <w:t xml:space="preserve"> restanțelor înregistrate la plata onorariilor</w:t>
      </w:r>
      <w:r w:rsidR="00C54EE1" w:rsidRPr="00C54EE1">
        <w:rPr>
          <w:rFonts w:eastAsia="Times New Roman" w:cs="Arial"/>
          <w:b/>
        </w:rPr>
        <w:t xml:space="preserve"> pentru </w:t>
      </w:r>
      <w:proofErr w:type="spellStart"/>
      <w:r w:rsidR="00C54EE1" w:rsidRPr="00C54EE1">
        <w:rPr>
          <w:rFonts w:eastAsia="Times New Roman" w:cs="Arial"/>
          <w:b/>
        </w:rPr>
        <w:t>asistenţa</w:t>
      </w:r>
      <w:proofErr w:type="spellEnd"/>
      <w:r w:rsidR="00C54EE1" w:rsidRPr="00C54EE1">
        <w:rPr>
          <w:rFonts w:eastAsia="Times New Roman" w:cs="Arial"/>
          <w:b/>
        </w:rPr>
        <w:t xml:space="preserve"> judiciară acordată</w:t>
      </w:r>
      <w:r w:rsidR="007D6AA9" w:rsidRPr="007D6AA9">
        <w:rPr>
          <w:rFonts w:eastAsia="Times New Roman" w:cs="Arial"/>
          <w:b/>
        </w:rPr>
        <w:t>.</w:t>
      </w:r>
    </w:p>
    <w:p w14:paraId="2BF7A825" w14:textId="77777777" w:rsidR="005B6C2F" w:rsidRDefault="005B6C2F" w:rsidP="00D36F43">
      <w:pPr>
        <w:ind w:firstLine="708"/>
        <w:jc w:val="both"/>
        <w:rPr>
          <w:rFonts w:eastAsia="Times New Roman" w:cs="Arial"/>
          <w:b/>
        </w:rPr>
      </w:pPr>
    </w:p>
    <w:p w14:paraId="56FA6915" w14:textId="77777777" w:rsidR="007D6AA9" w:rsidRDefault="007D6AA9" w:rsidP="00D36F43">
      <w:pPr>
        <w:ind w:firstLine="708"/>
        <w:jc w:val="both"/>
        <w:rPr>
          <w:rFonts w:eastAsia="Times New Roman" w:cs="Arial"/>
          <w:b/>
        </w:rPr>
      </w:pPr>
      <w:r w:rsidRPr="007D6AA9">
        <w:rPr>
          <w:rFonts w:eastAsia="Times New Roman" w:cs="Arial"/>
          <w:b/>
        </w:rPr>
        <w:t xml:space="preserve">2. </w:t>
      </w:r>
      <w:r>
        <w:rPr>
          <w:rFonts w:eastAsia="Times New Roman" w:cs="Arial"/>
          <w:b/>
        </w:rPr>
        <w:t>CONSILIUL U.N.B.R.</w:t>
      </w:r>
      <w:r w:rsidRPr="007D6AA9">
        <w:rPr>
          <w:rFonts w:eastAsia="Times New Roman" w:cs="Arial"/>
          <w:b/>
        </w:rPr>
        <w:t xml:space="preserve"> solicită Ministerului</w:t>
      </w:r>
      <w:r>
        <w:rPr>
          <w:rFonts w:eastAsia="Times New Roman" w:cs="Arial"/>
          <w:b/>
        </w:rPr>
        <w:t xml:space="preserve"> </w:t>
      </w:r>
      <w:r w:rsidRPr="007D6AA9">
        <w:rPr>
          <w:rFonts w:eastAsia="Times New Roman" w:cs="Arial"/>
          <w:b/>
        </w:rPr>
        <w:t>Justiției</w:t>
      </w:r>
      <w:r>
        <w:rPr>
          <w:rFonts w:eastAsia="Times New Roman" w:cs="Arial"/>
          <w:b/>
        </w:rPr>
        <w:t xml:space="preserve"> și Ministerului Public</w:t>
      </w:r>
      <w:r w:rsidRPr="007D6AA9">
        <w:rPr>
          <w:rFonts w:eastAsia="Times New Roman" w:cs="Arial"/>
          <w:b/>
        </w:rPr>
        <w:t xml:space="preserve"> să </w:t>
      </w:r>
      <w:r w:rsidR="00900F56">
        <w:rPr>
          <w:rFonts w:eastAsia="Times New Roman" w:cs="Arial"/>
          <w:b/>
        </w:rPr>
        <w:t xml:space="preserve">se urmărească </w:t>
      </w:r>
      <w:r w:rsidRPr="007D6AA9">
        <w:rPr>
          <w:rFonts w:eastAsia="Times New Roman" w:cs="Arial"/>
          <w:b/>
        </w:rPr>
        <w:t>respect</w:t>
      </w:r>
      <w:r w:rsidR="00900F56">
        <w:rPr>
          <w:rFonts w:eastAsia="Times New Roman" w:cs="Arial"/>
          <w:b/>
        </w:rPr>
        <w:t xml:space="preserve">area deplină a </w:t>
      </w:r>
      <w:r w:rsidRPr="007D6AA9">
        <w:rPr>
          <w:rFonts w:eastAsia="Times New Roman" w:cs="Arial"/>
          <w:b/>
        </w:rPr>
        <w:t>dispozițiile legale care</w:t>
      </w:r>
      <w:r>
        <w:rPr>
          <w:rFonts w:eastAsia="Times New Roman" w:cs="Arial"/>
          <w:b/>
        </w:rPr>
        <w:t xml:space="preserve"> </w:t>
      </w:r>
      <w:r w:rsidRPr="007D6AA9">
        <w:rPr>
          <w:rFonts w:eastAsia="Times New Roman" w:cs="Arial"/>
          <w:b/>
        </w:rPr>
        <w:t>consacră dreptul avocaților de</w:t>
      </w:r>
      <w:r w:rsidR="00021096">
        <w:rPr>
          <w:rFonts w:eastAsia="Times New Roman" w:cs="Arial"/>
          <w:b/>
        </w:rPr>
        <w:t xml:space="preserve"> a</w:t>
      </w:r>
      <w:r w:rsidR="003F4C84">
        <w:rPr>
          <w:rFonts w:eastAsia="Times New Roman" w:cs="Arial"/>
          <w:b/>
        </w:rPr>
        <w:t xml:space="preserve"> beneficia</w:t>
      </w:r>
      <w:r w:rsidRPr="007D6AA9">
        <w:rPr>
          <w:rFonts w:eastAsia="Times New Roman" w:cs="Arial"/>
          <w:b/>
        </w:rPr>
        <w:t xml:space="preserve"> </w:t>
      </w:r>
      <w:r w:rsidR="003F4C84">
        <w:rPr>
          <w:rFonts w:eastAsia="Times New Roman" w:cs="Arial"/>
          <w:b/>
        </w:rPr>
        <w:t>de</w:t>
      </w:r>
      <w:r w:rsidRPr="007D6AA9">
        <w:rPr>
          <w:rFonts w:eastAsia="Times New Roman" w:cs="Arial"/>
          <w:b/>
        </w:rPr>
        <w:t xml:space="preserve"> </w:t>
      </w:r>
      <w:r w:rsidR="003F4C84">
        <w:rPr>
          <w:rFonts w:eastAsia="Times New Roman" w:cs="Arial"/>
          <w:b/>
        </w:rPr>
        <w:t>remunerația</w:t>
      </w:r>
      <w:r w:rsidRPr="007D6AA9">
        <w:rPr>
          <w:rFonts w:eastAsia="Times New Roman" w:cs="Arial"/>
          <w:b/>
        </w:rPr>
        <w:t xml:space="preserve"> corespunzătoare</w:t>
      </w:r>
      <w:r w:rsidR="003F4C84">
        <w:rPr>
          <w:rFonts w:eastAsia="Times New Roman" w:cs="Arial"/>
          <w:b/>
        </w:rPr>
        <w:t xml:space="preserve"> </w:t>
      </w:r>
      <w:r w:rsidRPr="007D6AA9">
        <w:rPr>
          <w:rFonts w:eastAsia="Times New Roman" w:cs="Arial"/>
          <w:b/>
        </w:rPr>
        <w:t xml:space="preserve">pentru </w:t>
      </w:r>
      <w:r w:rsidR="003F4C84">
        <w:rPr>
          <w:rFonts w:eastAsia="Times New Roman" w:cs="Arial"/>
          <w:b/>
        </w:rPr>
        <w:t>acordarea asistenței judiciare</w:t>
      </w:r>
      <w:r w:rsidR="000106D1">
        <w:rPr>
          <w:rFonts w:eastAsia="Times New Roman" w:cs="Arial"/>
          <w:b/>
        </w:rPr>
        <w:t>, în raport de împrejurarea că asigurarea resurselor baneș</w:t>
      </w:r>
      <w:r w:rsidR="00900F56">
        <w:rPr>
          <w:rFonts w:eastAsia="Times New Roman" w:cs="Arial"/>
          <w:b/>
        </w:rPr>
        <w:t xml:space="preserve">ti necesare s-a realizat prin </w:t>
      </w:r>
      <w:r w:rsidR="000106D1">
        <w:rPr>
          <w:rFonts w:eastAsia="Times New Roman" w:cs="Arial"/>
          <w:b/>
        </w:rPr>
        <w:t>intrarea î</w:t>
      </w:r>
      <w:r w:rsidR="00900F56">
        <w:rPr>
          <w:rFonts w:eastAsia="Times New Roman" w:cs="Arial"/>
          <w:b/>
        </w:rPr>
        <w:t>n vigoare a Ordonanț</w:t>
      </w:r>
      <w:r w:rsidR="00900F56" w:rsidRPr="007D6AA9">
        <w:rPr>
          <w:rFonts w:eastAsia="Times New Roman" w:cs="Arial"/>
          <w:b/>
        </w:rPr>
        <w:t>ei de Guver</w:t>
      </w:r>
      <w:r w:rsidR="00900F56">
        <w:rPr>
          <w:rFonts w:eastAsia="Times New Roman" w:cs="Arial"/>
          <w:b/>
        </w:rPr>
        <w:t xml:space="preserve">n </w:t>
      </w:r>
      <w:r w:rsidR="00E915E7">
        <w:rPr>
          <w:rFonts w:eastAsia="Times New Roman" w:cs="Arial"/>
          <w:b/>
        </w:rPr>
        <w:t xml:space="preserve">nr. </w:t>
      </w:r>
      <w:r w:rsidR="00900F56">
        <w:rPr>
          <w:rFonts w:eastAsia="Times New Roman" w:cs="Arial"/>
          <w:b/>
        </w:rPr>
        <w:t>101/</w:t>
      </w:r>
      <w:r w:rsidR="000106D1">
        <w:rPr>
          <w:rFonts w:eastAsia="Times New Roman" w:cs="Arial"/>
          <w:b/>
        </w:rPr>
        <w:t>2018, iar neîndeplinirea obligaț</w:t>
      </w:r>
      <w:r w:rsidR="00900F56">
        <w:rPr>
          <w:rFonts w:eastAsia="Times New Roman" w:cs="Arial"/>
          <w:b/>
        </w:rPr>
        <w:t xml:space="preserve">iilor impuse de lege </w:t>
      </w:r>
      <w:r w:rsidR="000106D1">
        <w:rPr>
          <w:rFonts w:eastAsia="Times New Roman" w:cs="Arial"/>
          <w:b/>
        </w:rPr>
        <w:t>pentru remunerarea prestațiilor avocaț</w:t>
      </w:r>
      <w:r w:rsidR="00900F56">
        <w:rPr>
          <w:rFonts w:eastAsia="Times New Roman" w:cs="Arial"/>
          <w:b/>
        </w:rPr>
        <w:t>iale deja efectuate produce consecințe ce vizează și at</w:t>
      </w:r>
      <w:r w:rsidR="007A67AF">
        <w:rPr>
          <w:rFonts w:eastAsia="Times New Roman" w:cs="Arial"/>
          <w:b/>
        </w:rPr>
        <w:t>rag responsabilitatea Statului</w:t>
      </w:r>
      <w:r w:rsidR="00900F56">
        <w:rPr>
          <w:rFonts w:eastAsia="Times New Roman" w:cs="Arial"/>
          <w:b/>
        </w:rPr>
        <w:t xml:space="preserve">, potrivit Legii nr. 25/2017 pentru modificarea și completarea </w:t>
      </w:r>
      <w:r w:rsidR="007A67AF">
        <w:rPr>
          <w:rFonts w:eastAsia="Times New Roman" w:cs="Arial"/>
          <w:b/>
        </w:rPr>
        <w:t>Legii nr. 51/1995 pentru organi</w:t>
      </w:r>
      <w:r w:rsidR="00900F56">
        <w:rPr>
          <w:rFonts w:eastAsia="Times New Roman" w:cs="Arial"/>
          <w:b/>
        </w:rPr>
        <w:t xml:space="preserve">zarea și exercitarea profesiei  de  avocat.  </w:t>
      </w:r>
    </w:p>
    <w:p w14:paraId="5F9E3C12" w14:textId="77777777" w:rsidR="005B6C2F" w:rsidRPr="007D6AA9" w:rsidRDefault="005B6C2F" w:rsidP="00D36F43">
      <w:pPr>
        <w:ind w:firstLine="708"/>
        <w:jc w:val="both"/>
        <w:rPr>
          <w:rFonts w:eastAsia="Times New Roman" w:cs="Arial"/>
          <w:b/>
        </w:rPr>
      </w:pPr>
    </w:p>
    <w:p w14:paraId="54735887" w14:textId="77777777" w:rsidR="00900F56" w:rsidRDefault="007D6AA9" w:rsidP="00900F56">
      <w:pPr>
        <w:ind w:firstLine="708"/>
        <w:jc w:val="both"/>
        <w:rPr>
          <w:rFonts w:eastAsia="Times New Roman" w:cs="Arial"/>
          <w:b/>
        </w:rPr>
      </w:pPr>
      <w:r w:rsidRPr="007D6AA9">
        <w:rPr>
          <w:rFonts w:eastAsia="Times New Roman" w:cs="Arial"/>
          <w:b/>
        </w:rPr>
        <w:t>3. Consiliul Uniunii Naționale a Barourilor din România</w:t>
      </w:r>
      <w:r w:rsidR="00900F56">
        <w:rPr>
          <w:rFonts w:eastAsia="Times New Roman" w:cs="Arial"/>
          <w:b/>
        </w:rPr>
        <w:t xml:space="preserve">, întrunit în sedinta din 8 decembrie 2018, a decis să sprijine </w:t>
      </w:r>
      <w:r w:rsidRPr="007D6AA9">
        <w:rPr>
          <w:rFonts w:eastAsia="Times New Roman" w:cs="Arial"/>
          <w:b/>
        </w:rPr>
        <w:t xml:space="preserve"> barourile</w:t>
      </w:r>
      <w:r w:rsidR="001B55B5">
        <w:rPr>
          <w:rFonts w:eastAsia="Times New Roman" w:cs="Arial"/>
          <w:b/>
        </w:rPr>
        <w:t xml:space="preserve"> </w:t>
      </w:r>
      <w:r w:rsidR="003F4C84">
        <w:rPr>
          <w:rFonts w:eastAsia="Times New Roman" w:cs="Arial"/>
          <w:b/>
        </w:rPr>
        <w:t xml:space="preserve">care </w:t>
      </w:r>
      <w:r w:rsidR="000106D1">
        <w:rPr>
          <w:rFonts w:eastAsia="Times New Roman" w:cs="Arial"/>
          <w:b/>
        </w:rPr>
        <w:t>au anunț</w:t>
      </w:r>
      <w:r w:rsidR="00900F56">
        <w:rPr>
          <w:rFonts w:eastAsia="Times New Roman" w:cs="Arial"/>
          <w:b/>
        </w:rPr>
        <w:t xml:space="preserve">at </w:t>
      </w:r>
      <w:r w:rsidR="000106D1">
        <w:rPr>
          <w:rFonts w:eastAsia="Times New Roman" w:cs="Arial"/>
          <w:b/>
        </w:rPr>
        <w:t>in Ședinț</w:t>
      </w:r>
      <w:r w:rsidR="00900F56">
        <w:rPr>
          <w:rFonts w:eastAsia="Times New Roman" w:cs="Arial"/>
          <w:b/>
        </w:rPr>
        <w:t xml:space="preserve">a consiliului ca au decis data la care </w:t>
      </w:r>
      <w:r w:rsidR="003F4C84">
        <w:rPr>
          <w:rFonts w:eastAsia="Times New Roman" w:cs="Arial"/>
          <w:b/>
        </w:rPr>
        <w:t>inițiază</w:t>
      </w:r>
      <w:r w:rsidR="001B55B5" w:rsidRPr="001B55B5">
        <w:rPr>
          <w:rFonts w:eastAsia="Times New Roman" w:cs="Arial"/>
          <w:b/>
        </w:rPr>
        <w:t xml:space="preserve"> proteste publice</w:t>
      </w:r>
      <w:r w:rsidR="000106D1">
        <w:rPr>
          <w:rFonts w:eastAsia="Times New Roman" w:cs="Arial"/>
          <w:b/>
        </w:rPr>
        <w:t>, în cazul î</w:t>
      </w:r>
      <w:r w:rsidR="00900F56">
        <w:rPr>
          <w:rFonts w:eastAsia="Times New Roman" w:cs="Arial"/>
          <w:b/>
        </w:rPr>
        <w:t xml:space="preserve">n care </w:t>
      </w:r>
      <w:r w:rsidR="000106D1">
        <w:rPr>
          <w:rFonts w:eastAsia="Times New Roman" w:cs="Arial"/>
          <w:b/>
        </w:rPr>
        <w:t>î</w:t>
      </w:r>
      <w:r w:rsidR="00900F56">
        <w:rPr>
          <w:rFonts w:eastAsia="Times New Roman" w:cs="Arial"/>
          <w:b/>
        </w:rPr>
        <w:t xml:space="preserve">ntarzierea </w:t>
      </w:r>
      <w:r w:rsidR="000106D1">
        <w:rPr>
          <w:rFonts w:eastAsia="Times New Roman" w:cs="Arial"/>
          <w:b/>
        </w:rPr>
        <w:t>înregistrată la plata remunerațiilor cuvenite avocaților se prelungeș</w:t>
      </w:r>
      <w:r w:rsidR="00900F56">
        <w:rPr>
          <w:rFonts w:eastAsia="Times New Roman" w:cs="Arial"/>
          <w:b/>
        </w:rPr>
        <w:t>te nejustificat.</w:t>
      </w:r>
    </w:p>
    <w:p w14:paraId="681812A6" w14:textId="77777777" w:rsidR="009F103F" w:rsidRDefault="009F103F" w:rsidP="00900F56">
      <w:pPr>
        <w:ind w:firstLine="708"/>
        <w:jc w:val="both"/>
        <w:rPr>
          <w:rFonts w:eastAsia="Times New Roman" w:cs="Arial"/>
          <w:b/>
        </w:rPr>
      </w:pPr>
    </w:p>
    <w:p w14:paraId="7E9061D0" w14:textId="77777777" w:rsidR="009F103F" w:rsidRDefault="009F103F" w:rsidP="00900F56">
      <w:pPr>
        <w:ind w:firstLine="708"/>
        <w:jc w:val="both"/>
        <w:rPr>
          <w:rFonts w:eastAsia="Times New Roman" w:cs="Arial"/>
          <w:b/>
        </w:rPr>
      </w:pPr>
    </w:p>
    <w:p w14:paraId="04055DE7" w14:textId="77777777" w:rsidR="009F103F" w:rsidRDefault="009F103F" w:rsidP="00900F56">
      <w:pPr>
        <w:ind w:firstLine="708"/>
        <w:jc w:val="both"/>
        <w:rPr>
          <w:rFonts w:eastAsia="Times New Roman" w:cs="Arial"/>
          <w:b/>
        </w:rPr>
      </w:pPr>
    </w:p>
    <w:p w14:paraId="5CF02BC7" w14:textId="77777777" w:rsidR="009F103F" w:rsidRDefault="009F103F" w:rsidP="00900F56">
      <w:pPr>
        <w:ind w:firstLine="708"/>
        <w:jc w:val="both"/>
        <w:rPr>
          <w:rFonts w:eastAsia="Times New Roman" w:cs="Arial"/>
          <w:b/>
        </w:rPr>
      </w:pPr>
    </w:p>
    <w:p w14:paraId="04CC485D" w14:textId="77777777" w:rsidR="000106D1" w:rsidRDefault="000106D1" w:rsidP="00900F56">
      <w:pPr>
        <w:ind w:firstLine="708"/>
        <w:jc w:val="both"/>
        <w:rPr>
          <w:rFonts w:eastAsia="Times New Roman" w:cs="Arial"/>
          <w:b/>
        </w:rPr>
      </w:pPr>
    </w:p>
    <w:p w14:paraId="2C00CDCF" w14:textId="77777777" w:rsidR="005B6C2F" w:rsidRDefault="007D6AA9" w:rsidP="005B6C2F">
      <w:pPr>
        <w:ind w:firstLine="708"/>
        <w:jc w:val="both"/>
        <w:rPr>
          <w:rFonts w:eastAsia="Times New Roman" w:cs="Arial"/>
          <w:b/>
        </w:rPr>
      </w:pPr>
      <w:r w:rsidRPr="007D6AA9">
        <w:rPr>
          <w:rFonts w:eastAsia="Times New Roman" w:cs="Arial"/>
          <w:b/>
        </w:rPr>
        <w:t xml:space="preserve">Adoptat de </w:t>
      </w:r>
      <w:r w:rsidR="00E86F36">
        <w:rPr>
          <w:rFonts w:eastAsia="Times New Roman" w:cs="Arial"/>
          <w:b/>
        </w:rPr>
        <w:t>Consiliul Uniunii Naționale a Barourilor din România,</w:t>
      </w:r>
      <w:r w:rsidRPr="007D6AA9">
        <w:rPr>
          <w:rFonts w:eastAsia="Times New Roman" w:cs="Arial"/>
          <w:b/>
        </w:rPr>
        <w:t xml:space="preserve"> </w:t>
      </w:r>
    </w:p>
    <w:p w14:paraId="35E4569E" w14:textId="77777777" w:rsidR="00AD4070" w:rsidRDefault="007D6AA9" w:rsidP="005B6C2F">
      <w:pPr>
        <w:ind w:firstLine="708"/>
        <w:jc w:val="both"/>
        <w:rPr>
          <w:rFonts w:eastAsia="Times New Roman" w:cs="Arial"/>
          <w:b/>
        </w:rPr>
      </w:pPr>
      <w:r w:rsidRPr="007D6AA9">
        <w:rPr>
          <w:rFonts w:eastAsia="Times New Roman" w:cs="Arial"/>
          <w:b/>
        </w:rPr>
        <w:t xml:space="preserve">azi </w:t>
      </w:r>
      <w:r w:rsidR="00E86F36">
        <w:rPr>
          <w:rFonts w:eastAsia="Times New Roman" w:cs="Arial"/>
          <w:b/>
        </w:rPr>
        <w:t>8 decembrie</w:t>
      </w:r>
      <w:r w:rsidRPr="007D6AA9">
        <w:rPr>
          <w:rFonts w:eastAsia="Times New Roman" w:cs="Arial"/>
          <w:b/>
        </w:rPr>
        <w:t xml:space="preserve"> 201</w:t>
      </w:r>
      <w:r w:rsidR="00E86F36">
        <w:rPr>
          <w:rFonts w:eastAsia="Times New Roman" w:cs="Arial"/>
          <w:b/>
        </w:rPr>
        <w:t>8</w:t>
      </w:r>
      <w:r w:rsidRPr="007D6AA9">
        <w:rPr>
          <w:rFonts w:eastAsia="Times New Roman" w:cs="Arial"/>
          <w:b/>
        </w:rPr>
        <w:t xml:space="preserve"> la București</w:t>
      </w:r>
    </w:p>
    <w:p w14:paraId="13DBABC4" w14:textId="77777777" w:rsidR="00C9056A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6D5932CD" w14:textId="77777777" w:rsidR="00C9056A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11FECFF2" w14:textId="77777777" w:rsidR="00C9056A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777C38EC" w14:textId="77777777" w:rsidR="00C9056A" w:rsidRDefault="00C9056A" w:rsidP="00E86F36">
      <w:pPr>
        <w:ind w:firstLine="708"/>
        <w:jc w:val="center"/>
        <w:rPr>
          <w:rFonts w:eastAsia="Times New Roman" w:cs="Arial"/>
          <w:b/>
        </w:rPr>
      </w:pPr>
    </w:p>
    <w:p w14:paraId="73A0B6E8" w14:textId="77777777" w:rsidR="00C9056A" w:rsidRDefault="00C9056A" w:rsidP="00E86F36">
      <w:pPr>
        <w:ind w:firstLine="708"/>
        <w:jc w:val="center"/>
        <w:rPr>
          <w:rFonts w:eastAsia="Times New Roman" w:cs="Arial"/>
          <w:b/>
          <w:sz w:val="28"/>
          <w:szCs w:val="28"/>
        </w:rPr>
      </w:pPr>
    </w:p>
    <w:p w14:paraId="7795E82D" w14:textId="77777777" w:rsidR="00AD4070" w:rsidRDefault="00AD4070" w:rsidP="00431D73">
      <w:pPr>
        <w:jc w:val="center"/>
        <w:rPr>
          <w:rFonts w:eastAsia="Times New Roman" w:cs="Arial"/>
          <w:b/>
          <w:sz w:val="28"/>
          <w:szCs w:val="28"/>
        </w:rPr>
      </w:pPr>
    </w:p>
    <w:p w14:paraId="4CF8F6F7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06273BE0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2A30A132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26A4C412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1A02B644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75170C5E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10425ECC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5D3B7A45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4DCE91D1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08BCD639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4F72ED45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0705627C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749FF088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36DB882B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1F03AFB7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6B78CE01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p w14:paraId="1483E3FE" w14:textId="77777777" w:rsidR="00C9056A" w:rsidRDefault="00C9056A" w:rsidP="00A37228">
      <w:pPr>
        <w:pStyle w:val="NoSpacing"/>
        <w:rPr>
          <w:rFonts w:cs="Arial"/>
          <w:sz w:val="16"/>
          <w:szCs w:val="16"/>
          <w:lang w:val="en-US"/>
        </w:rPr>
      </w:pPr>
    </w:p>
    <w:sectPr w:rsidR="00C9056A" w:rsidSect="005B6C2F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808" w:right="1274" w:bottom="360" w:left="1560" w:header="706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614E" w14:textId="77777777" w:rsidR="006A17B4" w:rsidRDefault="006A17B4" w:rsidP="0078639A">
      <w:r>
        <w:separator/>
      </w:r>
    </w:p>
  </w:endnote>
  <w:endnote w:type="continuationSeparator" w:id="0">
    <w:p w14:paraId="1436B58D" w14:textId="77777777" w:rsidR="006A17B4" w:rsidRDefault="006A17B4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F90EC" w14:textId="77777777" w:rsidR="00624054" w:rsidRDefault="00624054" w:rsidP="000E1E7F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______________________________________________________________________________________________________</w:t>
    </w:r>
  </w:p>
  <w:p w14:paraId="2FE7A53F" w14:textId="77777777" w:rsidR="00624054" w:rsidRPr="000055E2" w:rsidRDefault="00624054" w:rsidP="000055E2">
    <w:pPr>
      <w:tabs>
        <w:tab w:val="center" w:pos="4703"/>
        <w:tab w:val="right" w:pos="9406"/>
      </w:tabs>
      <w:jc w:val="center"/>
      <w:rPr>
        <w:rFonts w:ascii="Calibri Light" w:hAnsi="Calibri Light"/>
        <w:color w:val="800000"/>
        <w:sz w:val="20"/>
        <w:szCs w:val="20"/>
      </w:rPr>
    </w:pPr>
    <w:r w:rsidRPr="000055E2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64BB30DC" w14:textId="77777777" w:rsidR="00624054" w:rsidRPr="000055E2" w:rsidRDefault="00624054" w:rsidP="000055E2">
    <w:pPr>
      <w:tabs>
        <w:tab w:val="center" w:pos="4703"/>
        <w:tab w:val="right" w:pos="9406"/>
      </w:tabs>
      <w:jc w:val="center"/>
      <w:rPr>
        <w:rFonts w:ascii="Calibri Light" w:hAnsi="Calibri Light"/>
        <w:color w:val="800000"/>
        <w:sz w:val="20"/>
        <w:szCs w:val="20"/>
      </w:rPr>
    </w:pPr>
    <w:r w:rsidRPr="000055E2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7C4E52FE" w14:textId="77777777" w:rsidR="00624054" w:rsidRPr="000055E2" w:rsidRDefault="00624054" w:rsidP="000055E2">
    <w:pPr>
      <w:tabs>
        <w:tab w:val="center" w:pos="4703"/>
        <w:tab w:val="right" w:pos="9406"/>
      </w:tabs>
      <w:jc w:val="center"/>
      <w:rPr>
        <w:rFonts w:ascii="Calibri Light" w:hAnsi="Calibri Light"/>
        <w:color w:val="800000"/>
        <w:sz w:val="20"/>
        <w:szCs w:val="20"/>
      </w:rPr>
    </w:pPr>
    <w:r w:rsidRPr="000055E2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63D2C9C4" w14:textId="77777777" w:rsidR="00624054" w:rsidRDefault="00624054" w:rsidP="000055E2">
    <w:pPr>
      <w:pStyle w:val="Foo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 xml:space="preserve">                                     </w:t>
    </w:r>
    <w:r w:rsidRPr="000055E2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</w:t>
    </w:r>
  </w:p>
  <w:p w14:paraId="289348D5" w14:textId="77777777" w:rsidR="002C4CED" w:rsidRDefault="002C4CED" w:rsidP="002C4C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EF2C3" w14:textId="77777777" w:rsidR="00624054" w:rsidRDefault="00624054" w:rsidP="008B083A">
    <w:pPr>
      <w:pStyle w:val="Foo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</w:t>
    </w:r>
  </w:p>
  <w:p w14:paraId="2B842704" w14:textId="77777777" w:rsidR="00624054" w:rsidRPr="00047A64" w:rsidRDefault="0062405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07D987D1" w14:textId="77777777" w:rsidR="00624054" w:rsidRPr="00047A64" w:rsidRDefault="0062405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3F3C1BB7" w14:textId="77777777" w:rsidR="00624054" w:rsidRDefault="00624054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00001D91" w14:textId="77777777" w:rsidR="00624054" w:rsidRDefault="00624054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1F7AEE3D" w14:textId="77777777" w:rsidR="002C4CED" w:rsidRPr="006101BC" w:rsidRDefault="002C4CED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E42D8" w14:textId="77777777" w:rsidR="006A17B4" w:rsidRDefault="006A17B4" w:rsidP="0078639A">
      <w:r>
        <w:separator/>
      </w:r>
    </w:p>
  </w:footnote>
  <w:footnote w:type="continuationSeparator" w:id="0">
    <w:p w14:paraId="061519D2" w14:textId="77777777" w:rsidR="006A17B4" w:rsidRDefault="006A17B4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CF98B" w14:textId="77777777" w:rsidR="00624054" w:rsidRDefault="009F75D4">
    <w:pPr>
      <w:pStyle w:val="Header"/>
    </w:pPr>
    <w:r>
      <w:rPr>
        <w:noProof/>
        <w:lang w:val="en-US"/>
      </w:rPr>
      <w:pict w14:anchorId="07672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87.2pt;height:94.8pt;visibility:visible">
          <v:imagedata r:id="rId1" o:title="Antet_SUS_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D7328" w14:textId="77777777" w:rsidR="00624054" w:rsidRDefault="009F75D4">
    <w:pPr>
      <w:pStyle w:val="Header"/>
    </w:pPr>
    <w:r>
      <w:rPr>
        <w:noProof/>
        <w:lang w:val="en-US"/>
      </w:rPr>
      <w:pict w14:anchorId="1B60C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7.2pt;height:94.8pt;visibility:visible">
          <v:imagedata r:id="rId1" o:title="Antet_SUS_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4A8"/>
    <w:multiLevelType w:val="hybridMultilevel"/>
    <w:tmpl w:val="E1A4028C"/>
    <w:lvl w:ilvl="0" w:tplc="FCF608D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F873F9"/>
    <w:multiLevelType w:val="hybridMultilevel"/>
    <w:tmpl w:val="720A7D1E"/>
    <w:lvl w:ilvl="0" w:tplc="9BEAEAA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1503230"/>
    <w:multiLevelType w:val="hybridMultilevel"/>
    <w:tmpl w:val="913C56B4"/>
    <w:lvl w:ilvl="0" w:tplc="B4F83D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80135"/>
    <w:multiLevelType w:val="hybridMultilevel"/>
    <w:tmpl w:val="0E5C39A6"/>
    <w:lvl w:ilvl="0" w:tplc="A638509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17774E"/>
    <w:multiLevelType w:val="hybridMultilevel"/>
    <w:tmpl w:val="6818E8FA"/>
    <w:lvl w:ilvl="0" w:tplc="AC98D98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913027"/>
    <w:multiLevelType w:val="hybridMultilevel"/>
    <w:tmpl w:val="253266F0"/>
    <w:lvl w:ilvl="0" w:tplc="D91A51F2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29D63A2"/>
    <w:multiLevelType w:val="hybridMultilevel"/>
    <w:tmpl w:val="D17C4232"/>
    <w:lvl w:ilvl="0" w:tplc="F7F63C96">
      <w:start w:val="1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A05132D"/>
    <w:multiLevelType w:val="hybridMultilevel"/>
    <w:tmpl w:val="80C0B7B2"/>
    <w:lvl w:ilvl="0" w:tplc="AC9EA1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7294C"/>
    <w:multiLevelType w:val="hybridMultilevel"/>
    <w:tmpl w:val="EEC80FC8"/>
    <w:lvl w:ilvl="0" w:tplc="AB8A600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C291760"/>
    <w:multiLevelType w:val="hybridMultilevel"/>
    <w:tmpl w:val="C21E6D14"/>
    <w:lvl w:ilvl="0" w:tplc="D098F02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39A"/>
    <w:rsid w:val="000055E2"/>
    <w:rsid w:val="000106D1"/>
    <w:rsid w:val="00021096"/>
    <w:rsid w:val="000340F9"/>
    <w:rsid w:val="00035291"/>
    <w:rsid w:val="00047A64"/>
    <w:rsid w:val="00051F04"/>
    <w:rsid w:val="00053E09"/>
    <w:rsid w:val="000747D8"/>
    <w:rsid w:val="00077012"/>
    <w:rsid w:val="0007736B"/>
    <w:rsid w:val="0008259F"/>
    <w:rsid w:val="000A0A27"/>
    <w:rsid w:val="000A2141"/>
    <w:rsid w:val="000A432C"/>
    <w:rsid w:val="000B0FAA"/>
    <w:rsid w:val="000C1143"/>
    <w:rsid w:val="000C430F"/>
    <w:rsid w:val="000E15DA"/>
    <w:rsid w:val="000E1E7F"/>
    <w:rsid w:val="00133CDA"/>
    <w:rsid w:val="001408F8"/>
    <w:rsid w:val="00143B81"/>
    <w:rsid w:val="0015180E"/>
    <w:rsid w:val="00165115"/>
    <w:rsid w:val="0016560E"/>
    <w:rsid w:val="00180B7F"/>
    <w:rsid w:val="0019314C"/>
    <w:rsid w:val="00196F8B"/>
    <w:rsid w:val="001A3DCB"/>
    <w:rsid w:val="001B55B5"/>
    <w:rsid w:val="001B7F60"/>
    <w:rsid w:val="001F705C"/>
    <w:rsid w:val="00210766"/>
    <w:rsid w:val="00210BAC"/>
    <w:rsid w:val="00214B1C"/>
    <w:rsid w:val="00235316"/>
    <w:rsid w:val="00236874"/>
    <w:rsid w:val="002A0B0B"/>
    <w:rsid w:val="002B7EF7"/>
    <w:rsid w:val="002C4479"/>
    <w:rsid w:val="002C4CED"/>
    <w:rsid w:val="002C6A99"/>
    <w:rsid w:val="002D4F90"/>
    <w:rsid w:val="002E3D57"/>
    <w:rsid w:val="0030665D"/>
    <w:rsid w:val="003231E7"/>
    <w:rsid w:val="003262B1"/>
    <w:rsid w:val="00334D05"/>
    <w:rsid w:val="003426FA"/>
    <w:rsid w:val="00345DD6"/>
    <w:rsid w:val="00353AEB"/>
    <w:rsid w:val="00395A29"/>
    <w:rsid w:val="00395BC4"/>
    <w:rsid w:val="00397367"/>
    <w:rsid w:val="003B5DA5"/>
    <w:rsid w:val="003F4C84"/>
    <w:rsid w:val="00415931"/>
    <w:rsid w:val="004206ED"/>
    <w:rsid w:val="004248DD"/>
    <w:rsid w:val="00431D73"/>
    <w:rsid w:val="004351E2"/>
    <w:rsid w:val="004608D7"/>
    <w:rsid w:val="00462BA3"/>
    <w:rsid w:val="00466772"/>
    <w:rsid w:val="00466796"/>
    <w:rsid w:val="00467743"/>
    <w:rsid w:val="0047488B"/>
    <w:rsid w:val="004866A3"/>
    <w:rsid w:val="004A3A17"/>
    <w:rsid w:val="004A7037"/>
    <w:rsid w:val="004B0114"/>
    <w:rsid w:val="004C4041"/>
    <w:rsid w:val="004F420A"/>
    <w:rsid w:val="00554C15"/>
    <w:rsid w:val="00575939"/>
    <w:rsid w:val="00576F70"/>
    <w:rsid w:val="005979DC"/>
    <w:rsid w:val="005A295A"/>
    <w:rsid w:val="005B6C2F"/>
    <w:rsid w:val="005D49A0"/>
    <w:rsid w:val="005E013F"/>
    <w:rsid w:val="005E6E70"/>
    <w:rsid w:val="006101BC"/>
    <w:rsid w:val="00614880"/>
    <w:rsid w:val="006208CE"/>
    <w:rsid w:val="00624054"/>
    <w:rsid w:val="00624565"/>
    <w:rsid w:val="00625FEA"/>
    <w:rsid w:val="0063398E"/>
    <w:rsid w:val="00635A66"/>
    <w:rsid w:val="00644E1B"/>
    <w:rsid w:val="006520CF"/>
    <w:rsid w:val="00664512"/>
    <w:rsid w:val="00684B3E"/>
    <w:rsid w:val="006A17B4"/>
    <w:rsid w:val="006A390E"/>
    <w:rsid w:val="006C704F"/>
    <w:rsid w:val="006C7A86"/>
    <w:rsid w:val="006D43C7"/>
    <w:rsid w:val="006F7E2B"/>
    <w:rsid w:val="007221CE"/>
    <w:rsid w:val="00735CA0"/>
    <w:rsid w:val="007462DC"/>
    <w:rsid w:val="00750FE5"/>
    <w:rsid w:val="00752A7B"/>
    <w:rsid w:val="0077427D"/>
    <w:rsid w:val="0078639A"/>
    <w:rsid w:val="007A67AF"/>
    <w:rsid w:val="007D1743"/>
    <w:rsid w:val="007D6AA9"/>
    <w:rsid w:val="00804411"/>
    <w:rsid w:val="00824452"/>
    <w:rsid w:val="008333FA"/>
    <w:rsid w:val="008678CF"/>
    <w:rsid w:val="008B083A"/>
    <w:rsid w:val="008B1525"/>
    <w:rsid w:val="008B7C1E"/>
    <w:rsid w:val="008D52E6"/>
    <w:rsid w:val="008E75C1"/>
    <w:rsid w:val="00900F56"/>
    <w:rsid w:val="0090640C"/>
    <w:rsid w:val="00935DE8"/>
    <w:rsid w:val="0093656C"/>
    <w:rsid w:val="00936B4E"/>
    <w:rsid w:val="00943BDE"/>
    <w:rsid w:val="009633B3"/>
    <w:rsid w:val="009846AE"/>
    <w:rsid w:val="00985B5E"/>
    <w:rsid w:val="009904C5"/>
    <w:rsid w:val="00993FFC"/>
    <w:rsid w:val="009A7B26"/>
    <w:rsid w:val="009B295F"/>
    <w:rsid w:val="009D5767"/>
    <w:rsid w:val="009F103F"/>
    <w:rsid w:val="009F75D4"/>
    <w:rsid w:val="00A02672"/>
    <w:rsid w:val="00A10D78"/>
    <w:rsid w:val="00A210CC"/>
    <w:rsid w:val="00A35AA8"/>
    <w:rsid w:val="00A37228"/>
    <w:rsid w:val="00A46726"/>
    <w:rsid w:val="00A7213F"/>
    <w:rsid w:val="00A85BC4"/>
    <w:rsid w:val="00A90332"/>
    <w:rsid w:val="00AA26AB"/>
    <w:rsid w:val="00AA2D01"/>
    <w:rsid w:val="00AC1A37"/>
    <w:rsid w:val="00AD0024"/>
    <w:rsid w:val="00AD4070"/>
    <w:rsid w:val="00AF72C6"/>
    <w:rsid w:val="00B25687"/>
    <w:rsid w:val="00B267F6"/>
    <w:rsid w:val="00B648EE"/>
    <w:rsid w:val="00B66140"/>
    <w:rsid w:val="00B705D3"/>
    <w:rsid w:val="00B70A08"/>
    <w:rsid w:val="00B850AC"/>
    <w:rsid w:val="00B85FB2"/>
    <w:rsid w:val="00B97367"/>
    <w:rsid w:val="00BA096B"/>
    <w:rsid w:val="00BC1CD5"/>
    <w:rsid w:val="00BD5054"/>
    <w:rsid w:val="00BE18D7"/>
    <w:rsid w:val="00BE3CE8"/>
    <w:rsid w:val="00BE5C80"/>
    <w:rsid w:val="00C03BFB"/>
    <w:rsid w:val="00C07F79"/>
    <w:rsid w:val="00C350E3"/>
    <w:rsid w:val="00C54EE1"/>
    <w:rsid w:val="00C77C12"/>
    <w:rsid w:val="00C9056A"/>
    <w:rsid w:val="00CD26C5"/>
    <w:rsid w:val="00CD396A"/>
    <w:rsid w:val="00CD42BD"/>
    <w:rsid w:val="00CD78EB"/>
    <w:rsid w:val="00CF41D8"/>
    <w:rsid w:val="00CF4B41"/>
    <w:rsid w:val="00D102A4"/>
    <w:rsid w:val="00D21F45"/>
    <w:rsid w:val="00D33549"/>
    <w:rsid w:val="00D36F43"/>
    <w:rsid w:val="00D62E83"/>
    <w:rsid w:val="00D70B36"/>
    <w:rsid w:val="00D74C27"/>
    <w:rsid w:val="00D769DD"/>
    <w:rsid w:val="00D93F15"/>
    <w:rsid w:val="00DC4C73"/>
    <w:rsid w:val="00DE7613"/>
    <w:rsid w:val="00DF478F"/>
    <w:rsid w:val="00E036D6"/>
    <w:rsid w:val="00E406AB"/>
    <w:rsid w:val="00E6304B"/>
    <w:rsid w:val="00E73F42"/>
    <w:rsid w:val="00E86F36"/>
    <w:rsid w:val="00E915E7"/>
    <w:rsid w:val="00E9392D"/>
    <w:rsid w:val="00E972C1"/>
    <w:rsid w:val="00EA4464"/>
    <w:rsid w:val="00EC0602"/>
    <w:rsid w:val="00ED13F5"/>
    <w:rsid w:val="00F031A5"/>
    <w:rsid w:val="00F200E3"/>
    <w:rsid w:val="00F325B0"/>
    <w:rsid w:val="00F62129"/>
    <w:rsid w:val="00F72398"/>
    <w:rsid w:val="00F956A6"/>
    <w:rsid w:val="00FB37D7"/>
    <w:rsid w:val="00FB61C2"/>
    <w:rsid w:val="00FF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  <w14:docId w14:val="2FDD5492"/>
  <w15:chartTrackingRefBased/>
  <w15:docId w15:val="{E1F9268B-29E4-4298-8035-75CB8A37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5E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NoSpacing">
    <w:name w:val="No Spacing"/>
    <w:uiPriority w:val="1"/>
    <w:qFormat/>
    <w:rsid w:val="006D43C7"/>
    <w:rPr>
      <w:sz w:val="24"/>
      <w:szCs w:val="24"/>
      <w:lang w:eastAsia="en-US"/>
    </w:rPr>
  </w:style>
  <w:style w:type="character" w:styleId="Emphasis">
    <w:name w:val="Emphasis"/>
    <w:uiPriority w:val="20"/>
    <w:qFormat/>
    <w:rsid w:val="00750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\\unbr-sbs\GeneralShare\Documente_Gherasim\DOCUMENTE_UNBR\CONSILII%20+%20CP\CONSILIU\2018-12-07-08-CONSILIU%20SI%20CP-BUCURESTI\AppData\Local\Microsoft\Windows\gflorea\AppData\Local\Microsoft\Windows\INetCache\AppData\Local\Microsoft\sintact%204.0\cache\Legislatie\temp6162356\00171868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\\unbr-sbs\GeneralShare\Documente_Gherasim\DOCUMENTE_UNBR\CONSILII%20+%20CP\CONSILIU\2018-12-07-08-CONSILIU%20SI%20CP-BUCURESTI\AppData\Local\Microsoft\Windows\gflorea\AppData\Local\Microsoft\Windows\INetCache\AppData\Local\Microsoft\sintact%204.0\cache\Legislatie\temp6162356\00171867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491</Words>
  <Characters>2852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Grizli777</Company>
  <LinksUpToDate>false</LinksUpToDate>
  <CharactersWithSpaces>3337</CharactersWithSpaces>
  <SharedDoc>false</SharedDoc>
  <HLinks>
    <vt:vector size="12" baseType="variant"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../AppData/Local/Microsoft/Windows/gflorea/AppData/Local/Microsoft/Windows/INetCache/AppData/Local/Microsoft/sintact 4.0/cache/Legislatie/temp6162356/00171868.htm</vt:lpwstr>
      </vt:variant>
      <vt:variant>
        <vt:lpwstr/>
      </vt:variant>
      <vt:variant>
        <vt:i4>6291577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../AppData/Local/Microsoft/Windows/gflorea/AppData/Local/Microsoft/Windows/INetCache/AppData/Local/Microsoft/sintact 4.0/cache/Legislatie/temp6162356/00171867.htm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Sandu Gh.</dc:creator>
  <cp:keywords/>
  <cp:lastModifiedBy>Sandu Gherasim</cp:lastModifiedBy>
  <cp:revision>3</cp:revision>
  <cp:lastPrinted>2018-12-13T08:13:00Z</cp:lastPrinted>
  <dcterms:created xsi:type="dcterms:W3CDTF">2018-12-13T08:12:00Z</dcterms:created>
  <dcterms:modified xsi:type="dcterms:W3CDTF">2018-12-13T08:28:00Z</dcterms:modified>
</cp:coreProperties>
</file>