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59C" w:rsidRPr="008D7C2F" w:rsidRDefault="008C359C" w:rsidP="007C3F5C">
      <w:pPr>
        <w:pStyle w:val="Title"/>
        <w:spacing w:line="276" w:lineRule="auto"/>
        <w:rPr>
          <w:rFonts w:ascii="Arial" w:hAnsi="Arial" w:cs="Arial"/>
          <w:sz w:val="32"/>
          <w:szCs w:val="32"/>
        </w:rPr>
      </w:pPr>
      <w:r w:rsidRPr="008D7C2F">
        <w:rPr>
          <w:rFonts w:ascii="Arial" w:hAnsi="Arial" w:cs="Arial"/>
          <w:sz w:val="32"/>
          <w:szCs w:val="32"/>
        </w:rPr>
        <w:t>UNIUNEA NAŢIONALĂ A BAROURILOR DIN ROMÂNIA</w:t>
      </w:r>
    </w:p>
    <w:p w:rsidR="008C359C" w:rsidRPr="008D7C2F" w:rsidRDefault="008C359C" w:rsidP="007C3F5C">
      <w:pPr>
        <w:pStyle w:val="Subtitle"/>
        <w:spacing w:line="276" w:lineRule="auto"/>
        <w:rPr>
          <w:rFonts w:ascii="Arial" w:hAnsi="Arial" w:cs="Arial"/>
          <w:b/>
          <w:bCs/>
          <w:i/>
          <w:iCs/>
          <w:sz w:val="32"/>
          <w:szCs w:val="32"/>
        </w:rPr>
      </w:pPr>
      <w:r w:rsidRPr="008D7C2F">
        <w:rPr>
          <w:rFonts w:ascii="Arial" w:hAnsi="Arial" w:cs="Arial"/>
          <w:b/>
          <w:bCs/>
          <w:i/>
          <w:iCs/>
          <w:sz w:val="32"/>
          <w:szCs w:val="32"/>
        </w:rPr>
        <w:t>CONSILIUL UNIUNII</w:t>
      </w:r>
    </w:p>
    <w:p w:rsidR="008C359C" w:rsidRPr="008D7C2F" w:rsidRDefault="008C359C" w:rsidP="007C3F5C">
      <w:pPr>
        <w:spacing w:line="276" w:lineRule="auto"/>
        <w:jc w:val="center"/>
        <w:rPr>
          <w:rFonts w:cs="Arial"/>
          <w:b/>
          <w:bCs/>
          <w:sz w:val="28"/>
          <w:szCs w:val="28"/>
          <w:u w:val="single"/>
        </w:rPr>
      </w:pPr>
    </w:p>
    <w:p w:rsidR="008C359C" w:rsidRPr="008D7C2F" w:rsidRDefault="008C359C" w:rsidP="007C3F5C">
      <w:pPr>
        <w:spacing w:line="276" w:lineRule="auto"/>
        <w:jc w:val="center"/>
        <w:rPr>
          <w:rFonts w:cs="Arial"/>
          <w:b/>
          <w:bCs/>
          <w:sz w:val="28"/>
          <w:szCs w:val="28"/>
          <w:u w:val="single"/>
        </w:rPr>
      </w:pPr>
    </w:p>
    <w:p w:rsidR="008C359C" w:rsidRPr="008D7C2F" w:rsidRDefault="008C359C" w:rsidP="007C3F5C">
      <w:pPr>
        <w:spacing w:line="276" w:lineRule="auto"/>
        <w:jc w:val="center"/>
        <w:rPr>
          <w:rFonts w:cs="Arial"/>
          <w:b/>
          <w:bCs/>
          <w:spacing w:val="20"/>
          <w:w w:val="150"/>
          <w:sz w:val="28"/>
          <w:szCs w:val="28"/>
          <w:u w:val="single"/>
        </w:rPr>
      </w:pPr>
      <w:r w:rsidRPr="008D7C2F">
        <w:rPr>
          <w:rFonts w:cs="Arial"/>
          <w:b/>
          <w:bCs/>
          <w:spacing w:val="20"/>
          <w:w w:val="150"/>
          <w:sz w:val="28"/>
          <w:szCs w:val="28"/>
          <w:u w:val="single"/>
        </w:rPr>
        <w:t xml:space="preserve">HOTĂRÂREA NR. </w:t>
      </w:r>
      <w:r w:rsidR="00550409">
        <w:rPr>
          <w:rFonts w:cs="Arial"/>
          <w:b/>
          <w:bCs/>
          <w:spacing w:val="20"/>
          <w:w w:val="150"/>
          <w:sz w:val="28"/>
          <w:szCs w:val="28"/>
          <w:u w:val="single"/>
        </w:rPr>
        <w:t>399</w:t>
      </w:r>
    </w:p>
    <w:p w:rsidR="008C359C" w:rsidRPr="008D7C2F" w:rsidRDefault="008C359C" w:rsidP="007C3F5C">
      <w:pPr>
        <w:spacing w:line="276" w:lineRule="auto"/>
        <w:jc w:val="center"/>
        <w:rPr>
          <w:rFonts w:cs="Arial"/>
          <w:b/>
          <w:i/>
          <w:sz w:val="28"/>
          <w:szCs w:val="28"/>
        </w:rPr>
      </w:pPr>
      <w:r w:rsidRPr="008D7C2F">
        <w:rPr>
          <w:rFonts w:cs="Arial"/>
          <w:b/>
          <w:i/>
          <w:sz w:val="28"/>
          <w:szCs w:val="28"/>
        </w:rPr>
        <w:t>0</w:t>
      </w:r>
      <w:r w:rsidR="00550409">
        <w:rPr>
          <w:rFonts w:cs="Arial"/>
          <w:b/>
          <w:i/>
          <w:sz w:val="28"/>
          <w:szCs w:val="28"/>
        </w:rPr>
        <w:t>8</w:t>
      </w:r>
      <w:r w:rsidRPr="008D7C2F">
        <w:rPr>
          <w:rFonts w:cs="Arial"/>
          <w:b/>
          <w:i/>
          <w:sz w:val="28"/>
          <w:szCs w:val="28"/>
        </w:rPr>
        <w:t xml:space="preserve"> decembrie 201</w:t>
      </w:r>
      <w:r>
        <w:rPr>
          <w:rFonts w:cs="Arial"/>
          <w:b/>
          <w:i/>
          <w:sz w:val="28"/>
          <w:szCs w:val="28"/>
        </w:rPr>
        <w:t>8</w:t>
      </w:r>
    </w:p>
    <w:p w:rsidR="008C359C" w:rsidRPr="008D7C2F" w:rsidRDefault="008C359C" w:rsidP="007C3F5C">
      <w:pPr>
        <w:spacing w:line="276" w:lineRule="auto"/>
        <w:jc w:val="center"/>
        <w:rPr>
          <w:rFonts w:cs="Arial"/>
          <w:sz w:val="28"/>
          <w:szCs w:val="28"/>
        </w:rPr>
      </w:pPr>
    </w:p>
    <w:p w:rsidR="008C359C" w:rsidRPr="008D7C2F" w:rsidRDefault="008C359C" w:rsidP="007C3F5C">
      <w:pPr>
        <w:spacing w:line="276" w:lineRule="auto"/>
        <w:jc w:val="both"/>
        <w:rPr>
          <w:rFonts w:cs="Arial"/>
          <w:i/>
        </w:rPr>
      </w:pPr>
      <w:r w:rsidRPr="008D7C2F">
        <w:rPr>
          <w:rFonts w:cs="Arial"/>
        </w:rPr>
        <w:tab/>
      </w:r>
      <w:r w:rsidRPr="008D7C2F">
        <w:rPr>
          <w:rFonts w:cs="Arial"/>
          <w:i/>
        </w:rPr>
        <w:t>În conf</w:t>
      </w:r>
      <w:r>
        <w:rPr>
          <w:rFonts w:cs="Arial"/>
          <w:i/>
        </w:rPr>
        <w:t>ormitate cu dispozițiile art. 65 lit. i</w:t>
      </w:r>
      <w:r w:rsidRPr="008D7C2F">
        <w:rPr>
          <w:rFonts w:cs="Arial"/>
          <w:i/>
        </w:rPr>
        <w:t>) din Legea nr. 51/1995 pentru organizarea și exercitarea profesiei de avocat, republicată, cu modificările și completările ulterioare, precum și a prevederilor art. 37 din Statutul profesiei de avocat,</w:t>
      </w:r>
      <w:r w:rsidRPr="008D7C2F">
        <w:rPr>
          <w:rFonts w:cs="Arial"/>
        </w:rPr>
        <w:t xml:space="preserve"> </w:t>
      </w:r>
      <w:r w:rsidRPr="008D7C2F">
        <w:rPr>
          <w:rFonts w:cs="Arial"/>
          <w:i/>
        </w:rPr>
        <w:t>adoptat prin Hotărârea Consiliului Uniunii Naționale a Barourilor din România</w:t>
      </w:r>
      <w:r>
        <w:rPr>
          <w:rFonts w:cs="Arial"/>
          <w:i/>
        </w:rPr>
        <w:t xml:space="preserve"> (în continuare, UNBR)</w:t>
      </w:r>
      <w:r w:rsidRPr="008D7C2F">
        <w:rPr>
          <w:rFonts w:cs="Arial"/>
          <w:i/>
        </w:rPr>
        <w:t xml:space="preserve"> nr. 64/2011, cu modificările și completările ulterioare</w:t>
      </w:r>
      <w:r>
        <w:rPr>
          <w:rFonts w:cs="Arial"/>
          <w:i/>
        </w:rPr>
        <w:t>,</w:t>
      </w:r>
    </w:p>
    <w:p w:rsidR="008C359C" w:rsidRPr="008D7C2F" w:rsidRDefault="008C359C" w:rsidP="00CF116A">
      <w:pPr>
        <w:spacing w:line="276" w:lineRule="auto"/>
        <w:ind w:firstLine="720"/>
        <w:jc w:val="both"/>
        <w:rPr>
          <w:rFonts w:cs="Arial"/>
          <w:i/>
        </w:rPr>
      </w:pPr>
      <w:r w:rsidRPr="008D7C2F">
        <w:rPr>
          <w:rFonts w:cs="Arial"/>
          <w:i/>
        </w:rPr>
        <w:t xml:space="preserve">Având în vedere </w:t>
      </w:r>
      <w:r w:rsidRPr="00CF116A">
        <w:rPr>
          <w:rFonts w:cs="Arial"/>
          <w:i/>
        </w:rPr>
        <w:t>H</w:t>
      </w:r>
      <w:r>
        <w:rPr>
          <w:rFonts w:cs="Arial"/>
          <w:i/>
        </w:rPr>
        <w:t xml:space="preserve">otărârea Consiliului UNBR nr. </w:t>
      </w:r>
      <w:r w:rsidRPr="000C4B37">
        <w:rPr>
          <w:rFonts w:cs="Arial"/>
          <w:i/>
        </w:rPr>
        <w:t>396/25.08.2018</w:t>
      </w:r>
      <w:r>
        <w:rPr>
          <w:rFonts w:cs="Arial"/>
          <w:i/>
        </w:rPr>
        <w:t xml:space="preserve"> </w:t>
      </w:r>
      <w:r w:rsidRPr="008D7C2F">
        <w:rPr>
          <w:rFonts w:cs="Arial"/>
          <w:i/>
        </w:rPr>
        <w:t xml:space="preserve">prin care se mandatează Comisia Permanentă să îndeplinească în numele Consiliului UNBR atribuția prevăzută de art. </w:t>
      </w:r>
      <w:r>
        <w:rPr>
          <w:rFonts w:cs="Arial"/>
          <w:i/>
        </w:rPr>
        <w:t>65 lit. i</w:t>
      </w:r>
      <w:r w:rsidRPr="008D7C2F">
        <w:rPr>
          <w:rFonts w:cs="Arial"/>
          <w:i/>
        </w:rPr>
        <w:t xml:space="preserve">) din Legea nr. 51/1995 pentru organizarea și exercitarea profesiei de avocat și art. 37 din Statutul profesiei de avocat, cu privire la validarea examenului de primire în profesie ca avocat stagiar și pentru persoanele care au susținut examenul de definitivat în alte profesii juridice, sesiunea </w:t>
      </w:r>
      <w:r>
        <w:rPr>
          <w:rFonts w:cs="Arial"/>
          <w:i/>
        </w:rPr>
        <w:t xml:space="preserve">august </w:t>
      </w:r>
      <w:r w:rsidRPr="008D7C2F">
        <w:rPr>
          <w:rFonts w:cs="Arial"/>
          <w:i/>
        </w:rPr>
        <w:t xml:space="preserve"> 201</w:t>
      </w:r>
      <w:r>
        <w:rPr>
          <w:rFonts w:cs="Arial"/>
          <w:i/>
        </w:rPr>
        <w:t>8</w:t>
      </w:r>
      <w:r w:rsidRPr="008D7C2F">
        <w:rPr>
          <w:rFonts w:cs="Arial"/>
          <w:i/>
        </w:rPr>
        <w:t>, pe baza raportului întocmit de Președintele Comisiei Naționale de Examen,</w:t>
      </w:r>
    </w:p>
    <w:p w:rsidR="008C359C" w:rsidRDefault="008C359C" w:rsidP="00CE5A3E">
      <w:pPr>
        <w:spacing w:line="276" w:lineRule="auto"/>
        <w:jc w:val="both"/>
        <w:rPr>
          <w:rFonts w:cs="Arial"/>
          <w:i/>
        </w:rPr>
      </w:pPr>
      <w:r>
        <w:rPr>
          <w:rFonts w:cs="Arial"/>
          <w:i/>
        </w:rPr>
        <w:tab/>
        <w:t>Analizând</w:t>
      </w:r>
      <w:r w:rsidRPr="008D7C2F">
        <w:rPr>
          <w:rFonts w:cs="Arial"/>
          <w:i/>
        </w:rPr>
        <w:t xml:space="preserve"> </w:t>
      </w:r>
      <w:bookmarkStart w:id="0" w:name="_Hlk501361934"/>
      <w:r w:rsidRPr="008D7C2F">
        <w:rPr>
          <w:rFonts w:cs="Arial"/>
          <w:i/>
        </w:rPr>
        <w:t xml:space="preserve">Decizia Comisiei Permanente nr. </w:t>
      </w:r>
      <w:r>
        <w:rPr>
          <w:rFonts w:cs="Arial"/>
          <w:i/>
        </w:rPr>
        <w:t xml:space="preserve">359/06.10.2018 </w:t>
      </w:r>
      <w:r w:rsidRPr="00CE5A3E">
        <w:rPr>
          <w:rFonts w:cs="Arial"/>
          <w:i/>
        </w:rPr>
        <w:t>privind validarea examenului de primire în profesie ca avocat stagiar și pentru persoanele care au susținut examenul de definitivat în alte profesii juridice precum și a rezultatelor acestuia</w:t>
      </w:r>
      <w:bookmarkEnd w:id="0"/>
      <w:r>
        <w:rPr>
          <w:rFonts w:cs="Arial"/>
          <w:i/>
        </w:rPr>
        <w:t xml:space="preserve">, inclusiv prevederea potrivit căreia „toate cererile, memoriile, petițiile privind organizarea examenului ori alte aspecte în legătura cu care se susține că nu au fost rezolvate în etapa soluționării contestațiilor la barem și în etapa soluționării contestațiilor la punctaj se înaintează către Consiliul UNBR în ședința din luna decembrie 2018, pe baza documentelor înregistrate în evidența UNBR cu privire la desfășurarea examenului”, </w:t>
      </w:r>
    </w:p>
    <w:p w:rsidR="008C359C" w:rsidRDefault="008C359C" w:rsidP="00CE5A3E">
      <w:pPr>
        <w:spacing w:line="276" w:lineRule="auto"/>
        <w:jc w:val="both"/>
        <w:rPr>
          <w:rFonts w:cs="Arial"/>
          <w:i/>
        </w:rPr>
      </w:pPr>
      <w:r>
        <w:rPr>
          <w:rFonts w:cs="Arial"/>
          <w:i/>
        </w:rPr>
        <w:tab/>
        <w:t>precum și plângerile formulate împotriva Deciziei Comisiei Permanente nr.359.06.10.2018,</w:t>
      </w:r>
    </w:p>
    <w:p w:rsidR="008C359C" w:rsidRDefault="008C359C" w:rsidP="00CE5A3E">
      <w:pPr>
        <w:spacing w:line="276" w:lineRule="auto"/>
        <w:jc w:val="both"/>
        <w:rPr>
          <w:rFonts w:cs="Arial"/>
          <w:i/>
        </w:rPr>
      </w:pPr>
    </w:p>
    <w:p w:rsidR="008C359C" w:rsidRPr="008D7C2F" w:rsidRDefault="008C359C" w:rsidP="00CE5A3E">
      <w:pPr>
        <w:spacing w:line="276" w:lineRule="auto"/>
        <w:jc w:val="both"/>
        <w:rPr>
          <w:rFonts w:cs="Arial"/>
          <w:b/>
          <w:i/>
        </w:rPr>
      </w:pPr>
      <w:r w:rsidRPr="008D7C2F">
        <w:rPr>
          <w:rFonts w:cs="Arial"/>
          <w:b/>
          <w:i/>
        </w:rPr>
        <w:t>Consiliul Uniunii Naționale a Barourilor din România, în ședința din 0</w:t>
      </w:r>
      <w:r w:rsidR="00550409">
        <w:rPr>
          <w:rFonts w:cs="Arial"/>
          <w:b/>
          <w:i/>
        </w:rPr>
        <w:t>8</w:t>
      </w:r>
      <w:r w:rsidRPr="008D7C2F">
        <w:rPr>
          <w:rFonts w:cs="Arial"/>
          <w:b/>
          <w:i/>
        </w:rPr>
        <w:t>.12.201</w:t>
      </w:r>
      <w:r>
        <w:rPr>
          <w:rFonts w:cs="Arial"/>
          <w:b/>
          <w:i/>
        </w:rPr>
        <w:t>8</w:t>
      </w:r>
      <w:r w:rsidRPr="008D7C2F">
        <w:rPr>
          <w:rFonts w:cs="Arial"/>
          <w:b/>
          <w:i/>
        </w:rPr>
        <w:t xml:space="preserve"> </w:t>
      </w:r>
    </w:p>
    <w:p w:rsidR="008C359C" w:rsidRDefault="008C359C" w:rsidP="007C3F5C">
      <w:pPr>
        <w:spacing w:line="276" w:lineRule="auto"/>
        <w:jc w:val="center"/>
        <w:rPr>
          <w:rFonts w:cs="Arial"/>
          <w:i/>
        </w:rPr>
      </w:pPr>
    </w:p>
    <w:p w:rsidR="008C359C" w:rsidRPr="008D7C2F" w:rsidRDefault="008C359C" w:rsidP="007C3F5C">
      <w:pPr>
        <w:spacing w:line="276" w:lineRule="auto"/>
        <w:jc w:val="center"/>
        <w:rPr>
          <w:rFonts w:cs="Arial"/>
          <w:i/>
        </w:rPr>
      </w:pPr>
    </w:p>
    <w:p w:rsidR="008C359C" w:rsidRPr="008D7C2F" w:rsidRDefault="008C359C" w:rsidP="007C3F5C">
      <w:pPr>
        <w:spacing w:line="276" w:lineRule="auto"/>
        <w:jc w:val="center"/>
        <w:rPr>
          <w:rFonts w:cs="Arial"/>
          <w:b/>
          <w:sz w:val="28"/>
          <w:szCs w:val="28"/>
        </w:rPr>
      </w:pPr>
      <w:r w:rsidRPr="008D7C2F">
        <w:rPr>
          <w:rFonts w:cs="Arial"/>
          <w:b/>
          <w:sz w:val="28"/>
          <w:szCs w:val="28"/>
        </w:rPr>
        <w:t>HOTĂRĂŞTE</w:t>
      </w:r>
    </w:p>
    <w:p w:rsidR="008C359C" w:rsidRDefault="008C359C" w:rsidP="007C3F5C">
      <w:pPr>
        <w:spacing w:line="276" w:lineRule="auto"/>
        <w:jc w:val="center"/>
        <w:rPr>
          <w:rFonts w:cs="Arial"/>
          <w:b/>
          <w:sz w:val="28"/>
          <w:szCs w:val="28"/>
        </w:rPr>
      </w:pPr>
    </w:p>
    <w:p w:rsidR="008C359C" w:rsidRPr="000C4B37" w:rsidRDefault="008C359C" w:rsidP="007C3F5C">
      <w:pPr>
        <w:spacing w:line="276" w:lineRule="auto"/>
        <w:jc w:val="both"/>
        <w:rPr>
          <w:rFonts w:cs="Arial"/>
        </w:rPr>
      </w:pPr>
      <w:r w:rsidRPr="008D7C2F">
        <w:rPr>
          <w:rFonts w:cs="Arial"/>
          <w:b/>
        </w:rPr>
        <w:tab/>
      </w:r>
      <w:r w:rsidRPr="000C4B37">
        <w:rPr>
          <w:rFonts w:cs="Arial"/>
          <w:b/>
        </w:rPr>
        <w:t xml:space="preserve">Art. 1. </w:t>
      </w:r>
      <w:r w:rsidRPr="000C4B37">
        <w:rPr>
          <w:rFonts w:cs="Arial"/>
        </w:rPr>
        <w:t>– Se ratifică Decizia Comisiei Permanente nr. 359/06.10.2018 privind validarea examenului de primire în profesie ca avocat stagiar și pentru persoanele care au susținut examenul de definitivat în alte profesii juridice precum și a rezultatelor acestuia.</w:t>
      </w:r>
    </w:p>
    <w:p w:rsidR="008C359C" w:rsidRPr="000C4B37" w:rsidRDefault="008C359C" w:rsidP="007C3F5C">
      <w:pPr>
        <w:spacing w:line="276" w:lineRule="auto"/>
        <w:jc w:val="both"/>
        <w:rPr>
          <w:rFonts w:cs="Arial"/>
        </w:rPr>
      </w:pPr>
      <w:r w:rsidRPr="000C4B37">
        <w:rPr>
          <w:rFonts w:cs="Arial"/>
        </w:rPr>
        <w:tab/>
      </w:r>
      <w:r w:rsidRPr="000C4B37">
        <w:rPr>
          <w:rFonts w:cs="Arial"/>
          <w:b/>
        </w:rPr>
        <w:t>Art. 2</w:t>
      </w:r>
      <w:r w:rsidRPr="000C4B37">
        <w:rPr>
          <w:rFonts w:cs="Arial"/>
        </w:rPr>
        <w:t xml:space="preserve"> – </w:t>
      </w:r>
      <w:r>
        <w:rPr>
          <w:rFonts w:cs="Arial"/>
        </w:rPr>
        <w:t xml:space="preserve">(1) </w:t>
      </w:r>
      <w:r w:rsidRPr="000C4B37">
        <w:rPr>
          <w:rFonts w:cs="Arial"/>
        </w:rPr>
        <w:t>Se invalidează parțial activitatea comisiilor de soluționare a contestațiilor la barem din cadrul examenului de primire în profesie ca avocat stagiar, sesiunea august 2018 și în consecință dispune completarea hotărârii de admitere a contestațiilor la barem în sensul următor:</w:t>
      </w:r>
    </w:p>
    <w:p w:rsidR="008C359C" w:rsidRPr="000C4B37" w:rsidRDefault="008C359C" w:rsidP="007C3F5C">
      <w:pPr>
        <w:spacing w:line="276" w:lineRule="auto"/>
        <w:jc w:val="both"/>
        <w:rPr>
          <w:rFonts w:cs="Arial"/>
          <w:i/>
        </w:rPr>
      </w:pPr>
    </w:p>
    <w:p w:rsidR="008C359C" w:rsidRPr="000C4B37" w:rsidRDefault="008C359C" w:rsidP="000C4B37">
      <w:pPr>
        <w:spacing w:line="276" w:lineRule="auto"/>
        <w:ind w:left="567"/>
        <w:jc w:val="both"/>
        <w:rPr>
          <w:rFonts w:cs="Arial"/>
          <w:b/>
          <w:i/>
        </w:rPr>
      </w:pPr>
      <w:r w:rsidRPr="000C4B37">
        <w:rPr>
          <w:rFonts w:cs="Arial"/>
          <w:b/>
          <w:i/>
        </w:rPr>
        <w:t>La disciplina ,,Drept civil” - stagiari</w:t>
      </w:r>
    </w:p>
    <w:p w:rsidR="008C359C" w:rsidRPr="000C4B37" w:rsidRDefault="008C359C" w:rsidP="000C4B37">
      <w:pPr>
        <w:spacing w:line="276" w:lineRule="auto"/>
        <w:ind w:left="567"/>
        <w:jc w:val="both"/>
        <w:rPr>
          <w:rFonts w:cs="Arial"/>
          <w:i/>
          <w:color w:val="000000"/>
        </w:rPr>
      </w:pPr>
      <w:r w:rsidRPr="000C4B37">
        <w:rPr>
          <w:rFonts w:cs="Arial"/>
          <w:i/>
          <w:color w:val="000000"/>
        </w:rPr>
        <w:t>la întrebarea de la Grila 1 (39)</w:t>
      </w:r>
      <w:r>
        <w:rPr>
          <w:rFonts w:cs="Arial"/>
          <w:i/>
          <w:color w:val="000000"/>
        </w:rPr>
        <w:t>, Grila 2 (</w:t>
      </w:r>
      <w:r w:rsidRPr="005C6E42">
        <w:rPr>
          <w:rFonts w:cs="Arial"/>
          <w:i/>
          <w:color w:val="000000"/>
        </w:rPr>
        <w:t>28</w:t>
      </w:r>
      <w:r>
        <w:rPr>
          <w:rFonts w:cs="Arial"/>
          <w:i/>
          <w:color w:val="000000"/>
        </w:rPr>
        <w:t>), Grila 3 (</w:t>
      </w:r>
      <w:r w:rsidRPr="005C6E42">
        <w:rPr>
          <w:rFonts w:cs="Arial"/>
          <w:i/>
          <w:color w:val="000000"/>
        </w:rPr>
        <w:t>21</w:t>
      </w:r>
      <w:r>
        <w:rPr>
          <w:rFonts w:cs="Arial"/>
          <w:i/>
          <w:color w:val="000000"/>
        </w:rPr>
        <w:t>) și Grila 4 (</w:t>
      </w:r>
      <w:r w:rsidRPr="005C6E42">
        <w:rPr>
          <w:rFonts w:cs="Arial"/>
          <w:i/>
          <w:color w:val="000000"/>
        </w:rPr>
        <w:t>26</w:t>
      </w:r>
      <w:r>
        <w:rPr>
          <w:rFonts w:cs="Arial"/>
          <w:i/>
          <w:color w:val="000000"/>
        </w:rPr>
        <w:t>)</w:t>
      </w:r>
      <w:r w:rsidRPr="000C4B37">
        <w:rPr>
          <w:rFonts w:cs="Arial"/>
          <w:i/>
          <w:color w:val="000000"/>
        </w:rPr>
        <w:t xml:space="preserve"> r</w:t>
      </w:r>
      <w:r>
        <w:rPr>
          <w:rFonts w:cs="Arial"/>
          <w:i/>
          <w:color w:val="000000"/>
        </w:rPr>
        <w:t>ă</w:t>
      </w:r>
      <w:r w:rsidRPr="000C4B37">
        <w:rPr>
          <w:rFonts w:cs="Arial"/>
          <w:i/>
          <w:color w:val="000000"/>
        </w:rPr>
        <w:t xml:space="preserve">spunsul corect este cel de la lit. A </w:t>
      </w:r>
      <w:r>
        <w:rPr>
          <w:rFonts w:cs="Arial"/>
          <w:i/>
          <w:color w:val="000000"/>
        </w:rPr>
        <w:t>ș</w:t>
      </w:r>
      <w:r w:rsidRPr="000C4B37">
        <w:rPr>
          <w:rFonts w:cs="Arial"/>
          <w:i/>
          <w:color w:val="000000"/>
        </w:rPr>
        <w:t xml:space="preserve">i C sau numai </w:t>
      </w:r>
      <w:proofErr w:type="spellStart"/>
      <w:r w:rsidRPr="000C4B37">
        <w:rPr>
          <w:rFonts w:cs="Arial"/>
          <w:i/>
          <w:color w:val="000000"/>
        </w:rPr>
        <w:t>lit.C</w:t>
      </w:r>
      <w:proofErr w:type="spellEnd"/>
      <w:r w:rsidRPr="000C4B37">
        <w:rPr>
          <w:rFonts w:cs="Arial"/>
          <w:i/>
          <w:color w:val="000000"/>
        </w:rPr>
        <w:t>. Se acord</w:t>
      </w:r>
      <w:r>
        <w:rPr>
          <w:rFonts w:cs="Arial"/>
          <w:i/>
          <w:color w:val="000000"/>
        </w:rPr>
        <w:t>ă</w:t>
      </w:r>
      <w:r w:rsidRPr="000C4B37">
        <w:rPr>
          <w:rFonts w:cs="Arial"/>
          <w:i/>
          <w:color w:val="000000"/>
        </w:rPr>
        <w:t xml:space="preserve"> un (1) punct la aceast</w:t>
      </w:r>
      <w:r>
        <w:rPr>
          <w:rFonts w:cs="Arial"/>
          <w:i/>
          <w:color w:val="000000"/>
        </w:rPr>
        <w:t>ă</w:t>
      </w:r>
      <w:r w:rsidRPr="000C4B37">
        <w:rPr>
          <w:rFonts w:cs="Arial"/>
          <w:i/>
          <w:color w:val="000000"/>
        </w:rPr>
        <w:t xml:space="preserve"> </w:t>
      </w:r>
      <w:r>
        <w:rPr>
          <w:rFonts w:cs="Arial"/>
          <w:i/>
          <w:color w:val="000000"/>
        </w:rPr>
        <w:lastRenderedPageBreak/>
        <w:t>î</w:t>
      </w:r>
      <w:r w:rsidRPr="000C4B37">
        <w:rPr>
          <w:rFonts w:cs="Arial"/>
          <w:i/>
          <w:color w:val="000000"/>
        </w:rPr>
        <w:t>ntrebare tuturor candida</w:t>
      </w:r>
      <w:r>
        <w:rPr>
          <w:rFonts w:cs="Arial"/>
          <w:i/>
          <w:color w:val="000000"/>
        </w:rPr>
        <w:t>ț</w:t>
      </w:r>
      <w:r w:rsidRPr="000C4B37">
        <w:rPr>
          <w:rFonts w:cs="Arial"/>
          <w:i/>
          <w:color w:val="000000"/>
        </w:rPr>
        <w:t xml:space="preserve">ilor care au indicat variantele de la </w:t>
      </w:r>
      <w:proofErr w:type="spellStart"/>
      <w:r w:rsidRPr="000C4B37">
        <w:rPr>
          <w:rFonts w:cs="Arial"/>
          <w:i/>
          <w:color w:val="000000"/>
        </w:rPr>
        <w:t>lit.A</w:t>
      </w:r>
      <w:proofErr w:type="spellEnd"/>
      <w:r w:rsidRPr="000C4B37">
        <w:rPr>
          <w:rFonts w:cs="Arial"/>
          <w:i/>
          <w:color w:val="000000"/>
        </w:rPr>
        <w:t xml:space="preserve"> </w:t>
      </w:r>
      <w:r>
        <w:rPr>
          <w:rFonts w:cs="Arial"/>
          <w:i/>
          <w:color w:val="000000"/>
        </w:rPr>
        <w:t>ș</w:t>
      </w:r>
      <w:r w:rsidRPr="000C4B37">
        <w:rPr>
          <w:rFonts w:cs="Arial"/>
          <w:i/>
          <w:color w:val="000000"/>
        </w:rPr>
        <w:t xml:space="preserve">i C sau numai varianta de la </w:t>
      </w:r>
      <w:proofErr w:type="spellStart"/>
      <w:r w:rsidRPr="000C4B37">
        <w:rPr>
          <w:rFonts w:cs="Arial"/>
          <w:i/>
          <w:color w:val="000000"/>
        </w:rPr>
        <w:t>lit.C</w:t>
      </w:r>
      <w:proofErr w:type="spellEnd"/>
      <w:r w:rsidRPr="000C4B37">
        <w:rPr>
          <w:rFonts w:cs="Arial"/>
          <w:i/>
          <w:color w:val="000000"/>
        </w:rPr>
        <w:t>.</w:t>
      </w:r>
    </w:p>
    <w:p w:rsidR="008C359C" w:rsidRPr="000C4B37" w:rsidRDefault="008C359C" w:rsidP="000C4B37">
      <w:pPr>
        <w:spacing w:line="276" w:lineRule="auto"/>
        <w:ind w:left="567"/>
        <w:jc w:val="both"/>
        <w:rPr>
          <w:rFonts w:cs="Arial"/>
          <w:i/>
          <w:color w:val="000000"/>
        </w:rPr>
      </w:pPr>
    </w:p>
    <w:p w:rsidR="008C359C" w:rsidRPr="000C4B37" w:rsidRDefault="008C359C" w:rsidP="000C4B37">
      <w:pPr>
        <w:spacing w:line="276" w:lineRule="auto"/>
        <w:ind w:left="567"/>
        <w:jc w:val="both"/>
        <w:rPr>
          <w:rFonts w:cs="Arial"/>
          <w:b/>
          <w:i/>
          <w:color w:val="000000"/>
        </w:rPr>
      </w:pPr>
      <w:r>
        <w:rPr>
          <w:rFonts w:cs="Arial"/>
          <w:b/>
          <w:i/>
          <w:color w:val="000000"/>
        </w:rPr>
        <w:t>L</w:t>
      </w:r>
      <w:r w:rsidRPr="000C4B37">
        <w:rPr>
          <w:rFonts w:cs="Arial"/>
          <w:b/>
          <w:i/>
          <w:color w:val="000000"/>
        </w:rPr>
        <w:t>a disciplina ,,Drept penal” – stagiari</w:t>
      </w:r>
    </w:p>
    <w:p w:rsidR="008C359C" w:rsidRPr="000C4B37" w:rsidRDefault="008C359C" w:rsidP="000C4B37">
      <w:pPr>
        <w:spacing w:line="276" w:lineRule="auto"/>
        <w:ind w:left="567"/>
        <w:jc w:val="both"/>
        <w:rPr>
          <w:rFonts w:cs="Arial"/>
          <w:i/>
          <w:color w:val="000000"/>
        </w:rPr>
      </w:pPr>
      <w:bookmarkStart w:id="1" w:name="_GoBack"/>
      <w:bookmarkEnd w:id="1"/>
      <w:r w:rsidRPr="000C4B37">
        <w:rPr>
          <w:rFonts w:cs="Arial"/>
          <w:i/>
          <w:color w:val="000000"/>
        </w:rPr>
        <w:t>la întrebarea de la Grila 1 (66)</w:t>
      </w:r>
      <w:r>
        <w:rPr>
          <w:rFonts w:cs="Arial"/>
          <w:i/>
          <w:color w:val="000000"/>
        </w:rPr>
        <w:t>, Grila 2 (</w:t>
      </w:r>
      <w:r w:rsidRPr="005C6E42">
        <w:rPr>
          <w:rFonts w:cs="Arial"/>
          <w:i/>
          <w:color w:val="000000"/>
        </w:rPr>
        <w:t>77</w:t>
      </w:r>
      <w:r>
        <w:rPr>
          <w:rFonts w:cs="Arial"/>
          <w:i/>
          <w:color w:val="000000"/>
        </w:rPr>
        <w:t>), Grila 3 (</w:t>
      </w:r>
      <w:r w:rsidRPr="005C6E42">
        <w:rPr>
          <w:rFonts w:cs="Arial"/>
          <w:i/>
          <w:color w:val="000000"/>
        </w:rPr>
        <w:t>75</w:t>
      </w:r>
      <w:r>
        <w:rPr>
          <w:rFonts w:cs="Arial"/>
          <w:i/>
          <w:color w:val="000000"/>
        </w:rPr>
        <w:t>) și Grila 4 (</w:t>
      </w:r>
      <w:r w:rsidRPr="005C6E42">
        <w:rPr>
          <w:rFonts w:cs="Arial"/>
          <w:i/>
          <w:color w:val="000000"/>
        </w:rPr>
        <w:t>76</w:t>
      </w:r>
      <w:r>
        <w:rPr>
          <w:rFonts w:cs="Arial"/>
          <w:i/>
          <w:color w:val="000000"/>
        </w:rPr>
        <w:t>)</w:t>
      </w:r>
      <w:r w:rsidRPr="000C4B37">
        <w:rPr>
          <w:rFonts w:cs="Arial"/>
          <w:i/>
          <w:color w:val="000000"/>
        </w:rPr>
        <w:t xml:space="preserve"> – r</w:t>
      </w:r>
      <w:r>
        <w:rPr>
          <w:rFonts w:cs="Arial"/>
          <w:i/>
          <w:color w:val="000000"/>
        </w:rPr>
        <w:t>ă</w:t>
      </w:r>
      <w:r w:rsidRPr="000C4B37">
        <w:rPr>
          <w:rFonts w:cs="Arial"/>
          <w:i/>
          <w:color w:val="000000"/>
        </w:rPr>
        <w:t xml:space="preserve">spunsul corect este cel de la </w:t>
      </w:r>
      <w:proofErr w:type="spellStart"/>
      <w:r w:rsidRPr="000C4B37">
        <w:rPr>
          <w:rFonts w:cs="Arial"/>
          <w:i/>
          <w:color w:val="000000"/>
        </w:rPr>
        <w:t>lit.A</w:t>
      </w:r>
      <w:proofErr w:type="spellEnd"/>
      <w:r w:rsidRPr="000C4B37">
        <w:rPr>
          <w:rFonts w:cs="Arial"/>
          <w:i/>
          <w:color w:val="000000"/>
        </w:rPr>
        <w:t xml:space="preserve"> </w:t>
      </w:r>
      <w:r>
        <w:rPr>
          <w:rFonts w:cs="Arial"/>
          <w:i/>
          <w:color w:val="000000"/>
        </w:rPr>
        <w:t>ș</w:t>
      </w:r>
      <w:r w:rsidRPr="000C4B37">
        <w:rPr>
          <w:rFonts w:cs="Arial"/>
          <w:i/>
          <w:color w:val="000000"/>
        </w:rPr>
        <w:t xml:space="preserve">i B sau numai </w:t>
      </w:r>
      <w:proofErr w:type="spellStart"/>
      <w:r w:rsidRPr="000C4B37">
        <w:rPr>
          <w:rFonts w:cs="Arial"/>
          <w:i/>
          <w:color w:val="000000"/>
        </w:rPr>
        <w:t>lit.B</w:t>
      </w:r>
      <w:proofErr w:type="spellEnd"/>
      <w:r w:rsidRPr="000C4B37">
        <w:rPr>
          <w:rFonts w:cs="Arial"/>
          <w:i/>
          <w:color w:val="000000"/>
        </w:rPr>
        <w:t>. Se acord</w:t>
      </w:r>
      <w:r>
        <w:rPr>
          <w:rFonts w:cs="Arial"/>
          <w:i/>
          <w:color w:val="000000"/>
        </w:rPr>
        <w:t>ă</w:t>
      </w:r>
      <w:r w:rsidRPr="000C4B37">
        <w:rPr>
          <w:rFonts w:cs="Arial"/>
          <w:i/>
          <w:color w:val="000000"/>
        </w:rPr>
        <w:t xml:space="preserve"> un (1) punct la aceast</w:t>
      </w:r>
      <w:r>
        <w:rPr>
          <w:rFonts w:cs="Arial"/>
          <w:i/>
          <w:color w:val="000000"/>
        </w:rPr>
        <w:t>ă</w:t>
      </w:r>
      <w:r w:rsidRPr="000C4B37">
        <w:rPr>
          <w:rFonts w:cs="Arial"/>
          <w:i/>
          <w:color w:val="000000"/>
        </w:rPr>
        <w:t xml:space="preserve"> </w:t>
      </w:r>
      <w:r>
        <w:rPr>
          <w:rFonts w:cs="Arial"/>
          <w:i/>
          <w:color w:val="000000"/>
        </w:rPr>
        <w:t>î</w:t>
      </w:r>
      <w:r w:rsidRPr="000C4B37">
        <w:rPr>
          <w:rFonts w:cs="Arial"/>
          <w:i/>
          <w:color w:val="000000"/>
        </w:rPr>
        <w:t>ntrebare tuturor candida</w:t>
      </w:r>
      <w:r>
        <w:rPr>
          <w:rFonts w:cs="Arial"/>
          <w:i/>
          <w:color w:val="000000"/>
        </w:rPr>
        <w:t>ț</w:t>
      </w:r>
      <w:r w:rsidRPr="000C4B37">
        <w:rPr>
          <w:rFonts w:cs="Arial"/>
          <w:i/>
          <w:color w:val="000000"/>
        </w:rPr>
        <w:t xml:space="preserve">ilor care au indicat variantele de la </w:t>
      </w:r>
      <w:proofErr w:type="spellStart"/>
      <w:r w:rsidRPr="000C4B37">
        <w:rPr>
          <w:rFonts w:cs="Arial"/>
          <w:i/>
          <w:color w:val="000000"/>
        </w:rPr>
        <w:t>lit.A</w:t>
      </w:r>
      <w:proofErr w:type="spellEnd"/>
      <w:r w:rsidRPr="000C4B37">
        <w:rPr>
          <w:rFonts w:cs="Arial"/>
          <w:i/>
          <w:color w:val="000000"/>
        </w:rPr>
        <w:t xml:space="preserve"> si B sau numai varianta de la </w:t>
      </w:r>
      <w:proofErr w:type="spellStart"/>
      <w:r w:rsidRPr="000C4B37">
        <w:rPr>
          <w:rFonts w:cs="Arial"/>
          <w:i/>
          <w:color w:val="000000"/>
        </w:rPr>
        <w:t>lit.B</w:t>
      </w:r>
      <w:proofErr w:type="spellEnd"/>
    </w:p>
    <w:p w:rsidR="008C359C" w:rsidRPr="000C4B37" w:rsidRDefault="008C359C" w:rsidP="000C4B37">
      <w:pPr>
        <w:spacing w:line="276" w:lineRule="auto"/>
        <w:ind w:left="567"/>
        <w:jc w:val="both"/>
        <w:rPr>
          <w:rFonts w:cs="Arial"/>
          <w:i/>
          <w:color w:val="000000"/>
        </w:rPr>
      </w:pPr>
    </w:p>
    <w:p w:rsidR="008C359C" w:rsidRPr="000C4B37" w:rsidRDefault="008C359C" w:rsidP="000C4B37">
      <w:pPr>
        <w:spacing w:line="276" w:lineRule="auto"/>
        <w:ind w:left="567"/>
        <w:jc w:val="both"/>
        <w:rPr>
          <w:rFonts w:cs="Arial"/>
          <w:i/>
          <w:color w:val="000000"/>
        </w:rPr>
      </w:pPr>
      <w:r>
        <w:rPr>
          <w:rFonts w:cs="Arial"/>
          <w:i/>
          <w:color w:val="000000"/>
        </w:rPr>
        <w:t>î</w:t>
      </w:r>
      <w:r w:rsidRPr="000C4B37">
        <w:rPr>
          <w:rFonts w:cs="Arial"/>
          <w:i/>
          <w:color w:val="000000"/>
        </w:rPr>
        <w:t>ntrebarea de la Grila 1 (72)</w:t>
      </w:r>
      <w:r>
        <w:rPr>
          <w:rFonts w:cs="Arial"/>
          <w:i/>
          <w:color w:val="000000"/>
        </w:rPr>
        <w:t>, Grila 2 (</w:t>
      </w:r>
      <w:r w:rsidRPr="005C6E42">
        <w:rPr>
          <w:rFonts w:cs="Arial"/>
          <w:i/>
          <w:color w:val="000000"/>
        </w:rPr>
        <w:t>71</w:t>
      </w:r>
      <w:r>
        <w:rPr>
          <w:rFonts w:cs="Arial"/>
          <w:i/>
          <w:color w:val="000000"/>
        </w:rPr>
        <w:t>), Grila 3 (</w:t>
      </w:r>
      <w:r w:rsidRPr="005C6E42">
        <w:rPr>
          <w:rFonts w:cs="Arial"/>
          <w:i/>
          <w:color w:val="000000"/>
        </w:rPr>
        <w:t>73</w:t>
      </w:r>
      <w:r>
        <w:rPr>
          <w:rFonts w:cs="Arial"/>
          <w:i/>
          <w:color w:val="000000"/>
        </w:rPr>
        <w:t>) și Grila 4 (</w:t>
      </w:r>
      <w:r w:rsidRPr="005C6E42">
        <w:rPr>
          <w:rFonts w:cs="Arial"/>
          <w:i/>
          <w:color w:val="000000"/>
        </w:rPr>
        <w:t>62</w:t>
      </w:r>
      <w:r>
        <w:rPr>
          <w:rFonts w:cs="Arial"/>
          <w:i/>
          <w:color w:val="000000"/>
        </w:rPr>
        <w:t>)</w:t>
      </w:r>
      <w:r w:rsidRPr="000C4B37">
        <w:rPr>
          <w:rFonts w:cs="Arial"/>
          <w:i/>
          <w:color w:val="000000"/>
        </w:rPr>
        <w:t xml:space="preserve"> – se anuleaz</w:t>
      </w:r>
      <w:r>
        <w:rPr>
          <w:rFonts w:cs="Arial"/>
          <w:i/>
          <w:color w:val="000000"/>
        </w:rPr>
        <w:t>ă</w:t>
      </w:r>
      <w:r w:rsidRPr="000C4B37">
        <w:rPr>
          <w:rFonts w:cs="Arial"/>
          <w:i/>
          <w:color w:val="000000"/>
        </w:rPr>
        <w:t>. Se acord</w:t>
      </w:r>
      <w:r>
        <w:rPr>
          <w:rFonts w:cs="Arial"/>
          <w:i/>
          <w:color w:val="000000"/>
        </w:rPr>
        <w:t>ă</w:t>
      </w:r>
      <w:r w:rsidRPr="000C4B37">
        <w:rPr>
          <w:rFonts w:cs="Arial"/>
          <w:i/>
          <w:color w:val="000000"/>
        </w:rPr>
        <w:t xml:space="preserve"> un (1) la aceast</w:t>
      </w:r>
      <w:r>
        <w:rPr>
          <w:rFonts w:cs="Arial"/>
          <w:i/>
          <w:color w:val="000000"/>
        </w:rPr>
        <w:t>ă</w:t>
      </w:r>
      <w:r w:rsidRPr="000C4B37">
        <w:rPr>
          <w:rFonts w:cs="Arial"/>
          <w:i/>
          <w:color w:val="000000"/>
        </w:rPr>
        <w:t xml:space="preserve"> </w:t>
      </w:r>
      <w:r>
        <w:rPr>
          <w:rFonts w:cs="Arial"/>
          <w:i/>
          <w:color w:val="000000"/>
        </w:rPr>
        <w:t>î</w:t>
      </w:r>
      <w:r w:rsidRPr="000C4B37">
        <w:rPr>
          <w:rFonts w:cs="Arial"/>
          <w:i/>
          <w:color w:val="000000"/>
        </w:rPr>
        <w:t>ntrebare tuturor candida</w:t>
      </w:r>
      <w:r>
        <w:rPr>
          <w:rFonts w:cs="Arial"/>
          <w:i/>
          <w:color w:val="000000"/>
        </w:rPr>
        <w:t>ți</w:t>
      </w:r>
      <w:r w:rsidRPr="000C4B37">
        <w:rPr>
          <w:rFonts w:cs="Arial"/>
          <w:i/>
          <w:color w:val="000000"/>
        </w:rPr>
        <w:t>lor.</w:t>
      </w:r>
    </w:p>
    <w:p w:rsidR="008C359C" w:rsidRDefault="008C359C" w:rsidP="007C3F5C">
      <w:pPr>
        <w:spacing w:line="276" w:lineRule="auto"/>
        <w:jc w:val="both"/>
        <w:rPr>
          <w:rFonts w:ascii="Calibri" w:hAnsi="Calibri" w:cs="Calibri"/>
          <w:color w:val="000000"/>
          <w:sz w:val="26"/>
          <w:szCs w:val="26"/>
        </w:rPr>
      </w:pPr>
      <w:r>
        <w:rPr>
          <w:rFonts w:ascii="Calibri" w:hAnsi="Calibri" w:cs="Calibri"/>
          <w:color w:val="000000"/>
          <w:sz w:val="26"/>
          <w:szCs w:val="26"/>
        </w:rPr>
        <w:tab/>
      </w:r>
    </w:p>
    <w:p w:rsidR="008C359C" w:rsidRPr="000C4B37" w:rsidRDefault="008C359C" w:rsidP="000C4B37">
      <w:pPr>
        <w:spacing w:line="276" w:lineRule="auto"/>
        <w:ind w:firstLine="567"/>
        <w:jc w:val="both"/>
        <w:rPr>
          <w:rFonts w:cs="Arial"/>
          <w:color w:val="000000"/>
        </w:rPr>
      </w:pPr>
      <w:r>
        <w:rPr>
          <w:rFonts w:cs="Arial"/>
          <w:color w:val="000000"/>
        </w:rPr>
        <w:t xml:space="preserve">(2) </w:t>
      </w:r>
      <w:r w:rsidRPr="000C4B37">
        <w:rPr>
          <w:rFonts w:cs="Arial"/>
          <w:color w:val="000000"/>
        </w:rPr>
        <w:t>Se va proceda la evaluarea lucr</w:t>
      </w:r>
      <w:r>
        <w:rPr>
          <w:rFonts w:cs="Arial"/>
          <w:color w:val="000000"/>
        </w:rPr>
        <w:t>ă</w:t>
      </w:r>
      <w:r w:rsidRPr="000C4B37">
        <w:rPr>
          <w:rFonts w:cs="Arial"/>
          <w:color w:val="000000"/>
        </w:rPr>
        <w:t xml:space="preserve">rilor de examen </w:t>
      </w:r>
      <w:r>
        <w:rPr>
          <w:rFonts w:cs="Arial"/>
          <w:color w:val="000000"/>
        </w:rPr>
        <w:t>î</w:t>
      </w:r>
      <w:r w:rsidRPr="000C4B37">
        <w:rPr>
          <w:rFonts w:cs="Arial"/>
          <w:color w:val="000000"/>
        </w:rPr>
        <w:t>n baza prezentei hot</w:t>
      </w:r>
      <w:r>
        <w:rPr>
          <w:rFonts w:cs="Arial"/>
          <w:color w:val="000000"/>
        </w:rPr>
        <w:t>ă</w:t>
      </w:r>
      <w:r w:rsidRPr="000C4B37">
        <w:rPr>
          <w:rFonts w:cs="Arial"/>
          <w:color w:val="000000"/>
        </w:rPr>
        <w:t>r</w:t>
      </w:r>
      <w:r>
        <w:rPr>
          <w:rFonts w:cs="Arial"/>
          <w:color w:val="000000"/>
        </w:rPr>
        <w:t>âri și se vor comunica rezultatele până cel mai târziu în ziua de 11 decembrie 2018.</w:t>
      </w:r>
    </w:p>
    <w:p w:rsidR="008C359C" w:rsidRPr="000C4B37" w:rsidRDefault="008C359C" w:rsidP="007C3F5C">
      <w:pPr>
        <w:spacing w:line="276" w:lineRule="auto"/>
        <w:jc w:val="both"/>
        <w:rPr>
          <w:rFonts w:cs="Arial"/>
          <w:color w:val="000000"/>
        </w:rPr>
      </w:pPr>
    </w:p>
    <w:p w:rsidR="008C359C" w:rsidRPr="000C4B37" w:rsidRDefault="008C359C" w:rsidP="000C4B37">
      <w:pPr>
        <w:spacing w:line="276" w:lineRule="auto"/>
        <w:ind w:firstLine="567"/>
        <w:jc w:val="both"/>
        <w:rPr>
          <w:rFonts w:cs="Arial"/>
          <w:color w:val="000000"/>
        </w:rPr>
      </w:pPr>
      <w:r w:rsidRPr="000C4B37">
        <w:rPr>
          <w:rFonts w:cs="Arial"/>
          <w:b/>
          <w:color w:val="000000"/>
        </w:rPr>
        <w:t>Art.3.</w:t>
      </w:r>
      <w:r w:rsidRPr="000C4B37">
        <w:rPr>
          <w:rFonts w:cs="Arial"/>
          <w:color w:val="000000"/>
        </w:rPr>
        <w:t xml:space="preserve"> – </w:t>
      </w:r>
      <w:r>
        <w:rPr>
          <w:rFonts w:cs="Arial"/>
          <w:color w:val="000000"/>
        </w:rPr>
        <w:t xml:space="preserve">(1) </w:t>
      </w:r>
      <w:r w:rsidRPr="000C4B37">
        <w:rPr>
          <w:rFonts w:cs="Arial"/>
          <w:color w:val="000000"/>
        </w:rPr>
        <w:t>Constat</w:t>
      </w:r>
      <w:r>
        <w:rPr>
          <w:rFonts w:cs="Arial"/>
          <w:color w:val="000000"/>
        </w:rPr>
        <w:t>ă</w:t>
      </w:r>
      <w:r w:rsidRPr="000C4B37">
        <w:rPr>
          <w:rFonts w:cs="Arial"/>
          <w:color w:val="000000"/>
        </w:rPr>
        <w:t xml:space="preserve"> c</w:t>
      </w:r>
      <w:r>
        <w:rPr>
          <w:rFonts w:cs="Arial"/>
          <w:color w:val="000000"/>
        </w:rPr>
        <w:t>ă</w:t>
      </w:r>
      <w:r w:rsidRPr="000C4B37">
        <w:rPr>
          <w:rFonts w:cs="Arial"/>
          <w:color w:val="000000"/>
        </w:rPr>
        <w:t xml:space="preserve"> memoriile, cererile, pl</w:t>
      </w:r>
      <w:r>
        <w:rPr>
          <w:rFonts w:cs="Arial"/>
          <w:color w:val="000000"/>
        </w:rPr>
        <w:t>â</w:t>
      </w:r>
      <w:r w:rsidRPr="000C4B37">
        <w:rPr>
          <w:rFonts w:cs="Arial"/>
          <w:color w:val="000000"/>
        </w:rPr>
        <w:t xml:space="preserve">ngerile relative la aspectele </w:t>
      </w:r>
      <w:r>
        <w:rPr>
          <w:rFonts w:cs="Arial"/>
          <w:color w:val="000000"/>
        </w:rPr>
        <w:t>î</w:t>
      </w:r>
      <w:r w:rsidRPr="000C4B37">
        <w:rPr>
          <w:rFonts w:cs="Arial"/>
          <w:color w:val="000000"/>
        </w:rPr>
        <w:t>n care se sus</w:t>
      </w:r>
      <w:r>
        <w:rPr>
          <w:rFonts w:cs="Arial"/>
          <w:color w:val="000000"/>
        </w:rPr>
        <w:t>ț</w:t>
      </w:r>
      <w:r w:rsidRPr="000C4B37">
        <w:rPr>
          <w:rFonts w:cs="Arial"/>
          <w:color w:val="000000"/>
        </w:rPr>
        <w:t>ine c</w:t>
      </w:r>
      <w:r>
        <w:rPr>
          <w:rFonts w:cs="Arial"/>
          <w:color w:val="000000"/>
        </w:rPr>
        <w:t>ă</w:t>
      </w:r>
      <w:r w:rsidRPr="000C4B37">
        <w:rPr>
          <w:rFonts w:cs="Arial"/>
          <w:color w:val="000000"/>
        </w:rPr>
        <w:t xml:space="preserve"> nu au fost rezolvate </w:t>
      </w:r>
      <w:r>
        <w:rPr>
          <w:rFonts w:cs="Arial"/>
          <w:color w:val="000000"/>
        </w:rPr>
        <w:t>î</w:t>
      </w:r>
      <w:r w:rsidRPr="000C4B37">
        <w:rPr>
          <w:rFonts w:cs="Arial"/>
          <w:color w:val="000000"/>
        </w:rPr>
        <w:t>n etapa solu</w:t>
      </w:r>
      <w:r>
        <w:rPr>
          <w:rFonts w:cs="Arial"/>
          <w:color w:val="000000"/>
        </w:rPr>
        <w:t>ț</w:t>
      </w:r>
      <w:r w:rsidRPr="000C4B37">
        <w:rPr>
          <w:rFonts w:cs="Arial"/>
          <w:color w:val="000000"/>
        </w:rPr>
        <w:t>ion</w:t>
      </w:r>
      <w:r>
        <w:rPr>
          <w:rFonts w:cs="Arial"/>
          <w:color w:val="000000"/>
        </w:rPr>
        <w:t>ă</w:t>
      </w:r>
      <w:r w:rsidRPr="000C4B37">
        <w:rPr>
          <w:rFonts w:cs="Arial"/>
          <w:color w:val="000000"/>
        </w:rPr>
        <w:t>rii contesta</w:t>
      </w:r>
      <w:r>
        <w:rPr>
          <w:rFonts w:cs="Arial"/>
          <w:color w:val="000000"/>
        </w:rPr>
        <w:t>ț</w:t>
      </w:r>
      <w:r w:rsidRPr="000C4B37">
        <w:rPr>
          <w:rFonts w:cs="Arial"/>
          <w:color w:val="000000"/>
        </w:rPr>
        <w:t xml:space="preserve">iilor la barem </w:t>
      </w:r>
      <w:r>
        <w:rPr>
          <w:rFonts w:cs="Arial"/>
          <w:color w:val="000000"/>
        </w:rPr>
        <w:t>ș</w:t>
      </w:r>
      <w:r w:rsidRPr="000C4B37">
        <w:rPr>
          <w:rFonts w:cs="Arial"/>
          <w:color w:val="000000"/>
        </w:rPr>
        <w:t xml:space="preserve">i </w:t>
      </w:r>
      <w:r>
        <w:rPr>
          <w:rFonts w:cs="Arial"/>
          <w:color w:val="000000"/>
        </w:rPr>
        <w:t>î</w:t>
      </w:r>
      <w:r w:rsidRPr="000C4B37">
        <w:rPr>
          <w:rFonts w:cs="Arial"/>
          <w:color w:val="000000"/>
        </w:rPr>
        <w:t>n etapa solu</w:t>
      </w:r>
      <w:r>
        <w:rPr>
          <w:rFonts w:cs="Arial"/>
          <w:color w:val="000000"/>
        </w:rPr>
        <w:t>ț</w:t>
      </w:r>
      <w:r w:rsidRPr="000C4B37">
        <w:rPr>
          <w:rFonts w:cs="Arial"/>
          <w:color w:val="000000"/>
        </w:rPr>
        <w:t>ion</w:t>
      </w:r>
      <w:r>
        <w:rPr>
          <w:rFonts w:cs="Arial"/>
          <w:color w:val="000000"/>
        </w:rPr>
        <w:t>ă</w:t>
      </w:r>
      <w:r w:rsidRPr="000C4B37">
        <w:rPr>
          <w:rFonts w:cs="Arial"/>
          <w:color w:val="000000"/>
        </w:rPr>
        <w:t>rii contesta</w:t>
      </w:r>
      <w:r>
        <w:rPr>
          <w:rFonts w:cs="Arial"/>
          <w:color w:val="000000"/>
        </w:rPr>
        <w:t>ț</w:t>
      </w:r>
      <w:r w:rsidRPr="000C4B37">
        <w:rPr>
          <w:rFonts w:cs="Arial"/>
          <w:color w:val="000000"/>
        </w:rPr>
        <w:t>iilor la punctaj, r</w:t>
      </w:r>
      <w:r>
        <w:rPr>
          <w:rFonts w:cs="Arial"/>
          <w:color w:val="000000"/>
        </w:rPr>
        <w:t>ă</w:t>
      </w:r>
      <w:r w:rsidRPr="000C4B37">
        <w:rPr>
          <w:rFonts w:cs="Arial"/>
          <w:color w:val="000000"/>
        </w:rPr>
        <w:t>m</w:t>
      </w:r>
      <w:r>
        <w:rPr>
          <w:rFonts w:cs="Arial"/>
          <w:color w:val="000000"/>
        </w:rPr>
        <w:t>â</w:t>
      </w:r>
      <w:r w:rsidRPr="000C4B37">
        <w:rPr>
          <w:rFonts w:cs="Arial"/>
          <w:color w:val="000000"/>
        </w:rPr>
        <w:t>n f</w:t>
      </w:r>
      <w:r>
        <w:rPr>
          <w:rFonts w:cs="Arial"/>
          <w:color w:val="000000"/>
        </w:rPr>
        <w:t>ă</w:t>
      </w:r>
      <w:r w:rsidRPr="000C4B37">
        <w:rPr>
          <w:rFonts w:cs="Arial"/>
          <w:color w:val="000000"/>
        </w:rPr>
        <w:t>r</w:t>
      </w:r>
      <w:r>
        <w:rPr>
          <w:rFonts w:cs="Arial"/>
          <w:color w:val="000000"/>
        </w:rPr>
        <w:t>ă</w:t>
      </w:r>
      <w:r w:rsidRPr="000C4B37">
        <w:rPr>
          <w:rFonts w:cs="Arial"/>
          <w:color w:val="000000"/>
        </w:rPr>
        <w:t xml:space="preserve"> obiect </w:t>
      </w:r>
      <w:r>
        <w:rPr>
          <w:rFonts w:cs="Arial"/>
          <w:color w:val="000000"/>
        </w:rPr>
        <w:t>î</w:t>
      </w:r>
      <w:r w:rsidRPr="000C4B37">
        <w:rPr>
          <w:rFonts w:cs="Arial"/>
          <w:color w:val="000000"/>
        </w:rPr>
        <w:t>n privin</w:t>
      </w:r>
      <w:r>
        <w:rPr>
          <w:rFonts w:cs="Arial"/>
          <w:color w:val="000000"/>
        </w:rPr>
        <w:t>ț</w:t>
      </w:r>
      <w:r w:rsidRPr="000C4B37">
        <w:rPr>
          <w:rFonts w:cs="Arial"/>
          <w:color w:val="000000"/>
        </w:rPr>
        <w:t xml:space="preserve">a </w:t>
      </w:r>
      <w:r>
        <w:rPr>
          <w:rFonts w:cs="Arial"/>
          <w:color w:val="000000"/>
        </w:rPr>
        <w:t>ș</w:t>
      </w:r>
      <w:r w:rsidRPr="000C4B37">
        <w:rPr>
          <w:rFonts w:cs="Arial"/>
          <w:color w:val="000000"/>
        </w:rPr>
        <w:t>i limitele prevăzute</w:t>
      </w:r>
      <w:r>
        <w:rPr>
          <w:rFonts w:cs="Arial"/>
          <w:color w:val="000000"/>
        </w:rPr>
        <w:t xml:space="preserve"> la art.2</w:t>
      </w:r>
      <w:r w:rsidRPr="000C4B37">
        <w:rPr>
          <w:rFonts w:cs="Arial"/>
          <w:color w:val="000000"/>
        </w:rPr>
        <w:t>.</w:t>
      </w:r>
    </w:p>
    <w:p w:rsidR="008C359C" w:rsidRPr="000C4B37" w:rsidRDefault="008C359C" w:rsidP="00F2547B">
      <w:pPr>
        <w:spacing w:line="276" w:lineRule="auto"/>
        <w:jc w:val="both"/>
        <w:rPr>
          <w:rFonts w:cs="Arial"/>
          <w:color w:val="000000"/>
        </w:rPr>
      </w:pPr>
      <w:r w:rsidRPr="000C4B37">
        <w:rPr>
          <w:rFonts w:cs="Arial"/>
          <w:color w:val="000000"/>
        </w:rPr>
        <w:tab/>
      </w:r>
      <w:r>
        <w:rPr>
          <w:rFonts w:cs="Arial"/>
          <w:color w:val="000000"/>
        </w:rPr>
        <w:t xml:space="preserve">(2) </w:t>
      </w:r>
      <w:r w:rsidRPr="000C4B37">
        <w:rPr>
          <w:rFonts w:cs="Arial"/>
          <w:color w:val="000000"/>
        </w:rPr>
        <w:t xml:space="preserve">Respinge, </w:t>
      </w:r>
      <w:r>
        <w:rPr>
          <w:rFonts w:cs="Arial"/>
          <w:color w:val="000000"/>
        </w:rPr>
        <w:t>î</w:t>
      </w:r>
      <w:r w:rsidRPr="000C4B37">
        <w:rPr>
          <w:rFonts w:cs="Arial"/>
          <w:color w:val="000000"/>
        </w:rPr>
        <w:t>n rest, toate cererile, memoriile, peti</w:t>
      </w:r>
      <w:r>
        <w:rPr>
          <w:rFonts w:cs="Arial"/>
          <w:color w:val="000000"/>
        </w:rPr>
        <w:t>ț</w:t>
      </w:r>
      <w:r w:rsidRPr="000C4B37">
        <w:rPr>
          <w:rFonts w:cs="Arial"/>
          <w:color w:val="000000"/>
        </w:rPr>
        <w:t xml:space="preserve">iile privind organizarea examenului ori alte aspecte </w:t>
      </w:r>
      <w:r>
        <w:rPr>
          <w:rFonts w:cs="Arial"/>
          <w:color w:val="000000"/>
        </w:rPr>
        <w:t>î</w:t>
      </w:r>
      <w:r w:rsidRPr="000C4B37">
        <w:rPr>
          <w:rFonts w:cs="Arial"/>
          <w:color w:val="000000"/>
        </w:rPr>
        <w:t>n leg</w:t>
      </w:r>
      <w:r>
        <w:rPr>
          <w:rFonts w:cs="Arial"/>
          <w:color w:val="000000"/>
        </w:rPr>
        <w:t>ă</w:t>
      </w:r>
      <w:r w:rsidRPr="000C4B37">
        <w:rPr>
          <w:rFonts w:cs="Arial"/>
          <w:color w:val="000000"/>
        </w:rPr>
        <w:t>tura cu care se sus</w:t>
      </w:r>
      <w:r>
        <w:rPr>
          <w:rFonts w:cs="Arial"/>
          <w:color w:val="000000"/>
        </w:rPr>
        <w:t>ț</w:t>
      </w:r>
      <w:r w:rsidRPr="000C4B37">
        <w:rPr>
          <w:rFonts w:cs="Arial"/>
          <w:color w:val="000000"/>
        </w:rPr>
        <w:t>ine c</w:t>
      </w:r>
      <w:r>
        <w:rPr>
          <w:rFonts w:cs="Arial"/>
          <w:color w:val="000000"/>
        </w:rPr>
        <w:t>ă</w:t>
      </w:r>
      <w:r w:rsidRPr="000C4B37">
        <w:rPr>
          <w:rFonts w:cs="Arial"/>
          <w:color w:val="000000"/>
        </w:rPr>
        <w:t xml:space="preserve"> nu au fost rezolvate </w:t>
      </w:r>
      <w:r>
        <w:rPr>
          <w:rFonts w:cs="Arial"/>
          <w:color w:val="000000"/>
        </w:rPr>
        <w:t>î</w:t>
      </w:r>
      <w:r w:rsidRPr="000C4B37">
        <w:rPr>
          <w:rFonts w:cs="Arial"/>
          <w:color w:val="000000"/>
        </w:rPr>
        <w:t>n etapa solu</w:t>
      </w:r>
      <w:r>
        <w:rPr>
          <w:rFonts w:cs="Arial"/>
          <w:color w:val="000000"/>
        </w:rPr>
        <w:t>ț</w:t>
      </w:r>
      <w:r w:rsidRPr="000C4B37">
        <w:rPr>
          <w:rFonts w:cs="Arial"/>
          <w:color w:val="000000"/>
        </w:rPr>
        <w:t>ion</w:t>
      </w:r>
      <w:r>
        <w:rPr>
          <w:rFonts w:cs="Arial"/>
          <w:color w:val="000000"/>
        </w:rPr>
        <w:t>ă</w:t>
      </w:r>
      <w:r w:rsidRPr="000C4B37">
        <w:rPr>
          <w:rFonts w:cs="Arial"/>
          <w:color w:val="000000"/>
        </w:rPr>
        <w:t xml:space="preserve">rii contestațiilor la barem </w:t>
      </w:r>
      <w:r>
        <w:rPr>
          <w:rFonts w:cs="Arial"/>
          <w:color w:val="000000"/>
        </w:rPr>
        <w:t>ș</w:t>
      </w:r>
      <w:r w:rsidRPr="000C4B37">
        <w:rPr>
          <w:rFonts w:cs="Arial"/>
          <w:color w:val="000000"/>
        </w:rPr>
        <w:t xml:space="preserve">i </w:t>
      </w:r>
      <w:r>
        <w:rPr>
          <w:rFonts w:cs="Arial"/>
          <w:color w:val="000000"/>
        </w:rPr>
        <w:t>î</w:t>
      </w:r>
      <w:r w:rsidRPr="000C4B37">
        <w:rPr>
          <w:rFonts w:cs="Arial"/>
          <w:color w:val="000000"/>
        </w:rPr>
        <w:t>n etapa solu</w:t>
      </w:r>
      <w:r>
        <w:rPr>
          <w:rFonts w:cs="Arial"/>
          <w:color w:val="000000"/>
        </w:rPr>
        <w:t>ț</w:t>
      </w:r>
      <w:r w:rsidRPr="000C4B37">
        <w:rPr>
          <w:rFonts w:cs="Arial"/>
          <w:color w:val="000000"/>
        </w:rPr>
        <w:t>ionă</w:t>
      </w:r>
      <w:r>
        <w:rPr>
          <w:rFonts w:cs="Arial"/>
          <w:color w:val="000000"/>
        </w:rPr>
        <w:t>r</w:t>
      </w:r>
      <w:r w:rsidRPr="000C4B37">
        <w:rPr>
          <w:rFonts w:cs="Arial"/>
          <w:color w:val="000000"/>
        </w:rPr>
        <w:t>ii contestațiilor</w:t>
      </w:r>
      <w:r>
        <w:rPr>
          <w:rFonts w:cs="Arial"/>
          <w:color w:val="000000"/>
        </w:rPr>
        <w:t xml:space="preserve"> la punctaj. </w:t>
      </w:r>
    </w:p>
    <w:p w:rsidR="008C359C" w:rsidRPr="000C4B37" w:rsidRDefault="008C359C" w:rsidP="007C3F5C">
      <w:pPr>
        <w:spacing w:line="276" w:lineRule="auto"/>
        <w:jc w:val="both"/>
        <w:rPr>
          <w:rFonts w:cs="Arial"/>
          <w:b/>
        </w:rPr>
      </w:pPr>
    </w:p>
    <w:p w:rsidR="008C359C" w:rsidRPr="000C4B37" w:rsidRDefault="008C359C" w:rsidP="007C3F5C">
      <w:pPr>
        <w:spacing w:line="276" w:lineRule="auto"/>
        <w:jc w:val="both"/>
        <w:rPr>
          <w:rFonts w:cs="Arial"/>
        </w:rPr>
      </w:pPr>
      <w:r w:rsidRPr="000C4B37">
        <w:rPr>
          <w:rFonts w:cs="Arial"/>
          <w:b/>
        </w:rPr>
        <w:tab/>
        <w:t>Art. 4.</w:t>
      </w:r>
      <w:r w:rsidRPr="000C4B37">
        <w:rPr>
          <w:rFonts w:cs="Arial"/>
        </w:rPr>
        <w:t xml:space="preserve"> – Prezenta Hotărâre se publică pe website-ul </w:t>
      </w:r>
      <w:proofErr w:type="spellStart"/>
      <w:r w:rsidRPr="000C4B37">
        <w:rPr>
          <w:rFonts w:cs="Arial"/>
        </w:rPr>
        <w:t>www.unbr.ro</w:t>
      </w:r>
      <w:proofErr w:type="spellEnd"/>
      <w:r w:rsidRPr="000C4B37">
        <w:rPr>
          <w:rFonts w:cs="Arial"/>
        </w:rPr>
        <w:t xml:space="preserve"> și se comunică I.N.P.P.A., barourilor și membrilor Consiliului UNBR.</w:t>
      </w:r>
    </w:p>
    <w:p w:rsidR="008C359C" w:rsidRPr="000C4B37" w:rsidRDefault="008C359C" w:rsidP="00413757">
      <w:pPr>
        <w:spacing w:line="276" w:lineRule="auto"/>
        <w:jc w:val="both"/>
        <w:rPr>
          <w:rFonts w:cs="Arial"/>
        </w:rPr>
      </w:pPr>
    </w:p>
    <w:p w:rsidR="008C359C" w:rsidRPr="000C4B37" w:rsidRDefault="008C359C" w:rsidP="00413757">
      <w:pPr>
        <w:spacing w:line="276" w:lineRule="auto"/>
        <w:jc w:val="both"/>
        <w:rPr>
          <w:rFonts w:cs="Arial"/>
        </w:rPr>
      </w:pPr>
    </w:p>
    <w:p w:rsidR="008C359C" w:rsidRPr="000C4B37" w:rsidRDefault="008C359C" w:rsidP="00413757">
      <w:pPr>
        <w:spacing w:line="276" w:lineRule="auto"/>
        <w:jc w:val="both"/>
        <w:rPr>
          <w:rFonts w:cs="Arial"/>
        </w:rPr>
      </w:pPr>
    </w:p>
    <w:p w:rsidR="008C359C" w:rsidRPr="000C4B37" w:rsidRDefault="008C359C" w:rsidP="00413757">
      <w:pPr>
        <w:spacing w:line="276" w:lineRule="auto"/>
        <w:jc w:val="both"/>
        <w:rPr>
          <w:rFonts w:cs="Arial"/>
        </w:rPr>
      </w:pPr>
    </w:p>
    <w:p w:rsidR="008C359C" w:rsidRPr="000C4B37" w:rsidRDefault="008C359C" w:rsidP="007A6B23">
      <w:pPr>
        <w:spacing w:line="276" w:lineRule="auto"/>
        <w:ind w:right="29"/>
        <w:jc w:val="center"/>
        <w:rPr>
          <w:rFonts w:cs="Arial"/>
        </w:rPr>
      </w:pPr>
      <w:r w:rsidRPr="000C4B37">
        <w:rPr>
          <w:rFonts w:cs="Arial"/>
          <w:b/>
        </w:rPr>
        <w:t>C O N S I L I U L  U. N. B. R.</w:t>
      </w:r>
    </w:p>
    <w:p w:rsidR="008C359C" w:rsidRPr="008D7C2F" w:rsidRDefault="008C359C" w:rsidP="007A6B23">
      <w:pPr>
        <w:ind w:right="29"/>
        <w:jc w:val="center"/>
        <w:rPr>
          <w:rFonts w:cs="Arial"/>
        </w:rPr>
      </w:pPr>
    </w:p>
    <w:sectPr w:rsidR="008C359C" w:rsidRPr="008D7C2F" w:rsidSect="008D7C2F">
      <w:footerReference w:type="even" r:id="rId8"/>
      <w:pgSz w:w="11909" w:h="16834" w:code="9"/>
      <w:pgMar w:top="851" w:right="1136" w:bottom="426" w:left="1440" w:header="708"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1BE" w:rsidRDefault="001A41BE">
      <w:r>
        <w:separator/>
      </w:r>
    </w:p>
  </w:endnote>
  <w:endnote w:type="continuationSeparator" w:id="0">
    <w:p w:rsidR="001A41BE" w:rsidRDefault="001A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9C" w:rsidRDefault="008C359C" w:rsidP="00D96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359C" w:rsidRDefault="008C359C" w:rsidP="00DE76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1BE" w:rsidRDefault="001A41BE">
      <w:r>
        <w:separator/>
      </w:r>
    </w:p>
  </w:footnote>
  <w:footnote w:type="continuationSeparator" w:id="0">
    <w:p w:rsidR="001A41BE" w:rsidRDefault="001A4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33E"/>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79C2A9E"/>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7316D77"/>
    <w:multiLevelType w:val="hybridMultilevel"/>
    <w:tmpl w:val="626AE322"/>
    <w:lvl w:ilvl="0" w:tplc="54860E7E">
      <w:start w:val="1"/>
      <w:numFmt w:val="decimal"/>
      <w:lvlText w:val="%1."/>
      <w:lvlJc w:val="left"/>
      <w:pPr>
        <w:tabs>
          <w:tab w:val="num" w:pos="72"/>
        </w:tabs>
        <w:ind w:left="72"/>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hint="default"/>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
    <w:nsid w:val="17D048AC"/>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3046B7"/>
    <w:multiLevelType w:val="multilevel"/>
    <w:tmpl w:val="626AE322"/>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6680B12"/>
    <w:multiLevelType w:val="multilevel"/>
    <w:tmpl w:val="626AE322"/>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19A1ECE"/>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6371735"/>
    <w:multiLevelType w:val="multilevel"/>
    <w:tmpl w:val="5D9C95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C681AC8"/>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37D66CB"/>
    <w:multiLevelType w:val="hybridMultilevel"/>
    <w:tmpl w:val="5D341CA4"/>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0">
    <w:nsid w:val="50CE2572"/>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4256446"/>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8EE59A4"/>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C2957FB"/>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11"/>
  </w:num>
  <w:num w:numId="4">
    <w:abstractNumId w:val="6"/>
  </w:num>
  <w:num w:numId="5">
    <w:abstractNumId w:val="12"/>
  </w:num>
  <w:num w:numId="6">
    <w:abstractNumId w:val="8"/>
  </w:num>
  <w:num w:numId="7">
    <w:abstractNumId w:val="1"/>
  </w:num>
  <w:num w:numId="8">
    <w:abstractNumId w:val="13"/>
  </w:num>
  <w:num w:numId="9">
    <w:abstractNumId w:val="0"/>
  </w:num>
  <w:num w:numId="10">
    <w:abstractNumId w:val="3"/>
  </w:num>
  <w:num w:numId="11">
    <w:abstractNumId w:val="10"/>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C0"/>
    <w:rsid w:val="00003CCE"/>
    <w:rsid w:val="00007A6D"/>
    <w:rsid w:val="000152E8"/>
    <w:rsid w:val="00037644"/>
    <w:rsid w:val="00045A19"/>
    <w:rsid w:val="00085F5C"/>
    <w:rsid w:val="0009217E"/>
    <w:rsid w:val="000922F6"/>
    <w:rsid w:val="00093AFB"/>
    <w:rsid w:val="0009683D"/>
    <w:rsid w:val="000A018E"/>
    <w:rsid w:val="000A0FD2"/>
    <w:rsid w:val="000A315E"/>
    <w:rsid w:val="000B5286"/>
    <w:rsid w:val="000C4B37"/>
    <w:rsid w:val="000D3006"/>
    <w:rsid w:val="000E0E9C"/>
    <w:rsid w:val="000F5706"/>
    <w:rsid w:val="000F7F6E"/>
    <w:rsid w:val="00104E01"/>
    <w:rsid w:val="0012208F"/>
    <w:rsid w:val="00124968"/>
    <w:rsid w:val="00132508"/>
    <w:rsid w:val="00146BC3"/>
    <w:rsid w:val="00150A1E"/>
    <w:rsid w:val="001540CE"/>
    <w:rsid w:val="00154575"/>
    <w:rsid w:val="0016243F"/>
    <w:rsid w:val="00171753"/>
    <w:rsid w:val="00172528"/>
    <w:rsid w:val="00181C78"/>
    <w:rsid w:val="0019034C"/>
    <w:rsid w:val="00193407"/>
    <w:rsid w:val="001A011F"/>
    <w:rsid w:val="001A2713"/>
    <w:rsid w:val="001A41BE"/>
    <w:rsid w:val="001B62E9"/>
    <w:rsid w:val="001C18CF"/>
    <w:rsid w:val="001C6FB4"/>
    <w:rsid w:val="001D6F96"/>
    <w:rsid w:val="001E05C9"/>
    <w:rsid w:val="001E6CA1"/>
    <w:rsid w:val="001F05D3"/>
    <w:rsid w:val="002000BD"/>
    <w:rsid w:val="00202CC4"/>
    <w:rsid w:val="00203546"/>
    <w:rsid w:val="0020516A"/>
    <w:rsid w:val="002060C5"/>
    <w:rsid w:val="00214181"/>
    <w:rsid w:val="0022768F"/>
    <w:rsid w:val="00231B90"/>
    <w:rsid w:val="00234790"/>
    <w:rsid w:val="00235A92"/>
    <w:rsid w:val="00241E98"/>
    <w:rsid w:val="002427F8"/>
    <w:rsid w:val="002447A1"/>
    <w:rsid w:val="0025317F"/>
    <w:rsid w:val="00255A11"/>
    <w:rsid w:val="00257AD6"/>
    <w:rsid w:val="002636B6"/>
    <w:rsid w:val="002717C1"/>
    <w:rsid w:val="0027180F"/>
    <w:rsid w:val="0028519B"/>
    <w:rsid w:val="002874BE"/>
    <w:rsid w:val="00293E14"/>
    <w:rsid w:val="0029705E"/>
    <w:rsid w:val="002A1E2C"/>
    <w:rsid w:val="002B53BC"/>
    <w:rsid w:val="002C04D3"/>
    <w:rsid w:val="002C1EF5"/>
    <w:rsid w:val="002D0FF3"/>
    <w:rsid w:val="002D6455"/>
    <w:rsid w:val="002E2413"/>
    <w:rsid w:val="002E32B6"/>
    <w:rsid w:val="002F4859"/>
    <w:rsid w:val="00301BC5"/>
    <w:rsid w:val="00302C02"/>
    <w:rsid w:val="00310EF2"/>
    <w:rsid w:val="0031396F"/>
    <w:rsid w:val="00315D65"/>
    <w:rsid w:val="00340B54"/>
    <w:rsid w:val="003425D2"/>
    <w:rsid w:val="00360CAE"/>
    <w:rsid w:val="00367C5D"/>
    <w:rsid w:val="00393DC6"/>
    <w:rsid w:val="00394FEC"/>
    <w:rsid w:val="003B6578"/>
    <w:rsid w:val="003D21F8"/>
    <w:rsid w:val="003E3771"/>
    <w:rsid w:val="003E6D99"/>
    <w:rsid w:val="003E7665"/>
    <w:rsid w:val="003F5C6B"/>
    <w:rsid w:val="003F6497"/>
    <w:rsid w:val="0040355B"/>
    <w:rsid w:val="00413757"/>
    <w:rsid w:val="00414CC4"/>
    <w:rsid w:val="00426818"/>
    <w:rsid w:val="00432FE5"/>
    <w:rsid w:val="00441A8F"/>
    <w:rsid w:val="0044562F"/>
    <w:rsid w:val="00453240"/>
    <w:rsid w:val="004536EC"/>
    <w:rsid w:val="004553BF"/>
    <w:rsid w:val="0045594B"/>
    <w:rsid w:val="00461E9A"/>
    <w:rsid w:val="004621AA"/>
    <w:rsid w:val="00481773"/>
    <w:rsid w:val="00483872"/>
    <w:rsid w:val="00483C0B"/>
    <w:rsid w:val="00485CC9"/>
    <w:rsid w:val="004B07B1"/>
    <w:rsid w:val="004B6CA3"/>
    <w:rsid w:val="004B7F68"/>
    <w:rsid w:val="004E1E3D"/>
    <w:rsid w:val="004E7811"/>
    <w:rsid w:val="005002E7"/>
    <w:rsid w:val="00511F53"/>
    <w:rsid w:val="005127C4"/>
    <w:rsid w:val="005178CE"/>
    <w:rsid w:val="00531D9F"/>
    <w:rsid w:val="00550409"/>
    <w:rsid w:val="00563C96"/>
    <w:rsid w:val="00564263"/>
    <w:rsid w:val="00565A5E"/>
    <w:rsid w:val="005734A0"/>
    <w:rsid w:val="00573B2B"/>
    <w:rsid w:val="00581E7C"/>
    <w:rsid w:val="005849F5"/>
    <w:rsid w:val="005923D9"/>
    <w:rsid w:val="005A028A"/>
    <w:rsid w:val="005A5D96"/>
    <w:rsid w:val="005C6E42"/>
    <w:rsid w:val="005D16D5"/>
    <w:rsid w:val="005D44CE"/>
    <w:rsid w:val="005D562C"/>
    <w:rsid w:val="005E1BE0"/>
    <w:rsid w:val="005F7D12"/>
    <w:rsid w:val="00600225"/>
    <w:rsid w:val="006005C8"/>
    <w:rsid w:val="00613EDF"/>
    <w:rsid w:val="00621EBD"/>
    <w:rsid w:val="006305DA"/>
    <w:rsid w:val="00633DBD"/>
    <w:rsid w:val="006350FB"/>
    <w:rsid w:val="00637E35"/>
    <w:rsid w:val="00641368"/>
    <w:rsid w:val="0066118E"/>
    <w:rsid w:val="006730FE"/>
    <w:rsid w:val="00673AA2"/>
    <w:rsid w:val="00676406"/>
    <w:rsid w:val="00680D0E"/>
    <w:rsid w:val="00686F2B"/>
    <w:rsid w:val="00691E62"/>
    <w:rsid w:val="00691F0F"/>
    <w:rsid w:val="00693ED8"/>
    <w:rsid w:val="006B1696"/>
    <w:rsid w:val="006C13B8"/>
    <w:rsid w:val="006C1900"/>
    <w:rsid w:val="006C5E0C"/>
    <w:rsid w:val="006C6D82"/>
    <w:rsid w:val="006C6F82"/>
    <w:rsid w:val="006E0D34"/>
    <w:rsid w:val="006F3EF6"/>
    <w:rsid w:val="006F3F76"/>
    <w:rsid w:val="00711192"/>
    <w:rsid w:val="00744941"/>
    <w:rsid w:val="0077255D"/>
    <w:rsid w:val="00781A37"/>
    <w:rsid w:val="00782226"/>
    <w:rsid w:val="00783F2F"/>
    <w:rsid w:val="00792F24"/>
    <w:rsid w:val="00796B72"/>
    <w:rsid w:val="007A6B23"/>
    <w:rsid w:val="007B6F3C"/>
    <w:rsid w:val="007C0DAC"/>
    <w:rsid w:val="007C2849"/>
    <w:rsid w:val="007C29C1"/>
    <w:rsid w:val="007C3F5C"/>
    <w:rsid w:val="007C3F7A"/>
    <w:rsid w:val="007C7DB1"/>
    <w:rsid w:val="007D7A01"/>
    <w:rsid w:val="007E04D0"/>
    <w:rsid w:val="00805565"/>
    <w:rsid w:val="00807154"/>
    <w:rsid w:val="008074CC"/>
    <w:rsid w:val="00812219"/>
    <w:rsid w:val="00817EE0"/>
    <w:rsid w:val="00827B59"/>
    <w:rsid w:val="00827B87"/>
    <w:rsid w:val="008422BF"/>
    <w:rsid w:val="00850BC0"/>
    <w:rsid w:val="00860CF0"/>
    <w:rsid w:val="00865BEF"/>
    <w:rsid w:val="00871CD6"/>
    <w:rsid w:val="00882B7E"/>
    <w:rsid w:val="00895E79"/>
    <w:rsid w:val="008A1B3E"/>
    <w:rsid w:val="008B3FCD"/>
    <w:rsid w:val="008B4DD2"/>
    <w:rsid w:val="008B7206"/>
    <w:rsid w:val="008C0407"/>
    <w:rsid w:val="008C359C"/>
    <w:rsid w:val="008D5CFA"/>
    <w:rsid w:val="008D7C2F"/>
    <w:rsid w:val="008E7C10"/>
    <w:rsid w:val="00915280"/>
    <w:rsid w:val="00927C90"/>
    <w:rsid w:val="009326A8"/>
    <w:rsid w:val="00934911"/>
    <w:rsid w:val="00937FB2"/>
    <w:rsid w:val="00941DD6"/>
    <w:rsid w:val="00942D90"/>
    <w:rsid w:val="00942F4E"/>
    <w:rsid w:val="009456D1"/>
    <w:rsid w:val="0095096D"/>
    <w:rsid w:val="009576AC"/>
    <w:rsid w:val="009624B6"/>
    <w:rsid w:val="00986708"/>
    <w:rsid w:val="009869C4"/>
    <w:rsid w:val="00990B67"/>
    <w:rsid w:val="00994BE6"/>
    <w:rsid w:val="00995EDF"/>
    <w:rsid w:val="009A0374"/>
    <w:rsid w:val="009A0EE1"/>
    <w:rsid w:val="009B6CC1"/>
    <w:rsid w:val="009B7846"/>
    <w:rsid w:val="009D015B"/>
    <w:rsid w:val="009E41B0"/>
    <w:rsid w:val="00A00469"/>
    <w:rsid w:val="00A217A2"/>
    <w:rsid w:val="00A23096"/>
    <w:rsid w:val="00A254D7"/>
    <w:rsid w:val="00A30285"/>
    <w:rsid w:val="00A468DD"/>
    <w:rsid w:val="00A512C4"/>
    <w:rsid w:val="00A65B1E"/>
    <w:rsid w:val="00A6709B"/>
    <w:rsid w:val="00A7014B"/>
    <w:rsid w:val="00A76779"/>
    <w:rsid w:val="00A82E89"/>
    <w:rsid w:val="00A84867"/>
    <w:rsid w:val="00A901E1"/>
    <w:rsid w:val="00AB76F3"/>
    <w:rsid w:val="00AC72DB"/>
    <w:rsid w:val="00AE1563"/>
    <w:rsid w:val="00AF32C7"/>
    <w:rsid w:val="00AF45F4"/>
    <w:rsid w:val="00AF6042"/>
    <w:rsid w:val="00B00A80"/>
    <w:rsid w:val="00B01D2F"/>
    <w:rsid w:val="00B0376D"/>
    <w:rsid w:val="00B07148"/>
    <w:rsid w:val="00B2649B"/>
    <w:rsid w:val="00B340FB"/>
    <w:rsid w:val="00B34239"/>
    <w:rsid w:val="00B34642"/>
    <w:rsid w:val="00B41495"/>
    <w:rsid w:val="00B43188"/>
    <w:rsid w:val="00B44339"/>
    <w:rsid w:val="00B46675"/>
    <w:rsid w:val="00B51239"/>
    <w:rsid w:val="00B5313E"/>
    <w:rsid w:val="00B53D39"/>
    <w:rsid w:val="00B56341"/>
    <w:rsid w:val="00B66707"/>
    <w:rsid w:val="00B67150"/>
    <w:rsid w:val="00BA189A"/>
    <w:rsid w:val="00BA1D43"/>
    <w:rsid w:val="00BA630E"/>
    <w:rsid w:val="00BB0EB3"/>
    <w:rsid w:val="00BB2DF3"/>
    <w:rsid w:val="00BC0337"/>
    <w:rsid w:val="00BC2B0C"/>
    <w:rsid w:val="00BC4319"/>
    <w:rsid w:val="00BD373E"/>
    <w:rsid w:val="00BD4945"/>
    <w:rsid w:val="00BF26CD"/>
    <w:rsid w:val="00BF4864"/>
    <w:rsid w:val="00C131F9"/>
    <w:rsid w:val="00C16CC5"/>
    <w:rsid w:val="00C2172E"/>
    <w:rsid w:val="00C22A7E"/>
    <w:rsid w:val="00C23D1E"/>
    <w:rsid w:val="00C30524"/>
    <w:rsid w:val="00C33478"/>
    <w:rsid w:val="00C410BA"/>
    <w:rsid w:val="00C5302E"/>
    <w:rsid w:val="00C553C2"/>
    <w:rsid w:val="00C668E9"/>
    <w:rsid w:val="00C718CC"/>
    <w:rsid w:val="00C80BA6"/>
    <w:rsid w:val="00C87797"/>
    <w:rsid w:val="00C91AD0"/>
    <w:rsid w:val="00C95A45"/>
    <w:rsid w:val="00C974B6"/>
    <w:rsid w:val="00CB0A11"/>
    <w:rsid w:val="00CB48EE"/>
    <w:rsid w:val="00CB6869"/>
    <w:rsid w:val="00CC69A6"/>
    <w:rsid w:val="00CD2257"/>
    <w:rsid w:val="00CD51A8"/>
    <w:rsid w:val="00CD6765"/>
    <w:rsid w:val="00CE0305"/>
    <w:rsid w:val="00CE5A3E"/>
    <w:rsid w:val="00CF116A"/>
    <w:rsid w:val="00D12C0F"/>
    <w:rsid w:val="00D159F1"/>
    <w:rsid w:val="00D20927"/>
    <w:rsid w:val="00D26ABD"/>
    <w:rsid w:val="00D30398"/>
    <w:rsid w:val="00D351BB"/>
    <w:rsid w:val="00D368A7"/>
    <w:rsid w:val="00D3697D"/>
    <w:rsid w:val="00D4293C"/>
    <w:rsid w:val="00D473F2"/>
    <w:rsid w:val="00D52629"/>
    <w:rsid w:val="00D55CAE"/>
    <w:rsid w:val="00D6300C"/>
    <w:rsid w:val="00D66FC8"/>
    <w:rsid w:val="00D7012D"/>
    <w:rsid w:val="00D92632"/>
    <w:rsid w:val="00D96101"/>
    <w:rsid w:val="00DA0841"/>
    <w:rsid w:val="00DA6828"/>
    <w:rsid w:val="00DB1FA5"/>
    <w:rsid w:val="00DB6AB6"/>
    <w:rsid w:val="00DD489E"/>
    <w:rsid w:val="00DD59D7"/>
    <w:rsid w:val="00DE767C"/>
    <w:rsid w:val="00DF102C"/>
    <w:rsid w:val="00DF3F74"/>
    <w:rsid w:val="00E069DC"/>
    <w:rsid w:val="00E07FC8"/>
    <w:rsid w:val="00E12A91"/>
    <w:rsid w:val="00E12B81"/>
    <w:rsid w:val="00E2400A"/>
    <w:rsid w:val="00E245CD"/>
    <w:rsid w:val="00E26877"/>
    <w:rsid w:val="00E26FCB"/>
    <w:rsid w:val="00E3008B"/>
    <w:rsid w:val="00E333A4"/>
    <w:rsid w:val="00E42663"/>
    <w:rsid w:val="00E478B9"/>
    <w:rsid w:val="00E7000F"/>
    <w:rsid w:val="00E72C0B"/>
    <w:rsid w:val="00E75FFD"/>
    <w:rsid w:val="00EA17C9"/>
    <w:rsid w:val="00EA3F5A"/>
    <w:rsid w:val="00EC2ADA"/>
    <w:rsid w:val="00EC3510"/>
    <w:rsid w:val="00EC4CA2"/>
    <w:rsid w:val="00ED1CBC"/>
    <w:rsid w:val="00EE19FA"/>
    <w:rsid w:val="00F07645"/>
    <w:rsid w:val="00F106A5"/>
    <w:rsid w:val="00F15DFC"/>
    <w:rsid w:val="00F234AB"/>
    <w:rsid w:val="00F25017"/>
    <w:rsid w:val="00F2547B"/>
    <w:rsid w:val="00F31210"/>
    <w:rsid w:val="00F33831"/>
    <w:rsid w:val="00F358D9"/>
    <w:rsid w:val="00F37F3F"/>
    <w:rsid w:val="00F5336E"/>
    <w:rsid w:val="00F62AC4"/>
    <w:rsid w:val="00F84275"/>
    <w:rsid w:val="00F86FEF"/>
    <w:rsid w:val="00F942E4"/>
    <w:rsid w:val="00FB309E"/>
    <w:rsid w:val="00FD5A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C0"/>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BC0"/>
    <w:pPr>
      <w:tabs>
        <w:tab w:val="center" w:pos="4320"/>
        <w:tab w:val="right" w:pos="8640"/>
      </w:tabs>
    </w:pPr>
    <w:rPr>
      <w:lang w:eastAsia="ro-RO"/>
    </w:rPr>
  </w:style>
  <w:style w:type="character" w:customStyle="1" w:styleId="FooterChar">
    <w:name w:val="Footer Char"/>
    <w:basedOn w:val="DefaultParagraphFont"/>
    <w:link w:val="Footer"/>
    <w:uiPriority w:val="99"/>
    <w:locked/>
    <w:rsid w:val="00426818"/>
    <w:rPr>
      <w:rFonts w:ascii="Arial" w:hAnsi="Arial"/>
      <w:sz w:val="24"/>
      <w:lang w:val="ro-RO"/>
    </w:rPr>
  </w:style>
  <w:style w:type="character" w:styleId="PageNumber">
    <w:name w:val="page number"/>
    <w:basedOn w:val="DefaultParagraphFont"/>
    <w:uiPriority w:val="99"/>
    <w:rsid w:val="00850BC0"/>
    <w:rPr>
      <w:rFonts w:cs="Times New Roman"/>
    </w:rPr>
  </w:style>
  <w:style w:type="character" w:styleId="Hyperlink">
    <w:name w:val="Hyperlink"/>
    <w:basedOn w:val="DefaultParagraphFont"/>
    <w:uiPriority w:val="99"/>
    <w:rsid w:val="00850BC0"/>
    <w:rPr>
      <w:rFonts w:cs="Times New Roman"/>
      <w:color w:val="0000FF"/>
      <w:u w:val="single"/>
    </w:rPr>
  </w:style>
  <w:style w:type="paragraph" w:styleId="Title">
    <w:name w:val="Title"/>
    <w:basedOn w:val="Normal"/>
    <w:link w:val="TitleChar"/>
    <w:uiPriority w:val="99"/>
    <w:qFormat/>
    <w:rsid w:val="004B7F68"/>
    <w:pPr>
      <w:jc w:val="center"/>
    </w:pPr>
    <w:rPr>
      <w:rFonts w:ascii="Helvetica" w:hAnsi="Helvetica"/>
      <w:b/>
      <w:sz w:val="36"/>
      <w:szCs w:val="20"/>
    </w:rPr>
  </w:style>
  <w:style w:type="character" w:customStyle="1" w:styleId="TitleChar">
    <w:name w:val="Title Char"/>
    <w:basedOn w:val="DefaultParagraphFont"/>
    <w:link w:val="Title"/>
    <w:uiPriority w:val="99"/>
    <w:locked/>
    <w:rsid w:val="00413757"/>
    <w:rPr>
      <w:rFonts w:ascii="Helvetica" w:hAnsi="Helvetica"/>
      <w:b/>
      <w:sz w:val="36"/>
      <w:lang w:eastAsia="en-US"/>
    </w:rPr>
  </w:style>
  <w:style w:type="paragraph" w:styleId="Subtitle">
    <w:name w:val="Subtitle"/>
    <w:basedOn w:val="Normal"/>
    <w:link w:val="SubtitleChar"/>
    <w:uiPriority w:val="99"/>
    <w:qFormat/>
    <w:rsid w:val="004B7F68"/>
    <w:pPr>
      <w:jc w:val="center"/>
    </w:pPr>
    <w:rPr>
      <w:rFonts w:ascii="Tahoma" w:hAnsi="Tahoma"/>
      <w:sz w:val="36"/>
      <w:szCs w:val="20"/>
    </w:rPr>
  </w:style>
  <w:style w:type="character" w:customStyle="1" w:styleId="SubtitleChar">
    <w:name w:val="Subtitle Char"/>
    <w:basedOn w:val="DefaultParagraphFont"/>
    <w:link w:val="Subtitle"/>
    <w:uiPriority w:val="99"/>
    <w:locked/>
    <w:rsid w:val="00413757"/>
    <w:rPr>
      <w:rFonts w:ascii="Tahoma" w:hAnsi="Tahoma"/>
      <w:sz w:val="36"/>
      <w:lang w:eastAsia="en-US"/>
    </w:rPr>
  </w:style>
  <w:style w:type="paragraph" w:styleId="BodyText">
    <w:name w:val="Body Text"/>
    <w:basedOn w:val="Normal"/>
    <w:link w:val="BodyTextChar"/>
    <w:uiPriority w:val="99"/>
    <w:rsid w:val="004B7F68"/>
    <w:pPr>
      <w:spacing w:line="360" w:lineRule="auto"/>
      <w:jc w:val="both"/>
    </w:pPr>
    <w:rPr>
      <w:rFonts w:ascii="Tahoma" w:hAnsi="Tahoma"/>
      <w:sz w:val="28"/>
      <w:szCs w:val="20"/>
    </w:rPr>
  </w:style>
  <w:style w:type="character" w:customStyle="1" w:styleId="BodyTextChar">
    <w:name w:val="Body Text Char"/>
    <w:basedOn w:val="DefaultParagraphFont"/>
    <w:link w:val="BodyText"/>
    <w:uiPriority w:val="99"/>
    <w:semiHidden/>
    <w:rsid w:val="00BA08BF"/>
    <w:rPr>
      <w:rFonts w:ascii="Arial" w:hAnsi="Arial"/>
      <w:sz w:val="24"/>
      <w:szCs w:val="24"/>
      <w:lang w:eastAsia="en-US"/>
    </w:rPr>
  </w:style>
  <w:style w:type="paragraph" w:styleId="BalloonText">
    <w:name w:val="Balloon Text"/>
    <w:basedOn w:val="Normal"/>
    <w:link w:val="BalloonTextChar"/>
    <w:uiPriority w:val="99"/>
    <w:semiHidden/>
    <w:rsid w:val="00C95A45"/>
    <w:rPr>
      <w:rFonts w:ascii="Tahoma" w:hAnsi="Tahoma" w:cs="Tahoma"/>
      <w:sz w:val="16"/>
      <w:szCs w:val="16"/>
    </w:rPr>
  </w:style>
  <w:style w:type="character" w:customStyle="1" w:styleId="BalloonTextChar">
    <w:name w:val="Balloon Text Char"/>
    <w:basedOn w:val="DefaultParagraphFont"/>
    <w:link w:val="BalloonText"/>
    <w:uiPriority w:val="99"/>
    <w:semiHidden/>
    <w:rsid w:val="00BA08BF"/>
    <w:rPr>
      <w:sz w:val="0"/>
      <w:szCs w:val="0"/>
      <w:lang w:eastAsia="en-US"/>
    </w:rPr>
  </w:style>
  <w:style w:type="table" w:styleId="TableGrid">
    <w:name w:val="Table Grid"/>
    <w:basedOn w:val="TableNormal"/>
    <w:uiPriority w:val="99"/>
    <w:rsid w:val="008071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C2ADA"/>
    <w:rPr>
      <w:sz w:val="20"/>
      <w:szCs w:val="20"/>
    </w:rPr>
  </w:style>
  <w:style w:type="character" w:customStyle="1" w:styleId="FootnoteTextChar">
    <w:name w:val="Footnote Text Char"/>
    <w:basedOn w:val="DefaultParagraphFont"/>
    <w:link w:val="FootnoteText"/>
    <w:uiPriority w:val="99"/>
    <w:semiHidden/>
    <w:rsid w:val="00BA08BF"/>
    <w:rPr>
      <w:rFonts w:ascii="Arial" w:hAnsi="Arial"/>
      <w:sz w:val="20"/>
      <w:szCs w:val="20"/>
      <w:lang w:eastAsia="en-US"/>
    </w:rPr>
  </w:style>
  <w:style w:type="character" w:styleId="FootnoteReference">
    <w:name w:val="footnote reference"/>
    <w:basedOn w:val="DefaultParagraphFont"/>
    <w:uiPriority w:val="99"/>
    <w:semiHidden/>
    <w:rsid w:val="00EC2ADA"/>
    <w:rPr>
      <w:rFonts w:cs="Times New Roman"/>
      <w:vertAlign w:val="superscript"/>
    </w:rPr>
  </w:style>
  <w:style w:type="paragraph" w:styleId="Header">
    <w:name w:val="header"/>
    <w:basedOn w:val="Normal"/>
    <w:link w:val="HeaderChar"/>
    <w:uiPriority w:val="99"/>
    <w:rsid w:val="00D12C0F"/>
    <w:pPr>
      <w:tabs>
        <w:tab w:val="center" w:pos="4536"/>
        <w:tab w:val="right" w:pos="9072"/>
      </w:tabs>
    </w:pPr>
  </w:style>
  <w:style w:type="character" w:customStyle="1" w:styleId="HeaderChar">
    <w:name w:val="Header Char"/>
    <w:basedOn w:val="DefaultParagraphFont"/>
    <w:link w:val="Header"/>
    <w:uiPriority w:val="99"/>
    <w:semiHidden/>
    <w:rsid w:val="00BA08BF"/>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C0"/>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BC0"/>
    <w:pPr>
      <w:tabs>
        <w:tab w:val="center" w:pos="4320"/>
        <w:tab w:val="right" w:pos="8640"/>
      </w:tabs>
    </w:pPr>
    <w:rPr>
      <w:lang w:eastAsia="ro-RO"/>
    </w:rPr>
  </w:style>
  <w:style w:type="character" w:customStyle="1" w:styleId="FooterChar">
    <w:name w:val="Footer Char"/>
    <w:basedOn w:val="DefaultParagraphFont"/>
    <w:link w:val="Footer"/>
    <w:uiPriority w:val="99"/>
    <w:locked/>
    <w:rsid w:val="00426818"/>
    <w:rPr>
      <w:rFonts w:ascii="Arial" w:hAnsi="Arial"/>
      <w:sz w:val="24"/>
      <w:lang w:val="ro-RO"/>
    </w:rPr>
  </w:style>
  <w:style w:type="character" w:styleId="PageNumber">
    <w:name w:val="page number"/>
    <w:basedOn w:val="DefaultParagraphFont"/>
    <w:uiPriority w:val="99"/>
    <w:rsid w:val="00850BC0"/>
    <w:rPr>
      <w:rFonts w:cs="Times New Roman"/>
    </w:rPr>
  </w:style>
  <w:style w:type="character" w:styleId="Hyperlink">
    <w:name w:val="Hyperlink"/>
    <w:basedOn w:val="DefaultParagraphFont"/>
    <w:uiPriority w:val="99"/>
    <w:rsid w:val="00850BC0"/>
    <w:rPr>
      <w:rFonts w:cs="Times New Roman"/>
      <w:color w:val="0000FF"/>
      <w:u w:val="single"/>
    </w:rPr>
  </w:style>
  <w:style w:type="paragraph" w:styleId="Title">
    <w:name w:val="Title"/>
    <w:basedOn w:val="Normal"/>
    <w:link w:val="TitleChar"/>
    <w:uiPriority w:val="99"/>
    <w:qFormat/>
    <w:rsid w:val="004B7F68"/>
    <w:pPr>
      <w:jc w:val="center"/>
    </w:pPr>
    <w:rPr>
      <w:rFonts w:ascii="Helvetica" w:hAnsi="Helvetica"/>
      <w:b/>
      <w:sz w:val="36"/>
      <w:szCs w:val="20"/>
    </w:rPr>
  </w:style>
  <w:style w:type="character" w:customStyle="1" w:styleId="TitleChar">
    <w:name w:val="Title Char"/>
    <w:basedOn w:val="DefaultParagraphFont"/>
    <w:link w:val="Title"/>
    <w:uiPriority w:val="99"/>
    <w:locked/>
    <w:rsid w:val="00413757"/>
    <w:rPr>
      <w:rFonts w:ascii="Helvetica" w:hAnsi="Helvetica"/>
      <w:b/>
      <w:sz w:val="36"/>
      <w:lang w:eastAsia="en-US"/>
    </w:rPr>
  </w:style>
  <w:style w:type="paragraph" w:styleId="Subtitle">
    <w:name w:val="Subtitle"/>
    <w:basedOn w:val="Normal"/>
    <w:link w:val="SubtitleChar"/>
    <w:uiPriority w:val="99"/>
    <w:qFormat/>
    <w:rsid w:val="004B7F68"/>
    <w:pPr>
      <w:jc w:val="center"/>
    </w:pPr>
    <w:rPr>
      <w:rFonts w:ascii="Tahoma" w:hAnsi="Tahoma"/>
      <w:sz w:val="36"/>
      <w:szCs w:val="20"/>
    </w:rPr>
  </w:style>
  <w:style w:type="character" w:customStyle="1" w:styleId="SubtitleChar">
    <w:name w:val="Subtitle Char"/>
    <w:basedOn w:val="DefaultParagraphFont"/>
    <w:link w:val="Subtitle"/>
    <w:uiPriority w:val="99"/>
    <w:locked/>
    <w:rsid w:val="00413757"/>
    <w:rPr>
      <w:rFonts w:ascii="Tahoma" w:hAnsi="Tahoma"/>
      <w:sz w:val="36"/>
      <w:lang w:eastAsia="en-US"/>
    </w:rPr>
  </w:style>
  <w:style w:type="paragraph" w:styleId="BodyText">
    <w:name w:val="Body Text"/>
    <w:basedOn w:val="Normal"/>
    <w:link w:val="BodyTextChar"/>
    <w:uiPriority w:val="99"/>
    <w:rsid w:val="004B7F68"/>
    <w:pPr>
      <w:spacing w:line="360" w:lineRule="auto"/>
      <w:jc w:val="both"/>
    </w:pPr>
    <w:rPr>
      <w:rFonts w:ascii="Tahoma" w:hAnsi="Tahoma"/>
      <w:sz w:val="28"/>
      <w:szCs w:val="20"/>
    </w:rPr>
  </w:style>
  <w:style w:type="character" w:customStyle="1" w:styleId="BodyTextChar">
    <w:name w:val="Body Text Char"/>
    <w:basedOn w:val="DefaultParagraphFont"/>
    <w:link w:val="BodyText"/>
    <w:uiPriority w:val="99"/>
    <w:semiHidden/>
    <w:rsid w:val="00BA08BF"/>
    <w:rPr>
      <w:rFonts w:ascii="Arial" w:hAnsi="Arial"/>
      <w:sz w:val="24"/>
      <w:szCs w:val="24"/>
      <w:lang w:eastAsia="en-US"/>
    </w:rPr>
  </w:style>
  <w:style w:type="paragraph" w:styleId="BalloonText">
    <w:name w:val="Balloon Text"/>
    <w:basedOn w:val="Normal"/>
    <w:link w:val="BalloonTextChar"/>
    <w:uiPriority w:val="99"/>
    <w:semiHidden/>
    <w:rsid w:val="00C95A45"/>
    <w:rPr>
      <w:rFonts w:ascii="Tahoma" w:hAnsi="Tahoma" w:cs="Tahoma"/>
      <w:sz w:val="16"/>
      <w:szCs w:val="16"/>
    </w:rPr>
  </w:style>
  <w:style w:type="character" w:customStyle="1" w:styleId="BalloonTextChar">
    <w:name w:val="Balloon Text Char"/>
    <w:basedOn w:val="DefaultParagraphFont"/>
    <w:link w:val="BalloonText"/>
    <w:uiPriority w:val="99"/>
    <w:semiHidden/>
    <w:rsid w:val="00BA08BF"/>
    <w:rPr>
      <w:sz w:val="0"/>
      <w:szCs w:val="0"/>
      <w:lang w:eastAsia="en-US"/>
    </w:rPr>
  </w:style>
  <w:style w:type="table" w:styleId="TableGrid">
    <w:name w:val="Table Grid"/>
    <w:basedOn w:val="TableNormal"/>
    <w:uiPriority w:val="99"/>
    <w:rsid w:val="008071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C2ADA"/>
    <w:rPr>
      <w:sz w:val="20"/>
      <w:szCs w:val="20"/>
    </w:rPr>
  </w:style>
  <w:style w:type="character" w:customStyle="1" w:styleId="FootnoteTextChar">
    <w:name w:val="Footnote Text Char"/>
    <w:basedOn w:val="DefaultParagraphFont"/>
    <w:link w:val="FootnoteText"/>
    <w:uiPriority w:val="99"/>
    <w:semiHidden/>
    <w:rsid w:val="00BA08BF"/>
    <w:rPr>
      <w:rFonts w:ascii="Arial" w:hAnsi="Arial"/>
      <w:sz w:val="20"/>
      <w:szCs w:val="20"/>
      <w:lang w:eastAsia="en-US"/>
    </w:rPr>
  </w:style>
  <w:style w:type="character" w:styleId="FootnoteReference">
    <w:name w:val="footnote reference"/>
    <w:basedOn w:val="DefaultParagraphFont"/>
    <w:uiPriority w:val="99"/>
    <w:semiHidden/>
    <w:rsid w:val="00EC2ADA"/>
    <w:rPr>
      <w:rFonts w:cs="Times New Roman"/>
      <w:vertAlign w:val="superscript"/>
    </w:rPr>
  </w:style>
  <w:style w:type="paragraph" w:styleId="Header">
    <w:name w:val="header"/>
    <w:basedOn w:val="Normal"/>
    <w:link w:val="HeaderChar"/>
    <w:uiPriority w:val="99"/>
    <w:rsid w:val="00D12C0F"/>
    <w:pPr>
      <w:tabs>
        <w:tab w:val="center" w:pos="4536"/>
        <w:tab w:val="right" w:pos="9072"/>
      </w:tabs>
    </w:pPr>
  </w:style>
  <w:style w:type="character" w:customStyle="1" w:styleId="HeaderChar">
    <w:name w:val="Header Char"/>
    <w:basedOn w:val="DefaultParagraphFont"/>
    <w:link w:val="Header"/>
    <w:uiPriority w:val="99"/>
    <w:semiHidden/>
    <w:rsid w:val="00BA08B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44052">
      <w:marLeft w:val="0"/>
      <w:marRight w:val="0"/>
      <w:marTop w:val="0"/>
      <w:marBottom w:val="0"/>
      <w:divBdr>
        <w:top w:val="none" w:sz="0" w:space="0" w:color="auto"/>
        <w:left w:val="none" w:sz="0" w:space="0" w:color="auto"/>
        <w:bottom w:val="none" w:sz="0" w:space="0" w:color="auto"/>
        <w:right w:val="none" w:sz="0" w:space="0" w:color="auto"/>
      </w:divBdr>
    </w:div>
    <w:div w:id="852844053">
      <w:marLeft w:val="0"/>
      <w:marRight w:val="0"/>
      <w:marTop w:val="0"/>
      <w:marBottom w:val="0"/>
      <w:divBdr>
        <w:top w:val="none" w:sz="0" w:space="0" w:color="auto"/>
        <w:left w:val="none" w:sz="0" w:space="0" w:color="auto"/>
        <w:bottom w:val="none" w:sz="0" w:space="0" w:color="auto"/>
        <w:right w:val="none" w:sz="0" w:space="0" w:color="auto"/>
      </w:divBdr>
    </w:div>
    <w:div w:id="852844054">
      <w:marLeft w:val="0"/>
      <w:marRight w:val="0"/>
      <w:marTop w:val="0"/>
      <w:marBottom w:val="0"/>
      <w:divBdr>
        <w:top w:val="none" w:sz="0" w:space="0" w:color="auto"/>
        <w:left w:val="none" w:sz="0" w:space="0" w:color="auto"/>
        <w:bottom w:val="none" w:sz="0" w:space="0" w:color="auto"/>
        <w:right w:val="none" w:sz="0" w:space="0" w:color="auto"/>
      </w:divBdr>
    </w:div>
    <w:div w:id="852844055">
      <w:marLeft w:val="0"/>
      <w:marRight w:val="0"/>
      <w:marTop w:val="0"/>
      <w:marBottom w:val="0"/>
      <w:divBdr>
        <w:top w:val="none" w:sz="0" w:space="0" w:color="auto"/>
        <w:left w:val="none" w:sz="0" w:space="0" w:color="auto"/>
        <w:bottom w:val="none" w:sz="0" w:space="0" w:color="auto"/>
        <w:right w:val="none" w:sz="0" w:space="0" w:color="auto"/>
      </w:divBdr>
    </w:div>
    <w:div w:id="852844056">
      <w:marLeft w:val="0"/>
      <w:marRight w:val="0"/>
      <w:marTop w:val="0"/>
      <w:marBottom w:val="0"/>
      <w:divBdr>
        <w:top w:val="none" w:sz="0" w:space="0" w:color="auto"/>
        <w:left w:val="none" w:sz="0" w:space="0" w:color="auto"/>
        <w:bottom w:val="none" w:sz="0" w:space="0" w:color="auto"/>
        <w:right w:val="none" w:sz="0" w:space="0" w:color="auto"/>
      </w:divBdr>
    </w:div>
    <w:div w:id="852844057">
      <w:marLeft w:val="0"/>
      <w:marRight w:val="0"/>
      <w:marTop w:val="0"/>
      <w:marBottom w:val="0"/>
      <w:divBdr>
        <w:top w:val="none" w:sz="0" w:space="0" w:color="auto"/>
        <w:left w:val="none" w:sz="0" w:space="0" w:color="auto"/>
        <w:bottom w:val="none" w:sz="0" w:space="0" w:color="auto"/>
        <w:right w:val="none" w:sz="0" w:space="0" w:color="auto"/>
      </w:divBdr>
    </w:div>
    <w:div w:id="852844058">
      <w:marLeft w:val="0"/>
      <w:marRight w:val="0"/>
      <w:marTop w:val="0"/>
      <w:marBottom w:val="0"/>
      <w:divBdr>
        <w:top w:val="none" w:sz="0" w:space="0" w:color="auto"/>
        <w:left w:val="none" w:sz="0" w:space="0" w:color="auto"/>
        <w:bottom w:val="none" w:sz="0" w:space="0" w:color="auto"/>
        <w:right w:val="none" w:sz="0" w:space="0" w:color="auto"/>
      </w:divBdr>
    </w:div>
    <w:div w:id="852844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3552</Characters>
  <DocSecurity>0</DocSecurity>
  <Lines>29</Lines>
  <Paragraphs>8</Paragraphs>
  <ScaleCrop>false</ScaleCrop>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2015-12-14T10:55:00Z</cp:lastPrinted>
  <dcterms:created xsi:type="dcterms:W3CDTF">2018-12-10T11:08:00Z</dcterms:created>
  <dcterms:modified xsi:type="dcterms:W3CDTF">2018-12-10T11:13:00Z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1XA-w8YwaDP3rT0Os3g9t0sp6zSsVhuVgDpyRYN_2VvU</vt:lpwstr>
  </property>
  <property fmtid="{D5CDD505-2E9C-101B-9397-08002B2CF9AE}" pid="4" name="Google.Documents.RevisionId">
    <vt:lpwstr>12309453539565901751</vt:lpwstr>
  </property>
  <property fmtid="{D5CDD505-2E9C-101B-9397-08002B2CF9AE}" pid="5" name="Google.Documents.PreviousRevisionId">
    <vt:lpwstr>11097467748185870427</vt:lpwstr>
  </property>
  <property fmtid="{D5CDD505-2E9C-101B-9397-08002B2CF9AE}" pid="6" name="Google.Documents.PluginVersion">
    <vt:lpwstr>2.0.2662.553</vt:lpwstr>
  </property>
  <property fmtid="{D5CDD505-2E9C-101B-9397-08002B2CF9AE}" pid="7" name="Google.Documents.MergeIncapabilityFlags">
    <vt:i4>0</vt:i4>
  </property>
</Properties>
</file>