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0AD1" w14:textId="77777777" w:rsidR="00E95DC5" w:rsidRPr="009374B8" w:rsidRDefault="00E95DC5" w:rsidP="0082110D">
      <w:pPr>
        <w:spacing w:line="276" w:lineRule="auto"/>
        <w:jc w:val="center"/>
        <w:rPr>
          <w:b/>
          <w:bCs/>
          <w:sz w:val="32"/>
          <w:szCs w:val="32"/>
        </w:rPr>
      </w:pPr>
      <w:r w:rsidRPr="009374B8">
        <w:rPr>
          <w:b/>
          <w:bCs/>
          <w:sz w:val="32"/>
          <w:szCs w:val="32"/>
        </w:rPr>
        <w:t>UNIUNEA NA</w:t>
      </w:r>
      <w:r w:rsidR="00556D32" w:rsidRPr="009374B8">
        <w:rPr>
          <w:b/>
          <w:bCs/>
          <w:sz w:val="32"/>
          <w:szCs w:val="32"/>
        </w:rPr>
        <w:t>Ț</w:t>
      </w:r>
      <w:r w:rsidRPr="009374B8">
        <w:rPr>
          <w:b/>
          <w:bCs/>
          <w:sz w:val="32"/>
          <w:szCs w:val="32"/>
        </w:rPr>
        <w:t>IONALĂ A BAROURILOR DIN ROMÂNIA</w:t>
      </w:r>
    </w:p>
    <w:p w14:paraId="411EBFFA" w14:textId="77777777" w:rsidR="00E95DC5" w:rsidRPr="009374B8" w:rsidRDefault="00E95DC5" w:rsidP="0082110D">
      <w:pPr>
        <w:spacing w:line="276" w:lineRule="auto"/>
        <w:jc w:val="center"/>
        <w:rPr>
          <w:b/>
          <w:bCs/>
          <w:i/>
          <w:iCs/>
          <w:sz w:val="32"/>
          <w:szCs w:val="32"/>
        </w:rPr>
      </w:pPr>
      <w:r w:rsidRPr="009374B8">
        <w:rPr>
          <w:b/>
          <w:bCs/>
          <w:i/>
          <w:iCs/>
          <w:sz w:val="32"/>
          <w:szCs w:val="32"/>
        </w:rPr>
        <w:t>CONSILIUL UNIUNII</w:t>
      </w:r>
    </w:p>
    <w:p w14:paraId="53B7C1AC" w14:textId="05969124" w:rsidR="00E95DC5" w:rsidRPr="009374B8" w:rsidRDefault="00E95DC5" w:rsidP="0082110D">
      <w:pPr>
        <w:spacing w:line="276" w:lineRule="auto"/>
        <w:jc w:val="center"/>
        <w:rPr>
          <w:sz w:val="28"/>
          <w:szCs w:val="28"/>
        </w:rPr>
      </w:pPr>
    </w:p>
    <w:p w14:paraId="05B240A3" w14:textId="77777777" w:rsidR="00E95DC5" w:rsidRPr="009374B8" w:rsidRDefault="00E95DC5" w:rsidP="0082110D">
      <w:pPr>
        <w:spacing w:line="276" w:lineRule="auto"/>
        <w:jc w:val="center"/>
        <w:rPr>
          <w:b/>
          <w:sz w:val="28"/>
          <w:szCs w:val="28"/>
        </w:rPr>
      </w:pPr>
    </w:p>
    <w:p w14:paraId="226661E4" w14:textId="26C7354F" w:rsidR="00E95DC5" w:rsidRPr="009374B8" w:rsidRDefault="00E95DC5" w:rsidP="0082110D">
      <w:pPr>
        <w:spacing w:line="276" w:lineRule="auto"/>
        <w:jc w:val="center"/>
        <w:rPr>
          <w:b/>
          <w:sz w:val="28"/>
          <w:szCs w:val="28"/>
          <w:u w:val="single"/>
        </w:rPr>
      </w:pPr>
      <w:r w:rsidRPr="009374B8">
        <w:rPr>
          <w:b/>
          <w:sz w:val="28"/>
          <w:szCs w:val="28"/>
          <w:u w:val="single"/>
        </w:rPr>
        <w:t>DECIZI</w:t>
      </w:r>
      <w:r w:rsidR="00775CA1" w:rsidRPr="009374B8">
        <w:rPr>
          <w:b/>
          <w:sz w:val="28"/>
          <w:szCs w:val="28"/>
          <w:u w:val="single"/>
        </w:rPr>
        <w:t>A nr. 4</w:t>
      </w:r>
      <w:r w:rsidR="00C7313C" w:rsidRPr="009374B8">
        <w:rPr>
          <w:b/>
          <w:sz w:val="28"/>
          <w:szCs w:val="28"/>
          <w:u w:val="single"/>
        </w:rPr>
        <w:t>59</w:t>
      </w:r>
      <w:r w:rsidR="00775CA1" w:rsidRPr="009374B8">
        <w:rPr>
          <w:b/>
          <w:sz w:val="28"/>
          <w:szCs w:val="28"/>
          <w:u w:val="single"/>
        </w:rPr>
        <w:t>/23.03.2019</w:t>
      </w:r>
    </w:p>
    <w:p w14:paraId="0154C68B" w14:textId="66AE37DC" w:rsidR="00775CA1" w:rsidRPr="009374B8" w:rsidRDefault="00775CA1" w:rsidP="0082110D">
      <w:pPr>
        <w:spacing w:line="276" w:lineRule="auto"/>
        <w:jc w:val="center"/>
        <w:rPr>
          <w:b/>
          <w:sz w:val="28"/>
          <w:szCs w:val="28"/>
        </w:rPr>
      </w:pPr>
      <w:r w:rsidRPr="009374B8">
        <w:rPr>
          <w:b/>
          <w:sz w:val="28"/>
          <w:szCs w:val="28"/>
        </w:rPr>
        <w:t>(cu caracter interpretativ)</w:t>
      </w:r>
    </w:p>
    <w:p w14:paraId="008AA446" w14:textId="77777777" w:rsidR="00003944" w:rsidRPr="009374B8" w:rsidRDefault="00E95DC5" w:rsidP="0082110D">
      <w:pPr>
        <w:spacing w:line="276" w:lineRule="auto"/>
        <w:jc w:val="center"/>
        <w:rPr>
          <w:b/>
          <w:sz w:val="28"/>
          <w:szCs w:val="28"/>
        </w:rPr>
      </w:pPr>
      <w:r w:rsidRPr="009374B8">
        <w:rPr>
          <w:b/>
          <w:sz w:val="28"/>
          <w:szCs w:val="28"/>
        </w:rPr>
        <w:t>PRIVIND APLICAREA UNITARĂ A PREVEDERILOR</w:t>
      </w:r>
      <w:r w:rsidR="00003944" w:rsidRPr="009374B8">
        <w:rPr>
          <w:b/>
          <w:sz w:val="28"/>
          <w:szCs w:val="28"/>
        </w:rPr>
        <w:t xml:space="preserve"> </w:t>
      </w:r>
    </w:p>
    <w:p w14:paraId="293C70FC" w14:textId="77777777" w:rsidR="001B0A42" w:rsidRDefault="00F7117C" w:rsidP="0082110D">
      <w:pPr>
        <w:spacing w:line="276" w:lineRule="auto"/>
        <w:jc w:val="center"/>
        <w:rPr>
          <w:b/>
          <w:sz w:val="28"/>
          <w:szCs w:val="28"/>
        </w:rPr>
      </w:pPr>
      <w:r>
        <w:rPr>
          <w:b/>
          <w:sz w:val="28"/>
          <w:szCs w:val="28"/>
        </w:rPr>
        <w:t>LEGISLAȚIEI PROFESIEI</w:t>
      </w:r>
      <w:r w:rsidR="001B0A42">
        <w:rPr>
          <w:b/>
          <w:sz w:val="28"/>
          <w:szCs w:val="28"/>
        </w:rPr>
        <w:t xml:space="preserve"> </w:t>
      </w:r>
      <w:r>
        <w:rPr>
          <w:b/>
          <w:sz w:val="28"/>
          <w:szCs w:val="28"/>
        </w:rPr>
        <w:t xml:space="preserve">DE </w:t>
      </w:r>
      <w:r w:rsidR="001B0A42">
        <w:rPr>
          <w:b/>
          <w:sz w:val="28"/>
          <w:szCs w:val="28"/>
        </w:rPr>
        <w:t>AVOCAT</w:t>
      </w:r>
    </w:p>
    <w:p w14:paraId="6B0EC318" w14:textId="587ABD5A" w:rsidR="00E95DC5" w:rsidRPr="009374B8" w:rsidRDefault="00E23DB2" w:rsidP="0082110D">
      <w:pPr>
        <w:spacing w:line="276" w:lineRule="auto"/>
        <w:jc w:val="center"/>
        <w:rPr>
          <w:b/>
          <w:sz w:val="28"/>
          <w:szCs w:val="28"/>
        </w:rPr>
      </w:pPr>
      <w:r w:rsidRPr="009374B8">
        <w:rPr>
          <w:b/>
          <w:sz w:val="28"/>
          <w:szCs w:val="28"/>
        </w:rPr>
        <w:t>ÎN</w:t>
      </w:r>
      <w:r w:rsidR="004B291C" w:rsidRPr="009374B8">
        <w:rPr>
          <w:b/>
          <w:sz w:val="28"/>
          <w:szCs w:val="28"/>
        </w:rPr>
        <w:t xml:space="preserve"> STABILIREA STAGIULUI COMPLET </w:t>
      </w:r>
      <w:r w:rsidR="00B53F5D" w:rsidRPr="00B53F5D">
        <w:rPr>
          <w:b/>
          <w:sz w:val="28"/>
          <w:szCs w:val="28"/>
        </w:rPr>
        <w:t xml:space="preserve">DE COTIZARE </w:t>
      </w:r>
      <w:r w:rsidR="001B0A42">
        <w:rPr>
          <w:b/>
          <w:sz w:val="28"/>
          <w:szCs w:val="28"/>
        </w:rPr>
        <w:t xml:space="preserve">ÎN SITUAȚIA AVOCAȚILOR INCOMPATIBILI CARE AU CONTINUAT SĂ EXERCITE PROFESIA DE AVOCAT </w:t>
      </w:r>
    </w:p>
    <w:p w14:paraId="305F6A4D" w14:textId="77777777" w:rsidR="00E95DC5" w:rsidRPr="009374B8" w:rsidRDefault="00E95DC5" w:rsidP="0082110D">
      <w:pPr>
        <w:spacing w:line="276" w:lineRule="auto"/>
        <w:jc w:val="center"/>
        <w:rPr>
          <w:b/>
          <w:sz w:val="28"/>
          <w:szCs w:val="28"/>
        </w:rPr>
      </w:pPr>
    </w:p>
    <w:p w14:paraId="577DEC1B" w14:textId="77777777" w:rsidR="00E95DC5" w:rsidRPr="009374B8" w:rsidRDefault="00E95DC5" w:rsidP="0082110D">
      <w:pPr>
        <w:spacing w:line="276" w:lineRule="auto"/>
        <w:jc w:val="both"/>
        <w:rPr>
          <w:b/>
          <w:sz w:val="28"/>
          <w:szCs w:val="28"/>
        </w:rPr>
      </w:pPr>
    </w:p>
    <w:p w14:paraId="344D27E4" w14:textId="5B412359" w:rsidR="00E23DB2" w:rsidRPr="009374B8" w:rsidRDefault="00E95DC5" w:rsidP="0082110D">
      <w:pPr>
        <w:spacing w:line="276" w:lineRule="auto"/>
        <w:jc w:val="both"/>
        <w:rPr>
          <w:b/>
          <w:sz w:val="28"/>
          <w:szCs w:val="28"/>
        </w:rPr>
      </w:pPr>
      <w:r w:rsidRPr="009374B8">
        <w:rPr>
          <w:b/>
          <w:sz w:val="28"/>
          <w:szCs w:val="28"/>
        </w:rPr>
        <w:tab/>
        <w:t>1.</w:t>
      </w:r>
      <w:r w:rsidR="005D5998" w:rsidRPr="009374B8">
        <w:rPr>
          <w:b/>
          <w:sz w:val="28"/>
          <w:szCs w:val="28"/>
        </w:rPr>
        <w:t xml:space="preserve"> </w:t>
      </w:r>
      <w:r w:rsidR="00E23DB2" w:rsidRPr="009374B8">
        <w:rPr>
          <w:sz w:val="28"/>
          <w:szCs w:val="28"/>
        </w:rPr>
        <w:t xml:space="preserve">Se solicită de către Casa de Asigurări a Avocaților (în continuare CAA) </w:t>
      </w:r>
      <w:r w:rsidR="00E23DB2" w:rsidRPr="009374B8">
        <w:rPr>
          <w:b/>
          <w:sz w:val="28"/>
          <w:szCs w:val="28"/>
        </w:rPr>
        <w:t xml:space="preserve">să se </w:t>
      </w:r>
      <w:r w:rsidR="00E23DB2" w:rsidRPr="009374B8">
        <w:rPr>
          <w:rStyle w:val="l5def25"/>
          <w:rFonts w:ascii="Times New Roman" w:hAnsi="Times New Roman"/>
          <w:b/>
          <w:sz w:val="28"/>
          <w:szCs w:val="28"/>
        </w:rPr>
        <w:t>emită o hotărâre cu caracter interpretativ pentru aplicarea corectă și unitară a dispozițiilor</w:t>
      </w:r>
      <w:r w:rsidR="001B0A42">
        <w:rPr>
          <w:rStyle w:val="l5def25"/>
          <w:rFonts w:ascii="Times New Roman" w:hAnsi="Times New Roman"/>
          <w:b/>
          <w:sz w:val="28"/>
          <w:szCs w:val="28"/>
        </w:rPr>
        <w:t xml:space="preserve"> legislației profesiei de avocat</w:t>
      </w:r>
      <w:r w:rsidR="00E23DB2" w:rsidRPr="009374B8">
        <w:rPr>
          <w:rStyle w:val="l5def25"/>
          <w:rFonts w:ascii="Times New Roman" w:hAnsi="Times New Roman"/>
          <w:b/>
          <w:sz w:val="28"/>
          <w:szCs w:val="28"/>
        </w:rPr>
        <w:t xml:space="preserve"> în situația în care, pentru o perioada de timp, asiguratul care solicită pensie de la sistemul CAA s-a aflat </w:t>
      </w:r>
      <w:r w:rsidR="00E23DB2" w:rsidRPr="009374B8">
        <w:rPr>
          <w:b/>
          <w:sz w:val="28"/>
          <w:szCs w:val="28"/>
        </w:rPr>
        <w:t>î</w:t>
      </w:r>
      <w:r w:rsidR="00E23DB2" w:rsidRPr="009374B8">
        <w:rPr>
          <w:rStyle w:val="l5def25"/>
          <w:rFonts w:ascii="Times New Roman" w:hAnsi="Times New Roman"/>
          <w:b/>
          <w:sz w:val="28"/>
          <w:szCs w:val="28"/>
        </w:rPr>
        <w:t>n stare de incompatibilitate, situație dovedita cu ocazia stabilirii pensiei, deși a figurat în aceasta perioadă pe tabloul avocaților compatibili și a exercitat profesia de avocat.</w:t>
      </w:r>
    </w:p>
    <w:p w14:paraId="2FA34C01" w14:textId="77777777" w:rsidR="00E95DC5" w:rsidRPr="009374B8" w:rsidRDefault="00E95DC5" w:rsidP="0082110D">
      <w:pPr>
        <w:spacing w:line="276" w:lineRule="auto"/>
        <w:jc w:val="both"/>
        <w:rPr>
          <w:b/>
          <w:sz w:val="28"/>
          <w:szCs w:val="28"/>
        </w:rPr>
      </w:pPr>
    </w:p>
    <w:p w14:paraId="26A789B2" w14:textId="49A3DEEA" w:rsidR="00E95DC5" w:rsidRPr="009374B8" w:rsidRDefault="00E95DC5" w:rsidP="0082110D">
      <w:pPr>
        <w:spacing w:line="276" w:lineRule="auto"/>
        <w:jc w:val="both"/>
        <w:rPr>
          <w:sz w:val="28"/>
          <w:szCs w:val="28"/>
        </w:rPr>
      </w:pPr>
      <w:r w:rsidRPr="009374B8">
        <w:rPr>
          <w:b/>
          <w:sz w:val="28"/>
          <w:szCs w:val="28"/>
        </w:rPr>
        <w:tab/>
        <w:t>2.</w:t>
      </w:r>
      <w:r w:rsidR="005D5998" w:rsidRPr="009374B8">
        <w:rPr>
          <w:b/>
          <w:sz w:val="28"/>
          <w:szCs w:val="28"/>
        </w:rPr>
        <w:t xml:space="preserve"> </w:t>
      </w:r>
      <w:r w:rsidRPr="009374B8">
        <w:rPr>
          <w:sz w:val="28"/>
          <w:szCs w:val="28"/>
        </w:rPr>
        <w:t xml:space="preserve">Se constată că </w:t>
      </w:r>
      <w:r w:rsidRPr="009374B8">
        <w:rPr>
          <w:b/>
          <w:sz w:val="28"/>
          <w:szCs w:val="28"/>
          <w:u w:val="single"/>
        </w:rPr>
        <w:t xml:space="preserve">în temeiul art. 65 lit. </w:t>
      </w:r>
      <w:r w:rsidR="005B33F7" w:rsidRPr="009374B8">
        <w:rPr>
          <w:b/>
          <w:sz w:val="28"/>
          <w:szCs w:val="28"/>
          <w:u w:val="single"/>
        </w:rPr>
        <w:t>„</w:t>
      </w:r>
      <w:r w:rsidR="00556D32" w:rsidRPr="009374B8">
        <w:rPr>
          <w:b/>
          <w:sz w:val="28"/>
          <w:szCs w:val="28"/>
          <w:u w:val="single"/>
        </w:rPr>
        <w:t>ț</w:t>
      </w:r>
      <w:r w:rsidRPr="009374B8">
        <w:rPr>
          <w:b/>
          <w:sz w:val="28"/>
          <w:szCs w:val="28"/>
          <w:u w:val="single"/>
        </w:rPr>
        <w:t>” din Legea nr. 51/1995</w:t>
      </w:r>
      <w:r w:rsidR="001B0A42">
        <w:rPr>
          <w:b/>
          <w:sz w:val="28"/>
          <w:szCs w:val="28"/>
          <w:u w:val="single"/>
        </w:rPr>
        <w:t xml:space="preserve"> </w:t>
      </w:r>
      <w:r w:rsidR="001B0A42" w:rsidRPr="009374B8">
        <w:rPr>
          <w:rStyle w:val="l5def25"/>
          <w:rFonts w:ascii="Times New Roman" w:hAnsi="Times New Roman"/>
          <w:b/>
          <w:sz w:val="28"/>
          <w:szCs w:val="28"/>
        </w:rPr>
        <w:t>pentru organizarea și exercitarea profesiei de avocat, republicată, cu modificările și completările ulterioare (în continuare Legea)</w:t>
      </w:r>
      <w:r w:rsidR="00E23DB2" w:rsidRPr="009374B8">
        <w:rPr>
          <w:b/>
          <w:sz w:val="28"/>
          <w:szCs w:val="28"/>
        </w:rPr>
        <w:t xml:space="preserve">, </w:t>
      </w:r>
      <w:r w:rsidRPr="009374B8">
        <w:rPr>
          <w:b/>
          <w:sz w:val="28"/>
          <w:szCs w:val="28"/>
        </w:rPr>
        <w:t>Consiliul Uniunii Na</w:t>
      </w:r>
      <w:r w:rsidR="00556D32" w:rsidRPr="009374B8">
        <w:rPr>
          <w:b/>
          <w:sz w:val="28"/>
          <w:szCs w:val="28"/>
        </w:rPr>
        <w:t>ț</w:t>
      </w:r>
      <w:r w:rsidRPr="009374B8">
        <w:rPr>
          <w:b/>
          <w:sz w:val="28"/>
          <w:szCs w:val="28"/>
        </w:rPr>
        <w:t>ionale a Barourilor din România (în continuare, UNBR)</w:t>
      </w:r>
      <w:r w:rsidRPr="009374B8">
        <w:rPr>
          <w:sz w:val="28"/>
          <w:szCs w:val="28"/>
        </w:rPr>
        <w:t xml:space="preserve"> este competent să emită o decizie interpretativă, pentru a se asigura </w:t>
      </w:r>
      <w:r w:rsidR="001B0A42" w:rsidRPr="001B0A42">
        <w:rPr>
          <w:sz w:val="28"/>
          <w:szCs w:val="28"/>
        </w:rPr>
        <w:t xml:space="preserve">aplicarea corectă </w:t>
      </w:r>
      <w:proofErr w:type="spellStart"/>
      <w:r w:rsidR="001B0A42" w:rsidRPr="001B0A42">
        <w:rPr>
          <w:sz w:val="28"/>
          <w:szCs w:val="28"/>
        </w:rPr>
        <w:t>şi</w:t>
      </w:r>
      <w:proofErr w:type="spellEnd"/>
      <w:r w:rsidR="001B0A42" w:rsidRPr="001B0A42">
        <w:rPr>
          <w:sz w:val="28"/>
          <w:szCs w:val="28"/>
        </w:rPr>
        <w:t xml:space="preserve"> unitară a Statutului profesiei de avocat, a Statutului C.A.A. </w:t>
      </w:r>
      <w:proofErr w:type="spellStart"/>
      <w:r w:rsidR="001B0A42" w:rsidRPr="001B0A42">
        <w:rPr>
          <w:sz w:val="28"/>
          <w:szCs w:val="28"/>
        </w:rPr>
        <w:t>şi</w:t>
      </w:r>
      <w:proofErr w:type="spellEnd"/>
      <w:r w:rsidR="001B0A42" w:rsidRPr="001B0A42">
        <w:rPr>
          <w:sz w:val="28"/>
          <w:szCs w:val="28"/>
        </w:rPr>
        <w:t xml:space="preserve"> a altor acte normative emise în baza acestora</w:t>
      </w:r>
      <w:r w:rsidRPr="009374B8">
        <w:rPr>
          <w:sz w:val="28"/>
          <w:szCs w:val="28"/>
        </w:rPr>
        <w:t xml:space="preserve">. </w:t>
      </w:r>
    </w:p>
    <w:p w14:paraId="045A4883" w14:textId="77777777" w:rsidR="00E95DC5" w:rsidRPr="009374B8" w:rsidRDefault="00E95DC5" w:rsidP="0082110D">
      <w:pPr>
        <w:spacing w:line="276" w:lineRule="auto"/>
        <w:jc w:val="both"/>
        <w:rPr>
          <w:sz w:val="28"/>
          <w:szCs w:val="28"/>
        </w:rPr>
      </w:pPr>
    </w:p>
    <w:p w14:paraId="169C6AB6" w14:textId="77777777" w:rsidR="00E95DC5" w:rsidRPr="009374B8" w:rsidRDefault="00E95DC5" w:rsidP="0082110D">
      <w:pPr>
        <w:spacing w:line="276" w:lineRule="auto"/>
        <w:jc w:val="both"/>
        <w:rPr>
          <w:b/>
          <w:sz w:val="28"/>
          <w:szCs w:val="28"/>
        </w:rPr>
      </w:pPr>
      <w:r w:rsidRPr="009374B8">
        <w:rPr>
          <w:b/>
          <w:sz w:val="28"/>
          <w:szCs w:val="28"/>
        </w:rPr>
        <w:tab/>
        <w:t>3.</w:t>
      </w:r>
      <w:r w:rsidR="00556D32" w:rsidRPr="009374B8">
        <w:rPr>
          <w:b/>
          <w:sz w:val="28"/>
          <w:szCs w:val="28"/>
        </w:rPr>
        <w:t xml:space="preserve"> </w:t>
      </w:r>
      <w:r w:rsidRPr="009374B8">
        <w:rPr>
          <w:b/>
          <w:sz w:val="28"/>
          <w:szCs w:val="28"/>
        </w:rPr>
        <w:t xml:space="preserve">Cadrul normativ </w:t>
      </w:r>
    </w:p>
    <w:p w14:paraId="09B68689" w14:textId="674563E4" w:rsidR="00E95DC5" w:rsidRPr="009374B8" w:rsidRDefault="00E95DC5" w:rsidP="00BD4893">
      <w:pPr>
        <w:spacing w:line="276" w:lineRule="auto"/>
        <w:ind w:firstLine="708"/>
        <w:jc w:val="both"/>
        <w:rPr>
          <w:sz w:val="28"/>
          <w:szCs w:val="28"/>
        </w:rPr>
      </w:pPr>
      <w:r w:rsidRPr="009374B8">
        <w:rPr>
          <w:b/>
          <w:sz w:val="28"/>
          <w:szCs w:val="28"/>
        </w:rPr>
        <w:t>Legea nr. 51/1995</w:t>
      </w:r>
      <w:r w:rsidRPr="009374B8">
        <w:rPr>
          <w:sz w:val="28"/>
          <w:szCs w:val="28"/>
        </w:rPr>
        <w:t xml:space="preserve"> prevede: </w:t>
      </w:r>
    </w:p>
    <w:p w14:paraId="3A53F502" w14:textId="6429DA86" w:rsidR="00E95DC5" w:rsidRPr="009374B8" w:rsidRDefault="00E23DB2" w:rsidP="0082110D">
      <w:pPr>
        <w:spacing w:line="276" w:lineRule="auto"/>
        <w:jc w:val="both"/>
        <w:rPr>
          <w:sz w:val="28"/>
          <w:szCs w:val="28"/>
        </w:rPr>
      </w:pPr>
      <w:r w:rsidRPr="009374B8">
        <w:rPr>
          <w:b/>
          <w:bCs/>
          <w:sz w:val="28"/>
          <w:szCs w:val="28"/>
        </w:rPr>
        <w:t>„</w:t>
      </w:r>
      <w:r w:rsidR="00E95DC5" w:rsidRPr="009374B8">
        <w:rPr>
          <w:b/>
          <w:bCs/>
          <w:sz w:val="28"/>
          <w:szCs w:val="28"/>
        </w:rPr>
        <w:t>Art. 15.</w:t>
      </w:r>
      <w:r w:rsidR="00E95DC5" w:rsidRPr="009374B8">
        <w:rPr>
          <w:color w:val="000000"/>
          <w:sz w:val="28"/>
          <w:szCs w:val="28"/>
        </w:rPr>
        <w:t xml:space="preserve"> </w:t>
      </w:r>
      <w:r w:rsidR="00E95DC5" w:rsidRPr="009374B8">
        <w:rPr>
          <w:rStyle w:val="l5def1"/>
          <w:rFonts w:ascii="Times New Roman" w:hAnsi="Times New Roman"/>
          <w:sz w:val="28"/>
          <w:szCs w:val="28"/>
        </w:rPr>
        <w:t>-</w:t>
      </w:r>
      <w:r w:rsidR="00E95DC5" w:rsidRPr="009374B8">
        <w:rPr>
          <w:color w:val="000000"/>
          <w:sz w:val="28"/>
          <w:szCs w:val="28"/>
        </w:rPr>
        <w:t xml:space="preserve"> </w:t>
      </w:r>
      <w:r w:rsidR="00E95DC5" w:rsidRPr="009374B8">
        <w:rPr>
          <w:sz w:val="28"/>
          <w:szCs w:val="28"/>
        </w:rPr>
        <w:t>Exercitarea profesiei de avocat este incompatibilă cu:</w:t>
      </w:r>
    </w:p>
    <w:p w14:paraId="41EB3341" w14:textId="5D3385BE" w:rsidR="00E95DC5" w:rsidRPr="009374B8" w:rsidRDefault="00E95DC5" w:rsidP="0082110D">
      <w:pPr>
        <w:spacing w:line="276" w:lineRule="auto"/>
        <w:jc w:val="both"/>
        <w:rPr>
          <w:sz w:val="28"/>
          <w:szCs w:val="28"/>
        </w:rPr>
      </w:pPr>
      <w:r w:rsidRPr="009374B8">
        <w:rPr>
          <w:sz w:val="28"/>
          <w:szCs w:val="28"/>
        </w:rPr>
        <w:t xml:space="preserve"> </w:t>
      </w:r>
      <w:r w:rsidRPr="009374B8">
        <w:rPr>
          <w:b/>
          <w:bCs/>
          <w:sz w:val="28"/>
          <w:szCs w:val="28"/>
        </w:rPr>
        <w:t>a)</w:t>
      </w:r>
      <w:r w:rsidRPr="009374B8">
        <w:rPr>
          <w:sz w:val="28"/>
          <w:szCs w:val="28"/>
        </w:rPr>
        <w:t xml:space="preserve"> </w:t>
      </w:r>
      <w:r w:rsidRPr="009374B8">
        <w:rPr>
          <w:rStyle w:val="l5def3"/>
          <w:rFonts w:ascii="Times New Roman" w:hAnsi="Times New Roman"/>
          <w:color w:val="auto"/>
          <w:sz w:val="28"/>
          <w:szCs w:val="28"/>
        </w:rPr>
        <w:t>activitatea salarizată în cadrul altor profesii decât cea de avocat;</w:t>
      </w:r>
      <w:r w:rsidRPr="009374B8">
        <w:rPr>
          <w:sz w:val="28"/>
          <w:szCs w:val="28"/>
        </w:rPr>
        <w:t xml:space="preserve"> </w:t>
      </w:r>
    </w:p>
    <w:p w14:paraId="771A232B" w14:textId="1C9EA4B0" w:rsidR="00E95DC5" w:rsidRPr="009374B8" w:rsidRDefault="00556D32" w:rsidP="0082110D">
      <w:pPr>
        <w:spacing w:line="276" w:lineRule="auto"/>
        <w:jc w:val="both"/>
        <w:rPr>
          <w:sz w:val="28"/>
          <w:szCs w:val="28"/>
        </w:rPr>
      </w:pPr>
      <w:r w:rsidRPr="009374B8">
        <w:rPr>
          <w:sz w:val="28"/>
          <w:szCs w:val="28"/>
        </w:rPr>
        <w:t xml:space="preserve"> </w:t>
      </w:r>
      <w:r w:rsidR="00E95DC5" w:rsidRPr="009374B8">
        <w:rPr>
          <w:b/>
          <w:bCs/>
          <w:sz w:val="28"/>
          <w:szCs w:val="28"/>
        </w:rPr>
        <w:t>b)</w:t>
      </w:r>
      <w:r w:rsidR="00E95DC5" w:rsidRPr="009374B8">
        <w:rPr>
          <w:sz w:val="28"/>
          <w:szCs w:val="28"/>
        </w:rPr>
        <w:t xml:space="preserve"> </w:t>
      </w:r>
      <w:r w:rsidR="00E95DC5" w:rsidRPr="009374B8">
        <w:rPr>
          <w:rStyle w:val="l5def4"/>
          <w:rFonts w:ascii="Times New Roman" w:hAnsi="Times New Roman"/>
          <w:color w:val="auto"/>
          <w:sz w:val="28"/>
          <w:szCs w:val="28"/>
        </w:rPr>
        <w:t>ocupa</w:t>
      </w:r>
      <w:r w:rsidRPr="009374B8">
        <w:rPr>
          <w:rStyle w:val="l5def4"/>
          <w:rFonts w:ascii="Times New Roman" w:hAnsi="Times New Roman"/>
          <w:color w:val="auto"/>
          <w:sz w:val="28"/>
          <w:szCs w:val="28"/>
        </w:rPr>
        <w:t>ț</w:t>
      </w:r>
      <w:r w:rsidR="00E95DC5" w:rsidRPr="009374B8">
        <w:rPr>
          <w:rStyle w:val="l5def4"/>
          <w:rFonts w:ascii="Times New Roman" w:hAnsi="Times New Roman"/>
          <w:color w:val="auto"/>
          <w:sz w:val="28"/>
          <w:szCs w:val="28"/>
        </w:rPr>
        <w:t xml:space="preserve">iile care lezează demnitatea </w:t>
      </w:r>
      <w:r w:rsidRPr="009374B8">
        <w:rPr>
          <w:rStyle w:val="l5def4"/>
          <w:rFonts w:ascii="Times New Roman" w:hAnsi="Times New Roman"/>
          <w:color w:val="auto"/>
          <w:sz w:val="28"/>
          <w:szCs w:val="28"/>
        </w:rPr>
        <w:t>ș</w:t>
      </w:r>
      <w:r w:rsidR="00E95DC5" w:rsidRPr="009374B8">
        <w:rPr>
          <w:rStyle w:val="l5def4"/>
          <w:rFonts w:ascii="Times New Roman" w:hAnsi="Times New Roman"/>
          <w:color w:val="auto"/>
          <w:sz w:val="28"/>
          <w:szCs w:val="28"/>
        </w:rPr>
        <w:t>i independen</w:t>
      </w:r>
      <w:r w:rsidRPr="009374B8">
        <w:rPr>
          <w:rStyle w:val="l5def4"/>
          <w:rFonts w:ascii="Times New Roman" w:hAnsi="Times New Roman"/>
          <w:color w:val="auto"/>
          <w:sz w:val="28"/>
          <w:szCs w:val="28"/>
        </w:rPr>
        <w:t>ț</w:t>
      </w:r>
      <w:r w:rsidR="00E95DC5" w:rsidRPr="009374B8">
        <w:rPr>
          <w:rStyle w:val="l5def4"/>
          <w:rFonts w:ascii="Times New Roman" w:hAnsi="Times New Roman"/>
          <w:color w:val="auto"/>
          <w:sz w:val="28"/>
          <w:szCs w:val="28"/>
        </w:rPr>
        <w:t>a profesiei de avocat sau bunele moravuri;</w:t>
      </w:r>
      <w:r w:rsidR="00E95DC5" w:rsidRPr="009374B8">
        <w:rPr>
          <w:sz w:val="28"/>
          <w:szCs w:val="28"/>
        </w:rPr>
        <w:t xml:space="preserve"> </w:t>
      </w:r>
    </w:p>
    <w:p w14:paraId="40C431AA" w14:textId="3D46EB31" w:rsidR="00E95DC5" w:rsidRPr="009374B8" w:rsidRDefault="00E95DC5" w:rsidP="0082110D">
      <w:pPr>
        <w:spacing w:line="276" w:lineRule="auto"/>
        <w:jc w:val="both"/>
        <w:rPr>
          <w:color w:val="000000"/>
          <w:sz w:val="28"/>
          <w:szCs w:val="28"/>
        </w:rPr>
      </w:pPr>
      <w:r w:rsidRPr="009374B8">
        <w:rPr>
          <w:sz w:val="28"/>
          <w:szCs w:val="28"/>
        </w:rPr>
        <w:t xml:space="preserve"> </w:t>
      </w:r>
      <w:r w:rsidRPr="009374B8">
        <w:rPr>
          <w:b/>
          <w:bCs/>
          <w:sz w:val="28"/>
          <w:szCs w:val="28"/>
        </w:rPr>
        <w:t>c)</w:t>
      </w:r>
      <w:r w:rsidRPr="009374B8">
        <w:rPr>
          <w:sz w:val="28"/>
          <w:szCs w:val="28"/>
        </w:rPr>
        <w:t xml:space="preserve"> </w:t>
      </w:r>
      <w:r w:rsidRPr="009374B8">
        <w:rPr>
          <w:rStyle w:val="l5def5"/>
          <w:rFonts w:ascii="Times New Roman" w:hAnsi="Times New Roman"/>
          <w:color w:val="auto"/>
          <w:sz w:val="28"/>
          <w:szCs w:val="28"/>
        </w:rPr>
        <w:t>exer</w:t>
      </w:r>
      <w:r w:rsidRPr="009374B8">
        <w:rPr>
          <w:rStyle w:val="l5def5"/>
          <w:rFonts w:ascii="Times New Roman" w:hAnsi="Times New Roman"/>
          <w:sz w:val="28"/>
          <w:szCs w:val="28"/>
        </w:rPr>
        <w:t>citarea nemijlocită de fapte materiale de comer</w:t>
      </w:r>
      <w:r w:rsidR="00556D32" w:rsidRPr="009374B8">
        <w:rPr>
          <w:rStyle w:val="l5def5"/>
          <w:rFonts w:ascii="Times New Roman" w:hAnsi="Times New Roman"/>
          <w:sz w:val="28"/>
          <w:szCs w:val="28"/>
        </w:rPr>
        <w:t>ț</w:t>
      </w:r>
      <w:r w:rsidRPr="009374B8">
        <w:rPr>
          <w:rStyle w:val="l5def5"/>
          <w:rFonts w:ascii="Times New Roman" w:hAnsi="Times New Roman"/>
          <w:sz w:val="28"/>
          <w:szCs w:val="28"/>
        </w:rPr>
        <w:t>.</w:t>
      </w:r>
      <w:r w:rsidRPr="009374B8">
        <w:rPr>
          <w:color w:val="000000"/>
          <w:sz w:val="28"/>
          <w:szCs w:val="28"/>
        </w:rPr>
        <w:t xml:space="preserve"> </w:t>
      </w:r>
    </w:p>
    <w:p w14:paraId="616452C8" w14:textId="3CCF422F" w:rsidR="00E23DB2" w:rsidRPr="009374B8" w:rsidRDefault="00E23DB2" w:rsidP="0082110D">
      <w:pPr>
        <w:spacing w:line="276" w:lineRule="auto"/>
        <w:jc w:val="both"/>
        <w:rPr>
          <w:b/>
          <w:sz w:val="28"/>
          <w:szCs w:val="28"/>
        </w:rPr>
      </w:pPr>
      <w:r w:rsidRPr="009374B8">
        <w:rPr>
          <w:b/>
          <w:sz w:val="28"/>
          <w:szCs w:val="28"/>
        </w:rPr>
        <w:t>Art. 27</w:t>
      </w:r>
    </w:p>
    <w:p w14:paraId="60C8AE1A" w14:textId="77777777" w:rsidR="00E23DB2" w:rsidRPr="009374B8" w:rsidRDefault="00E23DB2" w:rsidP="0082110D">
      <w:pPr>
        <w:spacing w:line="276" w:lineRule="auto"/>
        <w:jc w:val="both"/>
        <w:rPr>
          <w:sz w:val="28"/>
          <w:szCs w:val="28"/>
        </w:rPr>
      </w:pPr>
      <w:r w:rsidRPr="009374B8">
        <w:rPr>
          <w:sz w:val="28"/>
          <w:szCs w:val="28"/>
        </w:rPr>
        <w:t>Calitatea de avocat este suspendată:</w:t>
      </w:r>
    </w:p>
    <w:p w14:paraId="2C02B3E0" w14:textId="798357C7" w:rsidR="00E95DC5" w:rsidRPr="009374B8" w:rsidRDefault="00E23DB2" w:rsidP="0082110D">
      <w:pPr>
        <w:spacing w:line="276" w:lineRule="auto"/>
        <w:jc w:val="both"/>
        <w:rPr>
          <w:color w:val="000000"/>
          <w:sz w:val="28"/>
          <w:szCs w:val="28"/>
        </w:rPr>
      </w:pPr>
      <w:r w:rsidRPr="009374B8">
        <w:rPr>
          <w:b/>
          <w:sz w:val="28"/>
          <w:szCs w:val="28"/>
        </w:rPr>
        <w:t>a)</w:t>
      </w:r>
      <w:r w:rsidRPr="009374B8">
        <w:rPr>
          <w:sz w:val="28"/>
          <w:szCs w:val="28"/>
        </w:rPr>
        <w:t xml:space="preserve"> în caz de incompatibilitate, pe durata existenței acestei stări;”.</w:t>
      </w:r>
    </w:p>
    <w:p w14:paraId="0887F496" w14:textId="48FEB1AB" w:rsidR="00E95DC5" w:rsidRPr="009374B8" w:rsidRDefault="00E95DC5" w:rsidP="00BD4893">
      <w:pPr>
        <w:spacing w:line="276" w:lineRule="auto"/>
        <w:ind w:firstLine="708"/>
        <w:jc w:val="both"/>
        <w:rPr>
          <w:rStyle w:val="l5def1"/>
          <w:rFonts w:ascii="Times New Roman" w:hAnsi="Times New Roman"/>
          <w:sz w:val="28"/>
          <w:szCs w:val="28"/>
        </w:rPr>
      </w:pPr>
      <w:r w:rsidRPr="009374B8">
        <w:rPr>
          <w:color w:val="000000"/>
          <w:sz w:val="28"/>
          <w:szCs w:val="28"/>
        </w:rPr>
        <w:lastRenderedPageBreak/>
        <w:t>Dispozi</w:t>
      </w:r>
      <w:r w:rsidR="00556D32" w:rsidRPr="009374B8">
        <w:rPr>
          <w:color w:val="000000"/>
          <w:sz w:val="28"/>
          <w:szCs w:val="28"/>
        </w:rPr>
        <w:t>ț</w:t>
      </w:r>
      <w:r w:rsidRPr="009374B8">
        <w:rPr>
          <w:color w:val="000000"/>
          <w:sz w:val="28"/>
          <w:szCs w:val="28"/>
        </w:rPr>
        <w:t xml:space="preserve">iile relevante din </w:t>
      </w:r>
      <w:r w:rsidRPr="009374B8">
        <w:rPr>
          <w:b/>
          <w:color w:val="000000"/>
          <w:sz w:val="28"/>
          <w:szCs w:val="28"/>
        </w:rPr>
        <w:t>Statutul profesiei de avocat</w:t>
      </w:r>
      <w:r w:rsidRPr="009374B8">
        <w:rPr>
          <w:color w:val="000000"/>
          <w:sz w:val="28"/>
          <w:szCs w:val="28"/>
        </w:rPr>
        <w:t>,</w:t>
      </w:r>
      <w:r w:rsidR="00775CA1" w:rsidRPr="009374B8">
        <w:rPr>
          <w:color w:val="000000"/>
          <w:sz w:val="28"/>
          <w:szCs w:val="28"/>
        </w:rPr>
        <w:t xml:space="preserve"> </w:t>
      </w:r>
      <w:r w:rsidRPr="009374B8">
        <w:rPr>
          <w:color w:val="000000"/>
          <w:sz w:val="28"/>
          <w:szCs w:val="28"/>
        </w:rPr>
        <w:t xml:space="preserve">adoptat prin Hotărârea Consiliului UNBR nr. 64/2011, </w:t>
      </w:r>
      <w:r w:rsidR="00775CA1" w:rsidRPr="009374B8">
        <w:rPr>
          <w:color w:val="000000"/>
          <w:sz w:val="28"/>
          <w:szCs w:val="28"/>
        </w:rPr>
        <w:t>cu modificările și completările ulterioare</w:t>
      </w:r>
      <w:r w:rsidRPr="009374B8">
        <w:rPr>
          <w:color w:val="000000"/>
          <w:sz w:val="28"/>
          <w:szCs w:val="28"/>
        </w:rPr>
        <w:t xml:space="preserve">, prevăd: </w:t>
      </w:r>
    </w:p>
    <w:p w14:paraId="404D4600" w14:textId="25617DB4" w:rsidR="00E95DC5" w:rsidRDefault="00E23DB2" w:rsidP="0082110D">
      <w:pPr>
        <w:spacing w:line="276" w:lineRule="auto"/>
        <w:rPr>
          <w:rStyle w:val="l5def1"/>
          <w:rFonts w:ascii="Times New Roman" w:hAnsi="Times New Roman"/>
          <w:sz w:val="28"/>
          <w:szCs w:val="28"/>
        </w:rPr>
      </w:pPr>
      <w:r w:rsidRPr="009374B8">
        <w:rPr>
          <w:rStyle w:val="l5def1"/>
          <w:rFonts w:ascii="Times New Roman" w:hAnsi="Times New Roman"/>
          <w:sz w:val="28"/>
          <w:szCs w:val="28"/>
        </w:rPr>
        <w:t>„</w:t>
      </w:r>
      <w:r w:rsidR="00E95DC5" w:rsidRPr="009374B8">
        <w:rPr>
          <w:rStyle w:val="l5def1"/>
          <w:rFonts w:ascii="Times New Roman" w:hAnsi="Times New Roman"/>
          <w:sz w:val="28"/>
          <w:szCs w:val="28"/>
        </w:rPr>
        <w:t>Subsec</w:t>
      </w:r>
      <w:r w:rsidR="00556D32" w:rsidRPr="009374B8">
        <w:rPr>
          <w:rStyle w:val="l5def1"/>
          <w:rFonts w:ascii="Times New Roman" w:hAnsi="Times New Roman"/>
          <w:sz w:val="28"/>
          <w:szCs w:val="28"/>
        </w:rPr>
        <w:t>ț</w:t>
      </w:r>
      <w:r w:rsidR="00E95DC5" w:rsidRPr="009374B8">
        <w:rPr>
          <w:rStyle w:val="l5def1"/>
          <w:rFonts w:ascii="Times New Roman" w:hAnsi="Times New Roman"/>
          <w:sz w:val="28"/>
          <w:szCs w:val="28"/>
        </w:rPr>
        <w:t>iunea a 4-a. Incompatibilită</w:t>
      </w:r>
      <w:r w:rsidR="00556D32" w:rsidRPr="009374B8">
        <w:rPr>
          <w:rStyle w:val="l5def1"/>
          <w:rFonts w:ascii="Times New Roman" w:hAnsi="Times New Roman"/>
          <w:sz w:val="28"/>
          <w:szCs w:val="28"/>
        </w:rPr>
        <w:t>ț</w:t>
      </w:r>
      <w:r w:rsidR="00E95DC5" w:rsidRPr="009374B8">
        <w:rPr>
          <w:rStyle w:val="l5def1"/>
          <w:rFonts w:ascii="Times New Roman" w:hAnsi="Times New Roman"/>
          <w:sz w:val="28"/>
          <w:szCs w:val="28"/>
        </w:rPr>
        <w:t>i</w:t>
      </w:r>
    </w:p>
    <w:p w14:paraId="28203AA8" w14:textId="19A829F4" w:rsidR="00A7633B" w:rsidRPr="009374B8" w:rsidRDefault="00A7633B" w:rsidP="00A7633B">
      <w:pPr>
        <w:spacing w:line="276" w:lineRule="auto"/>
        <w:jc w:val="both"/>
        <w:rPr>
          <w:sz w:val="28"/>
          <w:szCs w:val="28"/>
        </w:rPr>
      </w:pPr>
      <w:r w:rsidRPr="00A7633B">
        <w:rPr>
          <w:b/>
          <w:sz w:val="28"/>
          <w:szCs w:val="28"/>
        </w:rPr>
        <w:t>Art. 27</w:t>
      </w:r>
      <w:r>
        <w:rPr>
          <w:b/>
          <w:sz w:val="28"/>
          <w:szCs w:val="28"/>
        </w:rPr>
        <w:t xml:space="preserve"> - </w:t>
      </w:r>
      <w:r w:rsidRPr="00A7633B">
        <w:rPr>
          <w:sz w:val="28"/>
          <w:szCs w:val="28"/>
        </w:rPr>
        <w:t xml:space="preserve">Pentru primirea în profesie </w:t>
      </w:r>
      <w:proofErr w:type="spellStart"/>
      <w:r w:rsidRPr="00A7633B">
        <w:rPr>
          <w:sz w:val="28"/>
          <w:szCs w:val="28"/>
        </w:rPr>
        <w:t>şi</w:t>
      </w:r>
      <w:proofErr w:type="spellEnd"/>
      <w:r w:rsidRPr="00A7633B">
        <w:rPr>
          <w:sz w:val="28"/>
          <w:szCs w:val="28"/>
        </w:rPr>
        <w:t xml:space="preserve"> pentru exercitarea acesteia avocatul trebuie să nu se găsească în niciunul dintre cazurile de incompatibilitate prevăzute de Lege.</w:t>
      </w:r>
    </w:p>
    <w:p w14:paraId="6F833AE0" w14:textId="529FA7DC" w:rsidR="00E95DC5" w:rsidRPr="009374B8" w:rsidRDefault="00E95DC5" w:rsidP="0082110D">
      <w:pPr>
        <w:spacing w:line="276" w:lineRule="auto"/>
        <w:jc w:val="both"/>
        <w:rPr>
          <w:sz w:val="28"/>
          <w:szCs w:val="28"/>
        </w:rPr>
      </w:pPr>
      <w:r w:rsidRPr="009374B8">
        <w:rPr>
          <w:b/>
          <w:bCs/>
          <w:sz w:val="28"/>
          <w:szCs w:val="28"/>
        </w:rPr>
        <w:t>Art. 30</w:t>
      </w:r>
      <w:r w:rsidRPr="009374B8">
        <w:rPr>
          <w:sz w:val="28"/>
          <w:szCs w:val="28"/>
        </w:rPr>
        <w:t xml:space="preserve"> </w:t>
      </w:r>
      <w:r w:rsidRPr="009374B8">
        <w:rPr>
          <w:rStyle w:val="l5def19"/>
          <w:rFonts w:ascii="Times New Roman" w:hAnsi="Times New Roman"/>
          <w:color w:val="auto"/>
          <w:sz w:val="28"/>
          <w:szCs w:val="28"/>
        </w:rPr>
        <w:t>-</w:t>
      </w:r>
      <w:r w:rsidRPr="009374B8">
        <w:rPr>
          <w:sz w:val="28"/>
          <w:szCs w:val="28"/>
        </w:rPr>
        <w:t xml:space="preserve"> </w:t>
      </w:r>
      <w:r w:rsidRPr="009374B8">
        <w:rPr>
          <w:rStyle w:val="l5def20"/>
          <w:rFonts w:ascii="Times New Roman" w:hAnsi="Times New Roman"/>
          <w:b/>
          <w:bCs/>
          <w:color w:val="auto"/>
          <w:sz w:val="28"/>
          <w:szCs w:val="28"/>
        </w:rPr>
        <w:t>(1)</w:t>
      </w:r>
      <w:r w:rsidRPr="009374B8">
        <w:rPr>
          <w:rStyle w:val="l5def20"/>
          <w:rFonts w:ascii="Times New Roman" w:hAnsi="Times New Roman"/>
          <w:color w:val="auto"/>
          <w:sz w:val="28"/>
          <w:szCs w:val="28"/>
        </w:rPr>
        <w:t xml:space="preserve"> </w:t>
      </w:r>
      <w:r w:rsidRPr="009374B8">
        <w:rPr>
          <w:rStyle w:val="l5def21"/>
          <w:rFonts w:ascii="Times New Roman" w:hAnsi="Times New Roman"/>
          <w:color w:val="auto"/>
          <w:sz w:val="28"/>
          <w:szCs w:val="28"/>
        </w:rPr>
        <w:t>Incompatibilită</w:t>
      </w:r>
      <w:r w:rsidR="00556D32" w:rsidRPr="009374B8">
        <w:rPr>
          <w:rStyle w:val="l5def21"/>
          <w:rFonts w:ascii="Times New Roman" w:hAnsi="Times New Roman"/>
          <w:color w:val="auto"/>
          <w:sz w:val="28"/>
          <w:szCs w:val="28"/>
        </w:rPr>
        <w:t>ț</w:t>
      </w:r>
      <w:r w:rsidRPr="009374B8">
        <w:rPr>
          <w:rStyle w:val="l5def21"/>
          <w:rFonts w:ascii="Times New Roman" w:hAnsi="Times New Roman"/>
          <w:color w:val="auto"/>
          <w:sz w:val="28"/>
          <w:szCs w:val="28"/>
        </w:rPr>
        <w:t xml:space="preserve">ile prevăzute </w:t>
      </w:r>
      <w:r w:rsidRPr="00B53F5D">
        <w:rPr>
          <w:rStyle w:val="l5def21"/>
          <w:rFonts w:ascii="Times New Roman" w:hAnsi="Times New Roman"/>
          <w:color w:val="auto"/>
          <w:sz w:val="28"/>
          <w:szCs w:val="28"/>
        </w:rPr>
        <w:t xml:space="preserve">de </w:t>
      </w:r>
      <w:hyperlink r:id="rId10" w:history="1">
        <w:r w:rsidRPr="00B53F5D">
          <w:rPr>
            <w:rStyle w:val="Hyperlink"/>
            <w:color w:val="auto"/>
            <w:sz w:val="28"/>
            <w:szCs w:val="28"/>
            <w:u w:val="none"/>
          </w:rPr>
          <w:t>Lege</w:t>
        </w:r>
      </w:hyperlink>
      <w:r w:rsidRPr="009374B8">
        <w:rPr>
          <w:rStyle w:val="l5def21"/>
          <w:rFonts w:ascii="Times New Roman" w:hAnsi="Times New Roman"/>
          <w:color w:val="auto"/>
          <w:sz w:val="28"/>
          <w:szCs w:val="28"/>
        </w:rPr>
        <w:t xml:space="preserve"> se verifică </w:t>
      </w:r>
      <w:r w:rsidR="00556D32" w:rsidRPr="009374B8">
        <w:rPr>
          <w:rStyle w:val="l5def21"/>
          <w:rFonts w:ascii="Times New Roman" w:hAnsi="Times New Roman"/>
          <w:color w:val="auto"/>
          <w:sz w:val="28"/>
          <w:szCs w:val="28"/>
        </w:rPr>
        <w:t>ș</w:t>
      </w:r>
      <w:r w:rsidRPr="009374B8">
        <w:rPr>
          <w:rStyle w:val="l5def21"/>
          <w:rFonts w:ascii="Times New Roman" w:hAnsi="Times New Roman"/>
          <w:color w:val="auto"/>
          <w:sz w:val="28"/>
          <w:szCs w:val="28"/>
        </w:rPr>
        <w:t xml:space="preserve">i se constată de către consiliul baroului, chiar </w:t>
      </w:r>
      <w:r w:rsidR="00556D32" w:rsidRPr="009374B8">
        <w:rPr>
          <w:rStyle w:val="l5def21"/>
          <w:rFonts w:ascii="Times New Roman" w:hAnsi="Times New Roman"/>
          <w:color w:val="auto"/>
          <w:sz w:val="28"/>
          <w:szCs w:val="28"/>
        </w:rPr>
        <w:t>ș</w:t>
      </w:r>
      <w:r w:rsidRPr="009374B8">
        <w:rPr>
          <w:rStyle w:val="l5def21"/>
          <w:rFonts w:ascii="Times New Roman" w:hAnsi="Times New Roman"/>
          <w:color w:val="auto"/>
          <w:sz w:val="28"/>
          <w:szCs w:val="28"/>
        </w:rPr>
        <w:t>i din oficiu.</w:t>
      </w:r>
      <w:r w:rsidRPr="009374B8">
        <w:rPr>
          <w:rStyle w:val="l5def20"/>
          <w:rFonts w:ascii="Times New Roman" w:hAnsi="Times New Roman"/>
          <w:color w:val="auto"/>
          <w:sz w:val="28"/>
          <w:szCs w:val="28"/>
        </w:rPr>
        <w:t xml:space="preserve"> </w:t>
      </w:r>
    </w:p>
    <w:p w14:paraId="18768B27" w14:textId="1A9AEF0A" w:rsidR="00E95DC5" w:rsidRPr="009374B8" w:rsidRDefault="00E95DC5" w:rsidP="0082110D">
      <w:pPr>
        <w:spacing w:line="276" w:lineRule="auto"/>
        <w:jc w:val="both"/>
        <w:rPr>
          <w:color w:val="000000"/>
          <w:sz w:val="28"/>
          <w:szCs w:val="28"/>
        </w:rPr>
      </w:pPr>
      <w:r w:rsidRPr="009374B8">
        <w:rPr>
          <w:b/>
          <w:bCs/>
          <w:sz w:val="28"/>
          <w:szCs w:val="28"/>
        </w:rPr>
        <w:t>(2)</w:t>
      </w:r>
      <w:r w:rsidRPr="009374B8">
        <w:rPr>
          <w:sz w:val="28"/>
          <w:szCs w:val="28"/>
        </w:rPr>
        <w:t xml:space="preserve"> </w:t>
      </w:r>
      <w:r w:rsidRPr="009374B8">
        <w:rPr>
          <w:rStyle w:val="l5def22"/>
          <w:rFonts w:ascii="Times New Roman" w:hAnsi="Times New Roman"/>
          <w:color w:val="auto"/>
          <w:sz w:val="28"/>
          <w:szCs w:val="28"/>
        </w:rPr>
        <w:t>Avoc</w:t>
      </w:r>
      <w:r w:rsidRPr="009374B8">
        <w:rPr>
          <w:rStyle w:val="l5def22"/>
          <w:rFonts w:ascii="Times New Roman" w:hAnsi="Times New Roman"/>
          <w:sz w:val="28"/>
          <w:szCs w:val="28"/>
        </w:rPr>
        <w:t>atul devenit incompatibil are obliga</w:t>
      </w:r>
      <w:r w:rsidR="00556D32" w:rsidRPr="009374B8">
        <w:rPr>
          <w:rStyle w:val="l5def22"/>
          <w:rFonts w:ascii="Times New Roman" w:hAnsi="Times New Roman"/>
          <w:sz w:val="28"/>
          <w:szCs w:val="28"/>
        </w:rPr>
        <w:t>ț</w:t>
      </w:r>
      <w:r w:rsidRPr="009374B8">
        <w:rPr>
          <w:rStyle w:val="l5def22"/>
          <w:rFonts w:ascii="Times New Roman" w:hAnsi="Times New Roman"/>
          <w:sz w:val="28"/>
          <w:szCs w:val="28"/>
        </w:rPr>
        <w:t>ia să încuno</w:t>
      </w:r>
      <w:r w:rsidR="00556D32" w:rsidRPr="009374B8">
        <w:rPr>
          <w:rStyle w:val="l5def22"/>
          <w:rFonts w:ascii="Times New Roman" w:hAnsi="Times New Roman"/>
          <w:sz w:val="28"/>
          <w:szCs w:val="28"/>
        </w:rPr>
        <w:t>ș</w:t>
      </w:r>
      <w:r w:rsidRPr="009374B8">
        <w:rPr>
          <w:rStyle w:val="l5def22"/>
          <w:rFonts w:ascii="Times New Roman" w:hAnsi="Times New Roman"/>
          <w:sz w:val="28"/>
          <w:szCs w:val="28"/>
        </w:rPr>
        <w:t>tin</w:t>
      </w:r>
      <w:r w:rsidR="00556D32" w:rsidRPr="009374B8">
        <w:rPr>
          <w:rStyle w:val="l5def22"/>
          <w:rFonts w:ascii="Times New Roman" w:hAnsi="Times New Roman"/>
          <w:sz w:val="28"/>
          <w:szCs w:val="28"/>
        </w:rPr>
        <w:t>ț</w:t>
      </w:r>
      <w:r w:rsidRPr="009374B8">
        <w:rPr>
          <w:rStyle w:val="l5def22"/>
          <w:rFonts w:ascii="Times New Roman" w:hAnsi="Times New Roman"/>
          <w:sz w:val="28"/>
          <w:szCs w:val="28"/>
        </w:rPr>
        <w:t>eze în scris consiliul baroului, solicitând trecerea sa din tabloul avoca</w:t>
      </w:r>
      <w:r w:rsidR="00556D32" w:rsidRPr="009374B8">
        <w:rPr>
          <w:rStyle w:val="l5def22"/>
          <w:rFonts w:ascii="Times New Roman" w:hAnsi="Times New Roman"/>
          <w:sz w:val="28"/>
          <w:szCs w:val="28"/>
        </w:rPr>
        <w:t>ț</w:t>
      </w:r>
      <w:r w:rsidRPr="009374B8">
        <w:rPr>
          <w:rStyle w:val="l5def22"/>
          <w:rFonts w:ascii="Times New Roman" w:hAnsi="Times New Roman"/>
          <w:sz w:val="28"/>
          <w:szCs w:val="28"/>
        </w:rPr>
        <w:t>ilor cu drept de exercitare a profesiei în tabloul avoca</w:t>
      </w:r>
      <w:r w:rsidR="00556D32" w:rsidRPr="009374B8">
        <w:rPr>
          <w:rStyle w:val="l5def22"/>
          <w:rFonts w:ascii="Times New Roman" w:hAnsi="Times New Roman"/>
          <w:sz w:val="28"/>
          <w:szCs w:val="28"/>
        </w:rPr>
        <w:t>ț</w:t>
      </w:r>
      <w:r w:rsidRPr="009374B8">
        <w:rPr>
          <w:rStyle w:val="l5def22"/>
          <w:rFonts w:ascii="Times New Roman" w:hAnsi="Times New Roman"/>
          <w:sz w:val="28"/>
          <w:szCs w:val="28"/>
        </w:rPr>
        <w:t>ilor incompatibili.</w:t>
      </w:r>
      <w:r w:rsidRPr="009374B8">
        <w:rPr>
          <w:color w:val="000000"/>
          <w:sz w:val="28"/>
          <w:szCs w:val="28"/>
        </w:rPr>
        <w:t xml:space="preserve"> </w:t>
      </w:r>
    </w:p>
    <w:p w14:paraId="16C520AD" w14:textId="32D13A05" w:rsidR="00E95DC5" w:rsidRDefault="00E95DC5" w:rsidP="0082110D">
      <w:pPr>
        <w:spacing w:line="276" w:lineRule="auto"/>
        <w:jc w:val="both"/>
        <w:rPr>
          <w:color w:val="000000"/>
          <w:sz w:val="28"/>
          <w:szCs w:val="28"/>
        </w:rPr>
      </w:pPr>
      <w:r w:rsidRPr="009374B8">
        <w:rPr>
          <w:b/>
          <w:bCs/>
          <w:sz w:val="28"/>
          <w:szCs w:val="28"/>
        </w:rPr>
        <w:t>(3)</w:t>
      </w:r>
      <w:r w:rsidR="00C351AE" w:rsidRPr="009374B8">
        <w:rPr>
          <w:b/>
          <w:bCs/>
          <w:sz w:val="28"/>
          <w:szCs w:val="28"/>
        </w:rPr>
        <w:t xml:space="preserve"> </w:t>
      </w:r>
      <w:r w:rsidRPr="009374B8">
        <w:rPr>
          <w:rStyle w:val="l5def23"/>
          <w:rFonts w:ascii="Times New Roman" w:hAnsi="Times New Roman"/>
          <w:sz w:val="28"/>
          <w:szCs w:val="28"/>
        </w:rPr>
        <w:t>Continuarea exercitării profesiei după intervenirea cazului de incompatibilitate constituie exercitarea fără drept a profesiei de avocat, cu consecin</w:t>
      </w:r>
      <w:r w:rsidR="00556D32" w:rsidRPr="009374B8">
        <w:rPr>
          <w:rStyle w:val="l5def23"/>
          <w:rFonts w:ascii="Times New Roman" w:hAnsi="Times New Roman"/>
          <w:sz w:val="28"/>
          <w:szCs w:val="28"/>
        </w:rPr>
        <w:t>ț</w:t>
      </w:r>
      <w:r w:rsidRPr="009374B8">
        <w:rPr>
          <w:rStyle w:val="l5def23"/>
          <w:rFonts w:ascii="Times New Roman" w:hAnsi="Times New Roman"/>
          <w:sz w:val="28"/>
          <w:szCs w:val="28"/>
        </w:rPr>
        <w:t xml:space="preserve">ele prevăzute de lege, </w:t>
      </w:r>
      <w:r w:rsidR="00556D32" w:rsidRPr="009374B8">
        <w:rPr>
          <w:rStyle w:val="l5def23"/>
          <w:rFonts w:ascii="Times New Roman" w:hAnsi="Times New Roman"/>
          <w:sz w:val="28"/>
          <w:szCs w:val="28"/>
        </w:rPr>
        <w:t>ș</w:t>
      </w:r>
      <w:r w:rsidRPr="009374B8">
        <w:rPr>
          <w:rStyle w:val="l5def23"/>
          <w:rFonts w:ascii="Times New Roman" w:hAnsi="Times New Roman"/>
          <w:sz w:val="28"/>
          <w:szCs w:val="28"/>
        </w:rPr>
        <w:t>i constituie abatere disciplinară gravă, sanc</w:t>
      </w:r>
      <w:r w:rsidR="00556D32" w:rsidRPr="009374B8">
        <w:rPr>
          <w:rStyle w:val="l5def23"/>
          <w:rFonts w:ascii="Times New Roman" w:hAnsi="Times New Roman"/>
          <w:sz w:val="28"/>
          <w:szCs w:val="28"/>
        </w:rPr>
        <w:t>ț</w:t>
      </w:r>
      <w:r w:rsidRPr="009374B8">
        <w:rPr>
          <w:rStyle w:val="l5def23"/>
          <w:rFonts w:ascii="Times New Roman" w:hAnsi="Times New Roman"/>
          <w:sz w:val="28"/>
          <w:szCs w:val="28"/>
        </w:rPr>
        <w:t>ionată cu excluderea din profesie.</w:t>
      </w:r>
      <w:r w:rsidRPr="009374B8">
        <w:rPr>
          <w:color w:val="000000"/>
          <w:sz w:val="28"/>
          <w:szCs w:val="28"/>
        </w:rPr>
        <w:t xml:space="preserve">” </w:t>
      </w:r>
    </w:p>
    <w:p w14:paraId="00744C76" w14:textId="77777777" w:rsidR="001B0A42" w:rsidRDefault="001B0A42" w:rsidP="001B0A42">
      <w:pPr>
        <w:spacing w:line="276" w:lineRule="auto"/>
        <w:jc w:val="both"/>
        <w:rPr>
          <w:color w:val="000000"/>
          <w:sz w:val="28"/>
          <w:szCs w:val="28"/>
        </w:rPr>
      </w:pPr>
    </w:p>
    <w:p w14:paraId="23CD147C" w14:textId="4D3CDF59" w:rsidR="001B0A42" w:rsidRPr="001B0A42" w:rsidRDefault="001B0A42" w:rsidP="00BD4893">
      <w:pPr>
        <w:spacing w:line="276" w:lineRule="auto"/>
        <w:ind w:firstLine="708"/>
        <w:jc w:val="both"/>
        <w:rPr>
          <w:color w:val="000000"/>
          <w:sz w:val="28"/>
          <w:szCs w:val="28"/>
        </w:rPr>
      </w:pPr>
      <w:r>
        <w:rPr>
          <w:color w:val="000000"/>
          <w:sz w:val="28"/>
          <w:szCs w:val="28"/>
        </w:rPr>
        <w:t xml:space="preserve">Prevederile incidente din </w:t>
      </w:r>
      <w:r w:rsidRPr="00BD4893">
        <w:rPr>
          <w:b/>
          <w:color w:val="000000"/>
          <w:sz w:val="28"/>
          <w:szCs w:val="28"/>
        </w:rPr>
        <w:t>Legea nr. 72/2016</w:t>
      </w:r>
      <w:r>
        <w:rPr>
          <w:color w:val="000000"/>
          <w:sz w:val="28"/>
          <w:szCs w:val="28"/>
        </w:rPr>
        <w:t xml:space="preserve"> privind sistemul de pensii și alte drepturi de asigurări sociale ale avocaților sunt:</w:t>
      </w:r>
    </w:p>
    <w:p w14:paraId="1DFE582C" w14:textId="3628F6DC" w:rsidR="001B0A42" w:rsidRPr="001B0A42" w:rsidRDefault="001B0A42" w:rsidP="001B0A42">
      <w:pPr>
        <w:spacing w:line="276" w:lineRule="auto"/>
        <w:jc w:val="both"/>
        <w:rPr>
          <w:color w:val="000000"/>
          <w:sz w:val="28"/>
          <w:szCs w:val="28"/>
        </w:rPr>
      </w:pPr>
      <w:r>
        <w:rPr>
          <w:b/>
          <w:color w:val="000000"/>
          <w:sz w:val="28"/>
          <w:szCs w:val="28"/>
        </w:rPr>
        <w:t>„</w:t>
      </w:r>
      <w:r w:rsidRPr="001B0A42">
        <w:rPr>
          <w:b/>
          <w:color w:val="000000"/>
          <w:sz w:val="28"/>
          <w:szCs w:val="28"/>
        </w:rPr>
        <w:t>Art. 3 - lit. p)</w:t>
      </w:r>
      <w:r w:rsidRPr="001B0A42">
        <w:rPr>
          <w:color w:val="000000"/>
          <w:sz w:val="28"/>
          <w:szCs w:val="28"/>
        </w:rPr>
        <w:t xml:space="preserve"> stagiu de cotizare - perioada de timp pentru care s-au datorat și plătit contribuții de asigurări sociale la sistemul de pensii și alte drepturi de asigurări sociale ale avocaților</w:t>
      </w:r>
    </w:p>
    <w:p w14:paraId="41894D6D" w14:textId="77777777" w:rsidR="001B0A42" w:rsidRPr="001B0A42" w:rsidRDefault="001B0A42" w:rsidP="001B0A42">
      <w:pPr>
        <w:spacing w:line="276" w:lineRule="auto"/>
        <w:jc w:val="both"/>
        <w:rPr>
          <w:color w:val="000000"/>
          <w:sz w:val="28"/>
          <w:szCs w:val="28"/>
        </w:rPr>
      </w:pPr>
      <w:r w:rsidRPr="007A4D69">
        <w:rPr>
          <w:b/>
          <w:color w:val="000000"/>
          <w:sz w:val="28"/>
          <w:szCs w:val="28"/>
        </w:rPr>
        <w:t>Art. 5 - (1)</w:t>
      </w:r>
      <w:r w:rsidRPr="001B0A42">
        <w:rPr>
          <w:color w:val="000000"/>
          <w:sz w:val="28"/>
          <w:szCs w:val="28"/>
        </w:rPr>
        <w:t xml:space="preserve"> Sunt membri de drept ai C.A.A. toți avocații români și străini care figurează în tablourile cu drept de exercitare a profesiei, avocații pensionari și urmașii acestora cu drepturi proprii la pensie. Membrii de drept ai C.A.A. au calitatea de asigurați ai acesteia. </w:t>
      </w:r>
    </w:p>
    <w:p w14:paraId="4B6C2657" w14:textId="3F44749A" w:rsidR="001B0A42" w:rsidRPr="001B0A42" w:rsidRDefault="001B0A42" w:rsidP="001B0A42">
      <w:pPr>
        <w:spacing w:line="276" w:lineRule="auto"/>
        <w:jc w:val="both"/>
        <w:rPr>
          <w:color w:val="000000"/>
          <w:sz w:val="28"/>
          <w:szCs w:val="28"/>
        </w:rPr>
      </w:pPr>
      <w:r w:rsidRPr="001B0A42">
        <w:rPr>
          <w:b/>
          <w:color w:val="000000"/>
          <w:sz w:val="28"/>
          <w:szCs w:val="28"/>
        </w:rPr>
        <w:t>Art. 6. - (1)</w:t>
      </w:r>
      <w:r w:rsidRPr="001B0A42">
        <w:rPr>
          <w:color w:val="000000"/>
          <w:sz w:val="28"/>
          <w:szCs w:val="28"/>
        </w:rPr>
        <w:t xml:space="preserve"> Constituie stagiu de cotizare perioadele în care asiguratul și-a plătit contribuția legală de asigurări sociale la fondurile sistemului de pensii și alte drepturi de asigurări sociale ale avocaților.  </w:t>
      </w:r>
    </w:p>
    <w:p w14:paraId="0F07A5FC" w14:textId="77777777" w:rsidR="001B0A42" w:rsidRPr="001B0A42" w:rsidRDefault="001B0A42" w:rsidP="001B0A42">
      <w:pPr>
        <w:spacing w:line="276" w:lineRule="auto"/>
        <w:jc w:val="both"/>
        <w:rPr>
          <w:color w:val="000000"/>
          <w:sz w:val="28"/>
          <w:szCs w:val="28"/>
        </w:rPr>
      </w:pPr>
      <w:r w:rsidRPr="001B0A42">
        <w:rPr>
          <w:b/>
          <w:color w:val="000000"/>
          <w:sz w:val="28"/>
          <w:szCs w:val="28"/>
        </w:rPr>
        <w:t>(2)</w:t>
      </w:r>
      <w:r w:rsidRPr="001B0A42">
        <w:rPr>
          <w:color w:val="000000"/>
          <w:sz w:val="28"/>
          <w:szCs w:val="28"/>
        </w:rPr>
        <w:t xml:space="preserve"> La stabilirea stagiului de cotizare, pentru perioadele anterioare prezentei legi, se va avea în vedere stagiul de cotizare calculat potrivit legilor care au folosit această sintagmă. Constituie stagiu de cotizare și vechimea în profesia de avocat recunoscută pentru stabilirea pensiilor până la data de 28 mai 2001.  </w:t>
      </w:r>
    </w:p>
    <w:p w14:paraId="337767E0" w14:textId="77777777" w:rsidR="001B0A42" w:rsidRPr="001B0A42" w:rsidRDefault="001B0A42" w:rsidP="001B0A42">
      <w:pPr>
        <w:spacing w:line="276" w:lineRule="auto"/>
        <w:jc w:val="both"/>
        <w:rPr>
          <w:color w:val="000000"/>
          <w:sz w:val="28"/>
          <w:szCs w:val="28"/>
        </w:rPr>
      </w:pPr>
      <w:r w:rsidRPr="001B0A42">
        <w:rPr>
          <w:b/>
          <w:color w:val="000000"/>
          <w:sz w:val="28"/>
          <w:szCs w:val="28"/>
        </w:rPr>
        <w:t>(3)</w:t>
      </w:r>
      <w:r w:rsidRPr="001B0A42">
        <w:rPr>
          <w:color w:val="000000"/>
          <w:sz w:val="28"/>
          <w:szCs w:val="28"/>
        </w:rPr>
        <w:t xml:space="preserve"> Pentru perioada în care avocatul a exercitat profesia și a contribuit la fondurile sistemului de pensii și alte drepturi de asigurări sociale, asigurații primesc o singură pensie, în raport cu stagiul de cotizare și cu propria contribuție legală la fondurile de asigurări sociale.  </w:t>
      </w:r>
    </w:p>
    <w:p w14:paraId="06D8C01D" w14:textId="77777777" w:rsidR="001B0A42" w:rsidRPr="001B0A42" w:rsidRDefault="001B0A42" w:rsidP="001B0A42">
      <w:pPr>
        <w:spacing w:line="276" w:lineRule="auto"/>
        <w:jc w:val="both"/>
        <w:rPr>
          <w:color w:val="000000"/>
          <w:sz w:val="28"/>
          <w:szCs w:val="28"/>
        </w:rPr>
      </w:pPr>
      <w:r w:rsidRPr="001B0A42">
        <w:rPr>
          <w:b/>
          <w:color w:val="000000"/>
          <w:sz w:val="28"/>
          <w:szCs w:val="28"/>
        </w:rPr>
        <w:t>(4)</w:t>
      </w:r>
      <w:r w:rsidRPr="001B0A42">
        <w:rPr>
          <w:color w:val="000000"/>
          <w:sz w:val="28"/>
          <w:szCs w:val="28"/>
        </w:rPr>
        <w:t xml:space="preserve"> În situația în care asigurații nu mai au calitatea de avocat, perioada pentru care s-au achitat contribuțiile legale de asigurări sociale la fondurile administrate de </w:t>
      </w:r>
      <w:r w:rsidRPr="001B0A42">
        <w:rPr>
          <w:color w:val="000000"/>
          <w:sz w:val="28"/>
          <w:szCs w:val="28"/>
        </w:rPr>
        <w:lastRenderedPageBreak/>
        <w:t xml:space="preserve">C.A.A. constituie stagiu de cotizare în sistemul de pensii și alte drepturi de asigurări sociale ale avocaților. Contribuțiile legale de asigurări sociale nu se restituie.  </w:t>
      </w:r>
    </w:p>
    <w:p w14:paraId="444ED3CE" w14:textId="77777777" w:rsidR="001B0A42" w:rsidRPr="009374B8" w:rsidRDefault="001B0A42" w:rsidP="001B0A42">
      <w:pPr>
        <w:spacing w:line="276" w:lineRule="auto"/>
        <w:jc w:val="both"/>
        <w:rPr>
          <w:color w:val="000000"/>
          <w:sz w:val="28"/>
          <w:szCs w:val="28"/>
        </w:rPr>
      </w:pPr>
      <w:r w:rsidRPr="001B0A42">
        <w:rPr>
          <w:b/>
          <w:color w:val="000000"/>
          <w:sz w:val="28"/>
          <w:szCs w:val="28"/>
        </w:rPr>
        <w:t>(5)</w:t>
      </w:r>
      <w:r w:rsidRPr="001B0A42">
        <w:rPr>
          <w:color w:val="000000"/>
          <w:sz w:val="28"/>
          <w:szCs w:val="28"/>
        </w:rPr>
        <w:t xml:space="preserve"> Stagiul de cotizare se determină și se exprimă în ani, luni și zile calendaristice.    </w:t>
      </w:r>
    </w:p>
    <w:p w14:paraId="50295A9A" w14:textId="0F83F54A" w:rsidR="001B0A42" w:rsidRPr="001B0A42" w:rsidRDefault="001B0A42" w:rsidP="001B0A42">
      <w:pPr>
        <w:spacing w:line="276" w:lineRule="auto"/>
        <w:jc w:val="both"/>
        <w:rPr>
          <w:color w:val="000000"/>
          <w:sz w:val="28"/>
          <w:szCs w:val="28"/>
        </w:rPr>
      </w:pPr>
      <w:r w:rsidRPr="001B0A42">
        <w:rPr>
          <w:b/>
          <w:color w:val="000000"/>
          <w:sz w:val="28"/>
          <w:szCs w:val="28"/>
        </w:rPr>
        <w:t>Art. 32 - (5)</w:t>
      </w:r>
      <w:r w:rsidRPr="001B0A42">
        <w:rPr>
          <w:color w:val="000000"/>
          <w:sz w:val="28"/>
          <w:szCs w:val="28"/>
        </w:rPr>
        <w:t xml:space="preserve"> Stagiile de cotizare recunoscute ca perioade de contribuție și în alte sisteme de asigurări sociale se au în vedere la stabilirea pensiei numai în unul dintre sisteme.</w:t>
      </w:r>
      <w:r>
        <w:rPr>
          <w:color w:val="000000"/>
          <w:sz w:val="28"/>
          <w:szCs w:val="28"/>
        </w:rPr>
        <w:t>”.</w:t>
      </w:r>
      <w:r w:rsidRPr="001B0A42">
        <w:rPr>
          <w:color w:val="000000"/>
          <w:sz w:val="28"/>
          <w:szCs w:val="28"/>
        </w:rPr>
        <w:t xml:space="preserve">  </w:t>
      </w:r>
    </w:p>
    <w:p w14:paraId="23834798" w14:textId="2C6E7137" w:rsidR="00E95DC5" w:rsidRDefault="00E95DC5" w:rsidP="001B0A42">
      <w:pPr>
        <w:spacing w:line="276" w:lineRule="auto"/>
        <w:rPr>
          <w:color w:val="000000"/>
          <w:sz w:val="28"/>
          <w:szCs w:val="28"/>
        </w:rPr>
      </w:pPr>
    </w:p>
    <w:p w14:paraId="315EE11E" w14:textId="1CEF58F9" w:rsidR="001B0A42" w:rsidRPr="001B0A42" w:rsidRDefault="001B0A42" w:rsidP="007D1F30">
      <w:pPr>
        <w:spacing w:line="276" w:lineRule="auto"/>
        <w:jc w:val="both"/>
        <w:rPr>
          <w:color w:val="000000"/>
          <w:sz w:val="28"/>
          <w:szCs w:val="28"/>
        </w:rPr>
      </w:pPr>
      <w:r>
        <w:rPr>
          <w:color w:val="000000"/>
          <w:sz w:val="28"/>
          <w:szCs w:val="28"/>
        </w:rPr>
        <w:t>Prevederile incidente</w:t>
      </w:r>
      <w:r w:rsidRPr="001B0A42">
        <w:rPr>
          <w:color w:val="000000"/>
          <w:sz w:val="28"/>
          <w:szCs w:val="28"/>
        </w:rPr>
        <w:t xml:space="preserve"> din </w:t>
      </w:r>
      <w:r w:rsidRPr="001B0A42">
        <w:rPr>
          <w:b/>
          <w:color w:val="000000"/>
          <w:sz w:val="28"/>
          <w:szCs w:val="28"/>
        </w:rPr>
        <w:t>Regulamentul de pensii</w:t>
      </w:r>
      <w:r>
        <w:rPr>
          <w:color w:val="000000"/>
          <w:sz w:val="28"/>
          <w:szCs w:val="28"/>
        </w:rPr>
        <w:t xml:space="preserve"> sunt următoarele:</w:t>
      </w:r>
    </w:p>
    <w:p w14:paraId="1FEEFD8A" w14:textId="74BE0D0B" w:rsidR="001B0A42" w:rsidRPr="001B0A42" w:rsidRDefault="001B0A42" w:rsidP="007D1F30">
      <w:pPr>
        <w:spacing w:line="276" w:lineRule="auto"/>
        <w:jc w:val="both"/>
        <w:rPr>
          <w:color w:val="000000"/>
          <w:sz w:val="28"/>
          <w:szCs w:val="28"/>
        </w:rPr>
      </w:pPr>
      <w:r>
        <w:rPr>
          <w:color w:val="000000"/>
          <w:sz w:val="28"/>
          <w:szCs w:val="28"/>
        </w:rPr>
        <w:t>„</w:t>
      </w:r>
      <w:r w:rsidRPr="001B0A42">
        <w:rPr>
          <w:b/>
          <w:color w:val="000000"/>
          <w:sz w:val="28"/>
          <w:szCs w:val="28"/>
        </w:rPr>
        <w:t>Art. 3</w:t>
      </w:r>
      <w:r w:rsidRPr="001B0A42">
        <w:rPr>
          <w:color w:val="000000"/>
          <w:sz w:val="28"/>
          <w:szCs w:val="28"/>
        </w:rPr>
        <w:t xml:space="preserve">. - Prestațiile de asigurări sociale se acordă proporțional cu stagiul de cotizare în profesia de avocat nevalorificat într-un sistem de pensii obligatoriu și a contribuțiilor legal achitate de avocatul asigurat la fondurile administrate de C.A.A. în această perioadă.  </w:t>
      </w:r>
    </w:p>
    <w:p w14:paraId="23FA08A6" w14:textId="46BC8635" w:rsidR="001B0A42" w:rsidRDefault="001B0A42" w:rsidP="007D1F30">
      <w:pPr>
        <w:spacing w:line="276" w:lineRule="auto"/>
        <w:jc w:val="both"/>
        <w:rPr>
          <w:color w:val="000000"/>
          <w:sz w:val="28"/>
          <w:szCs w:val="28"/>
        </w:rPr>
      </w:pPr>
      <w:r w:rsidRPr="001B0A42">
        <w:rPr>
          <w:b/>
          <w:color w:val="000000"/>
          <w:sz w:val="28"/>
          <w:szCs w:val="28"/>
        </w:rPr>
        <w:t>Art. 4.</w:t>
      </w:r>
      <w:r w:rsidRPr="001B0A42">
        <w:rPr>
          <w:color w:val="000000"/>
          <w:sz w:val="28"/>
          <w:szCs w:val="28"/>
        </w:rPr>
        <w:t xml:space="preserve"> - Constituie stagiu de cotizare în sistemul de pensii al avocaților numai perioadele pentru care s-au datorat și plătit contribuțiile legale de asigurări sociale în acest sistem și, după caz, accesoriile</w:t>
      </w:r>
      <w:r>
        <w:rPr>
          <w:color w:val="000000"/>
          <w:sz w:val="28"/>
          <w:szCs w:val="28"/>
        </w:rPr>
        <w:t>”</w:t>
      </w:r>
    </w:p>
    <w:p w14:paraId="1C8727F5" w14:textId="77777777" w:rsidR="002F2AE7" w:rsidRPr="009374B8" w:rsidRDefault="002F2AE7" w:rsidP="001B0A42">
      <w:pPr>
        <w:spacing w:line="276" w:lineRule="auto"/>
        <w:rPr>
          <w:color w:val="000000"/>
          <w:sz w:val="28"/>
          <w:szCs w:val="28"/>
        </w:rPr>
      </w:pPr>
    </w:p>
    <w:p w14:paraId="03FA7471" w14:textId="24E45132" w:rsidR="00E95DC5" w:rsidRPr="009374B8" w:rsidRDefault="00E95DC5" w:rsidP="0082110D">
      <w:pPr>
        <w:spacing w:line="276" w:lineRule="auto"/>
        <w:jc w:val="center"/>
        <w:rPr>
          <w:color w:val="000000"/>
          <w:sz w:val="28"/>
          <w:szCs w:val="28"/>
        </w:rPr>
      </w:pPr>
      <w:r w:rsidRPr="009374B8">
        <w:rPr>
          <w:color w:val="000000"/>
          <w:sz w:val="28"/>
          <w:szCs w:val="28"/>
        </w:rPr>
        <w:t>*</w:t>
      </w:r>
    </w:p>
    <w:p w14:paraId="69CB88FA" w14:textId="77777777" w:rsidR="00307286" w:rsidRPr="009374B8" w:rsidRDefault="00307286" w:rsidP="0082110D">
      <w:pPr>
        <w:spacing w:line="276" w:lineRule="auto"/>
        <w:jc w:val="center"/>
        <w:rPr>
          <w:sz w:val="28"/>
          <w:szCs w:val="28"/>
        </w:rPr>
      </w:pPr>
    </w:p>
    <w:p w14:paraId="7FA3BF5E" w14:textId="19618EA2" w:rsidR="00307286" w:rsidRPr="00FE6670" w:rsidRDefault="00FE6670" w:rsidP="0082110D">
      <w:pPr>
        <w:autoSpaceDE w:val="0"/>
        <w:autoSpaceDN w:val="0"/>
        <w:adjustRightInd w:val="0"/>
        <w:spacing w:line="276" w:lineRule="auto"/>
        <w:jc w:val="both"/>
        <w:rPr>
          <w:b/>
          <w:i/>
          <w:sz w:val="28"/>
          <w:szCs w:val="28"/>
        </w:rPr>
      </w:pPr>
      <w:r>
        <w:rPr>
          <w:sz w:val="28"/>
          <w:szCs w:val="28"/>
        </w:rPr>
        <w:t xml:space="preserve">Pe baza materialului întocmit de CAA, </w:t>
      </w:r>
      <w:r w:rsidR="00307286" w:rsidRPr="009374B8">
        <w:rPr>
          <w:sz w:val="28"/>
          <w:szCs w:val="28"/>
        </w:rPr>
        <w:t xml:space="preserve">Consiliul UNBR </w:t>
      </w:r>
      <w:r>
        <w:rPr>
          <w:sz w:val="28"/>
          <w:szCs w:val="28"/>
        </w:rPr>
        <w:t>ia act de faptul că</w:t>
      </w:r>
      <w:r w:rsidR="00307286" w:rsidRPr="009374B8">
        <w:rPr>
          <w:sz w:val="28"/>
          <w:szCs w:val="28"/>
        </w:rPr>
        <w:t xml:space="preserve"> existența stării de incompatibilitate se constată doar în momentul în care avocatul solicită retragerea din sistem și solicită pensie, cu ocazia analizării dosarului de pensionare</w:t>
      </w:r>
      <w:r>
        <w:rPr>
          <w:sz w:val="28"/>
          <w:szCs w:val="28"/>
        </w:rPr>
        <w:t xml:space="preserve"> iar p</w:t>
      </w:r>
      <w:r w:rsidR="00307286" w:rsidRPr="009374B8">
        <w:rPr>
          <w:sz w:val="28"/>
          <w:szCs w:val="28"/>
        </w:rPr>
        <w:t>roblema ce trebuie rezolvat</w:t>
      </w:r>
      <w:r w:rsidR="0082110D">
        <w:rPr>
          <w:sz w:val="28"/>
          <w:szCs w:val="28"/>
        </w:rPr>
        <w:t>ă</w:t>
      </w:r>
      <w:r w:rsidR="00307286" w:rsidRPr="009374B8">
        <w:rPr>
          <w:sz w:val="28"/>
          <w:szCs w:val="28"/>
        </w:rPr>
        <w:t xml:space="preserve"> este, în principiu, </w:t>
      </w:r>
      <w:r>
        <w:rPr>
          <w:sz w:val="28"/>
          <w:szCs w:val="28"/>
        </w:rPr>
        <w:t>aceasta</w:t>
      </w:r>
      <w:r w:rsidR="00307286" w:rsidRPr="009374B8">
        <w:rPr>
          <w:sz w:val="28"/>
          <w:szCs w:val="28"/>
        </w:rPr>
        <w:t xml:space="preserve">: </w:t>
      </w:r>
      <w:r w:rsidRPr="00FE6670">
        <w:rPr>
          <w:b/>
          <w:i/>
          <w:sz w:val="28"/>
          <w:szCs w:val="28"/>
        </w:rPr>
        <w:t xml:space="preserve">se poate </w:t>
      </w:r>
      <w:r w:rsidR="00307286" w:rsidRPr="00FE6670">
        <w:rPr>
          <w:b/>
          <w:i/>
          <w:sz w:val="28"/>
          <w:szCs w:val="28"/>
        </w:rPr>
        <w:t>recunoaște avocatului aflat într-o asemenea situație posibilitatea de a primi pensie în perioada în care s-a găsit într-o situație clar</w:t>
      </w:r>
      <w:r w:rsidR="00153BBF">
        <w:rPr>
          <w:b/>
          <w:i/>
          <w:sz w:val="28"/>
          <w:szCs w:val="28"/>
        </w:rPr>
        <w:t>ă</w:t>
      </w:r>
      <w:r w:rsidR="00307286" w:rsidRPr="00FE6670">
        <w:rPr>
          <w:b/>
          <w:i/>
          <w:sz w:val="28"/>
          <w:szCs w:val="28"/>
        </w:rPr>
        <w:t xml:space="preserve"> de incompatibilitate, având în vedere prevederile art. 15 coroborate cu art. </w:t>
      </w:r>
      <w:r>
        <w:rPr>
          <w:b/>
          <w:i/>
          <w:sz w:val="28"/>
          <w:szCs w:val="28"/>
        </w:rPr>
        <w:t xml:space="preserve">27 lit. a) </w:t>
      </w:r>
      <w:r w:rsidR="00307286" w:rsidRPr="00FE6670">
        <w:rPr>
          <w:b/>
          <w:i/>
          <w:sz w:val="28"/>
          <w:szCs w:val="28"/>
        </w:rPr>
        <w:t>din Lege sau nu?</w:t>
      </w:r>
    </w:p>
    <w:p w14:paraId="3E078A8E" w14:textId="77777777" w:rsidR="00FE6670" w:rsidRDefault="00FE6670" w:rsidP="0082110D">
      <w:pPr>
        <w:autoSpaceDE w:val="0"/>
        <w:autoSpaceDN w:val="0"/>
        <w:adjustRightInd w:val="0"/>
        <w:spacing w:line="276" w:lineRule="auto"/>
        <w:jc w:val="both"/>
        <w:rPr>
          <w:sz w:val="28"/>
          <w:szCs w:val="28"/>
        </w:rPr>
      </w:pPr>
    </w:p>
    <w:p w14:paraId="1F3F4945" w14:textId="6E2CB39C" w:rsidR="0093014F" w:rsidRPr="009374B8" w:rsidRDefault="0093014F" w:rsidP="0093014F">
      <w:pPr>
        <w:autoSpaceDE w:val="0"/>
        <w:autoSpaceDN w:val="0"/>
        <w:adjustRightInd w:val="0"/>
        <w:spacing w:line="276" w:lineRule="auto"/>
        <w:jc w:val="both"/>
        <w:rPr>
          <w:sz w:val="28"/>
          <w:szCs w:val="28"/>
        </w:rPr>
      </w:pPr>
      <w:r>
        <w:rPr>
          <w:sz w:val="28"/>
          <w:szCs w:val="28"/>
        </w:rPr>
        <w:t xml:space="preserve">Având în vedere soluțiile definitive ale instanțelor judecătorești în soluționarea acestei situații, nu se poate considera ca </w:t>
      </w:r>
      <w:r w:rsidRPr="009374B8">
        <w:rPr>
          <w:sz w:val="28"/>
          <w:szCs w:val="28"/>
        </w:rPr>
        <w:t xml:space="preserve">perioada </w:t>
      </w:r>
      <w:r w:rsidR="004A7569">
        <w:rPr>
          <w:sz w:val="28"/>
          <w:szCs w:val="28"/>
        </w:rPr>
        <w:t>î</w:t>
      </w:r>
      <w:r w:rsidRPr="009374B8">
        <w:rPr>
          <w:sz w:val="28"/>
          <w:szCs w:val="28"/>
        </w:rPr>
        <w:t>n care avocatul s-a găsit într-o asemenea situație nu poate fi luat</w:t>
      </w:r>
      <w:r w:rsidR="004A7569">
        <w:rPr>
          <w:sz w:val="28"/>
          <w:szCs w:val="28"/>
        </w:rPr>
        <w:t>ă</w:t>
      </w:r>
      <w:r w:rsidRPr="009374B8">
        <w:rPr>
          <w:sz w:val="28"/>
          <w:szCs w:val="28"/>
        </w:rPr>
        <w:t xml:space="preserve"> </w:t>
      </w:r>
      <w:r>
        <w:rPr>
          <w:sz w:val="28"/>
          <w:szCs w:val="28"/>
        </w:rPr>
        <w:t>î</w:t>
      </w:r>
      <w:r w:rsidRPr="009374B8">
        <w:rPr>
          <w:sz w:val="28"/>
          <w:szCs w:val="28"/>
        </w:rPr>
        <w:t>n calcul</w:t>
      </w:r>
      <w:r w:rsidR="004A7569">
        <w:rPr>
          <w:sz w:val="28"/>
          <w:szCs w:val="28"/>
        </w:rPr>
        <w:t xml:space="preserve"> la stabilirea pensiei</w:t>
      </w:r>
      <w:r w:rsidRPr="009374B8">
        <w:rPr>
          <w:sz w:val="28"/>
          <w:szCs w:val="28"/>
        </w:rPr>
        <w:t xml:space="preserve">, urmând </w:t>
      </w:r>
      <w:r>
        <w:rPr>
          <w:sz w:val="28"/>
          <w:szCs w:val="28"/>
        </w:rPr>
        <w:t>să îi fie restituite</w:t>
      </w:r>
      <w:r w:rsidRPr="009374B8">
        <w:rPr>
          <w:sz w:val="28"/>
          <w:szCs w:val="28"/>
        </w:rPr>
        <w:t xml:space="preserve"> sumele încasate</w:t>
      </w:r>
      <w:r w:rsidR="007F20D9">
        <w:rPr>
          <w:sz w:val="28"/>
          <w:szCs w:val="28"/>
        </w:rPr>
        <w:t xml:space="preserve"> din contribuțiile profesionale achitate</w:t>
      </w:r>
      <w:r>
        <w:rPr>
          <w:sz w:val="28"/>
          <w:szCs w:val="28"/>
        </w:rPr>
        <w:t>.</w:t>
      </w:r>
    </w:p>
    <w:p w14:paraId="1ADE87A4" w14:textId="77777777" w:rsidR="0093014F" w:rsidRDefault="0093014F" w:rsidP="0082110D">
      <w:pPr>
        <w:autoSpaceDE w:val="0"/>
        <w:autoSpaceDN w:val="0"/>
        <w:adjustRightInd w:val="0"/>
        <w:spacing w:line="276" w:lineRule="auto"/>
        <w:jc w:val="both"/>
        <w:rPr>
          <w:sz w:val="28"/>
          <w:szCs w:val="28"/>
        </w:rPr>
      </w:pPr>
    </w:p>
    <w:p w14:paraId="713FCF1C" w14:textId="62BA8104" w:rsidR="00FE6670" w:rsidRDefault="00307286" w:rsidP="0082110D">
      <w:pPr>
        <w:autoSpaceDE w:val="0"/>
        <w:autoSpaceDN w:val="0"/>
        <w:adjustRightInd w:val="0"/>
        <w:spacing w:line="276" w:lineRule="auto"/>
        <w:jc w:val="both"/>
        <w:rPr>
          <w:sz w:val="28"/>
          <w:szCs w:val="28"/>
        </w:rPr>
      </w:pPr>
      <w:r w:rsidRPr="009374B8">
        <w:rPr>
          <w:sz w:val="28"/>
          <w:szCs w:val="28"/>
        </w:rPr>
        <w:t xml:space="preserve">Trebuie avut în vedere </w:t>
      </w:r>
      <w:r w:rsidR="0093014F">
        <w:rPr>
          <w:sz w:val="28"/>
          <w:szCs w:val="28"/>
        </w:rPr>
        <w:t xml:space="preserve">și </w:t>
      </w:r>
      <w:r w:rsidRPr="009374B8">
        <w:rPr>
          <w:sz w:val="28"/>
          <w:szCs w:val="28"/>
        </w:rPr>
        <w:t>faptul c</w:t>
      </w:r>
      <w:r w:rsidR="007F20D9">
        <w:rPr>
          <w:sz w:val="28"/>
          <w:szCs w:val="28"/>
        </w:rPr>
        <w:t>ă</w:t>
      </w:r>
      <w:r w:rsidRPr="009374B8">
        <w:rPr>
          <w:sz w:val="28"/>
          <w:szCs w:val="28"/>
        </w:rPr>
        <w:t xml:space="preserve">, potrivit art. 27 din Legea 51/1995, </w:t>
      </w:r>
      <w:r w:rsidR="007F20D9" w:rsidRPr="009374B8">
        <w:rPr>
          <w:sz w:val="28"/>
          <w:szCs w:val="28"/>
        </w:rPr>
        <w:t>de</w:t>
      </w:r>
      <w:r w:rsidR="007F20D9">
        <w:rPr>
          <w:sz w:val="28"/>
          <w:szCs w:val="28"/>
        </w:rPr>
        <w:t>ș</w:t>
      </w:r>
      <w:r w:rsidR="007F20D9" w:rsidRPr="009374B8">
        <w:rPr>
          <w:sz w:val="28"/>
          <w:szCs w:val="28"/>
        </w:rPr>
        <w:t xml:space="preserve">i </w:t>
      </w:r>
      <w:r w:rsidRPr="009374B8">
        <w:rPr>
          <w:sz w:val="28"/>
          <w:szCs w:val="28"/>
        </w:rPr>
        <w:t>calitatea de avocat ar fi trebuit sa fie suspendat</w:t>
      </w:r>
      <w:r w:rsidR="0082110D">
        <w:rPr>
          <w:sz w:val="28"/>
          <w:szCs w:val="28"/>
        </w:rPr>
        <w:t>ă</w:t>
      </w:r>
      <w:r w:rsidRPr="009374B8">
        <w:rPr>
          <w:sz w:val="28"/>
          <w:szCs w:val="28"/>
        </w:rPr>
        <w:t xml:space="preserve">, nu </w:t>
      </w:r>
      <w:r w:rsidR="002A5315">
        <w:rPr>
          <w:sz w:val="28"/>
          <w:szCs w:val="28"/>
        </w:rPr>
        <w:t>s-a dat curs unei asemenea căi</w:t>
      </w:r>
      <w:r w:rsidRPr="009374B8">
        <w:rPr>
          <w:sz w:val="28"/>
          <w:szCs w:val="28"/>
        </w:rPr>
        <w:t>.</w:t>
      </w:r>
      <w:r w:rsidR="00FE6670">
        <w:rPr>
          <w:sz w:val="28"/>
          <w:szCs w:val="28"/>
        </w:rPr>
        <w:t xml:space="preserve"> </w:t>
      </w:r>
      <w:r w:rsidR="007F20D9">
        <w:rPr>
          <w:sz w:val="28"/>
          <w:szCs w:val="28"/>
        </w:rPr>
        <w:t>Ca urmare</w:t>
      </w:r>
      <w:r w:rsidR="002A5315">
        <w:rPr>
          <w:sz w:val="28"/>
          <w:szCs w:val="28"/>
        </w:rPr>
        <w:t>,</w:t>
      </w:r>
      <w:r w:rsidRPr="009374B8">
        <w:rPr>
          <w:sz w:val="28"/>
          <w:szCs w:val="28"/>
        </w:rPr>
        <w:t xml:space="preserve"> </w:t>
      </w:r>
      <w:r w:rsidR="00CF1197">
        <w:rPr>
          <w:sz w:val="28"/>
          <w:szCs w:val="28"/>
        </w:rPr>
        <w:t>există o</w:t>
      </w:r>
      <w:r w:rsidRPr="009374B8">
        <w:rPr>
          <w:sz w:val="28"/>
          <w:szCs w:val="28"/>
        </w:rPr>
        <w:t xml:space="preserve"> stare de fapt ce nu poate fi contestat</w:t>
      </w:r>
      <w:r w:rsidR="00314991">
        <w:rPr>
          <w:sz w:val="28"/>
          <w:szCs w:val="28"/>
        </w:rPr>
        <w:t>ă</w:t>
      </w:r>
      <w:r w:rsidRPr="009374B8">
        <w:rPr>
          <w:sz w:val="28"/>
          <w:szCs w:val="28"/>
        </w:rPr>
        <w:t>, anume c</w:t>
      </w:r>
      <w:r w:rsidR="00CF1197">
        <w:rPr>
          <w:sz w:val="28"/>
          <w:szCs w:val="28"/>
        </w:rPr>
        <w:t xml:space="preserve">ă, </w:t>
      </w:r>
      <w:r w:rsidRPr="009374B8">
        <w:rPr>
          <w:sz w:val="28"/>
          <w:szCs w:val="28"/>
        </w:rPr>
        <w:t>în paralel</w:t>
      </w:r>
      <w:r w:rsidR="00CF1197">
        <w:rPr>
          <w:sz w:val="28"/>
          <w:szCs w:val="28"/>
        </w:rPr>
        <w:t>,</w:t>
      </w:r>
      <w:r w:rsidRPr="009374B8">
        <w:rPr>
          <w:sz w:val="28"/>
          <w:szCs w:val="28"/>
        </w:rPr>
        <w:t xml:space="preserve"> avocatul a practicat profesia, </w:t>
      </w:r>
      <w:r w:rsidR="00314991" w:rsidRPr="009374B8">
        <w:rPr>
          <w:sz w:val="28"/>
          <w:szCs w:val="28"/>
        </w:rPr>
        <w:t>deși</w:t>
      </w:r>
      <w:r w:rsidRPr="009374B8">
        <w:rPr>
          <w:sz w:val="28"/>
          <w:szCs w:val="28"/>
        </w:rPr>
        <w:t xml:space="preserve"> de la o anumit</w:t>
      </w:r>
      <w:r w:rsidR="00314991">
        <w:rPr>
          <w:sz w:val="28"/>
          <w:szCs w:val="28"/>
        </w:rPr>
        <w:t>ă</w:t>
      </w:r>
      <w:r w:rsidRPr="009374B8">
        <w:rPr>
          <w:sz w:val="28"/>
          <w:szCs w:val="28"/>
        </w:rPr>
        <w:t xml:space="preserve"> dat</w:t>
      </w:r>
      <w:r w:rsidR="00314991">
        <w:rPr>
          <w:sz w:val="28"/>
          <w:szCs w:val="28"/>
        </w:rPr>
        <w:t>ă acesta</w:t>
      </w:r>
      <w:r w:rsidRPr="009374B8">
        <w:rPr>
          <w:sz w:val="28"/>
          <w:szCs w:val="28"/>
        </w:rPr>
        <w:t xml:space="preserve"> ar fi trebuit sa devin</w:t>
      </w:r>
      <w:r w:rsidR="002A5315">
        <w:rPr>
          <w:sz w:val="28"/>
          <w:szCs w:val="28"/>
        </w:rPr>
        <w:t>ă</w:t>
      </w:r>
      <w:r w:rsidRPr="009374B8">
        <w:rPr>
          <w:sz w:val="28"/>
          <w:szCs w:val="28"/>
        </w:rPr>
        <w:t xml:space="preserve"> incompatibil, precum </w:t>
      </w:r>
      <w:r w:rsidR="00CF1197">
        <w:rPr>
          <w:sz w:val="28"/>
          <w:szCs w:val="28"/>
        </w:rPr>
        <w:t>ș</w:t>
      </w:r>
      <w:r w:rsidRPr="009374B8">
        <w:rPr>
          <w:sz w:val="28"/>
          <w:szCs w:val="28"/>
        </w:rPr>
        <w:t xml:space="preserve">i o stare </w:t>
      </w:r>
      <w:r w:rsidR="00314991">
        <w:rPr>
          <w:sz w:val="28"/>
          <w:szCs w:val="28"/>
        </w:rPr>
        <w:t>„</w:t>
      </w:r>
      <w:r w:rsidRPr="009374B8">
        <w:rPr>
          <w:sz w:val="28"/>
          <w:szCs w:val="28"/>
        </w:rPr>
        <w:t>de drept</w:t>
      </w:r>
      <w:r w:rsidR="00314991">
        <w:rPr>
          <w:sz w:val="28"/>
          <w:szCs w:val="28"/>
        </w:rPr>
        <w:t xml:space="preserve">” </w:t>
      </w:r>
      <w:r w:rsidRPr="009374B8">
        <w:rPr>
          <w:sz w:val="28"/>
          <w:szCs w:val="28"/>
        </w:rPr>
        <w:t>creat</w:t>
      </w:r>
      <w:r w:rsidR="00CF1197">
        <w:rPr>
          <w:sz w:val="28"/>
          <w:szCs w:val="28"/>
        </w:rPr>
        <w:t>ă</w:t>
      </w:r>
      <w:r w:rsidRPr="009374B8">
        <w:rPr>
          <w:sz w:val="28"/>
          <w:szCs w:val="28"/>
        </w:rPr>
        <w:t xml:space="preserve"> de </w:t>
      </w:r>
      <w:r w:rsidR="00314991" w:rsidRPr="009374B8">
        <w:rPr>
          <w:sz w:val="28"/>
          <w:szCs w:val="28"/>
        </w:rPr>
        <w:t>menținerea</w:t>
      </w:r>
      <w:r w:rsidRPr="009374B8">
        <w:rPr>
          <w:sz w:val="28"/>
          <w:szCs w:val="28"/>
        </w:rPr>
        <w:t xml:space="preserve"> lui pe </w:t>
      </w:r>
      <w:r w:rsidR="00314991" w:rsidRPr="009374B8">
        <w:rPr>
          <w:sz w:val="28"/>
          <w:szCs w:val="28"/>
        </w:rPr>
        <w:t>Tabloul</w:t>
      </w:r>
      <w:r w:rsidRPr="009374B8">
        <w:rPr>
          <w:sz w:val="28"/>
          <w:szCs w:val="28"/>
        </w:rPr>
        <w:t xml:space="preserve"> </w:t>
      </w:r>
      <w:r w:rsidR="00314991" w:rsidRPr="009374B8">
        <w:rPr>
          <w:sz w:val="28"/>
          <w:szCs w:val="28"/>
        </w:rPr>
        <w:t>avocaților</w:t>
      </w:r>
      <w:r w:rsidRPr="009374B8">
        <w:rPr>
          <w:sz w:val="28"/>
          <w:szCs w:val="28"/>
        </w:rPr>
        <w:t xml:space="preserve"> compatibili cu exercitarea profesiei, fapt ce a dus la exercitarea </w:t>
      </w:r>
      <w:r w:rsidR="005B10B1" w:rsidRPr="009374B8">
        <w:rPr>
          <w:sz w:val="28"/>
          <w:szCs w:val="28"/>
        </w:rPr>
        <w:t>activităților</w:t>
      </w:r>
      <w:r w:rsidRPr="009374B8">
        <w:rPr>
          <w:sz w:val="28"/>
          <w:szCs w:val="28"/>
        </w:rPr>
        <w:t xml:space="preserve"> </w:t>
      </w:r>
      <w:r w:rsidR="005B10B1" w:rsidRPr="009374B8">
        <w:rPr>
          <w:sz w:val="28"/>
          <w:szCs w:val="28"/>
        </w:rPr>
        <w:t>prevăzute</w:t>
      </w:r>
      <w:r w:rsidRPr="009374B8">
        <w:rPr>
          <w:sz w:val="28"/>
          <w:szCs w:val="28"/>
        </w:rPr>
        <w:t xml:space="preserve"> de art</w:t>
      </w:r>
      <w:r w:rsidR="005B10B1">
        <w:rPr>
          <w:sz w:val="28"/>
          <w:szCs w:val="28"/>
        </w:rPr>
        <w:t xml:space="preserve">. </w:t>
      </w:r>
      <w:r w:rsidRPr="009374B8">
        <w:rPr>
          <w:sz w:val="28"/>
          <w:szCs w:val="28"/>
        </w:rPr>
        <w:t xml:space="preserve">3 din Lege, </w:t>
      </w:r>
      <w:r w:rsidR="002A5315">
        <w:rPr>
          <w:sz w:val="28"/>
          <w:szCs w:val="28"/>
        </w:rPr>
        <w:t>cât și la</w:t>
      </w:r>
      <w:r w:rsidRPr="009374B8">
        <w:rPr>
          <w:sz w:val="28"/>
          <w:szCs w:val="28"/>
        </w:rPr>
        <w:t xml:space="preserve"> plata </w:t>
      </w:r>
      <w:r w:rsidR="005B10B1" w:rsidRPr="009374B8">
        <w:rPr>
          <w:sz w:val="28"/>
          <w:szCs w:val="28"/>
        </w:rPr>
        <w:t>contribuțiilor</w:t>
      </w:r>
      <w:r w:rsidRPr="009374B8">
        <w:rPr>
          <w:sz w:val="28"/>
          <w:szCs w:val="28"/>
        </w:rPr>
        <w:t xml:space="preserve"> at</w:t>
      </w:r>
      <w:r w:rsidR="005B10B1">
        <w:rPr>
          <w:sz w:val="28"/>
          <w:szCs w:val="28"/>
        </w:rPr>
        <w:t>â</w:t>
      </w:r>
      <w:r w:rsidRPr="009374B8">
        <w:rPr>
          <w:sz w:val="28"/>
          <w:szCs w:val="28"/>
        </w:rPr>
        <w:t xml:space="preserve">t la Barou, cat </w:t>
      </w:r>
      <w:r w:rsidR="005B10B1">
        <w:rPr>
          <w:sz w:val="28"/>
          <w:szCs w:val="28"/>
        </w:rPr>
        <w:t>ș</w:t>
      </w:r>
      <w:r w:rsidRPr="009374B8">
        <w:rPr>
          <w:sz w:val="28"/>
          <w:szCs w:val="28"/>
        </w:rPr>
        <w:t>i la sistemul de pensii</w:t>
      </w:r>
      <w:r w:rsidR="00D52D19">
        <w:rPr>
          <w:sz w:val="28"/>
          <w:szCs w:val="28"/>
        </w:rPr>
        <w:t xml:space="preserve"> al avocaților</w:t>
      </w:r>
      <w:r w:rsidRPr="009374B8">
        <w:rPr>
          <w:sz w:val="28"/>
          <w:szCs w:val="28"/>
        </w:rPr>
        <w:t>.</w:t>
      </w:r>
      <w:r w:rsidR="00D718AF">
        <w:rPr>
          <w:sz w:val="28"/>
          <w:szCs w:val="28"/>
        </w:rPr>
        <w:t xml:space="preserve"> </w:t>
      </w:r>
      <w:r w:rsidRPr="009374B8">
        <w:rPr>
          <w:sz w:val="28"/>
          <w:szCs w:val="28"/>
        </w:rPr>
        <w:t>Aparen</w:t>
      </w:r>
      <w:r w:rsidR="00D718AF">
        <w:rPr>
          <w:sz w:val="28"/>
          <w:szCs w:val="28"/>
        </w:rPr>
        <w:t>ț</w:t>
      </w:r>
      <w:r w:rsidRPr="009374B8">
        <w:rPr>
          <w:sz w:val="28"/>
          <w:szCs w:val="28"/>
        </w:rPr>
        <w:t>a dreptului este aceea c</w:t>
      </w:r>
      <w:r w:rsidR="00CF1197">
        <w:rPr>
          <w:sz w:val="28"/>
          <w:szCs w:val="28"/>
        </w:rPr>
        <w:t>ă</w:t>
      </w:r>
      <w:r w:rsidRPr="009374B8">
        <w:rPr>
          <w:sz w:val="28"/>
          <w:szCs w:val="28"/>
        </w:rPr>
        <w:t xml:space="preserve">, din punct </w:t>
      </w:r>
      <w:r w:rsidRPr="009374B8">
        <w:rPr>
          <w:sz w:val="28"/>
          <w:szCs w:val="28"/>
        </w:rPr>
        <w:lastRenderedPageBreak/>
        <w:t xml:space="preserve">de vedere formal, avocatul aflat </w:t>
      </w:r>
      <w:r w:rsidR="00FE6670">
        <w:rPr>
          <w:sz w:val="28"/>
          <w:szCs w:val="28"/>
        </w:rPr>
        <w:t>î</w:t>
      </w:r>
      <w:r w:rsidRPr="009374B8">
        <w:rPr>
          <w:sz w:val="28"/>
          <w:szCs w:val="28"/>
        </w:rPr>
        <w:t xml:space="preserve">ntr-o asemenea </w:t>
      </w:r>
      <w:r w:rsidR="00FE6670" w:rsidRPr="009374B8">
        <w:rPr>
          <w:sz w:val="28"/>
          <w:szCs w:val="28"/>
        </w:rPr>
        <w:t>situație</w:t>
      </w:r>
      <w:r w:rsidRPr="009374B8">
        <w:rPr>
          <w:sz w:val="28"/>
          <w:szCs w:val="28"/>
        </w:rPr>
        <w:t xml:space="preserve"> </w:t>
      </w:r>
      <w:r w:rsidR="00A7633B">
        <w:rPr>
          <w:sz w:val="28"/>
          <w:szCs w:val="28"/>
        </w:rPr>
        <w:t>„</w:t>
      </w:r>
      <w:r w:rsidRPr="009374B8">
        <w:rPr>
          <w:sz w:val="28"/>
          <w:szCs w:val="28"/>
        </w:rPr>
        <w:t>a profesat corect</w:t>
      </w:r>
      <w:r w:rsidR="00A7633B">
        <w:rPr>
          <w:sz w:val="28"/>
          <w:szCs w:val="28"/>
        </w:rPr>
        <w:t xml:space="preserve">”, având în vedere că </w:t>
      </w:r>
      <w:r w:rsidR="00A7633B" w:rsidRPr="009374B8">
        <w:rPr>
          <w:sz w:val="28"/>
          <w:szCs w:val="28"/>
        </w:rPr>
        <w:t>Baroul l-a considerat compatibil</w:t>
      </w:r>
      <w:r w:rsidR="00A7633B">
        <w:rPr>
          <w:sz w:val="28"/>
          <w:szCs w:val="28"/>
        </w:rPr>
        <w:t>,</w:t>
      </w:r>
      <w:r w:rsidR="00A7633B" w:rsidRPr="009374B8">
        <w:rPr>
          <w:sz w:val="28"/>
          <w:szCs w:val="28"/>
        </w:rPr>
        <w:t xml:space="preserve"> mulțumind</w:t>
      </w:r>
      <w:r w:rsidR="00A7633B">
        <w:rPr>
          <w:sz w:val="28"/>
          <w:szCs w:val="28"/>
        </w:rPr>
        <w:t>u</w:t>
      </w:r>
      <w:r w:rsidR="00A7633B" w:rsidRPr="009374B8">
        <w:rPr>
          <w:sz w:val="28"/>
          <w:szCs w:val="28"/>
        </w:rPr>
        <w:t xml:space="preserve">-se sa procedeze conform Legii </w:t>
      </w:r>
      <w:r w:rsidR="00A7633B">
        <w:rPr>
          <w:sz w:val="28"/>
          <w:szCs w:val="28"/>
        </w:rPr>
        <w:t>ș</w:t>
      </w:r>
      <w:r w:rsidR="00A7633B" w:rsidRPr="009374B8">
        <w:rPr>
          <w:sz w:val="28"/>
          <w:szCs w:val="28"/>
        </w:rPr>
        <w:t>i Statutului doar formal</w:t>
      </w:r>
      <w:r w:rsidR="00A7633B">
        <w:rPr>
          <w:sz w:val="28"/>
          <w:szCs w:val="28"/>
        </w:rPr>
        <w:t xml:space="preserve"> și</w:t>
      </w:r>
      <w:r w:rsidR="00A7633B" w:rsidRPr="009374B8">
        <w:rPr>
          <w:sz w:val="28"/>
          <w:szCs w:val="28"/>
        </w:rPr>
        <w:t xml:space="preserve"> nu a emis decizia prevăzută de art</w:t>
      </w:r>
      <w:r w:rsidR="00A7633B">
        <w:rPr>
          <w:sz w:val="28"/>
          <w:szCs w:val="28"/>
        </w:rPr>
        <w:t>.</w:t>
      </w:r>
      <w:r w:rsidR="00A7633B" w:rsidRPr="009374B8">
        <w:rPr>
          <w:sz w:val="28"/>
          <w:szCs w:val="28"/>
        </w:rPr>
        <w:t xml:space="preserve"> 24 din </w:t>
      </w:r>
      <w:r w:rsidR="00A7633B">
        <w:rPr>
          <w:sz w:val="28"/>
          <w:szCs w:val="28"/>
        </w:rPr>
        <w:t>L</w:t>
      </w:r>
      <w:r w:rsidR="00A7633B" w:rsidRPr="009374B8">
        <w:rPr>
          <w:sz w:val="28"/>
          <w:szCs w:val="28"/>
        </w:rPr>
        <w:t>ege, a considerat</w:t>
      </w:r>
      <w:r w:rsidR="00A7633B">
        <w:rPr>
          <w:sz w:val="28"/>
          <w:szCs w:val="28"/>
        </w:rPr>
        <w:t>,</w:t>
      </w:r>
      <w:r w:rsidR="00A7633B" w:rsidRPr="009374B8">
        <w:rPr>
          <w:sz w:val="28"/>
          <w:szCs w:val="28"/>
        </w:rPr>
        <w:t xml:space="preserve"> </w:t>
      </w:r>
      <w:r w:rsidR="00A7633B">
        <w:rPr>
          <w:sz w:val="28"/>
          <w:szCs w:val="28"/>
        </w:rPr>
        <w:t>î</w:t>
      </w:r>
      <w:r w:rsidR="00A7633B" w:rsidRPr="009374B8">
        <w:rPr>
          <w:sz w:val="28"/>
          <w:szCs w:val="28"/>
        </w:rPr>
        <w:t>n conformitate cu art</w:t>
      </w:r>
      <w:r w:rsidR="00A7633B">
        <w:rPr>
          <w:sz w:val="28"/>
          <w:szCs w:val="28"/>
        </w:rPr>
        <w:t>.</w:t>
      </w:r>
      <w:r w:rsidR="00A7633B" w:rsidRPr="009374B8">
        <w:rPr>
          <w:sz w:val="28"/>
          <w:szCs w:val="28"/>
        </w:rPr>
        <w:t xml:space="preserve"> 27 din </w:t>
      </w:r>
      <w:r w:rsidR="00A7633B">
        <w:rPr>
          <w:sz w:val="28"/>
          <w:szCs w:val="28"/>
        </w:rPr>
        <w:t>S</w:t>
      </w:r>
      <w:r w:rsidR="00A7633B" w:rsidRPr="009374B8">
        <w:rPr>
          <w:sz w:val="28"/>
          <w:szCs w:val="28"/>
        </w:rPr>
        <w:t>tatutul profesiei</w:t>
      </w:r>
      <w:r w:rsidR="00A7633B">
        <w:rPr>
          <w:sz w:val="28"/>
          <w:szCs w:val="28"/>
        </w:rPr>
        <w:t xml:space="preserve">, </w:t>
      </w:r>
      <w:r w:rsidR="00A7633B" w:rsidRPr="009374B8">
        <w:rPr>
          <w:sz w:val="28"/>
          <w:szCs w:val="28"/>
        </w:rPr>
        <w:t>c</w:t>
      </w:r>
      <w:r w:rsidR="00A7633B">
        <w:rPr>
          <w:sz w:val="28"/>
          <w:szCs w:val="28"/>
        </w:rPr>
        <w:t>ă</w:t>
      </w:r>
      <w:r w:rsidR="00A7633B" w:rsidRPr="009374B8">
        <w:rPr>
          <w:sz w:val="28"/>
          <w:szCs w:val="28"/>
        </w:rPr>
        <w:t xml:space="preserve"> avocatul nu se găsește </w:t>
      </w:r>
      <w:r w:rsidR="00A7633B">
        <w:rPr>
          <w:sz w:val="28"/>
          <w:szCs w:val="28"/>
        </w:rPr>
        <w:t>î</w:t>
      </w:r>
      <w:r w:rsidR="00A7633B" w:rsidRPr="009374B8">
        <w:rPr>
          <w:sz w:val="28"/>
          <w:szCs w:val="28"/>
        </w:rPr>
        <w:t>n toata aceasta perioad</w:t>
      </w:r>
      <w:r w:rsidR="00A7633B">
        <w:rPr>
          <w:sz w:val="28"/>
          <w:szCs w:val="28"/>
        </w:rPr>
        <w:t>ă</w:t>
      </w:r>
      <w:r w:rsidR="00A7633B" w:rsidRPr="009374B8">
        <w:rPr>
          <w:sz w:val="28"/>
          <w:szCs w:val="28"/>
        </w:rPr>
        <w:t xml:space="preserve"> de care am făcut vorbire </w:t>
      </w:r>
      <w:r w:rsidR="00A7633B">
        <w:rPr>
          <w:sz w:val="28"/>
          <w:szCs w:val="28"/>
        </w:rPr>
        <w:t>î</w:t>
      </w:r>
      <w:r w:rsidR="00A7633B" w:rsidRPr="009374B8">
        <w:rPr>
          <w:sz w:val="28"/>
          <w:szCs w:val="28"/>
        </w:rPr>
        <w:t xml:space="preserve">n niciunul din cazurile de incompatibilitate prevăzute de lege </w:t>
      </w:r>
      <w:r w:rsidR="00A7633B">
        <w:rPr>
          <w:sz w:val="28"/>
          <w:szCs w:val="28"/>
        </w:rPr>
        <w:t>ș</w:t>
      </w:r>
      <w:r w:rsidR="00A7633B" w:rsidRPr="009374B8">
        <w:rPr>
          <w:sz w:val="28"/>
          <w:szCs w:val="28"/>
        </w:rPr>
        <w:t>i i-a permis s</w:t>
      </w:r>
      <w:r w:rsidR="00A7633B">
        <w:rPr>
          <w:sz w:val="28"/>
          <w:szCs w:val="28"/>
        </w:rPr>
        <w:t>ă</w:t>
      </w:r>
      <w:r w:rsidR="00A7633B" w:rsidRPr="009374B8">
        <w:rPr>
          <w:sz w:val="28"/>
          <w:szCs w:val="28"/>
        </w:rPr>
        <w:t xml:space="preserve"> desfășoare activități avocațiale</w:t>
      </w:r>
      <w:r w:rsidRPr="009374B8">
        <w:rPr>
          <w:sz w:val="28"/>
          <w:szCs w:val="28"/>
        </w:rPr>
        <w:t xml:space="preserve">. </w:t>
      </w:r>
    </w:p>
    <w:p w14:paraId="59DB24F0" w14:textId="7008976F" w:rsidR="00307286" w:rsidRDefault="00A7633B" w:rsidP="00A7633B">
      <w:pPr>
        <w:autoSpaceDE w:val="0"/>
        <w:autoSpaceDN w:val="0"/>
        <w:adjustRightInd w:val="0"/>
        <w:spacing w:line="276" w:lineRule="auto"/>
        <w:jc w:val="both"/>
        <w:rPr>
          <w:sz w:val="28"/>
          <w:szCs w:val="28"/>
        </w:rPr>
      </w:pPr>
      <w:r>
        <w:rPr>
          <w:sz w:val="28"/>
          <w:szCs w:val="28"/>
        </w:rPr>
        <w:t>S</w:t>
      </w:r>
      <w:r w:rsidR="00307286" w:rsidRPr="009374B8">
        <w:rPr>
          <w:sz w:val="28"/>
          <w:szCs w:val="28"/>
        </w:rPr>
        <w:t xml:space="preserve">istemul de </w:t>
      </w:r>
      <w:r w:rsidRPr="009374B8">
        <w:rPr>
          <w:sz w:val="28"/>
          <w:szCs w:val="28"/>
        </w:rPr>
        <w:t>asigurări</w:t>
      </w:r>
      <w:r w:rsidR="00307286" w:rsidRPr="009374B8">
        <w:rPr>
          <w:sz w:val="28"/>
          <w:szCs w:val="28"/>
        </w:rPr>
        <w:t xml:space="preserve"> </w:t>
      </w:r>
      <w:r>
        <w:rPr>
          <w:sz w:val="28"/>
          <w:szCs w:val="28"/>
        </w:rPr>
        <w:t xml:space="preserve">nu poate </w:t>
      </w:r>
      <w:r w:rsidR="00307286" w:rsidRPr="009374B8">
        <w:rPr>
          <w:sz w:val="28"/>
          <w:szCs w:val="28"/>
        </w:rPr>
        <w:t>s</w:t>
      </w:r>
      <w:r>
        <w:rPr>
          <w:sz w:val="28"/>
          <w:szCs w:val="28"/>
        </w:rPr>
        <w:t>ă</w:t>
      </w:r>
      <w:r w:rsidR="00307286" w:rsidRPr="009374B8">
        <w:rPr>
          <w:sz w:val="28"/>
          <w:szCs w:val="28"/>
        </w:rPr>
        <w:t xml:space="preserve"> considere ca 'inexistent</w:t>
      </w:r>
      <w:r>
        <w:rPr>
          <w:sz w:val="28"/>
          <w:szCs w:val="28"/>
        </w:rPr>
        <w:t>ă</w:t>
      </w:r>
      <w:r w:rsidR="00307286" w:rsidRPr="009374B8">
        <w:rPr>
          <w:sz w:val="28"/>
          <w:szCs w:val="28"/>
        </w:rPr>
        <w:t>' aceast</w:t>
      </w:r>
      <w:r w:rsidR="00153BBF">
        <w:rPr>
          <w:sz w:val="28"/>
          <w:szCs w:val="28"/>
        </w:rPr>
        <w:t>ă</w:t>
      </w:r>
      <w:r w:rsidR="00307286" w:rsidRPr="009374B8">
        <w:rPr>
          <w:sz w:val="28"/>
          <w:szCs w:val="28"/>
        </w:rPr>
        <w:t xml:space="preserve"> perioad</w:t>
      </w:r>
      <w:r w:rsidR="00153BBF">
        <w:rPr>
          <w:sz w:val="28"/>
          <w:szCs w:val="28"/>
        </w:rPr>
        <w:t>ă</w:t>
      </w:r>
      <w:r w:rsidR="00307286" w:rsidRPr="009374B8">
        <w:rPr>
          <w:sz w:val="28"/>
          <w:szCs w:val="28"/>
        </w:rPr>
        <w:t xml:space="preserve"> </w:t>
      </w:r>
      <w:r>
        <w:rPr>
          <w:sz w:val="28"/>
          <w:szCs w:val="28"/>
        </w:rPr>
        <w:t>î</w:t>
      </w:r>
      <w:r w:rsidR="00307286" w:rsidRPr="009374B8">
        <w:rPr>
          <w:sz w:val="28"/>
          <w:szCs w:val="28"/>
        </w:rPr>
        <w:t xml:space="preserve">n care </w:t>
      </w:r>
      <w:r w:rsidRPr="009374B8">
        <w:rPr>
          <w:sz w:val="28"/>
          <w:szCs w:val="28"/>
        </w:rPr>
        <w:t>terții</w:t>
      </w:r>
      <w:r w:rsidR="00307286" w:rsidRPr="009374B8">
        <w:rPr>
          <w:sz w:val="28"/>
          <w:szCs w:val="28"/>
        </w:rPr>
        <w:t xml:space="preserve">, </w:t>
      </w:r>
      <w:r w:rsidRPr="009374B8">
        <w:rPr>
          <w:sz w:val="28"/>
          <w:szCs w:val="28"/>
        </w:rPr>
        <w:t>bazând</w:t>
      </w:r>
      <w:r>
        <w:rPr>
          <w:sz w:val="28"/>
          <w:szCs w:val="28"/>
        </w:rPr>
        <w:t>u</w:t>
      </w:r>
      <w:r w:rsidR="00307286" w:rsidRPr="009374B8">
        <w:rPr>
          <w:sz w:val="28"/>
          <w:szCs w:val="28"/>
        </w:rPr>
        <w:t xml:space="preserve">-se pe aparenta de drept, au intrat </w:t>
      </w:r>
      <w:r>
        <w:rPr>
          <w:sz w:val="28"/>
          <w:szCs w:val="28"/>
        </w:rPr>
        <w:t>î</w:t>
      </w:r>
      <w:r w:rsidR="00307286" w:rsidRPr="009374B8">
        <w:rPr>
          <w:sz w:val="28"/>
          <w:szCs w:val="28"/>
        </w:rPr>
        <w:t xml:space="preserve">n </w:t>
      </w:r>
      <w:r w:rsidRPr="009374B8">
        <w:rPr>
          <w:sz w:val="28"/>
          <w:szCs w:val="28"/>
        </w:rPr>
        <w:t>relații</w:t>
      </w:r>
      <w:r w:rsidR="00307286" w:rsidRPr="009374B8">
        <w:rPr>
          <w:sz w:val="28"/>
          <w:szCs w:val="28"/>
        </w:rPr>
        <w:t xml:space="preserve"> contractuale cu avocatul care a </w:t>
      </w:r>
      <w:r w:rsidRPr="009374B8">
        <w:rPr>
          <w:sz w:val="28"/>
          <w:szCs w:val="28"/>
        </w:rPr>
        <w:t>obținut</w:t>
      </w:r>
      <w:r w:rsidR="00307286" w:rsidRPr="009374B8">
        <w:rPr>
          <w:sz w:val="28"/>
          <w:szCs w:val="28"/>
        </w:rPr>
        <w:t xml:space="preserve"> venituri, ce au fost luate </w:t>
      </w:r>
      <w:r>
        <w:rPr>
          <w:sz w:val="28"/>
          <w:szCs w:val="28"/>
        </w:rPr>
        <w:t>î</w:t>
      </w:r>
      <w:r w:rsidR="00307286" w:rsidRPr="009374B8">
        <w:rPr>
          <w:sz w:val="28"/>
          <w:szCs w:val="28"/>
        </w:rPr>
        <w:t xml:space="preserve">n calcul la plata </w:t>
      </w:r>
      <w:r w:rsidRPr="009374B8">
        <w:rPr>
          <w:sz w:val="28"/>
          <w:szCs w:val="28"/>
        </w:rPr>
        <w:t>contribuției</w:t>
      </w:r>
      <w:r w:rsidR="00307286" w:rsidRPr="009374B8">
        <w:rPr>
          <w:sz w:val="28"/>
          <w:szCs w:val="28"/>
        </w:rPr>
        <w:t xml:space="preserve"> c</w:t>
      </w:r>
      <w:r>
        <w:rPr>
          <w:sz w:val="28"/>
          <w:szCs w:val="28"/>
        </w:rPr>
        <w:t>ă</w:t>
      </w:r>
      <w:r w:rsidR="00307286" w:rsidRPr="009374B8">
        <w:rPr>
          <w:sz w:val="28"/>
          <w:szCs w:val="28"/>
        </w:rPr>
        <w:t>tre sistem</w:t>
      </w:r>
      <w:r>
        <w:rPr>
          <w:sz w:val="28"/>
          <w:szCs w:val="28"/>
        </w:rPr>
        <w:t xml:space="preserve">, astfel că trebuie luată în </w:t>
      </w:r>
      <w:r w:rsidR="00307286" w:rsidRPr="009374B8">
        <w:rPr>
          <w:sz w:val="28"/>
          <w:szCs w:val="28"/>
        </w:rPr>
        <w:t xml:space="preserve">calcul perioada </w:t>
      </w:r>
      <w:r>
        <w:rPr>
          <w:sz w:val="28"/>
          <w:szCs w:val="28"/>
        </w:rPr>
        <w:t>î</w:t>
      </w:r>
      <w:r w:rsidR="00307286" w:rsidRPr="009374B8">
        <w:rPr>
          <w:sz w:val="28"/>
          <w:szCs w:val="28"/>
        </w:rPr>
        <w:t xml:space="preserve">n care </w:t>
      </w:r>
      <w:r>
        <w:rPr>
          <w:sz w:val="28"/>
          <w:szCs w:val="28"/>
        </w:rPr>
        <w:t>acesta</w:t>
      </w:r>
      <w:r w:rsidR="00307286" w:rsidRPr="009374B8">
        <w:rPr>
          <w:sz w:val="28"/>
          <w:szCs w:val="28"/>
        </w:rPr>
        <w:t xml:space="preserve"> a contribuit la sistemul de pensii.</w:t>
      </w:r>
    </w:p>
    <w:p w14:paraId="2F3B4E3C" w14:textId="1135155D" w:rsidR="00D821CB" w:rsidRDefault="00D821CB" w:rsidP="00A7633B">
      <w:pPr>
        <w:autoSpaceDE w:val="0"/>
        <w:autoSpaceDN w:val="0"/>
        <w:adjustRightInd w:val="0"/>
        <w:spacing w:line="276" w:lineRule="auto"/>
        <w:jc w:val="both"/>
        <w:rPr>
          <w:sz w:val="28"/>
          <w:szCs w:val="28"/>
        </w:rPr>
      </w:pPr>
    </w:p>
    <w:p w14:paraId="7D52889D" w14:textId="2A160438" w:rsidR="00D821CB" w:rsidRDefault="00D821CB" w:rsidP="00D821CB">
      <w:pPr>
        <w:autoSpaceDE w:val="0"/>
        <w:autoSpaceDN w:val="0"/>
        <w:adjustRightInd w:val="0"/>
        <w:spacing w:line="276" w:lineRule="auto"/>
        <w:jc w:val="both"/>
        <w:rPr>
          <w:sz w:val="28"/>
          <w:szCs w:val="28"/>
        </w:rPr>
      </w:pPr>
      <w:r>
        <w:rPr>
          <w:sz w:val="28"/>
          <w:szCs w:val="28"/>
        </w:rPr>
        <w:t>Legat de situați</w:t>
      </w:r>
      <w:r w:rsidR="00262711">
        <w:rPr>
          <w:sz w:val="28"/>
          <w:szCs w:val="28"/>
        </w:rPr>
        <w:t>a</w:t>
      </w:r>
      <w:r>
        <w:rPr>
          <w:sz w:val="28"/>
          <w:szCs w:val="28"/>
        </w:rPr>
        <w:t xml:space="preserve"> </w:t>
      </w:r>
      <w:r w:rsidR="00262711">
        <w:rPr>
          <w:sz w:val="28"/>
          <w:szCs w:val="28"/>
        </w:rPr>
        <w:t xml:space="preserve">avocatului aflat într-o asemenea situație și care a contribuit atât la sistemul public (și nu numai), cât și la sistemul CAA </w:t>
      </w:r>
      <w:r>
        <w:rPr>
          <w:sz w:val="28"/>
          <w:szCs w:val="28"/>
        </w:rPr>
        <w:t xml:space="preserve">există 2 </w:t>
      </w:r>
      <w:r w:rsidR="00262711">
        <w:rPr>
          <w:sz w:val="28"/>
          <w:szCs w:val="28"/>
        </w:rPr>
        <w:t>componente</w:t>
      </w:r>
      <w:r>
        <w:rPr>
          <w:sz w:val="28"/>
          <w:szCs w:val="28"/>
        </w:rPr>
        <w:t xml:space="preserve">, în lumina </w:t>
      </w:r>
      <w:r w:rsidRPr="00D821CB">
        <w:rPr>
          <w:sz w:val="28"/>
          <w:szCs w:val="28"/>
        </w:rPr>
        <w:t xml:space="preserve">art. 32 alin. 5 din </w:t>
      </w:r>
      <w:r>
        <w:rPr>
          <w:sz w:val="28"/>
          <w:szCs w:val="28"/>
        </w:rPr>
        <w:t>L</w:t>
      </w:r>
      <w:r w:rsidRPr="00D821CB">
        <w:rPr>
          <w:sz w:val="28"/>
          <w:szCs w:val="28"/>
        </w:rPr>
        <w:t>egea 72</w:t>
      </w:r>
      <w:r>
        <w:rPr>
          <w:sz w:val="28"/>
          <w:szCs w:val="28"/>
        </w:rPr>
        <w:t>/2016</w:t>
      </w:r>
      <w:r w:rsidR="00262711">
        <w:rPr>
          <w:sz w:val="28"/>
          <w:szCs w:val="28"/>
        </w:rPr>
        <w:t xml:space="preserve"> și anume:</w:t>
      </w:r>
    </w:p>
    <w:p w14:paraId="7B8FA148" w14:textId="3C38C870" w:rsidR="00D821CB" w:rsidRPr="00D821CB" w:rsidRDefault="00262711" w:rsidP="00D821CB">
      <w:pPr>
        <w:autoSpaceDE w:val="0"/>
        <w:autoSpaceDN w:val="0"/>
        <w:adjustRightInd w:val="0"/>
        <w:spacing w:line="276" w:lineRule="auto"/>
        <w:jc w:val="both"/>
        <w:rPr>
          <w:sz w:val="28"/>
          <w:szCs w:val="28"/>
        </w:rPr>
      </w:pPr>
      <w:r>
        <w:rPr>
          <w:sz w:val="28"/>
          <w:szCs w:val="28"/>
        </w:rPr>
        <w:t xml:space="preserve">- </w:t>
      </w:r>
      <w:r w:rsidR="00D821CB" w:rsidRPr="00D821CB">
        <w:rPr>
          <w:sz w:val="28"/>
          <w:szCs w:val="28"/>
        </w:rPr>
        <w:t>Prima component</w:t>
      </w:r>
      <w:r>
        <w:rPr>
          <w:sz w:val="28"/>
          <w:szCs w:val="28"/>
        </w:rPr>
        <w:t xml:space="preserve">ă - </w:t>
      </w:r>
      <w:r w:rsidR="00D821CB" w:rsidRPr="00D821CB">
        <w:rPr>
          <w:sz w:val="28"/>
          <w:szCs w:val="28"/>
        </w:rPr>
        <w:t xml:space="preserve">perioada </w:t>
      </w:r>
      <w:r>
        <w:rPr>
          <w:sz w:val="28"/>
          <w:szCs w:val="28"/>
        </w:rPr>
        <w:t>î</w:t>
      </w:r>
      <w:r w:rsidR="00D821CB" w:rsidRPr="00D821CB">
        <w:rPr>
          <w:sz w:val="28"/>
          <w:szCs w:val="28"/>
        </w:rPr>
        <w:t xml:space="preserve">n care avocatul a exercitat profesia </w:t>
      </w:r>
      <w:r>
        <w:rPr>
          <w:sz w:val="28"/>
          <w:szCs w:val="28"/>
        </w:rPr>
        <w:t>ș</w:t>
      </w:r>
      <w:r w:rsidR="00D821CB" w:rsidRPr="00D821CB">
        <w:rPr>
          <w:sz w:val="28"/>
          <w:szCs w:val="28"/>
        </w:rPr>
        <w:t xml:space="preserve">i, concomitent, a </w:t>
      </w:r>
      <w:r w:rsidRPr="00D821CB">
        <w:rPr>
          <w:sz w:val="28"/>
          <w:szCs w:val="28"/>
        </w:rPr>
        <w:t>obținut</w:t>
      </w:r>
      <w:r w:rsidR="00D821CB" w:rsidRPr="00D821CB">
        <w:rPr>
          <w:sz w:val="28"/>
          <w:szCs w:val="28"/>
        </w:rPr>
        <w:t xml:space="preserve"> venituri din </w:t>
      </w:r>
      <w:r w:rsidRPr="00D821CB">
        <w:rPr>
          <w:sz w:val="28"/>
          <w:szCs w:val="28"/>
        </w:rPr>
        <w:t>activități</w:t>
      </w:r>
      <w:r w:rsidR="00D821CB" w:rsidRPr="00D821CB">
        <w:rPr>
          <w:sz w:val="28"/>
          <w:szCs w:val="28"/>
        </w:rPr>
        <w:t xml:space="preserve"> considerate incompatibile cu </w:t>
      </w:r>
      <w:r>
        <w:rPr>
          <w:sz w:val="28"/>
          <w:szCs w:val="28"/>
        </w:rPr>
        <w:t>L</w:t>
      </w:r>
      <w:r w:rsidR="00D821CB" w:rsidRPr="00D821CB">
        <w:rPr>
          <w:sz w:val="28"/>
          <w:szCs w:val="28"/>
        </w:rPr>
        <w:t>ege</w:t>
      </w:r>
      <w:r>
        <w:rPr>
          <w:sz w:val="28"/>
          <w:szCs w:val="28"/>
        </w:rPr>
        <w:t xml:space="preserve">a </w:t>
      </w:r>
      <w:r w:rsidR="00D821CB" w:rsidRPr="00D821CB">
        <w:rPr>
          <w:sz w:val="28"/>
          <w:szCs w:val="28"/>
        </w:rPr>
        <w:t>trebuie considerat</w:t>
      </w:r>
      <w:r w:rsidR="00D718AF">
        <w:rPr>
          <w:sz w:val="28"/>
          <w:szCs w:val="28"/>
        </w:rPr>
        <w:t>ă</w:t>
      </w:r>
      <w:r w:rsidR="00D821CB" w:rsidRPr="00D821CB">
        <w:rPr>
          <w:sz w:val="28"/>
          <w:szCs w:val="28"/>
        </w:rPr>
        <w:t xml:space="preserve"> perioad</w:t>
      </w:r>
      <w:r w:rsidR="00D718AF">
        <w:rPr>
          <w:sz w:val="28"/>
          <w:szCs w:val="28"/>
        </w:rPr>
        <w:t>ă</w:t>
      </w:r>
      <w:r w:rsidR="00D821CB" w:rsidRPr="00D821CB">
        <w:rPr>
          <w:sz w:val="28"/>
          <w:szCs w:val="28"/>
        </w:rPr>
        <w:t xml:space="preserve"> de stagiu </w:t>
      </w:r>
      <w:r>
        <w:rPr>
          <w:sz w:val="28"/>
          <w:szCs w:val="28"/>
        </w:rPr>
        <w:t>î</w:t>
      </w:r>
      <w:r w:rsidR="00D821CB" w:rsidRPr="00D821CB">
        <w:rPr>
          <w:sz w:val="28"/>
          <w:szCs w:val="28"/>
        </w:rPr>
        <w:t xml:space="preserve">n sistemul </w:t>
      </w:r>
      <w:r>
        <w:rPr>
          <w:sz w:val="28"/>
          <w:szCs w:val="28"/>
        </w:rPr>
        <w:t>CAA;</w:t>
      </w:r>
    </w:p>
    <w:p w14:paraId="3C8141CA" w14:textId="297383E6" w:rsidR="00D821CB" w:rsidRPr="009374B8" w:rsidRDefault="00262711" w:rsidP="00D821CB">
      <w:pPr>
        <w:autoSpaceDE w:val="0"/>
        <w:autoSpaceDN w:val="0"/>
        <w:adjustRightInd w:val="0"/>
        <w:spacing w:line="276" w:lineRule="auto"/>
        <w:jc w:val="both"/>
        <w:rPr>
          <w:sz w:val="28"/>
          <w:szCs w:val="28"/>
        </w:rPr>
      </w:pPr>
      <w:r>
        <w:rPr>
          <w:sz w:val="28"/>
          <w:szCs w:val="28"/>
        </w:rPr>
        <w:t xml:space="preserve">- </w:t>
      </w:r>
      <w:r w:rsidR="00D821CB" w:rsidRPr="00D821CB">
        <w:rPr>
          <w:sz w:val="28"/>
          <w:szCs w:val="28"/>
        </w:rPr>
        <w:t>A doua component</w:t>
      </w:r>
      <w:r w:rsidR="00F26D8A">
        <w:rPr>
          <w:sz w:val="28"/>
          <w:szCs w:val="28"/>
        </w:rPr>
        <w:t>ă</w:t>
      </w:r>
      <w:r w:rsidR="00D821CB" w:rsidRPr="00D821CB">
        <w:rPr>
          <w:sz w:val="28"/>
          <w:szCs w:val="28"/>
        </w:rPr>
        <w:t xml:space="preserve">, </w:t>
      </w:r>
      <w:r w:rsidR="00F26D8A" w:rsidRPr="00D821CB">
        <w:rPr>
          <w:sz w:val="28"/>
          <w:szCs w:val="28"/>
        </w:rPr>
        <w:t>susținut</w:t>
      </w:r>
      <w:r w:rsidR="00F26D8A">
        <w:rPr>
          <w:sz w:val="28"/>
          <w:szCs w:val="28"/>
        </w:rPr>
        <w:t>ă</w:t>
      </w:r>
      <w:r w:rsidR="00D821CB" w:rsidRPr="00D821CB">
        <w:rPr>
          <w:sz w:val="28"/>
          <w:szCs w:val="28"/>
        </w:rPr>
        <w:t xml:space="preserve"> de </w:t>
      </w:r>
      <w:r w:rsidR="00F26D8A" w:rsidRPr="00D821CB">
        <w:rPr>
          <w:sz w:val="28"/>
          <w:szCs w:val="28"/>
        </w:rPr>
        <w:t>hotărârile</w:t>
      </w:r>
      <w:r w:rsidR="00D821CB" w:rsidRPr="00D821CB">
        <w:rPr>
          <w:sz w:val="28"/>
          <w:szCs w:val="28"/>
        </w:rPr>
        <w:t xml:space="preserve"> </w:t>
      </w:r>
      <w:r w:rsidR="00F26D8A" w:rsidRPr="00D821CB">
        <w:rPr>
          <w:sz w:val="28"/>
          <w:szCs w:val="28"/>
        </w:rPr>
        <w:t>judecătorești</w:t>
      </w:r>
      <w:r w:rsidR="00D821CB" w:rsidRPr="00D821CB">
        <w:rPr>
          <w:sz w:val="28"/>
          <w:szCs w:val="28"/>
        </w:rPr>
        <w:t xml:space="preserve"> </w:t>
      </w:r>
      <w:r w:rsidR="00F26D8A" w:rsidRPr="00D821CB">
        <w:rPr>
          <w:sz w:val="28"/>
          <w:szCs w:val="28"/>
        </w:rPr>
        <w:t>pronunțate</w:t>
      </w:r>
      <w:r w:rsidR="00D821CB" w:rsidRPr="00D821CB">
        <w:rPr>
          <w:sz w:val="28"/>
          <w:szCs w:val="28"/>
        </w:rPr>
        <w:t xml:space="preserve">, </w:t>
      </w:r>
      <w:r w:rsidR="00F26D8A">
        <w:rPr>
          <w:sz w:val="28"/>
          <w:szCs w:val="28"/>
        </w:rPr>
        <w:t xml:space="preserve">- </w:t>
      </w:r>
      <w:r w:rsidR="00D821CB" w:rsidRPr="00D821CB">
        <w:rPr>
          <w:sz w:val="28"/>
          <w:szCs w:val="28"/>
        </w:rPr>
        <w:t xml:space="preserve">în </w:t>
      </w:r>
      <w:r w:rsidR="00F26D8A" w:rsidRPr="00D821CB">
        <w:rPr>
          <w:sz w:val="28"/>
          <w:szCs w:val="28"/>
        </w:rPr>
        <w:t>situația</w:t>
      </w:r>
      <w:r w:rsidR="00D821CB" w:rsidRPr="00D821CB">
        <w:rPr>
          <w:sz w:val="28"/>
          <w:szCs w:val="28"/>
        </w:rPr>
        <w:t xml:space="preserve"> </w:t>
      </w:r>
      <w:r w:rsidR="00F26D8A" w:rsidRPr="00D821CB">
        <w:rPr>
          <w:sz w:val="28"/>
          <w:szCs w:val="28"/>
        </w:rPr>
        <w:t>avocaților</w:t>
      </w:r>
      <w:r w:rsidR="00D821CB" w:rsidRPr="00D821CB">
        <w:rPr>
          <w:sz w:val="28"/>
          <w:szCs w:val="28"/>
        </w:rPr>
        <w:t xml:space="preserve"> care au contribuit la sistemul CAA</w:t>
      </w:r>
      <w:r w:rsidR="00F26D8A">
        <w:rPr>
          <w:sz w:val="28"/>
          <w:szCs w:val="28"/>
        </w:rPr>
        <w:t xml:space="preserve"> și</w:t>
      </w:r>
      <w:r w:rsidR="00D821CB" w:rsidRPr="00D821CB">
        <w:rPr>
          <w:sz w:val="28"/>
          <w:szCs w:val="28"/>
        </w:rPr>
        <w:t xml:space="preserve"> au exercitat profesia, </w:t>
      </w:r>
      <w:r w:rsidR="009829DF">
        <w:rPr>
          <w:sz w:val="28"/>
          <w:szCs w:val="28"/>
        </w:rPr>
        <w:t xml:space="preserve">fără ca </w:t>
      </w:r>
      <w:r w:rsidR="00D821CB" w:rsidRPr="00D821CB">
        <w:rPr>
          <w:sz w:val="28"/>
          <w:szCs w:val="28"/>
        </w:rPr>
        <w:t xml:space="preserve">barourile </w:t>
      </w:r>
      <w:r w:rsidR="009829DF">
        <w:rPr>
          <w:sz w:val="28"/>
          <w:szCs w:val="28"/>
        </w:rPr>
        <w:t>să constate</w:t>
      </w:r>
      <w:r w:rsidR="00D821CB" w:rsidRPr="00D821CB">
        <w:rPr>
          <w:sz w:val="28"/>
          <w:szCs w:val="28"/>
        </w:rPr>
        <w:t xml:space="preserve"> starea de incompatibilitate</w:t>
      </w:r>
      <w:r w:rsidR="00F26D8A">
        <w:rPr>
          <w:sz w:val="28"/>
          <w:szCs w:val="28"/>
        </w:rPr>
        <w:t xml:space="preserve">, </w:t>
      </w:r>
      <w:r w:rsidR="00D821CB" w:rsidRPr="00D821CB">
        <w:rPr>
          <w:sz w:val="28"/>
          <w:szCs w:val="28"/>
        </w:rPr>
        <w:t>nu li se aplic</w:t>
      </w:r>
      <w:r w:rsidR="007A4D69">
        <w:rPr>
          <w:sz w:val="28"/>
          <w:szCs w:val="28"/>
        </w:rPr>
        <w:t>ă</w:t>
      </w:r>
      <w:r w:rsidR="00D821CB" w:rsidRPr="00D821CB">
        <w:rPr>
          <w:sz w:val="28"/>
          <w:szCs w:val="28"/>
        </w:rPr>
        <w:t xml:space="preserve"> art. 32 alin. 5 din </w:t>
      </w:r>
      <w:r w:rsidR="00F26D8A">
        <w:rPr>
          <w:sz w:val="28"/>
          <w:szCs w:val="28"/>
        </w:rPr>
        <w:t>L</w:t>
      </w:r>
      <w:r w:rsidR="00D821CB" w:rsidRPr="00D821CB">
        <w:rPr>
          <w:sz w:val="28"/>
          <w:szCs w:val="28"/>
        </w:rPr>
        <w:t xml:space="preserve">egea </w:t>
      </w:r>
      <w:r w:rsidR="00F26D8A">
        <w:rPr>
          <w:sz w:val="28"/>
          <w:szCs w:val="28"/>
        </w:rPr>
        <w:t xml:space="preserve">nr. </w:t>
      </w:r>
      <w:r w:rsidR="00D821CB" w:rsidRPr="00D821CB">
        <w:rPr>
          <w:sz w:val="28"/>
          <w:szCs w:val="28"/>
        </w:rPr>
        <w:t>72</w:t>
      </w:r>
      <w:r w:rsidR="00F26D8A">
        <w:rPr>
          <w:sz w:val="28"/>
          <w:szCs w:val="28"/>
        </w:rPr>
        <w:t>/2016</w:t>
      </w:r>
      <w:r w:rsidR="00D821CB" w:rsidRPr="00D821CB">
        <w:rPr>
          <w:sz w:val="28"/>
          <w:szCs w:val="28"/>
        </w:rPr>
        <w:t>.</w:t>
      </w:r>
    </w:p>
    <w:p w14:paraId="638CB297" w14:textId="039E77FB" w:rsidR="00A7633B" w:rsidRDefault="00A7633B" w:rsidP="0082110D">
      <w:pPr>
        <w:autoSpaceDE w:val="0"/>
        <w:autoSpaceDN w:val="0"/>
        <w:adjustRightInd w:val="0"/>
        <w:spacing w:line="276" w:lineRule="auto"/>
        <w:jc w:val="both"/>
        <w:rPr>
          <w:sz w:val="28"/>
          <w:szCs w:val="28"/>
        </w:rPr>
      </w:pPr>
    </w:p>
    <w:p w14:paraId="73BA5DD4" w14:textId="72BEA891" w:rsidR="00D821CB" w:rsidRDefault="0093014F" w:rsidP="00D821CB">
      <w:pPr>
        <w:autoSpaceDE w:val="0"/>
        <w:autoSpaceDN w:val="0"/>
        <w:adjustRightInd w:val="0"/>
        <w:spacing w:line="276" w:lineRule="auto"/>
        <w:jc w:val="both"/>
        <w:rPr>
          <w:sz w:val="28"/>
          <w:szCs w:val="28"/>
        </w:rPr>
      </w:pPr>
      <w:r>
        <w:rPr>
          <w:sz w:val="28"/>
          <w:szCs w:val="28"/>
        </w:rPr>
        <w:t xml:space="preserve">În conformitate cu </w:t>
      </w:r>
      <w:r w:rsidR="00D821CB">
        <w:rPr>
          <w:sz w:val="28"/>
          <w:szCs w:val="28"/>
        </w:rPr>
        <w:t xml:space="preserve">prevederile art. </w:t>
      </w:r>
      <w:r w:rsidR="00D821CB" w:rsidRPr="009374B8">
        <w:rPr>
          <w:sz w:val="28"/>
          <w:szCs w:val="28"/>
        </w:rPr>
        <w:t xml:space="preserve">15, 24, 27 </w:t>
      </w:r>
      <w:r w:rsidR="00D821CB">
        <w:rPr>
          <w:sz w:val="28"/>
          <w:szCs w:val="28"/>
        </w:rPr>
        <w:t xml:space="preserve">și </w:t>
      </w:r>
      <w:r w:rsidR="00D821CB" w:rsidRPr="009374B8">
        <w:rPr>
          <w:sz w:val="28"/>
          <w:szCs w:val="28"/>
        </w:rPr>
        <w:t>55 alin 2 lit</w:t>
      </w:r>
      <w:r w:rsidR="00D821CB">
        <w:rPr>
          <w:sz w:val="28"/>
          <w:szCs w:val="28"/>
        </w:rPr>
        <w:t>.</w:t>
      </w:r>
      <w:r w:rsidR="00D821CB" w:rsidRPr="009374B8">
        <w:rPr>
          <w:sz w:val="28"/>
          <w:szCs w:val="28"/>
        </w:rPr>
        <w:t xml:space="preserve"> e)</w:t>
      </w:r>
      <w:r w:rsidR="00D821CB">
        <w:rPr>
          <w:sz w:val="28"/>
          <w:szCs w:val="28"/>
        </w:rPr>
        <w:t xml:space="preserve"> din Lege, coroborate cu cele ale art. 31 și 32 din Statutul profesiei de avocat, barourile ar trebui să verifice periodic, din oficiu</w:t>
      </w:r>
      <w:r w:rsidR="00D821CB" w:rsidRPr="009374B8">
        <w:rPr>
          <w:sz w:val="28"/>
          <w:szCs w:val="28"/>
        </w:rPr>
        <w:t>, starea de compatibilitate a avocaților,</w:t>
      </w:r>
      <w:r w:rsidR="00D821CB">
        <w:rPr>
          <w:sz w:val="28"/>
          <w:szCs w:val="28"/>
        </w:rPr>
        <w:t xml:space="preserve"> pentru a se evita perpetuarea unor asemenea situații</w:t>
      </w:r>
      <w:r w:rsidR="00D821CB" w:rsidRPr="009374B8">
        <w:rPr>
          <w:sz w:val="28"/>
          <w:szCs w:val="28"/>
        </w:rPr>
        <w:t xml:space="preserve"> </w:t>
      </w:r>
      <w:r w:rsidR="00D821CB">
        <w:rPr>
          <w:sz w:val="28"/>
          <w:szCs w:val="28"/>
        </w:rPr>
        <w:t xml:space="preserve">care să fie descoperite doar la </w:t>
      </w:r>
      <w:r w:rsidR="00D821CB" w:rsidRPr="009374B8">
        <w:rPr>
          <w:sz w:val="28"/>
          <w:szCs w:val="28"/>
        </w:rPr>
        <w:t>retragerea din sistem.</w:t>
      </w:r>
    </w:p>
    <w:p w14:paraId="1755BC4A" w14:textId="77777777" w:rsidR="00EC7F43" w:rsidRPr="009374B8" w:rsidRDefault="00EC7F43" w:rsidP="00D821CB">
      <w:pPr>
        <w:autoSpaceDE w:val="0"/>
        <w:autoSpaceDN w:val="0"/>
        <w:adjustRightInd w:val="0"/>
        <w:spacing w:line="276" w:lineRule="auto"/>
        <w:jc w:val="both"/>
        <w:rPr>
          <w:sz w:val="28"/>
          <w:szCs w:val="28"/>
        </w:rPr>
      </w:pPr>
    </w:p>
    <w:p w14:paraId="3FED6409" w14:textId="09CB28B6" w:rsidR="00E95DC5" w:rsidRPr="009374B8" w:rsidRDefault="00AB1D39" w:rsidP="007A4D69">
      <w:pPr>
        <w:pStyle w:val="Corp"/>
        <w:tabs>
          <w:tab w:val="clear" w:pos="567"/>
        </w:tabs>
        <w:spacing w:line="276" w:lineRule="auto"/>
        <w:ind w:firstLine="0"/>
        <w:rPr>
          <w:b/>
          <w:sz w:val="28"/>
          <w:szCs w:val="28"/>
        </w:rPr>
      </w:pPr>
      <w:r w:rsidRPr="009374B8">
        <w:rPr>
          <w:color w:val="auto"/>
          <w:sz w:val="28"/>
          <w:szCs w:val="28"/>
          <w:lang w:eastAsia="ro-RO"/>
        </w:rPr>
        <w:tab/>
      </w:r>
      <w:r w:rsidR="00E95DC5" w:rsidRPr="009374B8">
        <w:rPr>
          <w:sz w:val="28"/>
          <w:szCs w:val="28"/>
        </w:rPr>
        <w:t xml:space="preserve">Pentru toate aceste argumente, </w:t>
      </w:r>
      <w:r w:rsidR="00E95DC5" w:rsidRPr="009374B8">
        <w:rPr>
          <w:b/>
          <w:sz w:val="28"/>
          <w:szCs w:val="28"/>
        </w:rPr>
        <w:t>CONSILIUL UNBR</w:t>
      </w:r>
    </w:p>
    <w:p w14:paraId="11239546" w14:textId="77777777" w:rsidR="00E95DC5" w:rsidRPr="009374B8" w:rsidRDefault="00E95DC5" w:rsidP="0082110D">
      <w:pPr>
        <w:pStyle w:val="Corp"/>
        <w:spacing w:line="276" w:lineRule="auto"/>
        <w:rPr>
          <w:b/>
          <w:sz w:val="28"/>
          <w:szCs w:val="28"/>
        </w:rPr>
      </w:pPr>
    </w:p>
    <w:p w14:paraId="1D225667" w14:textId="77777777" w:rsidR="00E95DC5" w:rsidRPr="009374B8" w:rsidRDefault="00E95DC5" w:rsidP="0082110D">
      <w:pPr>
        <w:pStyle w:val="Corp"/>
        <w:tabs>
          <w:tab w:val="clear" w:pos="567"/>
        </w:tabs>
        <w:spacing w:line="276" w:lineRule="auto"/>
        <w:jc w:val="center"/>
        <w:rPr>
          <w:b/>
          <w:sz w:val="28"/>
          <w:szCs w:val="28"/>
        </w:rPr>
      </w:pPr>
      <w:r w:rsidRPr="009374B8">
        <w:rPr>
          <w:b/>
          <w:sz w:val="28"/>
          <w:szCs w:val="28"/>
        </w:rPr>
        <w:t>HOTĂRĂ</w:t>
      </w:r>
      <w:r w:rsidR="00556D32" w:rsidRPr="009374B8">
        <w:rPr>
          <w:b/>
          <w:sz w:val="28"/>
          <w:szCs w:val="28"/>
        </w:rPr>
        <w:t>Ș</w:t>
      </w:r>
      <w:r w:rsidRPr="009374B8">
        <w:rPr>
          <w:b/>
          <w:sz w:val="28"/>
          <w:szCs w:val="28"/>
        </w:rPr>
        <w:t>TE:</w:t>
      </w:r>
    </w:p>
    <w:p w14:paraId="49597B31" w14:textId="77777777" w:rsidR="00E95DC5" w:rsidRPr="009374B8" w:rsidRDefault="00E95DC5" w:rsidP="0082110D">
      <w:pPr>
        <w:pStyle w:val="Corp"/>
        <w:spacing w:line="276" w:lineRule="auto"/>
        <w:rPr>
          <w:sz w:val="28"/>
          <w:szCs w:val="28"/>
        </w:rPr>
      </w:pPr>
    </w:p>
    <w:p w14:paraId="4C2C7958" w14:textId="53B4698E" w:rsidR="00F26D8A" w:rsidRDefault="00AB1D39" w:rsidP="0082110D">
      <w:pPr>
        <w:pStyle w:val="Corp"/>
        <w:tabs>
          <w:tab w:val="clear" w:pos="567"/>
        </w:tabs>
        <w:spacing w:line="276" w:lineRule="auto"/>
        <w:ind w:firstLine="0"/>
        <w:rPr>
          <w:sz w:val="28"/>
          <w:szCs w:val="28"/>
        </w:rPr>
      </w:pPr>
      <w:r w:rsidRPr="009374B8">
        <w:rPr>
          <w:sz w:val="28"/>
          <w:szCs w:val="28"/>
        </w:rPr>
        <w:tab/>
      </w:r>
      <w:r w:rsidR="00775CA1" w:rsidRPr="009374B8">
        <w:rPr>
          <w:sz w:val="28"/>
          <w:szCs w:val="28"/>
        </w:rPr>
        <w:t xml:space="preserve">Art. 1. </w:t>
      </w:r>
      <w:r w:rsidR="00F26D8A">
        <w:rPr>
          <w:sz w:val="28"/>
          <w:szCs w:val="28"/>
        </w:rPr>
        <w:t>–</w:t>
      </w:r>
      <w:r w:rsidR="00775CA1" w:rsidRPr="009374B8">
        <w:rPr>
          <w:sz w:val="28"/>
          <w:szCs w:val="28"/>
        </w:rPr>
        <w:t xml:space="preserve"> </w:t>
      </w:r>
      <w:r w:rsidR="00F26D8A">
        <w:rPr>
          <w:sz w:val="28"/>
          <w:szCs w:val="28"/>
        </w:rPr>
        <w:t>(1) Perioada</w:t>
      </w:r>
      <w:r w:rsidR="00F26D8A" w:rsidRPr="00F26D8A">
        <w:rPr>
          <w:sz w:val="28"/>
          <w:szCs w:val="28"/>
        </w:rPr>
        <w:t xml:space="preserve"> </w:t>
      </w:r>
      <w:r w:rsidR="00F26D8A">
        <w:rPr>
          <w:sz w:val="28"/>
          <w:szCs w:val="28"/>
        </w:rPr>
        <w:t>î</w:t>
      </w:r>
      <w:r w:rsidR="00F26D8A" w:rsidRPr="00D821CB">
        <w:rPr>
          <w:sz w:val="28"/>
          <w:szCs w:val="28"/>
        </w:rPr>
        <w:t>n care avocatul a exercitat profesia</w:t>
      </w:r>
      <w:r w:rsidR="00C02EC5">
        <w:rPr>
          <w:sz w:val="28"/>
          <w:szCs w:val="28"/>
        </w:rPr>
        <w:t xml:space="preserve">, </w:t>
      </w:r>
      <w:r w:rsidR="00C02EC5" w:rsidRPr="00C02EC5">
        <w:rPr>
          <w:sz w:val="28"/>
          <w:szCs w:val="28"/>
          <w:highlight w:val="yellow"/>
        </w:rPr>
        <w:t>achitând contribuțiile profesionale prevăzute de lege</w:t>
      </w:r>
      <w:r w:rsidR="00C02EC5">
        <w:rPr>
          <w:sz w:val="28"/>
          <w:szCs w:val="28"/>
        </w:rPr>
        <w:t xml:space="preserve"> </w:t>
      </w:r>
      <w:bookmarkStart w:id="0" w:name="_GoBack"/>
      <w:bookmarkEnd w:id="0"/>
      <w:r w:rsidR="00F26D8A">
        <w:rPr>
          <w:sz w:val="28"/>
          <w:szCs w:val="28"/>
        </w:rPr>
        <w:t>ș</w:t>
      </w:r>
      <w:r w:rsidR="00F26D8A" w:rsidRPr="00D821CB">
        <w:rPr>
          <w:sz w:val="28"/>
          <w:szCs w:val="28"/>
        </w:rPr>
        <w:t xml:space="preserve">i, concomitent, a obținut venituri din activități considerate incompatibile cu </w:t>
      </w:r>
      <w:r w:rsidR="00F26D8A">
        <w:rPr>
          <w:sz w:val="28"/>
          <w:szCs w:val="28"/>
        </w:rPr>
        <w:t>L</w:t>
      </w:r>
      <w:r w:rsidR="00F26D8A" w:rsidRPr="00D821CB">
        <w:rPr>
          <w:sz w:val="28"/>
          <w:szCs w:val="28"/>
        </w:rPr>
        <w:t>ege</w:t>
      </w:r>
      <w:r w:rsidR="00F26D8A">
        <w:rPr>
          <w:sz w:val="28"/>
          <w:szCs w:val="28"/>
        </w:rPr>
        <w:t>a nr. 51/1995, fără ca barourile să constate starea de incompatibilitate</w:t>
      </w:r>
      <w:r w:rsidR="00421704" w:rsidRPr="00421704">
        <w:rPr>
          <w:sz w:val="28"/>
          <w:szCs w:val="28"/>
        </w:rPr>
        <w:t xml:space="preserve"> </w:t>
      </w:r>
      <w:r w:rsidR="00421704" w:rsidRPr="00974F62">
        <w:rPr>
          <w:sz w:val="28"/>
          <w:szCs w:val="28"/>
        </w:rPr>
        <w:t>în timp util</w:t>
      </w:r>
      <w:r w:rsidR="00F26D8A">
        <w:rPr>
          <w:sz w:val="28"/>
          <w:szCs w:val="28"/>
        </w:rPr>
        <w:t>,</w:t>
      </w:r>
      <w:r w:rsidR="00153BBF">
        <w:rPr>
          <w:sz w:val="28"/>
          <w:szCs w:val="28"/>
        </w:rPr>
        <w:t xml:space="preserve"> </w:t>
      </w:r>
      <w:r w:rsidR="00F26D8A">
        <w:rPr>
          <w:sz w:val="28"/>
          <w:szCs w:val="28"/>
        </w:rPr>
        <w:t>se consideră</w:t>
      </w:r>
      <w:r w:rsidR="00F26D8A" w:rsidRPr="00D821CB">
        <w:rPr>
          <w:sz w:val="28"/>
          <w:szCs w:val="28"/>
        </w:rPr>
        <w:t xml:space="preserve"> perioad</w:t>
      </w:r>
      <w:r w:rsidR="00F26D8A">
        <w:rPr>
          <w:sz w:val="28"/>
          <w:szCs w:val="28"/>
        </w:rPr>
        <w:t>ă</w:t>
      </w:r>
      <w:r w:rsidR="00F26D8A" w:rsidRPr="00D821CB">
        <w:rPr>
          <w:sz w:val="28"/>
          <w:szCs w:val="28"/>
        </w:rPr>
        <w:t xml:space="preserve"> de stagiu </w:t>
      </w:r>
      <w:r w:rsidR="00F26D8A">
        <w:rPr>
          <w:sz w:val="28"/>
          <w:szCs w:val="28"/>
        </w:rPr>
        <w:t>î</w:t>
      </w:r>
      <w:r w:rsidR="00F26D8A" w:rsidRPr="00D821CB">
        <w:rPr>
          <w:sz w:val="28"/>
          <w:szCs w:val="28"/>
        </w:rPr>
        <w:t xml:space="preserve">n sistemul </w:t>
      </w:r>
      <w:r w:rsidR="00F26D8A">
        <w:rPr>
          <w:sz w:val="28"/>
          <w:szCs w:val="28"/>
        </w:rPr>
        <w:t>CA</w:t>
      </w:r>
      <w:r w:rsidR="00C02EC5">
        <w:rPr>
          <w:sz w:val="28"/>
          <w:szCs w:val="28"/>
        </w:rPr>
        <w:t>A</w:t>
      </w:r>
      <w:r w:rsidR="00F26D8A">
        <w:rPr>
          <w:sz w:val="28"/>
          <w:szCs w:val="28"/>
        </w:rPr>
        <w:t>.</w:t>
      </w:r>
    </w:p>
    <w:p w14:paraId="08D7F579" w14:textId="7DB5B776" w:rsidR="00E95DC5" w:rsidRDefault="00A91649" w:rsidP="0082110D">
      <w:pPr>
        <w:pStyle w:val="Corp"/>
        <w:tabs>
          <w:tab w:val="clear" w:pos="567"/>
        </w:tabs>
        <w:spacing w:line="276" w:lineRule="auto"/>
        <w:ind w:firstLine="0"/>
        <w:rPr>
          <w:sz w:val="28"/>
          <w:szCs w:val="28"/>
        </w:rPr>
      </w:pPr>
      <w:r>
        <w:rPr>
          <w:sz w:val="28"/>
          <w:szCs w:val="28"/>
        </w:rPr>
        <w:lastRenderedPageBreak/>
        <w:tab/>
      </w:r>
      <w:r w:rsidR="00F26D8A">
        <w:rPr>
          <w:sz w:val="28"/>
          <w:szCs w:val="28"/>
        </w:rPr>
        <w:t>(2) Art. 32 a</w:t>
      </w:r>
      <w:r w:rsidR="00F26D8A" w:rsidRPr="00D821CB">
        <w:rPr>
          <w:sz w:val="28"/>
          <w:szCs w:val="28"/>
        </w:rPr>
        <w:t xml:space="preserve">lin. 5 din </w:t>
      </w:r>
      <w:r w:rsidR="00F26D8A">
        <w:rPr>
          <w:sz w:val="28"/>
          <w:szCs w:val="28"/>
        </w:rPr>
        <w:t>L</w:t>
      </w:r>
      <w:r w:rsidR="00F26D8A" w:rsidRPr="00D821CB">
        <w:rPr>
          <w:sz w:val="28"/>
          <w:szCs w:val="28"/>
        </w:rPr>
        <w:t xml:space="preserve">egea </w:t>
      </w:r>
      <w:r w:rsidR="00F26D8A">
        <w:rPr>
          <w:sz w:val="28"/>
          <w:szCs w:val="28"/>
        </w:rPr>
        <w:t xml:space="preserve">nr. </w:t>
      </w:r>
      <w:r w:rsidR="00F26D8A" w:rsidRPr="00D821CB">
        <w:rPr>
          <w:sz w:val="28"/>
          <w:szCs w:val="28"/>
        </w:rPr>
        <w:t>72</w:t>
      </w:r>
      <w:r w:rsidR="00F26D8A">
        <w:rPr>
          <w:sz w:val="28"/>
          <w:szCs w:val="28"/>
        </w:rPr>
        <w:t xml:space="preserve">/2016 nu se aplică în situația prevăzută la alineatul (1). </w:t>
      </w:r>
    </w:p>
    <w:p w14:paraId="3F4C2DBE" w14:textId="77777777" w:rsidR="007A4D69" w:rsidRPr="009374B8" w:rsidRDefault="007A4D69" w:rsidP="0082110D">
      <w:pPr>
        <w:pStyle w:val="Corp"/>
        <w:tabs>
          <w:tab w:val="clear" w:pos="567"/>
        </w:tabs>
        <w:spacing w:line="276" w:lineRule="auto"/>
        <w:ind w:firstLine="0"/>
        <w:rPr>
          <w:b/>
          <w:sz w:val="28"/>
          <w:szCs w:val="28"/>
        </w:rPr>
      </w:pPr>
    </w:p>
    <w:p w14:paraId="47B103C3" w14:textId="68839FDF" w:rsidR="002C7704" w:rsidRDefault="00AB1D39" w:rsidP="0082110D">
      <w:pPr>
        <w:pStyle w:val="Corp"/>
        <w:tabs>
          <w:tab w:val="clear" w:pos="567"/>
        </w:tabs>
        <w:spacing w:line="276" w:lineRule="auto"/>
        <w:ind w:firstLine="0"/>
        <w:rPr>
          <w:sz w:val="28"/>
          <w:szCs w:val="28"/>
        </w:rPr>
      </w:pPr>
      <w:r w:rsidRPr="009374B8">
        <w:rPr>
          <w:sz w:val="28"/>
          <w:szCs w:val="28"/>
        </w:rPr>
        <w:tab/>
      </w:r>
      <w:r w:rsidR="00775CA1" w:rsidRPr="009374B8">
        <w:rPr>
          <w:sz w:val="28"/>
          <w:szCs w:val="28"/>
        </w:rPr>
        <w:t xml:space="preserve">Art. 2. </w:t>
      </w:r>
      <w:r w:rsidR="002C7704">
        <w:rPr>
          <w:sz w:val="28"/>
          <w:szCs w:val="28"/>
        </w:rPr>
        <w:t>–</w:t>
      </w:r>
      <w:r w:rsidR="00775CA1" w:rsidRPr="009374B8">
        <w:rPr>
          <w:sz w:val="28"/>
          <w:szCs w:val="28"/>
        </w:rPr>
        <w:t xml:space="preserve"> </w:t>
      </w:r>
      <w:r w:rsidR="002C7704">
        <w:rPr>
          <w:sz w:val="28"/>
          <w:szCs w:val="28"/>
        </w:rPr>
        <w:t>Barourile vor verifica periodic, din oficiu</w:t>
      </w:r>
      <w:r w:rsidR="002C7704" w:rsidRPr="009374B8">
        <w:rPr>
          <w:sz w:val="28"/>
          <w:szCs w:val="28"/>
        </w:rPr>
        <w:t>, starea de compatibilitate a avocaților</w:t>
      </w:r>
      <w:r w:rsidR="002C7704">
        <w:rPr>
          <w:sz w:val="28"/>
          <w:szCs w:val="28"/>
        </w:rPr>
        <w:t xml:space="preserve">. </w:t>
      </w:r>
    </w:p>
    <w:p w14:paraId="1C9923A7" w14:textId="77777777" w:rsidR="007A4D69" w:rsidRDefault="007A4D69" w:rsidP="0082110D">
      <w:pPr>
        <w:pStyle w:val="Corp"/>
        <w:tabs>
          <w:tab w:val="clear" w:pos="567"/>
        </w:tabs>
        <w:spacing w:line="276" w:lineRule="auto"/>
        <w:ind w:firstLine="0"/>
        <w:rPr>
          <w:sz w:val="28"/>
          <w:szCs w:val="28"/>
        </w:rPr>
      </w:pPr>
    </w:p>
    <w:p w14:paraId="5FF0E14C" w14:textId="6089AB9A" w:rsidR="00E95DC5" w:rsidRPr="009374B8" w:rsidRDefault="002C7704" w:rsidP="0082110D">
      <w:pPr>
        <w:pStyle w:val="Corp"/>
        <w:tabs>
          <w:tab w:val="clear" w:pos="567"/>
        </w:tabs>
        <w:spacing w:line="276" w:lineRule="auto"/>
        <w:ind w:firstLine="0"/>
        <w:rPr>
          <w:sz w:val="28"/>
          <w:szCs w:val="28"/>
        </w:rPr>
      </w:pPr>
      <w:r>
        <w:rPr>
          <w:sz w:val="28"/>
          <w:szCs w:val="28"/>
        </w:rPr>
        <w:tab/>
        <w:t xml:space="preserve">Art. 3. – </w:t>
      </w:r>
      <w:r w:rsidR="00E95DC5" w:rsidRPr="009374B8">
        <w:rPr>
          <w:sz w:val="28"/>
          <w:szCs w:val="28"/>
        </w:rPr>
        <w:t>Decizia se comunica barourilor</w:t>
      </w:r>
      <w:r w:rsidR="00775CA1" w:rsidRPr="009374B8">
        <w:rPr>
          <w:sz w:val="28"/>
          <w:szCs w:val="28"/>
        </w:rPr>
        <w:t>, membrilor Consiliului UNBR</w:t>
      </w:r>
      <w:r w:rsidR="00F26D8A">
        <w:rPr>
          <w:sz w:val="28"/>
          <w:szCs w:val="28"/>
        </w:rPr>
        <w:t>, Casei de Asigurări a Avocaților</w:t>
      </w:r>
      <w:r w:rsidR="00775CA1" w:rsidRPr="009374B8">
        <w:rPr>
          <w:sz w:val="28"/>
          <w:szCs w:val="28"/>
        </w:rPr>
        <w:t xml:space="preserve"> </w:t>
      </w:r>
      <w:r w:rsidR="00556D32" w:rsidRPr="009374B8">
        <w:rPr>
          <w:sz w:val="28"/>
          <w:szCs w:val="28"/>
        </w:rPr>
        <w:t>ș</w:t>
      </w:r>
      <w:r w:rsidR="00E95DC5" w:rsidRPr="009374B8">
        <w:rPr>
          <w:sz w:val="28"/>
          <w:szCs w:val="28"/>
        </w:rPr>
        <w:t xml:space="preserve">i se publică pe site-ul UNBR. </w:t>
      </w:r>
    </w:p>
    <w:p w14:paraId="36FFFF3F" w14:textId="77777777" w:rsidR="00E95DC5" w:rsidRPr="009374B8" w:rsidRDefault="00E95DC5" w:rsidP="0082110D">
      <w:pPr>
        <w:pStyle w:val="Corp"/>
        <w:spacing w:line="276" w:lineRule="auto"/>
        <w:rPr>
          <w:b/>
          <w:sz w:val="28"/>
          <w:szCs w:val="28"/>
        </w:rPr>
      </w:pPr>
    </w:p>
    <w:p w14:paraId="15EFD72D" w14:textId="22378B00" w:rsidR="00E95DC5" w:rsidRPr="009374B8" w:rsidRDefault="00AB1D39" w:rsidP="0082110D">
      <w:pPr>
        <w:pStyle w:val="Corp"/>
        <w:tabs>
          <w:tab w:val="clear" w:pos="567"/>
        </w:tabs>
        <w:spacing w:line="276" w:lineRule="auto"/>
        <w:ind w:firstLine="0"/>
        <w:rPr>
          <w:sz w:val="28"/>
          <w:szCs w:val="28"/>
        </w:rPr>
      </w:pPr>
      <w:r w:rsidRPr="009374B8">
        <w:rPr>
          <w:sz w:val="28"/>
          <w:szCs w:val="28"/>
        </w:rPr>
        <w:tab/>
      </w:r>
    </w:p>
    <w:p w14:paraId="2D1E912C" w14:textId="77777777" w:rsidR="00E95DC5" w:rsidRPr="009374B8" w:rsidRDefault="00E95DC5" w:rsidP="0082110D">
      <w:pPr>
        <w:pStyle w:val="Corp"/>
        <w:spacing w:line="276" w:lineRule="auto"/>
        <w:rPr>
          <w:b/>
          <w:sz w:val="28"/>
          <w:szCs w:val="28"/>
        </w:rPr>
      </w:pPr>
    </w:p>
    <w:p w14:paraId="08B404D4" w14:textId="11A58CF3" w:rsidR="00E95DC5" w:rsidRPr="009374B8" w:rsidRDefault="00E95DC5" w:rsidP="0082110D">
      <w:pPr>
        <w:pStyle w:val="Corp"/>
        <w:spacing w:line="276" w:lineRule="auto"/>
        <w:jc w:val="center"/>
        <w:rPr>
          <w:b/>
          <w:sz w:val="28"/>
          <w:szCs w:val="28"/>
        </w:rPr>
      </w:pPr>
      <w:r w:rsidRPr="009374B8">
        <w:rPr>
          <w:b/>
          <w:sz w:val="28"/>
          <w:szCs w:val="28"/>
        </w:rPr>
        <w:t>C</w:t>
      </w:r>
      <w:r w:rsidR="00775CA1" w:rsidRPr="009374B8">
        <w:rPr>
          <w:b/>
          <w:sz w:val="28"/>
          <w:szCs w:val="28"/>
        </w:rPr>
        <w:t xml:space="preserve"> </w:t>
      </w:r>
      <w:r w:rsidRPr="009374B8">
        <w:rPr>
          <w:b/>
          <w:sz w:val="28"/>
          <w:szCs w:val="28"/>
        </w:rPr>
        <w:t>O</w:t>
      </w:r>
      <w:r w:rsidR="00775CA1" w:rsidRPr="009374B8">
        <w:rPr>
          <w:b/>
          <w:sz w:val="28"/>
          <w:szCs w:val="28"/>
        </w:rPr>
        <w:t xml:space="preserve"> </w:t>
      </w:r>
      <w:r w:rsidRPr="009374B8">
        <w:rPr>
          <w:b/>
          <w:sz w:val="28"/>
          <w:szCs w:val="28"/>
        </w:rPr>
        <w:t>N</w:t>
      </w:r>
      <w:r w:rsidR="00775CA1" w:rsidRPr="009374B8">
        <w:rPr>
          <w:b/>
          <w:sz w:val="28"/>
          <w:szCs w:val="28"/>
        </w:rPr>
        <w:t xml:space="preserve"> </w:t>
      </w:r>
      <w:r w:rsidRPr="009374B8">
        <w:rPr>
          <w:b/>
          <w:sz w:val="28"/>
          <w:szCs w:val="28"/>
        </w:rPr>
        <w:t>S</w:t>
      </w:r>
      <w:r w:rsidR="00775CA1" w:rsidRPr="009374B8">
        <w:rPr>
          <w:b/>
          <w:sz w:val="28"/>
          <w:szCs w:val="28"/>
        </w:rPr>
        <w:t xml:space="preserve"> </w:t>
      </w:r>
      <w:r w:rsidRPr="009374B8">
        <w:rPr>
          <w:b/>
          <w:sz w:val="28"/>
          <w:szCs w:val="28"/>
        </w:rPr>
        <w:t>I</w:t>
      </w:r>
      <w:r w:rsidR="00775CA1" w:rsidRPr="009374B8">
        <w:rPr>
          <w:b/>
          <w:sz w:val="28"/>
          <w:szCs w:val="28"/>
        </w:rPr>
        <w:t xml:space="preserve"> </w:t>
      </w:r>
      <w:r w:rsidRPr="009374B8">
        <w:rPr>
          <w:b/>
          <w:sz w:val="28"/>
          <w:szCs w:val="28"/>
        </w:rPr>
        <w:t>L</w:t>
      </w:r>
      <w:r w:rsidR="00775CA1" w:rsidRPr="009374B8">
        <w:rPr>
          <w:b/>
          <w:sz w:val="28"/>
          <w:szCs w:val="28"/>
        </w:rPr>
        <w:t xml:space="preserve"> </w:t>
      </w:r>
      <w:r w:rsidRPr="009374B8">
        <w:rPr>
          <w:b/>
          <w:sz w:val="28"/>
          <w:szCs w:val="28"/>
        </w:rPr>
        <w:t>I</w:t>
      </w:r>
      <w:r w:rsidR="00775CA1" w:rsidRPr="009374B8">
        <w:rPr>
          <w:b/>
          <w:sz w:val="28"/>
          <w:szCs w:val="28"/>
        </w:rPr>
        <w:t xml:space="preserve"> </w:t>
      </w:r>
      <w:r w:rsidRPr="009374B8">
        <w:rPr>
          <w:b/>
          <w:sz w:val="28"/>
          <w:szCs w:val="28"/>
        </w:rPr>
        <w:t>U</w:t>
      </w:r>
      <w:r w:rsidR="00775CA1" w:rsidRPr="009374B8">
        <w:rPr>
          <w:b/>
          <w:sz w:val="28"/>
          <w:szCs w:val="28"/>
        </w:rPr>
        <w:t xml:space="preserve"> </w:t>
      </w:r>
      <w:r w:rsidRPr="009374B8">
        <w:rPr>
          <w:b/>
          <w:sz w:val="28"/>
          <w:szCs w:val="28"/>
        </w:rPr>
        <w:t>L</w:t>
      </w:r>
      <w:r w:rsidR="00775CA1" w:rsidRPr="009374B8">
        <w:rPr>
          <w:b/>
          <w:sz w:val="28"/>
          <w:szCs w:val="28"/>
        </w:rPr>
        <w:t xml:space="preserve">      </w:t>
      </w:r>
      <w:r w:rsidR="00556D32" w:rsidRPr="009374B8">
        <w:rPr>
          <w:b/>
          <w:sz w:val="28"/>
          <w:szCs w:val="28"/>
        </w:rPr>
        <w:t xml:space="preserve"> </w:t>
      </w:r>
      <w:r w:rsidRPr="009374B8">
        <w:rPr>
          <w:b/>
          <w:sz w:val="28"/>
          <w:szCs w:val="28"/>
        </w:rPr>
        <w:t>U.</w:t>
      </w:r>
      <w:r w:rsidR="00775CA1" w:rsidRPr="009374B8">
        <w:rPr>
          <w:b/>
          <w:sz w:val="28"/>
          <w:szCs w:val="28"/>
        </w:rPr>
        <w:t xml:space="preserve"> </w:t>
      </w:r>
      <w:r w:rsidRPr="009374B8">
        <w:rPr>
          <w:b/>
          <w:sz w:val="28"/>
          <w:szCs w:val="28"/>
        </w:rPr>
        <w:t>N</w:t>
      </w:r>
      <w:r w:rsidR="00775CA1" w:rsidRPr="009374B8">
        <w:rPr>
          <w:b/>
          <w:sz w:val="28"/>
          <w:szCs w:val="28"/>
        </w:rPr>
        <w:t xml:space="preserve">. </w:t>
      </w:r>
      <w:r w:rsidRPr="009374B8">
        <w:rPr>
          <w:b/>
          <w:sz w:val="28"/>
          <w:szCs w:val="28"/>
        </w:rPr>
        <w:t>B.</w:t>
      </w:r>
      <w:r w:rsidR="00775CA1" w:rsidRPr="009374B8">
        <w:rPr>
          <w:b/>
          <w:sz w:val="28"/>
          <w:szCs w:val="28"/>
        </w:rPr>
        <w:t xml:space="preserve"> </w:t>
      </w:r>
      <w:r w:rsidRPr="009374B8">
        <w:rPr>
          <w:b/>
          <w:sz w:val="28"/>
          <w:szCs w:val="28"/>
        </w:rPr>
        <w:t>R.</w:t>
      </w:r>
    </w:p>
    <w:sectPr w:rsidR="00E95DC5" w:rsidRPr="009374B8" w:rsidSect="007A4D69">
      <w:footerReference w:type="even" r:id="rId11"/>
      <w:footerReference w:type="default" r:id="rId12"/>
      <w:pgSz w:w="11906" w:h="16838" w:code="9"/>
      <w:pgMar w:top="1134" w:right="1133" w:bottom="851" w:left="1560" w:header="706"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DB8C6" w14:textId="77777777" w:rsidR="00556D32" w:rsidRDefault="00556D32">
      <w:r>
        <w:separator/>
      </w:r>
    </w:p>
  </w:endnote>
  <w:endnote w:type="continuationSeparator" w:id="0">
    <w:p w14:paraId="5ED67033" w14:textId="77777777" w:rsidR="00556D32" w:rsidRDefault="0055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3941" w14:textId="77777777" w:rsidR="00556D32" w:rsidRDefault="00556D32" w:rsidP="000436C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4DB58BE" w14:textId="77777777" w:rsidR="00556D32" w:rsidRDefault="00556D32" w:rsidP="008D4DB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987665"/>
      <w:docPartObj>
        <w:docPartGallery w:val="Page Numbers (Bottom of Page)"/>
        <w:docPartUnique/>
      </w:docPartObj>
    </w:sdtPr>
    <w:sdtEndPr/>
    <w:sdtContent>
      <w:p w14:paraId="6DC1F063" w14:textId="7F66E870" w:rsidR="00775CA1" w:rsidRDefault="00775CA1">
        <w:pPr>
          <w:pStyle w:val="Subsol"/>
          <w:jc w:val="center"/>
        </w:pPr>
        <w:r>
          <w:fldChar w:fldCharType="begin"/>
        </w:r>
        <w:r>
          <w:instrText>PAGE   \* MERGEFORMAT</w:instrText>
        </w:r>
        <w:r>
          <w:fldChar w:fldCharType="separate"/>
        </w:r>
        <w:r>
          <w:t>2</w:t>
        </w:r>
        <w:r>
          <w:fldChar w:fldCharType="end"/>
        </w:r>
      </w:p>
    </w:sdtContent>
  </w:sdt>
  <w:p w14:paraId="72AFBB1E" w14:textId="77777777" w:rsidR="00556D32" w:rsidRDefault="00556D32" w:rsidP="008D4DB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5DEA" w14:textId="77777777" w:rsidR="00556D32" w:rsidRDefault="00556D32">
      <w:r>
        <w:separator/>
      </w:r>
    </w:p>
  </w:footnote>
  <w:footnote w:type="continuationSeparator" w:id="0">
    <w:p w14:paraId="54E1C920" w14:textId="77777777" w:rsidR="00556D32" w:rsidRDefault="00556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68"/>
    <w:rsid w:val="00003944"/>
    <w:rsid w:val="00011A63"/>
    <w:rsid w:val="00034D4F"/>
    <w:rsid w:val="000356F4"/>
    <w:rsid w:val="000436C5"/>
    <w:rsid w:val="000761C8"/>
    <w:rsid w:val="00095E01"/>
    <w:rsid w:val="000C563D"/>
    <w:rsid w:val="000C6697"/>
    <w:rsid w:val="0010136C"/>
    <w:rsid w:val="00120FF0"/>
    <w:rsid w:val="00134698"/>
    <w:rsid w:val="00141CBE"/>
    <w:rsid w:val="00153BBF"/>
    <w:rsid w:val="0018436D"/>
    <w:rsid w:val="001B0A42"/>
    <w:rsid w:val="001E7BF4"/>
    <w:rsid w:val="001F5460"/>
    <w:rsid w:val="002040BE"/>
    <w:rsid w:val="0025178C"/>
    <w:rsid w:val="00262711"/>
    <w:rsid w:val="00273BC4"/>
    <w:rsid w:val="00276864"/>
    <w:rsid w:val="002A5315"/>
    <w:rsid w:val="002B3BA7"/>
    <w:rsid w:val="002B4B20"/>
    <w:rsid w:val="002C7704"/>
    <w:rsid w:val="002F2647"/>
    <w:rsid w:val="002F2AE7"/>
    <w:rsid w:val="003021BB"/>
    <w:rsid w:val="00307286"/>
    <w:rsid w:val="00314991"/>
    <w:rsid w:val="00331B33"/>
    <w:rsid w:val="003420D7"/>
    <w:rsid w:val="00344A40"/>
    <w:rsid w:val="003524DE"/>
    <w:rsid w:val="00355A57"/>
    <w:rsid w:val="00380DE6"/>
    <w:rsid w:val="003C1D43"/>
    <w:rsid w:val="003D0FE1"/>
    <w:rsid w:val="0040708E"/>
    <w:rsid w:val="00421704"/>
    <w:rsid w:val="00423D97"/>
    <w:rsid w:val="00426097"/>
    <w:rsid w:val="00426C1A"/>
    <w:rsid w:val="004354FC"/>
    <w:rsid w:val="004377BF"/>
    <w:rsid w:val="004553D2"/>
    <w:rsid w:val="00465C9E"/>
    <w:rsid w:val="00472AD2"/>
    <w:rsid w:val="004757AC"/>
    <w:rsid w:val="00483744"/>
    <w:rsid w:val="00495821"/>
    <w:rsid w:val="004961C5"/>
    <w:rsid w:val="004A7569"/>
    <w:rsid w:val="004B291C"/>
    <w:rsid w:val="004B496F"/>
    <w:rsid w:val="004C6C56"/>
    <w:rsid w:val="004D3505"/>
    <w:rsid w:val="0052358E"/>
    <w:rsid w:val="005361F9"/>
    <w:rsid w:val="0054586A"/>
    <w:rsid w:val="00556D32"/>
    <w:rsid w:val="00576262"/>
    <w:rsid w:val="0057661A"/>
    <w:rsid w:val="00586A9D"/>
    <w:rsid w:val="00596726"/>
    <w:rsid w:val="005B10B1"/>
    <w:rsid w:val="005B17EC"/>
    <w:rsid w:val="005B33F7"/>
    <w:rsid w:val="005C0AB8"/>
    <w:rsid w:val="005D5998"/>
    <w:rsid w:val="005F0A29"/>
    <w:rsid w:val="005F2239"/>
    <w:rsid w:val="006019B9"/>
    <w:rsid w:val="00615112"/>
    <w:rsid w:val="0062762C"/>
    <w:rsid w:val="00645F8C"/>
    <w:rsid w:val="006545A8"/>
    <w:rsid w:val="0067768D"/>
    <w:rsid w:val="006B2C07"/>
    <w:rsid w:val="006D2AD8"/>
    <w:rsid w:val="006F6D8D"/>
    <w:rsid w:val="007028AF"/>
    <w:rsid w:val="00722D52"/>
    <w:rsid w:val="00761719"/>
    <w:rsid w:val="00767692"/>
    <w:rsid w:val="00775CA1"/>
    <w:rsid w:val="00783372"/>
    <w:rsid w:val="007938F3"/>
    <w:rsid w:val="007A4D69"/>
    <w:rsid w:val="007D1F30"/>
    <w:rsid w:val="007F20D9"/>
    <w:rsid w:val="00805A0C"/>
    <w:rsid w:val="00812647"/>
    <w:rsid w:val="0082110D"/>
    <w:rsid w:val="00855187"/>
    <w:rsid w:val="008632AA"/>
    <w:rsid w:val="008A3578"/>
    <w:rsid w:val="008B7868"/>
    <w:rsid w:val="008C19DE"/>
    <w:rsid w:val="008D4DBA"/>
    <w:rsid w:val="008E2CDF"/>
    <w:rsid w:val="00913AC6"/>
    <w:rsid w:val="00914A2D"/>
    <w:rsid w:val="0093014F"/>
    <w:rsid w:val="009355FA"/>
    <w:rsid w:val="009374B8"/>
    <w:rsid w:val="00940FF3"/>
    <w:rsid w:val="00943C34"/>
    <w:rsid w:val="00974F62"/>
    <w:rsid w:val="009829DF"/>
    <w:rsid w:val="009962E5"/>
    <w:rsid w:val="009A5605"/>
    <w:rsid w:val="009B7806"/>
    <w:rsid w:val="009C0ED9"/>
    <w:rsid w:val="009F183B"/>
    <w:rsid w:val="00A07E15"/>
    <w:rsid w:val="00A15229"/>
    <w:rsid w:val="00A258D1"/>
    <w:rsid w:val="00A40B39"/>
    <w:rsid w:val="00A477D5"/>
    <w:rsid w:val="00A51BF3"/>
    <w:rsid w:val="00A7633B"/>
    <w:rsid w:val="00A76FD5"/>
    <w:rsid w:val="00A776D7"/>
    <w:rsid w:val="00A86144"/>
    <w:rsid w:val="00A91649"/>
    <w:rsid w:val="00AB006B"/>
    <w:rsid w:val="00AB1D39"/>
    <w:rsid w:val="00AB4700"/>
    <w:rsid w:val="00AB7103"/>
    <w:rsid w:val="00AC2A5C"/>
    <w:rsid w:val="00AE08F3"/>
    <w:rsid w:val="00AF7CA4"/>
    <w:rsid w:val="00B04073"/>
    <w:rsid w:val="00B144EF"/>
    <w:rsid w:val="00B245E1"/>
    <w:rsid w:val="00B53F5D"/>
    <w:rsid w:val="00B65515"/>
    <w:rsid w:val="00B74973"/>
    <w:rsid w:val="00B831D7"/>
    <w:rsid w:val="00B93476"/>
    <w:rsid w:val="00BD4893"/>
    <w:rsid w:val="00C02EC5"/>
    <w:rsid w:val="00C15D81"/>
    <w:rsid w:val="00C351AE"/>
    <w:rsid w:val="00C50E75"/>
    <w:rsid w:val="00C53B19"/>
    <w:rsid w:val="00C70B60"/>
    <w:rsid w:val="00C7313C"/>
    <w:rsid w:val="00CA16F2"/>
    <w:rsid w:val="00CF1197"/>
    <w:rsid w:val="00CF46AA"/>
    <w:rsid w:val="00D15F6A"/>
    <w:rsid w:val="00D44E08"/>
    <w:rsid w:val="00D46182"/>
    <w:rsid w:val="00D52D19"/>
    <w:rsid w:val="00D718AF"/>
    <w:rsid w:val="00D7740F"/>
    <w:rsid w:val="00D821CB"/>
    <w:rsid w:val="00E07685"/>
    <w:rsid w:val="00E23DB2"/>
    <w:rsid w:val="00E4031E"/>
    <w:rsid w:val="00E41F31"/>
    <w:rsid w:val="00E778DB"/>
    <w:rsid w:val="00E95DC5"/>
    <w:rsid w:val="00EB4F30"/>
    <w:rsid w:val="00EC7F43"/>
    <w:rsid w:val="00ED5E82"/>
    <w:rsid w:val="00F07248"/>
    <w:rsid w:val="00F14854"/>
    <w:rsid w:val="00F26D8A"/>
    <w:rsid w:val="00F7117C"/>
    <w:rsid w:val="00F749C6"/>
    <w:rsid w:val="00F96DA2"/>
    <w:rsid w:val="00FA3D40"/>
    <w:rsid w:val="00FA5DE4"/>
    <w:rsid w:val="00FB36D2"/>
    <w:rsid w:val="00FD2DB5"/>
    <w:rsid w:val="00FE236A"/>
    <w:rsid w:val="00FE6670"/>
    <w:rsid w:val="00FF6A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3CB0AA"/>
  <w15:docId w15:val="{50ACDF32-B225-4183-A977-1E254642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4FC"/>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25">
    <w:name w:val="l5def25"/>
    <w:uiPriority w:val="99"/>
    <w:rsid w:val="00D44E08"/>
    <w:rPr>
      <w:rFonts w:ascii="Arial" w:hAnsi="Arial"/>
      <w:color w:val="000000"/>
      <w:sz w:val="26"/>
    </w:rPr>
  </w:style>
  <w:style w:type="character" w:styleId="Hyperlink">
    <w:name w:val="Hyperlink"/>
    <w:basedOn w:val="Fontdeparagrafimplicit"/>
    <w:uiPriority w:val="99"/>
    <w:rsid w:val="009355FA"/>
    <w:rPr>
      <w:rFonts w:cs="Times New Roman"/>
      <w:color w:val="0000FF"/>
      <w:u w:val="single"/>
    </w:rPr>
  </w:style>
  <w:style w:type="character" w:customStyle="1" w:styleId="l5def1">
    <w:name w:val="l5def1"/>
    <w:uiPriority w:val="99"/>
    <w:rsid w:val="009355FA"/>
    <w:rPr>
      <w:rFonts w:ascii="Arial" w:hAnsi="Arial"/>
      <w:color w:val="000000"/>
      <w:sz w:val="26"/>
    </w:rPr>
  </w:style>
  <w:style w:type="character" w:customStyle="1" w:styleId="l5def2">
    <w:name w:val="l5def2"/>
    <w:uiPriority w:val="99"/>
    <w:rsid w:val="009355FA"/>
    <w:rPr>
      <w:rFonts w:ascii="Arial" w:hAnsi="Arial"/>
      <w:color w:val="000000"/>
      <w:sz w:val="26"/>
    </w:rPr>
  </w:style>
  <w:style w:type="character" w:customStyle="1" w:styleId="l5def3">
    <w:name w:val="l5def3"/>
    <w:uiPriority w:val="99"/>
    <w:rsid w:val="009355FA"/>
    <w:rPr>
      <w:rFonts w:ascii="Arial" w:hAnsi="Arial"/>
      <w:color w:val="000000"/>
      <w:sz w:val="26"/>
    </w:rPr>
  </w:style>
  <w:style w:type="character" w:customStyle="1" w:styleId="l5def4">
    <w:name w:val="l5def4"/>
    <w:uiPriority w:val="99"/>
    <w:rsid w:val="009355FA"/>
    <w:rPr>
      <w:rFonts w:ascii="Arial" w:hAnsi="Arial"/>
      <w:color w:val="000000"/>
      <w:sz w:val="26"/>
    </w:rPr>
  </w:style>
  <w:style w:type="character" w:customStyle="1" w:styleId="l5def5">
    <w:name w:val="l5def5"/>
    <w:uiPriority w:val="99"/>
    <w:rsid w:val="009355FA"/>
    <w:rPr>
      <w:rFonts w:ascii="Arial" w:hAnsi="Arial"/>
      <w:color w:val="000000"/>
      <w:sz w:val="26"/>
    </w:rPr>
  </w:style>
  <w:style w:type="character" w:customStyle="1" w:styleId="l5def6">
    <w:name w:val="l5def6"/>
    <w:uiPriority w:val="99"/>
    <w:rsid w:val="009355FA"/>
    <w:rPr>
      <w:rFonts w:ascii="Arial" w:hAnsi="Arial"/>
      <w:color w:val="000000"/>
      <w:sz w:val="26"/>
    </w:rPr>
  </w:style>
  <w:style w:type="character" w:customStyle="1" w:styleId="l5com1">
    <w:name w:val="l5com1"/>
    <w:uiPriority w:val="99"/>
    <w:rsid w:val="009355FA"/>
    <w:rPr>
      <w:rFonts w:ascii="Tahoma" w:hAnsi="Tahoma"/>
      <w:i/>
      <w:color w:val="339966"/>
      <w:sz w:val="22"/>
    </w:rPr>
  </w:style>
  <w:style w:type="character" w:customStyle="1" w:styleId="l5com2">
    <w:name w:val="l5com2"/>
    <w:uiPriority w:val="99"/>
    <w:rsid w:val="009355FA"/>
    <w:rPr>
      <w:rFonts w:ascii="Tahoma" w:hAnsi="Tahoma"/>
      <w:i/>
      <w:color w:val="339966"/>
      <w:sz w:val="22"/>
    </w:rPr>
  </w:style>
  <w:style w:type="character" w:customStyle="1" w:styleId="l5com3">
    <w:name w:val="l5com3"/>
    <w:uiPriority w:val="99"/>
    <w:rsid w:val="009355FA"/>
    <w:rPr>
      <w:rFonts w:ascii="Tahoma" w:hAnsi="Tahoma"/>
      <w:i/>
      <w:color w:val="339966"/>
      <w:sz w:val="22"/>
    </w:rPr>
  </w:style>
  <w:style w:type="character" w:customStyle="1" w:styleId="l5def7">
    <w:name w:val="l5def7"/>
    <w:uiPriority w:val="99"/>
    <w:rsid w:val="009355FA"/>
    <w:rPr>
      <w:rFonts w:ascii="Arial" w:hAnsi="Arial"/>
      <w:color w:val="000000"/>
      <w:sz w:val="26"/>
    </w:rPr>
  </w:style>
  <w:style w:type="character" w:customStyle="1" w:styleId="l5com4">
    <w:name w:val="l5com4"/>
    <w:uiPriority w:val="99"/>
    <w:rsid w:val="009355FA"/>
    <w:rPr>
      <w:rFonts w:ascii="Tahoma" w:hAnsi="Tahoma"/>
      <w:i/>
      <w:color w:val="339966"/>
      <w:sz w:val="22"/>
    </w:rPr>
  </w:style>
  <w:style w:type="character" w:customStyle="1" w:styleId="l5def8">
    <w:name w:val="l5def8"/>
    <w:uiPriority w:val="99"/>
    <w:rsid w:val="009355FA"/>
    <w:rPr>
      <w:rFonts w:ascii="Arial" w:hAnsi="Arial"/>
      <w:color w:val="000000"/>
      <w:sz w:val="26"/>
    </w:rPr>
  </w:style>
  <w:style w:type="character" w:customStyle="1" w:styleId="l5def9">
    <w:name w:val="l5def9"/>
    <w:uiPriority w:val="99"/>
    <w:rsid w:val="009355FA"/>
    <w:rPr>
      <w:rFonts w:ascii="Arial" w:hAnsi="Arial"/>
      <w:color w:val="000000"/>
      <w:sz w:val="26"/>
    </w:rPr>
  </w:style>
  <w:style w:type="character" w:customStyle="1" w:styleId="comexp9492674">
    <w:name w:val="comexp9492674"/>
    <w:basedOn w:val="Fontdeparagrafimplicit"/>
    <w:uiPriority w:val="99"/>
    <w:rsid w:val="009355FA"/>
    <w:rPr>
      <w:rFonts w:cs="Times New Roman"/>
    </w:rPr>
  </w:style>
  <w:style w:type="character" w:customStyle="1" w:styleId="l5def10">
    <w:name w:val="l5def10"/>
    <w:uiPriority w:val="99"/>
    <w:rsid w:val="009355FA"/>
    <w:rPr>
      <w:rFonts w:ascii="Arial" w:hAnsi="Arial"/>
      <w:color w:val="000000"/>
      <w:sz w:val="26"/>
    </w:rPr>
  </w:style>
  <w:style w:type="character" w:customStyle="1" w:styleId="l5def11">
    <w:name w:val="l5def11"/>
    <w:uiPriority w:val="99"/>
    <w:rsid w:val="009355FA"/>
    <w:rPr>
      <w:rFonts w:ascii="Arial" w:hAnsi="Arial"/>
      <w:color w:val="000000"/>
      <w:sz w:val="26"/>
    </w:rPr>
  </w:style>
  <w:style w:type="character" w:customStyle="1" w:styleId="comexp9574576">
    <w:name w:val="comexp9574576"/>
    <w:basedOn w:val="Fontdeparagrafimplicit"/>
    <w:uiPriority w:val="99"/>
    <w:rsid w:val="004553D2"/>
    <w:rPr>
      <w:rFonts w:cs="Times New Roman"/>
    </w:rPr>
  </w:style>
  <w:style w:type="character" w:customStyle="1" w:styleId="l5def12">
    <w:name w:val="l5def12"/>
    <w:uiPriority w:val="99"/>
    <w:rsid w:val="004553D2"/>
    <w:rPr>
      <w:rFonts w:ascii="Arial" w:hAnsi="Arial"/>
      <w:color w:val="000000"/>
      <w:sz w:val="26"/>
    </w:rPr>
  </w:style>
  <w:style w:type="character" w:customStyle="1" w:styleId="l5def13">
    <w:name w:val="l5def13"/>
    <w:uiPriority w:val="99"/>
    <w:rsid w:val="004553D2"/>
    <w:rPr>
      <w:rFonts w:ascii="Arial" w:hAnsi="Arial"/>
      <w:color w:val="000000"/>
      <w:sz w:val="26"/>
    </w:rPr>
  </w:style>
  <w:style w:type="character" w:customStyle="1" w:styleId="l5def14">
    <w:name w:val="l5def14"/>
    <w:uiPriority w:val="99"/>
    <w:rsid w:val="004553D2"/>
    <w:rPr>
      <w:rFonts w:ascii="Arial" w:hAnsi="Arial"/>
      <w:color w:val="000000"/>
      <w:sz w:val="26"/>
    </w:rPr>
  </w:style>
  <w:style w:type="character" w:customStyle="1" w:styleId="l5def15">
    <w:name w:val="l5def15"/>
    <w:uiPriority w:val="99"/>
    <w:rsid w:val="004553D2"/>
    <w:rPr>
      <w:rFonts w:ascii="Arial" w:hAnsi="Arial"/>
      <w:color w:val="000000"/>
      <w:sz w:val="26"/>
    </w:rPr>
  </w:style>
  <w:style w:type="character" w:customStyle="1" w:styleId="l5def16">
    <w:name w:val="l5def16"/>
    <w:uiPriority w:val="99"/>
    <w:rsid w:val="004553D2"/>
    <w:rPr>
      <w:rFonts w:ascii="Arial" w:hAnsi="Arial"/>
      <w:color w:val="000000"/>
      <w:sz w:val="26"/>
    </w:rPr>
  </w:style>
  <w:style w:type="character" w:customStyle="1" w:styleId="l5def17">
    <w:name w:val="l5def17"/>
    <w:uiPriority w:val="99"/>
    <w:rsid w:val="004553D2"/>
    <w:rPr>
      <w:rFonts w:ascii="Arial" w:hAnsi="Arial"/>
      <w:color w:val="000000"/>
      <w:sz w:val="26"/>
    </w:rPr>
  </w:style>
  <w:style w:type="character" w:customStyle="1" w:styleId="l5def18">
    <w:name w:val="l5def18"/>
    <w:uiPriority w:val="99"/>
    <w:rsid w:val="004553D2"/>
    <w:rPr>
      <w:rFonts w:ascii="Arial" w:hAnsi="Arial"/>
      <w:color w:val="000000"/>
      <w:sz w:val="26"/>
    </w:rPr>
  </w:style>
  <w:style w:type="character" w:customStyle="1" w:styleId="l5def19">
    <w:name w:val="l5def19"/>
    <w:uiPriority w:val="99"/>
    <w:rsid w:val="004553D2"/>
    <w:rPr>
      <w:rFonts w:ascii="Arial" w:hAnsi="Arial"/>
      <w:color w:val="000000"/>
      <w:sz w:val="26"/>
    </w:rPr>
  </w:style>
  <w:style w:type="character" w:customStyle="1" w:styleId="l5def20">
    <w:name w:val="l5def20"/>
    <w:uiPriority w:val="99"/>
    <w:rsid w:val="004553D2"/>
    <w:rPr>
      <w:rFonts w:ascii="Arial" w:hAnsi="Arial"/>
      <w:color w:val="000000"/>
      <w:sz w:val="26"/>
    </w:rPr>
  </w:style>
  <w:style w:type="character" w:customStyle="1" w:styleId="l5def21">
    <w:name w:val="l5def21"/>
    <w:uiPriority w:val="99"/>
    <w:rsid w:val="004553D2"/>
    <w:rPr>
      <w:rFonts w:ascii="Arial" w:hAnsi="Arial"/>
      <w:color w:val="000000"/>
      <w:sz w:val="26"/>
    </w:rPr>
  </w:style>
  <w:style w:type="character" w:customStyle="1" w:styleId="l5def22">
    <w:name w:val="l5def22"/>
    <w:uiPriority w:val="99"/>
    <w:rsid w:val="004553D2"/>
    <w:rPr>
      <w:rFonts w:ascii="Arial" w:hAnsi="Arial"/>
      <w:color w:val="000000"/>
      <w:sz w:val="26"/>
    </w:rPr>
  </w:style>
  <w:style w:type="character" w:customStyle="1" w:styleId="l5def23">
    <w:name w:val="l5def23"/>
    <w:uiPriority w:val="99"/>
    <w:rsid w:val="004553D2"/>
    <w:rPr>
      <w:rFonts w:ascii="Arial" w:hAnsi="Arial"/>
      <w:color w:val="000000"/>
      <w:sz w:val="26"/>
    </w:rPr>
  </w:style>
  <w:style w:type="character" w:customStyle="1" w:styleId="l5def24">
    <w:name w:val="l5def24"/>
    <w:uiPriority w:val="99"/>
    <w:rsid w:val="004553D2"/>
    <w:rPr>
      <w:rFonts w:ascii="Arial" w:hAnsi="Arial"/>
      <w:color w:val="000000"/>
      <w:sz w:val="26"/>
    </w:rPr>
  </w:style>
  <w:style w:type="character" w:customStyle="1" w:styleId="l5def26">
    <w:name w:val="l5def26"/>
    <w:uiPriority w:val="99"/>
    <w:rsid w:val="004553D2"/>
    <w:rPr>
      <w:rFonts w:ascii="Arial" w:hAnsi="Arial"/>
      <w:color w:val="000000"/>
      <w:sz w:val="26"/>
    </w:rPr>
  </w:style>
  <w:style w:type="character" w:customStyle="1" w:styleId="l5def27">
    <w:name w:val="l5def27"/>
    <w:uiPriority w:val="99"/>
    <w:rsid w:val="004553D2"/>
    <w:rPr>
      <w:rFonts w:ascii="Arial" w:hAnsi="Arial"/>
      <w:color w:val="000000"/>
      <w:sz w:val="26"/>
    </w:rPr>
  </w:style>
  <w:style w:type="character" w:customStyle="1" w:styleId="l5def28">
    <w:name w:val="l5def28"/>
    <w:uiPriority w:val="99"/>
    <w:rsid w:val="004553D2"/>
    <w:rPr>
      <w:rFonts w:ascii="Arial" w:hAnsi="Arial"/>
      <w:color w:val="000000"/>
      <w:sz w:val="26"/>
    </w:rPr>
  </w:style>
  <w:style w:type="character" w:customStyle="1" w:styleId="l5def29">
    <w:name w:val="l5def29"/>
    <w:uiPriority w:val="99"/>
    <w:rsid w:val="004553D2"/>
    <w:rPr>
      <w:rFonts w:ascii="Arial" w:hAnsi="Arial"/>
      <w:color w:val="000000"/>
      <w:sz w:val="26"/>
    </w:rPr>
  </w:style>
  <w:style w:type="character" w:customStyle="1" w:styleId="l5def30">
    <w:name w:val="l5def30"/>
    <w:uiPriority w:val="99"/>
    <w:rsid w:val="004553D2"/>
    <w:rPr>
      <w:rFonts w:ascii="Arial" w:hAnsi="Arial"/>
      <w:color w:val="000000"/>
      <w:sz w:val="26"/>
    </w:rPr>
  </w:style>
  <w:style w:type="character" w:customStyle="1" w:styleId="l5def31">
    <w:name w:val="l5def31"/>
    <w:uiPriority w:val="99"/>
    <w:rsid w:val="004553D2"/>
    <w:rPr>
      <w:rFonts w:ascii="Arial" w:hAnsi="Arial"/>
      <w:color w:val="000000"/>
      <w:sz w:val="26"/>
    </w:rPr>
  </w:style>
  <w:style w:type="paragraph" w:customStyle="1" w:styleId="Corp">
    <w:name w:val="Corp"/>
    <w:basedOn w:val="Normal"/>
    <w:uiPriority w:val="99"/>
    <w:rsid w:val="00AF7CA4"/>
    <w:pPr>
      <w:tabs>
        <w:tab w:val="left" w:pos="0"/>
        <w:tab w:val="left" w:pos="567"/>
      </w:tabs>
      <w:autoSpaceDE w:val="0"/>
      <w:autoSpaceDN w:val="0"/>
      <w:adjustRightInd w:val="0"/>
      <w:spacing w:line="288" w:lineRule="auto"/>
      <w:ind w:firstLine="283"/>
      <w:jc w:val="both"/>
      <w:textAlignment w:val="center"/>
    </w:pPr>
    <w:rPr>
      <w:color w:val="000000"/>
      <w:sz w:val="21"/>
      <w:szCs w:val="21"/>
      <w:lang w:eastAsia="en-US"/>
    </w:rPr>
  </w:style>
  <w:style w:type="paragraph" w:customStyle="1" w:styleId="Subsol1">
    <w:name w:val="Subsol1"/>
    <w:basedOn w:val="Normal"/>
    <w:uiPriority w:val="99"/>
    <w:rsid w:val="00AF7CA4"/>
    <w:pPr>
      <w:autoSpaceDE w:val="0"/>
      <w:autoSpaceDN w:val="0"/>
      <w:adjustRightInd w:val="0"/>
      <w:spacing w:line="288" w:lineRule="auto"/>
      <w:ind w:firstLine="283"/>
      <w:jc w:val="both"/>
      <w:textAlignment w:val="center"/>
    </w:pPr>
    <w:rPr>
      <w:color w:val="000000"/>
      <w:sz w:val="19"/>
      <w:szCs w:val="19"/>
      <w:lang w:eastAsia="en-US"/>
    </w:rPr>
  </w:style>
  <w:style w:type="paragraph" w:styleId="Subsol">
    <w:name w:val="footer"/>
    <w:basedOn w:val="Normal"/>
    <w:link w:val="SubsolCaracter"/>
    <w:uiPriority w:val="99"/>
    <w:rsid w:val="008D4DBA"/>
    <w:pPr>
      <w:tabs>
        <w:tab w:val="center" w:pos="4536"/>
        <w:tab w:val="right" w:pos="9072"/>
      </w:tabs>
    </w:pPr>
  </w:style>
  <w:style w:type="character" w:customStyle="1" w:styleId="SubsolCaracter">
    <w:name w:val="Subsol Caracter"/>
    <w:basedOn w:val="Fontdeparagrafimplicit"/>
    <w:link w:val="Subsol"/>
    <w:uiPriority w:val="99"/>
    <w:locked/>
    <w:rsid w:val="005C0AB8"/>
    <w:rPr>
      <w:rFonts w:cs="Times New Roman"/>
      <w:sz w:val="24"/>
      <w:szCs w:val="24"/>
    </w:rPr>
  </w:style>
  <w:style w:type="character" w:styleId="Numrdepagin">
    <w:name w:val="page number"/>
    <w:basedOn w:val="Fontdeparagrafimplicit"/>
    <w:uiPriority w:val="99"/>
    <w:rsid w:val="008D4DBA"/>
    <w:rPr>
      <w:rFonts w:cs="Times New Roman"/>
    </w:rPr>
  </w:style>
  <w:style w:type="paragraph" w:styleId="TextnBalon">
    <w:name w:val="Balloon Text"/>
    <w:basedOn w:val="Normal"/>
    <w:link w:val="TextnBalonCaracter"/>
    <w:uiPriority w:val="99"/>
    <w:rsid w:val="00645F8C"/>
    <w:rPr>
      <w:rFonts w:ascii="Tahoma" w:hAnsi="Tahoma" w:cs="Tahoma"/>
      <w:sz w:val="16"/>
      <w:szCs w:val="16"/>
    </w:rPr>
  </w:style>
  <w:style w:type="character" w:customStyle="1" w:styleId="TextnBalonCaracter">
    <w:name w:val="Text în Balon Caracter"/>
    <w:basedOn w:val="Fontdeparagrafimplicit"/>
    <w:link w:val="TextnBalon"/>
    <w:uiPriority w:val="99"/>
    <w:locked/>
    <w:rsid w:val="00645F8C"/>
    <w:rPr>
      <w:rFonts w:ascii="Tahoma" w:hAnsi="Tahoma" w:cs="Tahoma"/>
      <w:sz w:val="16"/>
      <w:szCs w:val="16"/>
    </w:rPr>
  </w:style>
  <w:style w:type="character" w:customStyle="1" w:styleId="l5r3">
    <w:name w:val="l5_r3"/>
    <w:basedOn w:val="Fontdeparagrafimplicit"/>
    <w:uiPriority w:val="99"/>
    <w:rsid w:val="00465C9E"/>
    <w:rPr>
      <w:rFonts w:cs="Times New Roman"/>
      <w:color w:val="999999"/>
      <w:sz w:val="26"/>
      <w:szCs w:val="26"/>
      <w:u w:val="none"/>
      <w:effect w:val="none"/>
    </w:rPr>
  </w:style>
  <w:style w:type="character" w:customStyle="1" w:styleId="l5r4">
    <w:name w:val="l5_r4"/>
    <w:basedOn w:val="Fontdeparagrafimplicit"/>
    <w:uiPriority w:val="99"/>
    <w:rsid w:val="00465C9E"/>
    <w:rPr>
      <w:rFonts w:cs="Times New Roman"/>
      <w:color w:val="999999"/>
      <w:sz w:val="26"/>
      <w:szCs w:val="26"/>
      <w:u w:val="none"/>
      <w:effect w:val="none"/>
    </w:rPr>
  </w:style>
  <w:style w:type="character" w:customStyle="1" w:styleId="l5r5">
    <w:name w:val="l5_r5"/>
    <w:basedOn w:val="Fontdeparagrafimplicit"/>
    <w:uiPriority w:val="99"/>
    <w:rsid w:val="00465C9E"/>
    <w:rPr>
      <w:rFonts w:cs="Times New Roman"/>
      <w:color w:val="999999"/>
      <w:sz w:val="26"/>
      <w:szCs w:val="26"/>
      <w:u w:val="none"/>
      <w:effect w:val="none"/>
    </w:rPr>
  </w:style>
  <w:style w:type="character" w:customStyle="1" w:styleId="l5r6">
    <w:name w:val="l5_r6"/>
    <w:basedOn w:val="Fontdeparagrafimplicit"/>
    <w:uiPriority w:val="99"/>
    <w:rsid w:val="00465C9E"/>
    <w:rPr>
      <w:rFonts w:cs="Times New Roman"/>
      <w:color w:val="999999"/>
      <w:sz w:val="26"/>
      <w:szCs w:val="26"/>
      <w:u w:val="none"/>
      <w:effect w:val="none"/>
    </w:rPr>
  </w:style>
  <w:style w:type="character" w:customStyle="1" w:styleId="l5r7">
    <w:name w:val="l5_r7"/>
    <w:basedOn w:val="Fontdeparagrafimplicit"/>
    <w:uiPriority w:val="99"/>
    <w:rsid w:val="00465C9E"/>
    <w:rPr>
      <w:rFonts w:cs="Times New Roman"/>
      <w:color w:val="999999"/>
      <w:sz w:val="26"/>
      <w:szCs w:val="26"/>
      <w:u w:val="none"/>
      <w:effect w:val="none"/>
    </w:rPr>
  </w:style>
  <w:style w:type="character" w:customStyle="1" w:styleId="l5r8">
    <w:name w:val="l5_r8"/>
    <w:basedOn w:val="Fontdeparagrafimplicit"/>
    <w:uiPriority w:val="99"/>
    <w:rsid w:val="00465C9E"/>
    <w:rPr>
      <w:rFonts w:cs="Times New Roman"/>
      <w:color w:val="999999"/>
      <w:sz w:val="26"/>
      <w:szCs w:val="26"/>
      <w:u w:val="none"/>
      <w:effect w:val="none"/>
    </w:rPr>
  </w:style>
  <w:style w:type="character" w:customStyle="1" w:styleId="l5r9">
    <w:name w:val="l5_r9"/>
    <w:basedOn w:val="Fontdeparagrafimplicit"/>
    <w:uiPriority w:val="99"/>
    <w:rsid w:val="00465C9E"/>
    <w:rPr>
      <w:rFonts w:cs="Times New Roman"/>
      <w:color w:val="999999"/>
      <w:sz w:val="26"/>
      <w:szCs w:val="26"/>
      <w:u w:val="none"/>
      <w:effect w:val="none"/>
    </w:rPr>
  </w:style>
  <w:style w:type="character" w:customStyle="1" w:styleId="l5r10">
    <w:name w:val="l5_r10"/>
    <w:basedOn w:val="Fontdeparagrafimplicit"/>
    <w:uiPriority w:val="99"/>
    <w:rsid w:val="00465C9E"/>
    <w:rPr>
      <w:rFonts w:cs="Times New Roman"/>
      <w:color w:val="999999"/>
      <w:sz w:val="26"/>
      <w:szCs w:val="26"/>
      <w:u w:val="none"/>
      <w:effect w:val="none"/>
    </w:rPr>
  </w:style>
  <w:style w:type="character" w:customStyle="1" w:styleId="l5tlu1">
    <w:name w:val="l5tlu1"/>
    <w:basedOn w:val="Fontdeparagrafimplicit"/>
    <w:uiPriority w:val="99"/>
    <w:rsid w:val="0054586A"/>
    <w:rPr>
      <w:rFonts w:cs="Times New Roman"/>
      <w:b/>
      <w:bCs/>
      <w:color w:val="000000"/>
      <w:sz w:val="32"/>
      <w:szCs w:val="32"/>
    </w:rPr>
  </w:style>
  <w:style w:type="character" w:customStyle="1" w:styleId="l5def72">
    <w:name w:val="l5def72"/>
    <w:basedOn w:val="Fontdeparagrafimplicit"/>
    <w:uiPriority w:val="99"/>
    <w:rsid w:val="0054586A"/>
    <w:rPr>
      <w:rFonts w:ascii="Arial" w:hAnsi="Arial" w:cs="Arial"/>
      <w:color w:val="000000"/>
      <w:sz w:val="26"/>
      <w:szCs w:val="26"/>
    </w:rPr>
  </w:style>
  <w:style w:type="paragraph" w:styleId="Antet">
    <w:name w:val="header"/>
    <w:basedOn w:val="Normal"/>
    <w:link w:val="AntetCaracter"/>
    <w:uiPriority w:val="99"/>
    <w:rsid w:val="00344A40"/>
    <w:pPr>
      <w:tabs>
        <w:tab w:val="center" w:pos="4320"/>
        <w:tab w:val="right" w:pos="8640"/>
      </w:tabs>
    </w:pPr>
    <w:rPr>
      <w:rFonts w:ascii="Arial" w:hAnsi="Arial"/>
      <w:sz w:val="28"/>
      <w:szCs w:val="20"/>
      <w:lang w:eastAsia="en-US"/>
    </w:rPr>
  </w:style>
  <w:style w:type="character" w:customStyle="1" w:styleId="AntetCaracter">
    <w:name w:val="Antet Caracter"/>
    <w:basedOn w:val="Fontdeparagrafimplicit"/>
    <w:link w:val="Antet"/>
    <w:uiPriority w:val="99"/>
    <w:semiHidden/>
    <w:rsid w:val="001B3AF0"/>
    <w:rPr>
      <w:sz w:val="24"/>
      <w:szCs w:val="24"/>
    </w:rPr>
  </w:style>
  <w:style w:type="character" w:styleId="Robust">
    <w:name w:val="Strong"/>
    <w:basedOn w:val="Fontdeparagrafimplicit"/>
    <w:uiPriority w:val="99"/>
    <w:qFormat/>
    <w:locked/>
    <w:rsid w:val="00A477D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82084">
      <w:bodyDiv w:val="1"/>
      <w:marLeft w:val="0"/>
      <w:marRight w:val="0"/>
      <w:marTop w:val="0"/>
      <w:marBottom w:val="0"/>
      <w:divBdr>
        <w:top w:val="none" w:sz="0" w:space="0" w:color="auto"/>
        <w:left w:val="none" w:sz="0" w:space="0" w:color="auto"/>
        <w:bottom w:val="none" w:sz="0" w:space="0" w:color="auto"/>
        <w:right w:val="none" w:sz="0" w:space="0" w:color="auto"/>
      </w:divBdr>
    </w:div>
    <w:div w:id="703796685">
      <w:bodyDiv w:val="1"/>
      <w:marLeft w:val="0"/>
      <w:marRight w:val="0"/>
      <w:marTop w:val="0"/>
      <w:marBottom w:val="0"/>
      <w:divBdr>
        <w:top w:val="none" w:sz="0" w:space="0" w:color="auto"/>
        <w:left w:val="none" w:sz="0" w:space="0" w:color="auto"/>
        <w:bottom w:val="none" w:sz="0" w:space="0" w:color="auto"/>
        <w:right w:val="none" w:sz="0" w:space="0" w:color="auto"/>
      </w:divBdr>
    </w:div>
    <w:div w:id="968128142">
      <w:marLeft w:val="0"/>
      <w:marRight w:val="0"/>
      <w:marTop w:val="0"/>
      <w:marBottom w:val="0"/>
      <w:divBdr>
        <w:top w:val="none" w:sz="0" w:space="0" w:color="auto"/>
        <w:left w:val="none" w:sz="0" w:space="0" w:color="auto"/>
        <w:bottom w:val="none" w:sz="0" w:space="0" w:color="auto"/>
        <w:right w:val="none" w:sz="0" w:space="0" w:color="auto"/>
      </w:divBdr>
      <w:divsChild>
        <w:div w:id="968128108">
          <w:marLeft w:val="0"/>
          <w:marRight w:val="0"/>
          <w:marTop w:val="0"/>
          <w:marBottom w:val="0"/>
          <w:divBdr>
            <w:top w:val="none" w:sz="0" w:space="0" w:color="auto"/>
            <w:left w:val="none" w:sz="0" w:space="0" w:color="auto"/>
            <w:bottom w:val="none" w:sz="0" w:space="0" w:color="auto"/>
            <w:right w:val="none" w:sz="0" w:space="0" w:color="auto"/>
          </w:divBdr>
          <w:divsChild>
            <w:div w:id="968128131">
              <w:marLeft w:val="0"/>
              <w:marRight w:val="0"/>
              <w:marTop w:val="0"/>
              <w:marBottom w:val="0"/>
              <w:divBdr>
                <w:top w:val="none" w:sz="0" w:space="0" w:color="auto"/>
                <w:left w:val="none" w:sz="0" w:space="0" w:color="auto"/>
                <w:bottom w:val="none" w:sz="0" w:space="0" w:color="auto"/>
                <w:right w:val="none" w:sz="0" w:space="0" w:color="auto"/>
              </w:divBdr>
            </w:div>
          </w:divsChild>
        </w:div>
        <w:div w:id="968128109">
          <w:marLeft w:val="0"/>
          <w:marRight w:val="0"/>
          <w:marTop w:val="0"/>
          <w:marBottom w:val="0"/>
          <w:divBdr>
            <w:top w:val="none" w:sz="0" w:space="0" w:color="auto"/>
            <w:left w:val="none" w:sz="0" w:space="0" w:color="auto"/>
            <w:bottom w:val="none" w:sz="0" w:space="0" w:color="auto"/>
            <w:right w:val="none" w:sz="0" w:space="0" w:color="auto"/>
          </w:divBdr>
          <w:divsChild>
            <w:div w:id="968128113">
              <w:marLeft w:val="0"/>
              <w:marRight w:val="0"/>
              <w:marTop w:val="0"/>
              <w:marBottom w:val="0"/>
              <w:divBdr>
                <w:top w:val="none" w:sz="0" w:space="0" w:color="auto"/>
                <w:left w:val="none" w:sz="0" w:space="0" w:color="auto"/>
                <w:bottom w:val="none" w:sz="0" w:space="0" w:color="auto"/>
                <w:right w:val="none" w:sz="0" w:space="0" w:color="auto"/>
              </w:divBdr>
            </w:div>
          </w:divsChild>
        </w:div>
        <w:div w:id="968128110">
          <w:marLeft w:val="0"/>
          <w:marRight w:val="0"/>
          <w:marTop w:val="0"/>
          <w:marBottom w:val="0"/>
          <w:divBdr>
            <w:top w:val="none" w:sz="0" w:space="0" w:color="auto"/>
            <w:left w:val="none" w:sz="0" w:space="0" w:color="auto"/>
            <w:bottom w:val="none" w:sz="0" w:space="0" w:color="auto"/>
            <w:right w:val="none" w:sz="0" w:space="0" w:color="auto"/>
          </w:divBdr>
          <w:divsChild>
            <w:div w:id="968128120">
              <w:marLeft w:val="0"/>
              <w:marRight w:val="0"/>
              <w:marTop w:val="0"/>
              <w:marBottom w:val="0"/>
              <w:divBdr>
                <w:top w:val="none" w:sz="0" w:space="0" w:color="auto"/>
                <w:left w:val="none" w:sz="0" w:space="0" w:color="auto"/>
                <w:bottom w:val="none" w:sz="0" w:space="0" w:color="auto"/>
                <w:right w:val="none" w:sz="0" w:space="0" w:color="auto"/>
              </w:divBdr>
            </w:div>
          </w:divsChild>
        </w:div>
        <w:div w:id="968128111">
          <w:marLeft w:val="0"/>
          <w:marRight w:val="0"/>
          <w:marTop w:val="0"/>
          <w:marBottom w:val="0"/>
          <w:divBdr>
            <w:top w:val="none" w:sz="0" w:space="0" w:color="auto"/>
            <w:left w:val="none" w:sz="0" w:space="0" w:color="auto"/>
            <w:bottom w:val="none" w:sz="0" w:space="0" w:color="auto"/>
            <w:right w:val="none" w:sz="0" w:space="0" w:color="auto"/>
          </w:divBdr>
        </w:div>
        <w:div w:id="968128116">
          <w:marLeft w:val="0"/>
          <w:marRight w:val="0"/>
          <w:marTop w:val="0"/>
          <w:marBottom w:val="0"/>
          <w:divBdr>
            <w:top w:val="none" w:sz="0" w:space="0" w:color="auto"/>
            <w:left w:val="none" w:sz="0" w:space="0" w:color="auto"/>
            <w:bottom w:val="none" w:sz="0" w:space="0" w:color="auto"/>
            <w:right w:val="none" w:sz="0" w:space="0" w:color="auto"/>
          </w:divBdr>
          <w:divsChild>
            <w:div w:id="968128117">
              <w:marLeft w:val="0"/>
              <w:marRight w:val="0"/>
              <w:marTop w:val="0"/>
              <w:marBottom w:val="0"/>
              <w:divBdr>
                <w:top w:val="none" w:sz="0" w:space="0" w:color="auto"/>
                <w:left w:val="none" w:sz="0" w:space="0" w:color="auto"/>
                <w:bottom w:val="none" w:sz="0" w:space="0" w:color="auto"/>
                <w:right w:val="none" w:sz="0" w:space="0" w:color="auto"/>
              </w:divBdr>
              <w:divsChild>
                <w:div w:id="9681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19">
          <w:marLeft w:val="0"/>
          <w:marRight w:val="0"/>
          <w:marTop w:val="0"/>
          <w:marBottom w:val="0"/>
          <w:divBdr>
            <w:top w:val="none" w:sz="0" w:space="0" w:color="auto"/>
            <w:left w:val="none" w:sz="0" w:space="0" w:color="auto"/>
            <w:bottom w:val="none" w:sz="0" w:space="0" w:color="auto"/>
            <w:right w:val="none" w:sz="0" w:space="0" w:color="auto"/>
          </w:divBdr>
          <w:divsChild>
            <w:div w:id="968128121">
              <w:marLeft w:val="0"/>
              <w:marRight w:val="0"/>
              <w:marTop w:val="0"/>
              <w:marBottom w:val="0"/>
              <w:divBdr>
                <w:top w:val="none" w:sz="0" w:space="0" w:color="auto"/>
                <w:left w:val="none" w:sz="0" w:space="0" w:color="auto"/>
                <w:bottom w:val="none" w:sz="0" w:space="0" w:color="auto"/>
                <w:right w:val="none" w:sz="0" w:space="0" w:color="auto"/>
              </w:divBdr>
            </w:div>
          </w:divsChild>
        </w:div>
        <w:div w:id="968128122">
          <w:marLeft w:val="0"/>
          <w:marRight w:val="0"/>
          <w:marTop w:val="0"/>
          <w:marBottom w:val="0"/>
          <w:divBdr>
            <w:top w:val="none" w:sz="0" w:space="0" w:color="auto"/>
            <w:left w:val="none" w:sz="0" w:space="0" w:color="auto"/>
            <w:bottom w:val="none" w:sz="0" w:space="0" w:color="auto"/>
            <w:right w:val="none" w:sz="0" w:space="0" w:color="auto"/>
          </w:divBdr>
          <w:divsChild>
            <w:div w:id="968128136">
              <w:marLeft w:val="0"/>
              <w:marRight w:val="0"/>
              <w:marTop w:val="0"/>
              <w:marBottom w:val="0"/>
              <w:divBdr>
                <w:top w:val="none" w:sz="0" w:space="0" w:color="auto"/>
                <w:left w:val="none" w:sz="0" w:space="0" w:color="auto"/>
                <w:bottom w:val="none" w:sz="0" w:space="0" w:color="auto"/>
                <w:right w:val="none" w:sz="0" w:space="0" w:color="auto"/>
              </w:divBdr>
            </w:div>
          </w:divsChild>
        </w:div>
        <w:div w:id="968128126">
          <w:marLeft w:val="0"/>
          <w:marRight w:val="0"/>
          <w:marTop w:val="0"/>
          <w:marBottom w:val="0"/>
          <w:divBdr>
            <w:top w:val="none" w:sz="0" w:space="0" w:color="auto"/>
            <w:left w:val="none" w:sz="0" w:space="0" w:color="auto"/>
            <w:bottom w:val="none" w:sz="0" w:space="0" w:color="auto"/>
            <w:right w:val="none" w:sz="0" w:space="0" w:color="auto"/>
          </w:divBdr>
          <w:divsChild>
            <w:div w:id="968128140">
              <w:marLeft w:val="0"/>
              <w:marRight w:val="0"/>
              <w:marTop w:val="0"/>
              <w:marBottom w:val="0"/>
              <w:divBdr>
                <w:top w:val="none" w:sz="0" w:space="0" w:color="auto"/>
                <w:left w:val="none" w:sz="0" w:space="0" w:color="auto"/>
                <w:bottom w:val="none" w:sz="0" w:space="0" w:color="auto"/>
                <w:right w:val="none" w:sz="0" w:space="0" w:color="auto"/>
              </w:divBdr>
            </w:div>
          </w:divsChild>
        </w:div>
        <w:div w:id="968128127">
          <w:marLeft w:val="0"/>
          <w:marRight w:val="0"/>
          <w:marTop w:val="0"/>
          <w:marBottom w:val="0"/>
          <w:divBdr>
            <w:top w:val="none" w:sz="0" w:space="0" w:color="auto"/>
            <w:left w:val="none" w:sz="0" w:space="0" w:color="auto"/>
            <w:bottom w:val="none" w:sz="0" w:space="0" w:color="auto"/>
            <w:right w:val="none" w:sz="0" w:space="0" w:color="auto"/>
          </w:divBdr>
          <w:divsChild>
            <w:div w:id="968128115">
              <w:marLeft w:val="0"/>
              <w:marRight w:val="0"/>
              <w:marTop w:val="0"/>
              <w:marBottom w:val="0"/>
              <w:divBdr>
                <w:top w:val="none" w:sz="0" w:space="0" w:color="auto"/>
                <w:left w:val="none" w:sz="0" w:space="0" w:color="auto"/>
                <w:bottom w:val="none" w:sz="0" w:space="0" w:color="auto"/>
                <w:right w:val="none" w:sz="0" w:space="0" w:color="auto"/>
              </w:divBdr>
              <w:divsChild>
                <w:div w:id="9681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28">
          <w:marLeft w:val="0"/>
          <w:marRight w:val="0"/>
          <w:marTop w:val="0"/>
          <w:marBottom w:val="0"/>
          <w:divBdr>
            <w:top w:val="none" w:sz="0" w:space="0" w:color="auto"/>
            <w:left w:val="none" w:sz="0" w:space="0" w:color="auto"/>
            <w:bottom w:val="none" w:sz="0" w:space="0" w:color="auto"/>
            <w:right w:val="none" w:sz="0" w:space="0" w:color="auto"/>
          </w:divBdr>
          <w:divsChild>
            <w:div w:id="968128124">
              <w:marLeft w:val="0"/>
              <w:marRight w:val="0"/>
              <w:marTop w:val="0"/>
              <w:marBottom w:val="0"/>
              <w:divBdr>
                <w:top w:val="none" w:sz="0" w:space="0" w:color="auto"/>
                <w:left w:val="none" w:sz="0" w:space="0" w:color="auto"/>
                <w:bottom w:val="none" w:sz="0" w:space="0" w:color="auto"/>
                <w:right w:val="none" w:sz="0" w:space="0" w:color="auto"/>
              </w:divBdr>
              <w:divsChild>
                <w:div w:id="968128141">
                  <w:marLeft w:val="0"/>
                  <w:marRight w:val="0"/>
                  <w:marTop w:val="0"/>
                  <w:marBottom w:val="0"/>
                  <w:divBdr>
                    <w:top w:val="none" w:sz="0" w:space="0" w:color="auto"/>
                    <w:left w:val="none" w:sz="0" w:space="0" w:color="auto"/>
                    <w:bottom w:val="none" w:sz="0" w:space="0" w:color="auto"/>
                    <w:right w:val="none" w:sz="0" w:space="0" w:color="auto"/>
                  </w:divBdr>
                </w:div>
              </w:divsChild>
            </w:div>
            <w:div w:id="968128130">
              <w:marLeft w:val="0"/>
              <w:marRight w:val="0"/>
              <w:marTop w:val="0"/>
              <w:marBottom w:val="0"/>
              <w:divBdr>
                <w:top w:val="none" w:sz="0" w:space="0" w:color="auto"/>
                <w:left w:val="none" w:sz="0" w:space="0" w:color="auto"/>
                <w:bottom w:val="none" w:sz="0" w:space="0" w:color="auto"/>
                <w:right w:val="none" w:sz="0" w:space="0" w:color="auto"/>
              </w:divBdr>
              <w:divsChild>
                <w:div w:id="9681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29">
          <w:marLeft w:val="0"/>
          <w:marRight w:val="0"/>
          <w:marTop w:val="0"/>
          <w:marBottom w:val="0"/>
          <w:divBdr>
            <w:top w:val="none" w:sz="0" w:space="0" w:color="auto"/>
            <w:left w:val="none" w:sz="0" w:space="0" w:color="auto"/>
            <w:bottom w:val="none" w:sz="0" w:space="0" w:color="auto"/>
            <w:right w:val="none" w:sz="0" w:space="0" w:color="auto"/>
          </w:divBdr>
          <w:divsChild>
            <w:div w:id="968128146">
              <w:marLeft w:val="0"/>
              <w:marRight w:val="0"/>
              <w:marTop w:val="0"/>
              <w:marBottom w:val="0"/>
              <w:divBdr>
                <w:top w:val="none" w:sz="0" w:space="0" w:color="auto"/>
                <w:left w:val="none" w:sz="0" w:space="0" w:color="auto"/>
                <w:bottom w:val="none" w:sz="0" w:space="0" w:color="auto"/>
                <w:right w:val="none" w:sz="0" w:space="0" w:color="auto"/>
              </w:divBdr>
            </w:div>
          </w:divsChild>
        </w:div>
        <w:div w:id="968128132">
          <w:marLeft w:val="0"/>
          <w:marRight w:val="0"/>
          <w:marTop w:val="0"/>
          <w:marBottom w:val="0"/>
          <w:divBdr>
            <w:top w:val="none" w:sz="0" w:space="0" w:color="auto"/>
            <w:left w:val="none" w:sz="0" w:space="0" w:color="auto"/>
            <w:bottom w:val="none" w:sz="0" w:space="0" w:color="auto"/>
            <w:right w:val="none" w:sz="0" w:space="0" w:color="auto"/>
          </w:divBdr>
          <w:divsChild>
            <w:div w:id="968128135">
              <w:marLeft w:val="0"/>
              <w:marRight w:val="0"/>
              <w:marTop w:val="0"/>
              <w:marBottom w:val="20"/>
              <w:divBdr>
                <w:top w:val="single" w:sz="8" w:space="0" w:color="FF9900"/>
                <w:left w:val="single" w:sz="8" w:space="4" w:color="FF9900"/>
                <w:bottom w:val="single" w:sz="8" w:space="0" w:color="FF9900"/>
                <w:right w:val="single" w:sz="8" w:space="4" w:color="FF9900"/>
              </w:divBdr>
            </w:div>
          </w:divsChild>
        </w:div>
        <w:div w:id="968128133">
          <w:marLeft w:val="0"/>
          <w:marRight w:val="0"/>
          <w:marTop w:val="0"/>
          <w:marBottom w:val="0"/>
          <w:divBdr>
            <w:top w:val="none" w:sz="0" w:space="0" w:color="auto"/>
            <w:left w:val="none" w:sz="0" w:space="0" w:color="auto"/>
            <w:bottom w:val="none" w:sz="0" w:space="0" w:color="auto"/>
            <w:right w:val="none" w:sz="0" w:space="0" w:color="auto"/>
          </w:divBdr>
          <w:divsChild>
            <w:div w:id="968128112">
              <w:marLeft w:val="0"/>
              <w:marRight w:val="0"/>
              <w:marTop w:val="0"/>
              <w:marBottom w:val="0"/>
              <w:divBdr>
                <w:top w:val="none" w:sz="0" w:space="0" w:color="auto"/>
                <w:left w:val="none" w:sz="0" w:space="0" w:color="auto"/>
                <w:bottom w:val="none" w:sz="0" w:space="0" w:color="auto"/>
                <w:right w:val="none" w:sz="0" w:space="0" w:color="auto"/>
              </w:divBdr>
            </w:div>
          </w:divsChild>
        </w:div>
        <w:div w:id="968128134">
          <w:marLeft w:val="0"/>
          <w:marRight w:val="0"/>
          <w:marTop w:val="0"/>
          <w:marBottom w:val="0"/>
          <w:divBdr>
            <w:top w:val="none" w:sz="0" w:space="0" w:color="auto"/>
            <w:left w:val="none" w:sz="0" w:space="0" w:color="auto"/>
            <w:bottom w:val="none" w:sz="0" w:space="0" w:color="auto"/>
            <w:right w:val="none" w:sz="0" w:space="0" w:color="auto"/>
          </w:divBdr>
        </w:div>
        <w:div w:id="968128138">
          <w:marLeft w:val="0"/>
          <w:marRight w:val="0"/>
          <w:marTop w:val="0"/>
          <w:marBottom w:val="0"/>
          <w:divBdr>
            <w:top w:val="none" w:sz="0" w:space="0" w:color="auto"/>
            <w:left w:val="none" w:sz="0" w:space="0" w:color="auto"/>
            <w:bottom w:val="none" w:sz="0" w:space="0" w:color="auto"/>
            <w:right w:val="none" w:sz="0" w:space="0" w:color="auto"/>
          </w:divBdr>
        </w:div>
        <w:div w:id="968128139">
          <w:marLeft w:val="0"/>
          <w:marRight w:val="0"/>
          <w:marTop w:val="0"/>
          <w:marBottom w:val="0"/>
          <w:divBdr>
            <w:top w:val="none" w:sz="0" w:space="0" w:color="auto"/>
            <w:left w:val="none" w:sz="0" w:space="0" w:color="auto"/>
            <w:bottom w:val="none" w:sz="0" w:space="0" w:color="auto"/>
            <w:right w:val="none" w:sz="0" w:space="0" w:color="auto"/>
          </w:divBdr>
          <w:divsChild>
            <w:div w:id="968128137">
              <w:marLeft w:val="0"/>
              <w:marRight w:val="0"/>
              <w:marTop w:val="0"/>
              <w:marBottom w:val="0"/>
              <w:divBdr>
                <w:top w:val="none" w:sz="0" w:space="0" w:color="auto"/>
                <w:left w:val="none" w:sz="0" w:space="0" w:color="auto"/>
                <w:bottom w:val="none" w:sz="0" w:space="0" w:color="auto"/>
                <w:right w:val="none" w:sz="0" w:space="0" w:color="auto"/>
              </w:divBdr>
            </w:div>
          </w:divsChild>
        </w:div>
        <w:div w:id="968128145">
          <w:marLeft w:val="0"/>
          <w:marRight w:val="0"/>
          <w:marTop w:val="0"/>
          <w:marBottom w:val="0"/>
          <w:divBdr>
            <w:top w:val="none" w:sz="0" w:space="0" w:color="auto"/>
            <w:left w:val="none" w:sz="0" w:space="0" w:color="auto"/>
            <w:bottom w:val="none" w:sz="0" w:space="0" w:color="auto"/>
            <w:right w:val="none" w:sz="0" w:space="0" w:color="auto"/>
          </w:divBdr>
          <w:divsChild>
            <w:div w:id="968128114">
              <w:marLeft w:val="0"/>
              <w:marRight w:val="0"/>
              <w:marTop w:val="0"/>
              <w:marBottom w:val="0"/>
              <w:divBdr>
                <w:top w:val="none" w:sz="0" w:space="0" w:color="auto"/>
                <w:left w:val="none" w:sz="0" w:space="0" w:color="auto"/>
                <w:bottom w:val="none" w:sz="0" w:space="0" w:color="auto"/>
                <w:right w:val="none" w:sz="0" w:space="0" w:color="auto"/>
              </w:divBdr>
            </w:div>
          </w:divsChild>
        </w:div>
        <w:div w:id="968128147">
          <w:marLeft w:val="0"/>
          <w:marRight w:val="0"/>
          <w:marTop w:val="0"/>
          <w:marBottom w:val="0"/>
          <w:divBdr>
            <w:top w:val="none" w:sz="0" w:space="0" w:color="auto"/>
            <w:left w:val="none" w:sz="0" w:space="0" w:color="auto"/>
            <w:bottom w:val="none" w:sz="0" w:space="0" w:color="auto"/>
            <w:right w:val="none" w:sz="0" w:space="0" w:color="auto"/>
          </w:divBdr>
        </w:div>
      </w:divsChild>
    </w:div>
    <w:div w:id="968128143">
      <w:marLeft w:val="0"/>
      <w:marRight w:val="0"/>
      <w:marTop w:val="0"/>
      <w:marBottom w:val="0"/>
      <w:divBdr>
        <w:top w:val="none" w:sz="0" w:space="0" w:color="auto"/>
        <w:left w:val="none" w:sz="0" w:space="0" w:color="auto"/>
        <w:bottom w:val="none" w:sz="0" w:space="0" w:color="auto"/>
        <w:right w:val="none" w:sz="0" w:space="0" w:color="auto"/>
      </w:divBdr>
    </w:div>
    <w:div w:id="968128144">
      <w:marLeft w:val="0"/>
      <w:marRight w:val="0"/>
      <w:marTop w:val="0"/>
      <w:marBottom w:val="0"/>
      <w:divBdr>
        <w:top w:val="none" w:sz="0" w:space="0" w:color="auto"/>
        <w:left w:val="none" w:sz="0" w:space="0" w:color="auto"/>
        <w:bottom w:val="none" w:sz="0" w:space="0" w:color="auto"/>
        <w:right w:val="none" w:sz="0" w:space="0" w:color="auto"/>
      </w:divBdr>
    </w:div>
    <w:div w:id="968128148">
      <w:marLeft w:val="0"/>
      <w:marRight w:val="0"/>
      <w:marTop w:val="0"/>
      <w:marBottom w:val="0"/>
      <w:divBdr>
        <w:top w:val="none" w:sz="0" w:space="0" w:color="auto"/>
        <w:left w:val="none" w:sz="0" w:space="0" w:color="auto"/>
        <w:bottom w:val="none" w:sz="0" w:space="0" w:color="auto"/>
        <w:right w:val="none" w:sz="0" w:space="0" w:color="auto"/>
      </w:divBdr>
    </w:div>
    <w:div w:id="968128149">
      <w:marLeft w:val="0"/>
      <w:marRight w:val="0"/>
      <w:marTop w:val="0"/>
      <w:marBottom w:val="0"/>
      <w:divBdr>
        <w:top w:val="none" w:sz="0" w:space="0" w:color="auto"/>
        <w:left w:val="none" w:sz="0" w:space="0" w:color="auto"/>
        <w:bottom w:val="none" w:sz="0" w:space="0" w:color="auto"/>
        <w:right w:val="none" w:sz="0" w:space="0" w:color="auto"/>
      </w:divBdr>
    </w:div>
    <w:div w:id="968128150">
      <w:marLeft w:val="0"/>
      <w:marRight w:val="0"/>
      <w:marTop w:val="0"/>
      <w:marBottom w:val="0"/>
      <w:divBdr>
        <w:top w:val="none" w:sz="0" w:space="0" w:color="auto"/>
        <w:left w:val="none" w:sz="0" w:space="0" w:color="auto"/>
        <w:bottom w:val="none" w:sz="0" w:space="0" w:color="auto"/>
        <w:right w:val="none" w:sz="0" w:space="0" w:color="auto"/>
      </w:divBdr>
    </w:div>
    <w:div w:id="1339235169">
      <w:bodyDiv w:val="1"/>
      <w:marLeft w:val="0"/>
      <w:marRight w:val="0"/>
      <w:marTop w:val="0"/>
      <w:marBottom w:val="0"/>
      <w:divBdr>
        <w:top w:val="none" w:sz="0" w:space="0" w:color="auto"/>
        <w:left w:val="none" w:sz="0" w:space="0" w:color="auto"/>
        <w:bottom w:val="none" w:sz="0" w:space="0" w:color="auto"/>
        <w:right w:val="none" w:sz="0" w:space="0" w:color="auto"/>
      </w:divBdr>
    </w:div>
    <w:div w:id="19368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act:140720%20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Lucrare" ma:contentTypeID="0x010100E3E8E5B12E764DAFA6BD891477878F7B00276721D4C1D3364EB77D0CDB9CADBBAF" ma:contentTypeVersion="4" ma:contentTypeDescription="My Content Type" ma:contentTypeScope="" ma:versionID="55419d9b6d473d1e3c5f704cf49549c5">
  <xsd:schema xmlns:xsd="http://www.w3.org/2001/XMLSchema" xmlns:xs="http://www.w3.org/2001/XMLSchema" xmlns:p="http://schemas.microsoft.com/office/2006/metadata/properties" xmlns:ns2="eb793674-b918-4fa8-a5ff-228e3261e0da" targetNamespace="http://schemas.microsoft.com/office/2006/metadata/properties" ma:root="true" ma:fieldsID="e35e80a20370db197436659febbe7aef" ns2:_="">
    <xsd:import namespace="eb793674-b918-4fa8-a5ff-228e3261e0da"/>
    <xsd:element name="properties">
      <xsd:complexType>
        <xsd:sequence>
          <xsd:element name="documentManagement">
            <xsd:complexType>
              <xsd:all>
                <xsd:element ref="ns2:Nivel_x0020_de_x0020_securi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93674-b918-4fa8-a5ff-228e3261e0da" elementFormDefault="qualified">
    <xsd:import namespace="http://schemas.microsoft.com/office/2006/documentManagement/types"/>
    <xsd:import namespace="http://schemas.microsoft.com/office/infopath/2007/PartnerControls"/>
    <xsd:element name="Nivel_x0020_de_x0020_securitate" ma:index="8" nillable="true" ma:displayName="Nivel de securitate" ma:default="Nivel 1 (vizibilitate restransa)" ma:format="Dropdown" ma:internalName="Nivel_x0020_de_x0020_securitate">
      <xsd:simpleType>
        <xsd:restriction base="dms:Choice">
          <xsd:enumeration value="Nivel 1 (vizibilitate restransa)"/>
          <xsd:enumeration value="Nivel 2 (vizibilitate extins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ivel_x0020_de_x0020_securitate xmlns="eb793674-b918-4fa8-a5ff-228e3261e0da">Nivel 1 (vizibilitate restransa)</Nivel_x0020_de_x0020_securit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359EF-C9B8-407C-8B40-79EBEA5C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93674-b918-4fa8-a5ff-228e3261e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26711-9AC4-4B30-8C60-0A0D490F93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b793674-b918-4fa8-a5ff-228e3261e0da"/>
    <ds:schemaRef ds:uri="http://www.w3.org/XML/1998/namespace"/>
    <ds:schemaRef ds:uri="http://purl.org/dc/dcmitype/"/>
  </ds:schemaRefs>
</ds:datastoreItem>
</file>

<file path=customXml/itemProps3.xml><?xml version="1.0" encoding="utf-8"?>
<ds:datastoreItem xmlns:ds="http://schemas.openxmlformats.org/officeDocument/2006/customXml" ds:itemID="{FB3B4C8C-493E-4540-9E66-AB7EF1C2449A}">
  <ds:schemaRefs>
    <ds:schemaRef ds:uri="http://schemas.microsoft.com/sharepoint/v3/contenttype/forms"/>
  </ds:schemaRefs>
</ds:datastoreItem>
</file>

<file path=customXml/itemProps4.xml><?xml version="1.0" encoding="utf-8"?>
<ds:datastoreItem xmlns:ds="http://schemas.openxmlformats.org/officeDocument/2006/customXml" ds:itemID="{D7B0A91C-422D-4B79-B5D2-FC34C329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1463</Words>
  <Characters>8187</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 solicita de catre Baroul Dolj si de catre Baroul Timis , ca in  temeiul art</vt:lpstr>
      <vt:lpstr>Se solicita de catre Baroul Dolj si de catre Baroul Timis , ca in  temeiul art</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solicita de catre Baroul Dolj si de catre Baroul Timis , ca in  temeiul art</dc:title>
  <dc:subject/>
  <dc:creator>gflorea</dc:creator>
  <cp:keywords/>
  <dc:description/>
  <cp:lastModifiedBy>Daniel Cismaru</cp:lastModifiedBy>
  <cp:revision>48</cp:revision>
  <cp:lastPrinted>2019-01-17T08:53:00Z</cp:lastPrinted>
  <dcterms:created xsi:type="dcterms:W3CDTF">2019-04-08T09:46:00Z</dcterms:created>
  <dcterms:modified xsi:type="dcterms:W3CDTF">2019-04-09T09:56:00Z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0x010100E3E8E5B12E764DAFA6BD891477878F7B00276721D4C1D3364EB77D0CDB9CADBBAF</vt:lpwstr>
  </property>
</Properties>
</file>