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320D0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ANUNȚ privind Legea nr. 129 din 11 iulie 2019 pentru prevenirea 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i combaterea spălării banilor 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i finan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ării terorismului</w:t>
      </w:r>
    </w:p>
    <w:p w:rsidR="00D473D9" w:rsidRPr="00320D0A" w:rsidRDefault="00D473D9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În Monitorul Oficial nr. 589 din 18 iulie 2019 a fost publicată </w:t>
      </w:r>
      <w:hyperlink r:id="rId6" w:history="1">
        <w:r w:rsidRPr="00320D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 xml:space="preserve">legea nr. 129 din 11 iulie 2019 pentru prevenirea </w:t>
        </w:r>
        <w:r w:rsidR="00D85193" w:rsidRPr="00320D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>ș</w:t>
        </w:r>
        <w:r w:rsidRPr="00320D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 xml:space="preserve">i combaterea spălării banilor </w:t>
        </w:r>
        <w:r w:rsidR="00D85193" w:rsidRPr="00320D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>ș</w:t>
        </w:r>
        <w:r w:rsidRPr="00320D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>i finan</w:t>
        </w:r>
        <w:r w:rsidR="00D85193" w:rsidRPr="00320D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>ț</w:t>
        </w:r>
        <w:r w:rsidRPr="00320D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>ării terorismului</w:t>
        </w:r>
      </w:hyperlink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, precum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 pentru modificarea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completarea unor acte normative.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Avoca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ii, precum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celelalte categorii de entită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raportoare, se conformează obliga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iilor ce le revin potrivit prezentei legi, 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în termen de 180 de zile de la data intrării în vigoare a acesteia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 (art. 60, alin. 3).</w:t>
      </w:r>
    </w:p>
    <w:p w:rsidR="00D37F84" w:rsidRPr="00320D0A" w:rsidRDefault="00D37F84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4667" w:rsidRPr="00320D0A" w:rsidRDefault="006F4667" w:rsidP="00D85193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ENTITĂȚILE RAPORTOARE</w:t>
      </w:r>
    </w:p>
    <w:p w:rsidR="00D85193" w:rsidRPr="00320D0A" w:rsidRDefault="00D85193" w:rsidP="00D85193">
      <w:pPr>
        <w:pStyle w:val="ListParagraph"/>
        <w:spacing w:after="8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Art. 5 alin (1) prevede că </w:t>
      </w:r>
      <w:r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„</w:t>
      </w:r>
      <w:r w:rsidRPr="00320D0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Intră sub </w:t>
      </w:r>
      <w:r w:rsidR="00D37F84" w:rsidRPr="00320D0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inciden</w:t>
      </w:r>
      <w:r w:rsidR="00D85193" w:rsidRPr="00320D0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ț</w:t>
      </w:r>
      <w:r w:rsidR="00D37F84" w:rsidRPr="00320D0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</w:t>
      </w:r>
      <w:r w:rsidRPr="00320D0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prezentei legi următoarele </w:t>
      </w:r>
      <w:r w:rsidR="00D37F84" w:rsidRPr="00320D0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entită</w:t>
      </w:r>
      <w:r w:rsidR="00D85193" w:rsidRPr="00320D0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ț</w:t>
      </w:r>
      <w:r w:rsidR="00D37F84" w:rsidRPr="00320D0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</w:t>
      </w:r>
      <w:r w:rsidRPr="00320D0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raportoare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Lit. f 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notarii publici, </w:t>
      </w:r>
      <w:r w:rsidR="00D37F84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avoca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="00D37F84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, executorii judecătore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ti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alte persoane care exercită profesii juridice liberale, în cazul în care </w:t>
      </w:r>
      <w:r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acordă asisten</w:t>
      </w:r>
      <w:r w:rsidR="00D85193"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ă pentru întocmirea sau perfectarea de opera</w:t>
      </w:r>
      <w:r w:rsidR="00D85193"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iuni pentru clien</w:t>
      </w:r>
      <w:r w:rsidR="00D85193"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ii lor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 privind:</w:t>
      </w:r>
    </w:p>
    <w:p w:rsidR="006F4667" w:rsidRPr="00320D0A" w:rsidRDefault="006F4667" w:rsidP="00D85193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cumpărarea ori vânzarea de bunuri imobile, 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iuni sau păr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sociale ori elemente ale fondului de comer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6F4667" w:rsidRPr="00320D0A" w:rsidRDefault="006F4667" w:rsidP="00D85193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administrarea instrumentelor financiare, valorilor mobiliare sau a altor bunuri ale clien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ilor,</w:t>
      </w:r>
    </w:p>
    <w:p w:rsidR="006F4667" w:rsidRPr="00320D0A" w:rsidRDefault="006F4667" w:rsidP="00D85193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opera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iuni sau tranzac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 care implică o sumă de bani sau un transfer de proprietate,</w:t>
      </w:r>
    </w:p>
    <w:p w:rsidR="006F4667" w:rsidRPr="00320D0A" w:rsidRDefault="006F4667" w:rsidP="00D85193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constituirea sau administrarea de conturi bancare, de economii ori de instrumente financiare,</w:t>
      </w:r>
    </w:p>
    <w:p w:rsidR="006F4667" w:rsidRPr="00320D0A" w:rsidRDefault="006F4667" w:rsidP="00D85193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organizarea procesului de subscriere a aporturilor necesare constituirii, func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ionării sau administrării unei societă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i;</w:t>
      </w:r>
    </w:p>
    <w:p w:rsidR="006F4667" w:rsidRPr="00320D0A" w:rsidRDefault="006F4667" w:rsidP="00D85193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constituirea, administrarea ori conducerea unor astfel de societă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i, organismelor de plasament colectiv în valori mobiliare sau a altor structuri similare,</w:t>
      </w:r>
    </w:p>
    <w:p w:rsidR="006F4667" w:rsidRPr="00320D0A" w:rsidRDefault="006F4667" w:rsidP="00D85193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precum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în cazul în care participă în numele sau pentru clien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 lor în orice opera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iune cu caracter financiar ori vizând bunuri imobile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85193" w:rsidRPr="00320D0A" w:rsidRDefault="00D85193" w:rsidP="00D85193">
      <w:pPr>
        <w:pStyle w:val="ListParagraph"/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4667" w:rsidRPr="00320D0A" w:rsidRDefault="006F4667" w:rsidP="00D85193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RAPORTAREA TRANZACȚIILOR CĂTRE OFICIUL NAȚIONAL DE PREVENIRE ȘI COMBATERE A SPĂLĂRII BANILOR („ONPCSB”)</w:t>
      </w:r>
    </w:p>
    <w:p w:rsidR="00D85193" w:rsidRPr="00320D0A" w:rsidRDefault="00D85193" w:rsidP="00D85193">
      <w:pPr>
        <w:pStyle w:val="ListParagraph"/>
        <w:spacing w:after="8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Avoca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 în calitate de entită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raportoare au obliga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ia de a raporta (i) 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tranzac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iile suspecte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 (ii) 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tranzac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iile în numerar în lei sau în valută a căror limită reprezintă echivalentul în lei a 10.000 euro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A.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     Obliga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de a raporta 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tranzac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iile suspecte 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subzistă în condi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iile în care entită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ile raportoare cunosc, suspectează sau au motive rezonabile să suspecteze că: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a) bunurile provin din săvâr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irea de infrac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iuni sau au legătură cu finan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area terorismului; sau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b) persoana sau împuternicitul/reprezentantul/mandatarul acesteia nu este cine pretinde a fi; sau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c) informa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iile pe care entitatea raportoare le de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ine pot folosi pentru impunerea prevederilor prezentei legi; sau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d) în orice alte situa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 sau cu privire la elemente care sunt de natură să ridice suspiciuni referitoare la caracterul, scopul economic sau motiva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tranzac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iei, cum ar fi existen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a unor anomalii fa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ă de profilul clientului, precum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atunci când există indicii că datele de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inute despre client ori beneficiarul real nu sunt reale sau de actualitate, iar clientul refuză să le actualizeze ori oferă explica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 care nu sunt plauzibile.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Transmiterea raportului se face înainte de efectuarea oricărei tranzac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 aferente clientului care are legătură cu suspiciunea raportată.</w:t>
      </w:r>
    </w:p>
    <w:p w:rsidR="00D85193" w:rsidRPr="00320D0A" w:rsidRDefault="00D85193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B.</w:t>
      </w:r>
      <w:r w:rsidR="00EF2C5D"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Obliga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de a raporta 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tranzac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iile în numerar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 în lei sau în valută include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opera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iunile a căror valoare este fragmentată în tran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e mai mici decât echivalentul în lei a 15.000 euro, care au elemente comune cum ar fi: </w:t>
      </w:r>
      <w:r w:rsidRPr="00320D0A">
        <w:rPr>
          <w:rFonts w:ascii="Times New Roman" w:hAnsi="Times New Roman" w:cs="Times New Roman"/>
          <w:i/>
          <w:sz w:val="24"/>
          <w:szCs w:val="24"/>
          <w:lang w:val="ro-RO"/>
        </w:rPr>
        <w:t>păr</w:t>
      </w:r>
      <w:r w:rsidR="00D85193" w:rsidRPr="00320D0A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i/>
          <w:sz w:val="24"/>
          <w:szCs w:val="24"/>
          <w:lang w:val="ro-RO"/>
        </w:rPr>
        <w:t>ile tranzac</w:t>
      </w:r>
      <w:r w:rsidR="00D85193" w:rsidRPr="00320D0A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i/>
          <w:sz w:val="24"/>
          <w:szCs w:val="24"/>
          <w:lang w:val="ro-RO"/>
        </w:rPr>
        <w:t>iilor, inclusiv beneficiarii reali, natura sau categoria în care se încadrează tranzac</w:t>
      </w:r>
      <w:r w:rsidR="00D85193" w:rsidRPr="00320D0A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i/>
          <w:sz w:val="24"/>
          <w:szCs w:val="24"/>
          <w:lang w:val="ro-RO"/>
        </w:rPr>
        <w:t xml:space="preserve">iile </w:t>
      </w:r>
      <w:r w:rsidR="00D85193" w:rsidRPr="00320D0A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i/>
          <w:sz w:val="24"/>
          <w:szCs w:val="24"/>
          <w:lang w:val="ro-RO"/>
        </w:rPr>
        <w:t>i sumele implicate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Raportul se transmite în cel mult 3 zile lucrătoare de la momentul efectuării tranzac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iei.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prezent nu au fost adoptate norme cu privire la forma 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i con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inutul rapoartelor precum 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i metodologia de transmitere a acestora, urmând a se adopta prin ordin al pre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edintelui ONPCSB.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Însă pe site-ul ONPCSB sunt publicate formulare cu privire la raportarea tranzac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iilor suspecte precum 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i a tranzac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iilor în numerar 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i se pot transmite în format electronic după ob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inerea contului 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i parolei de la ONPCSB.</w:t>
      </w:r>
    </w:p>
    <w:p w:rsidR="00D85193" w:rsidRPr="00320D0A" w:rsidRDefault="00D85193" w:rsidP="00D85193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Etapele ob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inerii unui cont în Sistemul Electronic de Transmisie Date</w:t>
      </w:r>
      <w:r w:rsidR="00D473D9"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(SETD):</w:t>
      </w:r>
    </w:p>
    <w:p w:rsidR="006F4667" w:rsidRPr="00320D0A" w:rsidRDefault="006F4667" w:rsidP="00D85193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Accesarea Sistemul Electronic de Transmisie Date</w:t>
      </w:r>
      <w:r w:rsidR="00D473D9"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(SETD) la adresa </w:t>
      </w:r>
      <w:hyperlink r:id="rId7" w:tgtFrame="_blank" w:history="1">
        <w:r w:rsidRPr="00320D0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val="ro-RO"/>
          </w:rPr>
          <w:t>https://raportare.onpcsb.ro</w:t>
        </w:r>
      </w:hyperlink>
      <w:r w:rsidRPr="00320D0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F4667" w:rsidRPr="00320D0A" w:rsidRDefault="006F4667" w:rsidP="00D85193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Completarea datelor în pagina de înregistrare;</w:t>
      </w:r>
    </w:p>
    <w:p w:rsidR="006F4667" w:rsidRPr="00320D0A" w:rsidRDefault="006F4667" w:rsidP="00D85193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Tipărirea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salvarea formularului generat, con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inând solicitarea de alocare a unui cont de utilizator;</w:t>
      </w:r>
    </w:p>
    <w:p w:rsidR="006F4667" w:rsidRPr="00320D0A" w:rsidRDefault="006F4667" w:rsidP="00D85193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Transmiterea la ONPCSB a formularului semnat 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tampilat, în original prin po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tă, curier sau depunere la registratură;</w:t>
      </w:r>
    </w:p>
    <w:p w:rsidR="006F4667" w:rsidRPr="00320D0A" w:rsidRDefault="006F4667" w:rsidP="00D85193">
      <w:pPr>
        <w:pStyle w:val="ListParagraph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Comunicarea de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 ONPCSB a parolei de acces prin unul din modurile de mai jos:</w:t>
      </w:r>
    </w:p>
    <w:p w:rsidR="006F4667" w:rsidRPr="00320D0A" w:rsidRDefault="006F4667" w:rsidP="00D85193">
      <w:pPr>
        <w:spacing w:after="8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·   Predare personală către reprezentantul care depune la registratură solicitarea, în baza unei împuterniciri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a documentului de identitate;</w:t>
      </w:r>
    </w:p>
    <w:p w:rsidR="006F4667" w:rsidRPr="00320D0A" w:rsidRDefault="006F4667" w:rsidP="00D85193">
      <w:pPr>
        <w:spacing w:after="8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·   prin po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tă.</w:t>
      </w:r>
    </w:p>
    <w:p w:rsidR="00D85193" w:rsidRPr="00320D0A" w:rsidRDefault="00D85193" w:rsidP="00D85193">
      <w:pPr>
        <w:spacing w:after="8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OBSERVATIE: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Avoca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 în calitate de entită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raportoare au obliga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de a transmite un raport de tranzac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 suspecte 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numai în măsura în care nu sunt avute în vedere informa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iile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 pe care acestea le primesc de la unul dintre clien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 lor sau le ob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in în legătură cu ace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tia în cursul </w:t>
      </w:r>
      <w:r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evaluării situa</w:t>
      </w:r>
      <w:r w:rsidR="00D85193"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iei juridice a clientului în cadrul unor proceduri judiciare sau al îndeplinirii obliga</w:t>
      </w:r>
      <w:r w:rsidR="00D85193"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iei de apărare sau de reprezentare a clientului în proceduri judiciare sau în legătură cu aceste proceduri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, inclusiv de </w:t>
      </w:r>
      <w:r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consiliere juridică privind ini</w:t>
      </w:r>
      <w:r w:rsidR="00D85193"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ierea sau evitarea procedurilor, indiferent dacă aceste informa</w:t>
      </w:r>
      <w:r w:rsidR="00D85193"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ii sunt primite sau ob</w:t>
      </w:r>
      <w:r w:rsidR="00D85193"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i/>
          <w:iCs/>
          <w:sz w:val="24"/>
          <w:szCs w:val="24"/>
          <w:lang w:val="ro-RO"/>
        </w:rPr>
        <w:t>inute înaintea procedurilor, în timpul acestora sau după acestea.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Excep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de mai sus nu se aplică în condi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iile în care entită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ile raportoare nu cunosc faptul că 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activitatea de consiliere juridică este furnizată în scopul spălării banilor sau al finan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ării terorismului sau atunci când 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tiu că un client dore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te consiliere juridică în scopul spălării banilor sau al finan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ării terorismului.</w:t>
      </w:r>
    </w:p>
    <w:p w:rsidR="00D85193" w:rsidRPr="00320D0A" w:rsidRDefault="00D85193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    III.            DESEMNAREA PERSOANELOR RESPONSABILE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Entită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ile raportoare au obliga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de a desemna una 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sau mai multe persoane care au responsabilită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în aplicarea prezentei legi, cu precizarea naturii 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 limitelor responsabilită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ilor încredin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ate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, ale căror nume vor fi comunicate Oficiului, exclusiv în format electronic, prin canalele puse la dispozi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ie de către acesta (art.23 alin.1)</w:t>
      </w:r>
    </w:p>
    <w:p w:rsidR="00976B0D" w:rsidRPr="00320D0A" w:rsidRDefault="00976B0D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Desemnarea unei persoane în rela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cu Oficiul, se realizează exclusiv în format electronic, prin accesarea site-ului institu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iei - rubrica </w:t>
      </w:r>
      <w:r w:rsidRPr="00320D0A">
        <w:rPr>
          <w:rFonts w:ascii="Times New Roman" w:hAnsi="Times New Roman" w:cs="Times New Roman"/>
          <w:i/>
          <w:sz w:val="24"/>
          <w:szCs w:val="24"/>
          <w:lang w:val="ro-RO"/>
        </w:rPr>
        <w:t xml:space="preserve">”Desemnare persoană </w:t>
      </w:r>
      <w:r w:rsidR="00D85193" w:rsidRPr="00320D0A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i/>
          <w:sz w:val="24"/>
          <w:szCs w:val="24"/>
          <w:lang w:val="ro-RO"/>
        </w:rPr>
        <w:t>i raportare on-line”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 - subrubrica </w:t>
      </w:r>
      <w:r w:rsidRPr="00320D0A">
        <w:rPr>
          <w:rFonts w:ascii="Times New Roman" w:hAnsi="Times New Roman" w:cs="Times New Roman"/>
          <w:i/>
          <w:sz w:val="24"/>
          <w:szCs w:val="24"/>
          <w:lang w:val="ro-RO"/>
        </w:rPr>
        <w:t xml:space="preserve">”Desemnare persoană </w:t>
      </w:r>
      <w:r w:rsidR="00D85193" w:rsidRPr="00320D0A">
        <w:rPr>
          <w:rFonts w:ascii="Times New Roman" w:hAnsi="Times New Roman" w:cs="Times New Roman"/>
          <w:i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i/>
          <w:sz w:val="24"/>
          <w:szCs w:val="24"/>
          <w:lang w:val="ro-RO"/>
        </w:rPr>
        <w:t>i raportare on-line”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parcurgerea etapelor în vederea ob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inerii unui cont în Sistemul Electronic de Transmisie Date (SETD) – precizare aflată pe pagina ONPCSB.</w:t>
      </w:r>
    </w:p>
    <w:p w:rsidR="00320D0A" w:rsidRPr="00320D0A" w:rsidRDefault="00320D0A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OBSERVATIE:</w:t>
      </w:r>
    </w:p>
    <w:p w:rsidR="00EF2C5D" w:rsidRPr="00320D0A" w:rsidRDefault="00976B0D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Persoanele fizice ce au calitatea de entitate raportoare, precum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entită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ile raportoare prevăzute la art. 5 alin. (1) lit. i) din Legea nr. 129/2019 NU au obliga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de a desemna o persoană în rela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ia cu Oficiul. </w:t>
      </w:r>
      <w:r w:rsidR="00EF2C5D" w:rsidRPr="00320D0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ntită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ile raportoare care au desemnat una sau mai multe persoane în rela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cu Oficiul înaintea intrării în vigoare a Legii nr. 129/2019 sau care nu mai au dovada transmiterii documentul</w:t>
      </w:r>
      <w:r w:rsidR="00EF2C5D" w:rsidRPr="00320D0A">
        <w:rPr>
          <w:rFonts w:ascii="Times New Roman" w:hAnsi="Times New Roman" w:cs="Times New Roman"/>
          <w:sz w:val="24"/>
          <w:szCs w:val="24"/>
          <w:lang w:val="ro-RO"/>
        </w:rPr>
        <w:t>ui privind desemnarea persoanei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 vor transmite informa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iile în temeiul Legii nr. 129/2019, exclusiv în format electronic, prin parcurgerea etapelor în vederea ob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inerii unui cont în Sistemul Electronic de Transmisie Date (SETD) - precizare aflată pe pagina ONPCSB</w:t>
      </w:r>
      <w:r w:rsidR="00EF2C5D" w:rsidRPr="00320D0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76B0D" w:rsidRPr="00320D0A" w:rsidRDefault="00976B0D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Obliga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prevăzută la art. 23 alin. (1) din Legea nr. 129/2019, de desemnare a unei persoane în rela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cu Oficiul, trebuie îndeplinită de însă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entitatea căreia îi revine respectiva obliga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ie,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nu de către auditorul, expertul contabil, contabilul autorizat, cenzorul sau persoana care îi acordă consultan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ă fiscală, financiară, de afaceri sau contabilă - precizare aflată pe pagina ONPCSB; de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 precizarea are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 vedere alte categorii de entită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i, ra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iunea este aplicabilă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n cazul avoca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ilor.</w:t>
      </w:r>
    </w:p>
    <w:p w:rsidR="00D85193" w:rsidRPr="00320D0A" w:rsidRDefault="00D85193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4667" w:rsidRPr="00320D0A" w:rsidRDefault="00811F61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IV. </w:t>
      </w:r>
      <w:r w:rsidR="006F4667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MĂSURI DE CUNOAȘTERE A CLIENTELEI/DOCUMENTE NECESARE A FI ATAȘATE CONTRACTULUI DE ASISTENȚĂ JURIDICĂ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Entită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ile raportoare sunt obligate să aplice măsuri standard de cunoa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tere a clientelei care să permită: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a)</w:t>
      </w:r>
      <w:r w:rsidR="00D473D9"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identificarea clientului 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 verificarea identită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ii acestuia pe baza documentelor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, datelor sau informa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iilor ob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inute din surse credibile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independente, inclusiv prin mijloacele de identificare electronică prevăzute de Regulamentul (UE) nr. </w:t>
      </w:r>
      <w:hyperlink r:id="rId8" w:anchor="/dokument/79148950?cm=DOCUMENT" w:tgtFrame="_blank" w:history="1">
        <w:r w:rsidRPr="00320D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>910/2014</w:t>
        </w:r>
      </w:hyperlink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 al Parlamentului European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 al Consiliului din 23 iulie 2014 privind identificarea electronică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serviciile de încredere pentru tranzac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iile electronice pe pia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a internă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de abrogare a Directivei </w:t>
      </w:r>
      <w:hyperlink r:id="rId9" w:anchor="/dokument/79131213?cm=DOCUMENT" w:tgtFrame="_blank" w:history="1">
        <w:r w:rsidRPr="00320D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ro-RO"/>
          </w:rPr>
          <w:t>1999/93/CE</w:t>
        </w:r>
      </w:hyperlink>
      <w:r w:rsidRPr="00320D0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D473D9"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identificarea beneficiarului real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 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adoptarea de măsuri rezonabile pentru a verifica identitatea acestuia, astfel încât entitatea raportoare să se asigure că a identificat beneficiarul real, inclusiv în ceea ce prive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te persoanele juridice, fiduciile, societă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ile, asocia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iile, funda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iile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entită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ile fără personalitate juridică similare, precum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pentru a în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elege structura de proprietate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de control a clientului;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c)</w:t>
      </w:r>
      <w:r w:rsidR="00D473D9"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evaluarea privind scopul 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 natura rela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iei de afaceri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 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i, dacă este necesar, ob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inerea de informa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 suplimentare despre acestea;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d)</w:t>
      </w:r>
      <w:r w:rsidR="00D473D9"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realizarea monitorizării continue a rela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iei de afaceri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, inclusiv prin examinarea tranzac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iilor încheiate pe toată durata rela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iei respective, pentru ca entitatea raportoare să se asigure că tranzac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iile realizate sunt conforme cu informa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iile de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inute referitoare la client, la profilul activită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 la profilul riscului, inclusiv, după caz, la sursa fondurilor, precum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că documentele, datele sau informa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iile de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inute sunt actualizate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relevante.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Pentru identificarea beneficiarului real, noua legisla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ie prevede obliga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societă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ilor care au obliga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de a se înregistra în Registrul Comer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ului precum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asocia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iilor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funda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iilor de a depune o declara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ie prin care identifică beneficiarul real.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Avoca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 au obliga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verificării 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identită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clientului 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 a beneficiarului real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 înainte de stabilirea unei rela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 de afaceri sau de desfă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urarea tranzac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iei ocazionale, iar dacă nu sunt în măsură să aplice măsurile de cunoa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tere a clientelei, ace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tia nu trebuie să deschidă contul, să ini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ieze ori să continue rela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de afaceri sau să efectueze tranzac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ia ocazională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trebuie să întocmească un raport de tranzac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ie suspectă în legătură cu clientul respectiv, ori de câte ori există motive de suspiciune, care va fi transmis ONPCSB.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Entită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ile raportoare aplică măsurile de cunoa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tere a clientelei nu numai tuturor 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clien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ilor noi, ci 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 clien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ilor existen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, în func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ie de risc, inclusiv atunci când circumstan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ele relevante privind clientul se schimbă.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A.     Documentele necesare a se ata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a Contractului de asisten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ă juridică sunt: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1.      Pentru persoane fizice</w:t>
      </w:r>
    </w:p>
    <w:p w:rsidR="006F4667" w:rsidRPr="00320D0A" w:rsidRDefault="006F4667" w:rsidP="00D85193">
      <w:pPr>
        <w:pStyle w:val="ListParagraph"/>
        <w:numPr>
          <w:ilvl w:val="0"/>
          <w:numId w:val="5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carte de identitate / pa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aport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2.      Pentru persoane juridice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(i)                 pentru identificarea acesteia se ata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ează</w:t>
      </w:r>
    </w:p>
    <w:p w:rsidR="006F4667" w:rsidRPr="00320D0A" w:rsidRDefault="006F4667" w:rsidP="00D85193">
      <w:pPr>
        <w:pStyle w:val="ListParagraph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actul constitutiv sau certificatul de înmatriculare</w:t>
      </w:r>
      <w:r w:rsidR="00976B0D" w:rsidRPr="00320D0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F4667" w:rsidRPr="00320D0A" w:rsidRDefault="006F4667" w:rsidP="00D85193">
      <w:pPr>
        <w:pStyle w:val="ListParagraph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documentul care atestă puterile de reprezentare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 a persoanei care semneaza contractul de asisten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ă juridică (dacă este reprezentant legal de obicei este suficient actul constitutiv sau extras recom).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(ii)               Pentru identificarea beneficiarului real se va ata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a</w:t>
      </w:r>
    </w:p>
    <w:p w:rsidR="006F4667" w:rsidRPr="00320D0A" w:rsidRDefault="006F4667" w:rsidP="00D85193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documentul de la Registrul Comer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ului (extras </w:t>
      </w:r>
      <w:proofErr w:type="spellStart"/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recom</w:t>
      </w:r>
      <w:proofErr w:type="spellEnd"/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pentru societă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ile care 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i-au declarat beneficiarul real</w:t>
      </w:r>
      <w:r w:rsidR="008F0200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, după operaționalizarea accesului de către Registrul Comerțului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11F61" w:rsidRPr="00320D0A" w:rsidRDefault="00811F61" w:rsidP="00811F61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documentul (extras) de la Registrul central organizat la nivelul Ministerului Justiției pentru asociații și fundații (după operaționalizarea accesului de către Ministerul Justiției);</w:t>
      </w:r>
    </w:p>
    <w:p w:rsidR="00811F61" w:rsidRPr="00320D0A" w:rsidRDefault="00E2530C" w:rsidP="00811F61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docu</w:t>
      </w:r>
      <w:r w:rsidR="00811F61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mentul (extras) de la Registrul central organizat la nivelul Agenției Naționale de Administrare Fiscală în cazul fiduciilor (după operaționalizarea accesului de către ANAF).</w:t>
      </w:r>
    </w:p>
    <w:p w:rsidR="006F4667" w:rsidRPr="00320D0A" w:rsidRDefault="006F4667" w:rsidP="00D85193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Având în vedere că pentru societă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ile înfiin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ate anterior iulie 2019, obliga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de a depune declara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cu privire la beneficiarul real expiră în iulie 2020, pentru acestea se va ata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a 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(a) documente oficiale în care sunt reflectate structura corporativă a persoanei juridice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 (de exemplu, extrase recom pentru fiecare asociat până când se descoperă beneficiarul real), 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(b) documente care atestă identitatea beneficiarului real – carte de identitate/pa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aport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Se va ata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a totodată o informare generală cu privire la obliga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iile legale care le revin entită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ilor raportoare în temeiul prezentei legi atunci când prelucrează date cu caracter personal în scopul prevenirii spălării banilor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a finan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ării terorismului </w:t>
      </w:r>
      <w:r w:rsidR="00976B0D" w:rsidRPr="00320D0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B.      Păstrarea documentelor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În cazul clien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1439D5" w:rsidRPr="00320D0A">
        <w:rPr>
          <w:rFonts w:ascii="Times New Roman" w:hAnsi="Times New Roman" w:cs="Times New Roman"/>
          <w:sz w:val="24"/>
          <w:szCs w:val="24"/>
          <w:lang w:val="ro-RO"/>
        </w:rPr>
        <w:t>ilor persoane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 juridice străine se va solicita o traducere în limba română a documentelor men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ionate mai sus. Pentru identitate de ra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iune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 documentele persoanelor fizice </w:t>
      </w:r>
      <w:r w:rsidR="006B14BE"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vor fi 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traduse, având în vedere că pot fi solicitate de ONPCSB în cadrul unui control iar în rela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cu autorită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ile documentele se furnizează în limba română.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Documentele men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ionate mai sus se vor păstra în format letric (pe suport de hârtie) sau în format electronic, într-o formă admisă în procedurile judiciare, toate înregistrările ob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inute prin aplicarea acestor măsuri, cum ar fi copii ale documentelor de identificare, monitorizărilor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verificărilor efectuate, inclusiv informa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iilor ob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inute prin mijloacele de identificare electronică necesare pentru respectarea cerin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elor de cunoa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tere privind clientela, 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o perioadă de 5 ani de la data încetării rela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iei de afaceri cu clientul ori de la data efectuării tranzac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iei ocazionale.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Atunci când se impune extinderea perioadei de păstrare a documentelor, în scopul de a preveni, depista sau investiga activită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ile de spălare a banilor sau de finan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are a terorismului, entită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ile raportoare sunt obligate să prelungească termenul de păstrare de 5 ani cu perioada indicată de autorită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ile competente, 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fără ca această</w:t>
      </w:r>
      <w:r w:rsidR="006B14BE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prelungire să poată depă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 5 ani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Totodată legea prevede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 păstrarea documente justificative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eviden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e ale tranzac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iilor, constând în fi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e de cont sau coresponden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ă comercială, necesare pentru identificarea tranzac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iilor, inclusiv rezultatele oricărei analize efectuate în legătură cu clientul, de exemplu solicitările pentru a stabili istoricul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scopul tranzac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iilor complexe, neobi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nuit de mari. Aceste documente pot fi originale sau copii admise în procedurile judiciare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trebuie păstrate pentru o perioadă de 5 ani de la data încetării rela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iei de afaceri cu clientul ori de la data efectuării tranzac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iei ocazionale. După expirarea perioadei de păstrare a documentelor de 5 ani sau mai mare (</w:t>
      </w:r>
      <w:proofErr w:type="spellStart"/>
      <w:r w:rsidR="008F0200" w:rsidRPr="00320D0A">
        <w:rPr>
          <w:rFonts w:ascii="Times New Roman" w:hAnsi="Times New Roman" w:cs="Times New Roman"/>
          <w:sz w:val="24"/>
          <w:szCs w:val="24"/>
          <w:lang w:val="ro-RO"/>
        </w:rPr>
        <w:t>ȋn</w:t>
      </w:r>
      <w:proofErr w:type="spellEnd"/>
      <w:r w:rsidR="008F0200"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 condițiile arătate 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mai sus) există obliga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ia de a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terge datele cu caracter personal, cu excep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ia situa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iilor în care alte dispozi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 legale impun păstrarea în continuare a datelor.</w:t>
      </w:r>
    </w:p>
    <w:p w:rsidR="00D85193" w:rsidRPr="00320D0A" w:rsidRDefault="00D85193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439D5" w:rsidRPr="00320D0A" w:rsidRDefault="001439D5" w:rsidP="00D85193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     V.  OBLIGAȚIA PRIVIND PACHETUL DE POLITICI ŞI NORME INTERNE, MECANISME DE CONTROL INTERN ŞI PROCEDURI DE ADMINISTRARE A RISCURILOR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Corespunzător naturii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volumului activită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ii desfă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urate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având în vedere reglementările, cerin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ele pruden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iale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instruc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iunile sectoriale emise de autorită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ile competente, entită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ile raportoare stabilesc politici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 norme interne, mecanisme de control intern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 proceduri de administrare a riscurilor de spălare a banilor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de finan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are a terorismului, care includ cel pu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in următoarele elemente: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a.      măsuri aplicabile în materie de cunoa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tere a clientelei;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b.      măsuri aplicabile în materie de raportare, păstrare a eviden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elor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a tuturor documentelor conform cerin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elor din prezenta lege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de furnizare promptă a datelor la solicitarea autorită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ilor competente;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c.       măsuri aplicabile în materie de control intern, evaluare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 gestionare a riscurilor, managementul de conformitate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comunicare;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d.      măsuri aplicabile în materie de protec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ie a personalului propriu implicat în procesul de aplicare a acestor politici, împotriva oricăror amenin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ări ori ac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iuni ostile sau discriminatorii;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e.      instruirea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evaluarea periodică a angaja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ilor.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Entită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ile raportoare aprobă 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monitorizează politicile, normele interne, mecanismele 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 procedurile prevăzute mai sus la nivelul conducerii de rang superior</w:t>
      </w:r>
      <w:r w:rsidRPr="00320D0A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.</w:t>
      </w:r>
    </w:p>
    <w:p w:rsidR="006F4667" w:rsidRPr="00320D0A" w:rsidRDefault="006F4667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Potrivit legii 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conducere de rang superior înseamnă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 orice persoană care de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ine cuno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tin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e suficiente privind expunerea entită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ii la riscul de spălare a banilor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de finan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are a terorismului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care ocupă o func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 xml:space="preserve">ie suficient de înaltă pentru a lua decizii cu efect asupra acestei expuneri, fără a fi necesar să fie întotdeauna un membru al organului colectiv de conducere </w:t>
      </w:r>
      <w:r w:rsidR="00D85193" w:rsidRPr="00320D0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sz w:val="24"/>
          <w:szCs w:val="24"/>
          <w:lang w:val="ro-RO"/>
        </w:rPr>
        <w:t>i administrare.</w:t>
      </w:r>
    </w:p>
    <w:p w:rsidR="00AF5264" w:rsidRDefault="006B5DDC" w:rsidP="00AF5264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sz w:val="24"/>
          <w:szCs w:val="24"/>
          <w:lang w:val="ro-RO"/>
        </w:rPr>
        <w:t>*</w:t>
      </w:r>
    </w:p>
    <w:p w:rsidR="00E57F09" w:rsidRPr="00320D0A" w:rsidRDefault="00001DBC" w:rsidP="00AF5264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6B5DDC" w:rsidRPr="00320D0A">
        <w:rPr>
          <w:rFonts w:ascii="Times New Roman" w:hAnsi="Times New Roman" w:cs="Times New Roman"/>
          <w:b/>
          <w:sz w:val="24"/>
          <w:szCs w:val="24"/>
          <w:lang w:val="ro-RO"/>
        </w:rPr>
        <w:t>n ceea ce prive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6B5DDC" w:rsidRPr="00320D0A">
        <w:rPr>
          <w:rFonts w:ascii="Times New Roman" w:hAnsi="Times New Roman" w:cs="Times New Roman"/>
          <w:b/>
          <w:sz w:val="24"/>
          <w:szCs w:val="24"/>
          <w:lang w:val="ro-RO"/>
        </w:rPr>
        <w:t>te emiterea de către UNBR a reglementărilor sectoriale în vederea aplicării dispozi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6B5DDC" w:rsidRPr="00320D0A">
        <w:rPr>
          <w:rFonts w:ascii="Times New Roman" w:hAnsi="Times New Roman" w:cs="Times New Roman"/>
          <w:b/>
          <w:sz w:val="24"/>
          <w:szCs w:val="24"/>
          <w:lang w:val="ro-RO"/>
        </w:rPr>
        <w:t>iilor Legii 129/2019, conducerea UNBR a ini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6B5DDC" w:rsidRPr="00320D0A">
        <w:rPr>
          <w:rFonts w:ascii="Times New Roman" w:hAnsi="Times New Roman" w:cs="Times New Roman"/>
          <w:b/>
          <w:sz w:val="24"/>
          <w:szCs w:val="24"/>
          <w:lang w:val="ro-RO"/>
        </w:rPr>
        <w:t>iat un dialog cu ONPCSB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, Oficiul comunicând faptul că, a</w:t>
      </w:r>
      <w:r w:rsidR="006B5DDC"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vând 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6B5DDC" w:rsidRPr="00320D0A">
        <w:rPr>
          <w:rFonts w:ascii="Times New Roman" w:hAnsi="Times New Roman" w:cs="Times New Roman"/>
          <w:b/>
          <w:sz w:val="24"/>
          <w:szCs w:val="24"/>
          <w:lang w:val="ro-RO"/>
        </w:rPr>
        <w:t>n vedere ca la nivelul acestei institu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6B5DDC"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</w:t>
      </w:r>
      <w:r w:rsidR="006B5DDC" w:rsidRPr="00320D0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s-au organ</w:t>
      </w:r>
      <w:r w:rsidR="00D473D9" w:rsidRPr="00320D0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izat mai multe grupuri de lucru pentru implementarea noilor dispozi</w:t>
      </w:r>
      <w:r w:rsidR="00D85193" w:rsidRPr="00320D0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ț</w:t>
      </w:r>
      <w:r w:rsidR="00D473D9" w:rsidRPr="00320D0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ii</w:t>
      </w:r>
      <w:r w:rsidR="00D473D9" w:rsidRPr="00320D0A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6B5DDC"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este posibil ca </w:t>
      </w:r>
      <w:r w:rsidR="006B5DDC"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reuniunea de lucru 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să aibă loc </w:t>
      </w:r>
      <w:r w:rsidR="006B5DDC" w:rsidRPr="00320D0A">
        <w:rPr>
          <w:rFonts w:ascii="Times New Roman" w:hAnsi="Times New Roman" w:cs="Times New Roman"/>
          <w:b/>
          <w:sz w:val="24"/>
          <w:szCs w:val="24"/>
          <w:lang w:val="ro-RO"/>
        </w:rPr>
        <w:t>luna ianuarie 2020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(ata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ăm răspunsul Oficiului la adresele UNBR)</w:t>
      </w:r>
      <w:r w:rsidR="006B5DDC" w:rsidRPr="00320D0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D473D9" w:rsidRPr="00320D0A" w:rsidRDefault="00D473D9" w:rsidP="00D85193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Invităm avoca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>ii să semnaleze UNBR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la adresa de email </w:t>
      </w:r>
      <w:hyperlink r:id="rId10" w:history="1">
        <w:r w:rsidR="00D85193" w:rsidRPr="00320D0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ro-RO"/>
          </w:rPr>
          <w:t>spalareabanilor@unbr.ro</w:t>
        </w:r>
      </w:hyperlink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orice probleme privind interpretarea </w:t>
      </w:r>
      <w:r w:rsidR="00D85193" w:rsidRPr="00320D0A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aplicarea 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Legii nr. 129 din 11 iulie 2019 pentru prevenirea 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combaterea spălării banilor 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i finan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ării terorismului</w:t>
      </w:r>
      <w:r w:rsidR="00A02E02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, acestea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urmând a fi clarificate 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n dialogul institu</w:t>
      </w:r>
      <w:r w:rsidR="00D85193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ional cu </w:t>
      </w:r>
      <w:r w:rsidR="00A02E02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conducerea </w:t>
      </w:r>
      <w:r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>ONPCSB.</w:t>
      </w:r>
      <w:r w:rsidR="00D37F84" w:rsidRPr="00320D0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D473D9" w:rsidRPr="00320D0A" w:rsidRDefault="00D473D9" w:rsidP="00D85193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D473D9" w:rsidRPr="00320D0A" w:rsidRDefault="00D473D9" w:rsidP="00D85193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Cs/>
          <w:sz w:val="24"/>
          <w:szCs w:val="24"/>
          <w:lang w:val="ro-RO"/>
        </w:rPr>
        <w:t>Av. Dr. Traian C. Briciu</w:t>
      </w:r>
    </w:p>
    <w:p w:rsidR="00D473D9" w:rsidRPr="00320D0A" w:rsidRDefault="00D473D9" w:rsidP="00D85193">
      <w:pPr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20D0A">
        <w:rPr>
          <w:rFonts w:ascii="Times New Roman" w:hAnsi="Times New Roman" w:cs="Times New Roman"/>
          <w:bCs/>
          <w:sz w:val="24"/>
          <w:szCs w:val="24"/>
          <w:lang w:val="ro-RO"/>
        </w:rPr>
        <w:t>Pre</w:t>
      </w:r>
      <w:r w:rsidR="00D85193" w:rsidRPr="00320D0A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20D0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edintele UNBR </w:t>
      </w:r>
    </w:p>
    <w:p w:rsidR="00D473D9" w:rsidRPr="00320D0A" w:rsidRDefault="00D473D9" w:rsidP="00D851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473D9" w:rsidRPr="00320D0A" w:rsidSect="00AF5264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342D"/>
    <w:multiLevelType w:val="hybridMultilevel"/>
    <w:tmpl w:val="D6FE7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0DEC"/>
    <w:multiLevelType w:val="hybridMultilevel"/>
    <w:tmpl w:val="701C3C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81414"/>
    <w:multiLevelType w:val="hybridMultilevel"/>
    <w:tmpl w:val="CDB07804"/>
    <w:lvl w:ilvl="0" w:tplc="6D665A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C5828"/>
    <w:multiLevelType w:val="hybridMultilevel"/>
    <w:tmpl w:val="6CE4F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673D3"/>
    <w:multiLevelType w:val="hybridMultilevel"/>
    <w:tmpl w:val="9138B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5112F"/>
    <w:multiLevelType w:val="hybridMultilevel"/>
    <w:tmpl w:val="2AAC8F34"/>
    <w:lvl w:ilvl="0" w:tplc="0316A6A8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634C2D71"/>
    <w:multiLevelType w:val="hybridMultilevel"/>
    <w:tmpl w:val="0A363C0A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67"/>
    <w:rsid w:val="00001DBC"/>
    <w:rsid w:val="001439D5"/>
    <w:rsid w:val="002B6B1B"/>
    <w:rsid w:val="00320D0A"/>
    <w:rsid w:val="00412B58"/>
    <w:rsid w:val="006B14BE"/>
    <w:rsid w:val="006B5DDC"/>
    <w:rsid w:val="006F4667"/>
    <w:rsid w:val="007C4A86"/>
    <w:rsid w:val="00811F61"/>
    <w:rsid w:val="008F0200"/>
    <w:rsid w:val="00902CFE"/>
    <w:rsid w:val="00976B0D"/>
    <w:rsid w:val="00A02E02"/>
    <w:rsid w:val="00AF5264"/>
    <w:rsid w:val="00D37F84"/>
    <w:rsid w:val="00D473D9"/>
    <w:rsid w:val="00D85193"/>
    <w:rsid w:val="00E2530C"/>
    <w:rsid w:val="00E57F09"/>
    <w:rsid w:val="00EF2C5D"/>
    <w:rsid w:val="00F80B36"/>
    <w:rsid w:val="00F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6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66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1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6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66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act.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aportare.onpcsb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br.ro/wp-content/uploads/2019/07/LEGE-nr.-129-din-11-iulie-2019-spalarea-banilor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alareabanilor@unbr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ntac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2577</Words>
  <Characters>14693</Characters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2020-01-10T18:33:00Z</dcterms:created>
  <dcterms:modified xsi:type="dcterms:W3CDTF">2020-01-10T18:33:00Z</dcterms:modified>
</cp:coreProperties>
</file>