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2A292" w14:textId="3E840450" w:rsidR="00332870" w:rsidRPr="001A405A" w:rsidRDefault="00FA7965" w:rsidP="0093101E">
      <w:pPr>
        <w:jc w:val="center"/>
        <w:rPr>
          <w:rFonts w:cs="Mangal"/>
          <w:sz w:val="32"/>
          <w:szCs w:val="21"/>
          <w:lang w:val="fr-BE"/>
        </w:rPr>
      </w:pPr>
      <w:r w:rsidRPr="001A405A">
        <w:rPr>
          <w:sz w:val="32"/>
          <w:szCs w:val="32"/>
          <w:lang w:val="fr-BE"/>
        </w:rPr>
        <w:t xml:space="preserve">PROJET de </w:t>
      </w:r>
      <w:bookmarkStart w:id="0" w:name="_Hlk21969413"/>
      <w:r w:rsidR="007B7D14" w:rsidRPr="001A405A">
        <w:rPr>
          <w:sz w:val="32"/>
          <w:szCs w:val="32"/>
          <w:lang w:val="fr-BE"/>
        </w:rPr>
        <w:t>considérations du</w:t>
      </w:r>
      <w:r w:rsidRPr="001A405A">
        <w:rPr>
          <w:sz w:val="32"/>
          <w:szCs w:val="32"/>
          <w:lang w:val="fr-BE"/>
        </w:rPr>
        <w:t xml:space="preserve"> CCBE </w:t>
      </w:r>
      <w:r w:rsidR="00CF59C9" w:rsidRPr="001A405A">
        <w:rPr>
          <w:sz w:val="32"/>
          <w:szCs w:val="32"/>
          <w:lang w:val="fr-BE"/>
        </w:rPr>
        <w:t xml:space="preserve">sur </w:t>
      </w:r>
      <w:r w:rsidR="00A24D5E" w:rsidRPr="001A405A">
        <w:rPr>
          <w:sz w:val="32"/>
          <w:szCs w:val="32"/>
          <w:lang w:val="fr-BE"/>
        </w:rPr>
        <w:t xml:space="preserve">les </w:t>
      </w:r>
      <w:r w:rsidR="00CB3BB6" w:rsidRPr="001A405A">
        <w:rPr>
          <w:sz w:val="32"/>
          <w:szCs w:val="32"/>
          <w:lang w:val="fr-BE"/>
        </w:rPr>
        <w:t>aspects juridiques de l'</w:t>
      </w:r>
      <w:r w:rsidR="00CB22C3" w:rsidRPr="001A405A">
        <w:rPr>
          <w:sz w:val="32"/>
          <w:szCs w:val="32"/>
          <w:lang w:val="fr-BE"/>
        </w:rPr>
        <w:t>intelligence artificielle</w:t>
      </w:r>
      <w:bookmarkEnd w:id="0"/>
    </w:p>
    <w:p w14:paraId="4E8910D6" w14:textId="17BD0FBF" w:rsidR="00D96285" w:rsidRPr="001A405A" w:rsidRDefault="00FD754F" w:rsidP="0093101E">
      <w:pPr>
        <w:rPr>
          <w:lang w:val="fr-BE"/>
        </w:rPr>
      </w:pPr>
      <w:hyperlink w:anchor="_Toc10646059" w:history="1"/>
    </w:p>
    <w:sdt>
      <w:sdtPr>
        <w:rPr>
          <w:rFonts w:ascii="Arial" w:eastAsia="SimSun" w:hAnsi="Arial" w:cs="Arial"/>
          <w:b w:val="0"/>
          <w:color w:val="auto"/>
          <w:kern w:val="1"/>
          <w:sz w:val="20"/>
          <w:szCs w:val="24"/>
          <w:lang w:val="fr-BE" w:eastAsia="hi-IN" w:bidi="hi-IN"/>
        </w:rPr>
        <w:id w:val="-425499050"/>
        <w:docPartObj>
          <w:docPartGallery w:val="Table of Contents"/>
          <w:docPartUnique/>
        </w:docPartObj>
      </w:sdtPr>
      <w:sdtEndPr>
        <w:rPr>
          <w:bCs/>
          <w:noProof/>
        </w:rPr>
      </w:sdtEndPr>
      <w:sdtContent>
        <w:p w14:paraId="2BEE968F" w14:textId="0FFCE10C" w:rsidR="00EB4A0C" w:rsidRPr="001A405A" w:rsidRDefault="00EB4A0C">
          <w:pPr>
            <w:pStyle w:val="TOCHeading"/>
            <w:rPr>
              <w:lang w:val="fr-BE"/>
            </w:rPr>
          </w:pPr>
          <w:r w:rsidRPr="001A405A">
            <w:rPr>
              <w:lang w:val="fr-BE"/>
            </w:rPr>
            <w:t>Contenu</w:t>
          </w:r>
        </w:p>
        <w:p w14:paraId="7F21AA3F" w14:textId="0D25DB3A" w:rsidR="00845A52" w:rsidRDefault="00EB4A0C">
          <w:pPr>
            <w:pStyle w:val="TOC1"/>
            <w:tabs>
              <w:tab w:val="right" w:leader="dot" w:pos="9402"/>
            </w:tabs>
            <w:rPr>
              <w:rFonts w:eastAsiaTheme="minorEastAsia" w:cstheme="minorBidi"/>
              <w:b w:val="0"/>
              <w:bCs w:val="0"/>
              <w:caps w:val="0"/>
              <w:noProof/>
              <w:kern w:val="0"/>
              <w:sz w:val="22"/>
              <w:szCs w:val="22"/>
              <w:lang w:val="fr-FR" w:eastAsia="fr-FR" w:bidi="ar-SA"/>
            </w:rPr>
          </w:pPr>
          <w:r w:rsidRPr="001A405A">
            <w:rPr>
              <w:rFonts w:cs="Mangal"/>
              <w:lang w:val="fr-BE"/>
            </w:rPr>
            <w:fldChar w:fldCharType="begin"/>
          </w:r>
          <w:r w:rsidRPr="001A405A">
            <w:rPr>
              <w:rFonts w:cs="Mangal"/>
              <w:lang w:val="fr-BE"/>
            </w:rPr>
            <w:instrText xml:space="preserve"> TOC \o "1-4" \h \z \u </w:instrText>
          </w:r>
          <w:r w:rsidRPr="001A405A">
            <w:rPr>
              <w:rFonts w:cs="Mangal"/>
              <w:lang w:val="fr-BE"/>
            </w:rPr>
            <w:fldChar w:fldCharType="separate"/>
          </w:r>
          <w:hyperlink w:anchor="_Toc32498765" w:history="1">
            <w:r w:rsidR="00845A52" w:rsidRPr="009F5129">
              <w:rPr>
                <w:rStyle w:val="Hyperlink"/>
                <w:noProof/>
                <w:lang w:val="fr-BE"/>
              </w:rPr>
              <w:t>Résumé</w:t>
            </w:r>
            <w:r w:rsidR="00845A52">
              <w:rPr>
                <w:noProof/>
                <w:webHidden/>
              </w:rPr>
              <w:tab/>
            </w:r>
            <w:r w:rsidR="00845A52">
              <w:rPr>
                <w:noProof/>
                <w:webHidden/>
              </w:rPr>
              <w:fldChar w:fldCharType="begin"/>
            </w:r>
            <w:r w:rsidR="00845A52">
              <w:rPr>
                <w:noProof/>
                <w:webHidden/>
              </w:rPr>
              <w:instrText xml:space="preserve"> PAGEREF _Toc32498765 \h </w:instrText>
            </w:r>
            <w:r w:rsidR="00845A52">
              <w:rPr>
                <w:noProof/>
                <w:webHidden/>
              </w:rPr>
            </w:r>
            <w:r w:rsidR="00845A52">
              <w:rPr>
                <w:noProof/>
                <w:webHidden/>
              </w:rPr>
              <w:fldChar w:fldCharType="separate"/>
            </w:r>
            <w:r w:rsidR="00845A52">
              <w:rPr>
                <w:noProof/>
                <w:webHidden/>
              </w:rPr>
              <w:t>3</w:t>
            </w:r>
            <w:r w:rsidR="00845A52">
              <w:rPr>
                <w:noProof/>
                <w:webHidden/>
              </w:rPr>
              <w:fldChar w:fldCharType="end"/>
            </w:r>
          </w:hyperlink>
        </w:p>
        <w:p w14:paraId="498D2467" w14:textId="4DDECD95" w:rsidR="00845A52" w:rsidRDefault="00FD754F">
          <w:pPr>
            <w:pStyle w:val="TOC1"/>
            <w:tabs>
              <w:tab w:val="right" w:leader="dot" w:pos="9402"/>
            </w:tabs>
            <w:rPr>
              <w:rFonts w:eastAsiaTheme="minorEastAsia" w:cstheme="minorBidi"/>
              <w:b w:val="0"/>
              <w:bCs w:val="0"/>
              <w:caps w:val="0"/>
              <w:noProof/>
              <w:kern w:val="0"/>
              <w:sz w:val="22"/>
              <w:szCs w:val="22"/>
              <w:lang w:val="fr-FR" w:eastAsia="fr-FR" w:bidi="ar-SA"/>
            </w:rPr>
          </w:pPr>
          <w:hyperlink w:anchor="_Toc32498766" w:history="1">
            <w:r w:rsidR="00845A52" w:rsidRPr="009F5129">
              <w:rPr>
                <w:rStyle w:val="Hyperlink"/>
                <w:noProof/>
                <w:lang w:val="en-US"/>
              </w:rPr>
              <w:t>Introduction</w:t>
            </w:r>
            <w:r w:rsidR="00845A52">
              <w:rPr>
                <w:noProof/>
                <w:webHidden/>
              </w:rPr>
              <w:tab/>
            </w:r>
            <w:r w:rsidR="00845A52">
              <w:rPr>
                <w:noProof/>
                <w:webHidden/>
              </w:rPr>
              <w:fldChar w:fldCharType="begin"/>
            </w:r>
            <w:r w:rsidR="00845A52">
              <w:rPr>
                <w:noProof/>
                <w:webHidden/>
              </w:rPr>
              <w:instrText xml:space="preserve"> PAGEREF _Toc32498766 \h </w:instrText>
            </w:r>
            <w:r w:rsidR="00845A52">
              <w:rPr>
                <w:noProof/>
                <w:webHidden/>
              </w:rPr>
            </w:r>
            <w:r w:rsidR="00845A52">
              <w:rPr>
                <w:noProof/>
                <w:webHidden/>
              </w:rPr>
              <w:fldChar w:fldCharType="separate"/>
            </w:r>
            <w:r w:rsidR="00845A52">
              <w:rPr>
                <w:noProof/>
                <w:webHidden/>
              </w:rPr>
              <w:t>6</w:t>
            </w:r>
            <w:r w:rsidR="00845A52">
              <w:rPr>
                <w:noProof/>
                <w:webHidden/>
              </w:rPr>
              <w:fldChar w:fldCharType="end"/>
            </w:r>
          </w:hyperlink>
        </w:p>
        <w:p w14:paraId="46BA6473" w14:textId="5211AD28" w:rsidR="00845A52" w:rsidRDefault="00FD754F">
          <w:pPr>
            <w:pStyle w:val="TOC1"/>
            <w:tabs>
              <w:tab w:val="right" w:leader="dot" w:pos="9402"/>
            </w:tabs>
            <w:rPr>
              <w:rFonts w:eastAsiaTheme="minorEastAsia" w:cstheme="minorBidi"/>
              <w:b w:val="0"/>
              <w:bCs w:val="0"/>
              <w:caps w:val="0"/>
              <w:noProof/>
              <w:kern w:val="0"/>
              <w:sz w:val="22"/>
              <w:szCs w:val="22"/>
              <w:lang w:val="fr-FR" w:eastAsia="fr-FR" w:bidi="ar-SA"/>
            </w:rPr>
          </w:pPr>
          <w:hyperlink w:anchor="_Toc32498767" w:history="1">
            <w:r w:rsidR="00845A52" w:rsidRPr="009F5129">
              <w:rPr>
                <w:rStyle w:val="Hyperlink"/>
                <w:noProof/>
                <w:lang w:val="fr-BE"/>
              </w:rPr>
              <w:t>Chapitre 1 : Que sont les algorithmes complexes et l'intelligence artificielle ?</w:t>
            </w:r>
            <w:r w:rsidR="00845A52">
              <w:rPr>
                <w:noProof/>
                <w:webHidden/>
              </w:rPr>
              <w:tab/>
            </w:r>
            <w:r w:rsidR="00845A52">
              <w:rPr>
                <w:noProof/>
                <w:webHidden/>
              </w:rPr>
              <w:fldChar w:fldCharType="begin"/>
            </w:r>
            <w:r w:rsidR="00845A52">
              <w:rPr>
                <w:noProof/>
                <w:webHidden/>
              </w:rPr>
              <w:instrText xml:space="preserve"> PAGEREF _Toc32498767 \h </w:instrText>
            </w:r>
            <w:r w:rsidR="00845A52">
              <w:rPr>
                <w:noProof/>
                <w:webHidden/>
              </w:rPr>
            </w:r>
            <w:r w:rsidR="00845A52">
              <w:rPr>
                <w:noProof/>
                <w:webHidden/>
              </w:rPr>
              <w:fldChar w:fldCharType="separate"/>
            </w:r>
            <w:r w:rsidR="00845A52">
              <w:rPr>
                <w:noProof/>
                <w:webHidden/>
              </w:rPr>
              <w:t>8</w:t>
            </w:r>
            <w:r w:rsidR="00845A52">
              <w:rPr>
                <w:noProof/>
                <w:webHidden/>
              </w:rPr>
              <w:fldChar w:fldCharType="end"/>
            </w:r>
          </w:hyperlink>
        </w:p>
        <w:p w14:paraId="77AC723B" w14:textId="61195DFC" w:rsidR="00845A52" w:rsidRDefault="00FD754F">
          <w:pPr>
            <w:pStyle w:val="TOC2"/>
            <w:rPr>
              <w:rFonts w:eastAsiaTheme="minorEastAsia" w:cstheme="minorBidi"/>
              <w:smallCaps w:val="0"/>
              <w:noProof/>
              <w:kern w:val="0"/>
              <w:sz w:val="22"/>
              <w:szCs w:val="22"/>
              <w:lang w:val="fr-FR" w:eastAsia="fr-FR" w:bidi="ar-SA"/>
            </w:rPr>
          </w:pPr>
          <w:hyperlink w:anchor="_Toc32498768" w:history="1">
            <w:r w:rsidR="00845A52" w:rsidRPr="009F5129">
              <w:rPr>
                <w:rStyle w:val="Hyperlink"/>
                <w:noProof/>
                <w:lang w:val="fr-BE"/>
              </w:rPr>
              <w:t>1.1. Introduction</w:t>
            </w:r>
            <w:bookmarkStart w:id="1" w:name="_GoBack"/>
            <w:bookmarkEnd w:id="1"/>
            <w:r w:rsidR="00845A52">
              <w:rPr>
                <w:noProof/>
                <w:webHidden/>
              </w:rPr>
              <w:tab/>
            </w:r>
            <w:r w:rsidR="00845A52">
              <w:rPr>
                <w:noProof/>
                <w:webHidden/>
              </w:rPr>
              <w:fldChar w:fldCharType="begin"/>
            </w:r>
            <w:r w:rsidR="00845A52">
              <w:rPr>
                <w:noProof/>
                <w:webHidden/>
              </w:rPr>
              <w:instrText xml:space="preserve"> PAGEREF _Toc32498768 \h </w:instrText>
            </w:r>
            <w:r w:rsidR="00845A52">
              <w:rPr>
                <w:noProof/>
                <w:webHidden/>
              </w:rPr>
            </w:r>
            <w:r w:rsidR="00845A52">
              <w:rPr>
                <w:noProof/>
                <w:webHidden/>
              </w:rPr>
              <w:fldChar w:fldCharType="separate"/>
            </w:r>
            <w:r w:rsidR="00845A52">
              <w:rPr>
                <w:noProof/>
                <w:webHidden/>
              </w:rPr>
              <w:t>8</w:t>
            </w:r>
            <w:r w:rsidR="00845A52">
              <w:rPr>
                <w:noProof/>
                <w:webHidden/>
              </w:rPr>
              <w:fldChar w:fldCharType="end"/>
            </w:r>
          </w:hyperlink>
        </w:p>
        <w:p w14:paraId="2DA73533" w14:textId="53DEAC0C" w:rsidR="00845A52" w:rsidRDefault="00FD754F">
          <w:pPr>
            <w:pStyle w:val="TOC2"/>
            <w:rPr>
              <w:rFonts w:eastAsiaTheme="minorEastAsia" w:cstheme="minorBidi"/>
              <w:smallCaps w:val="0"/>
              <w:noProof/>
              <w:kern w:val="0"/>
              <w:sz w:val="22"/>
              <w:szCs w:val="22"/>
              <w:lang w:val="fr-FR" w:eastAsia="fr-FR" w:bidi="ar-SA"/>
            </w:rPr>
          </w:pPr>
          <w:hyperlink w:anchor="_Toc32498769" w:history="1">
            <w:r w:rsidR="00845A52" w:rsidRPr="009F5129">
              <w:rPr>
                <w:rStyle w:val="Hyperlink"/>
                <w:noProof/>
                <w:lang w:val="fr-BE"/>
              </w:rPr>
              <w:t>1.2. Sous-catégories de l'intelligence artificielle</w:t>
            </w:r>
            <w:r w:rsidR="00845A52">
              <w:rPr>
                <w:noProof/>
                <w:webHidden/>
              </w:rPr>
              <w:tab/>
            </w:r>
            <w:r w:rsidR="00845A52">
              <w:rPr>
                <w:noProof/>
                <w:webHidden/>
              </w:rPr>
              <w:fldChar w:fldCharType="begin"/>
            </w:r>
            <w:r w:rsidR="00845A52">
              <w:rPr>
                <w:noProof/>
                <w:webHidden/>
              </w:rPr>
              <w:instrText xml:space="preserve"> PAGEREF _Toc32498769 \h </w:instrText>
            </w:r>
            <w:r w:rsidR="00845A52">
              <w:rPr>
                <w:noProof/>
                <w:webHidden/>
              </w:rPr>
            </w:r>
            <w:r w:rsidR="00845A52">
              <w:rPr>
                <w:noProof/>
                <w:webHidden/>
              </w:rPr>
              <w:fldChar w:fldCharType="separate"/>
            </w:r>
            <w:r w:rsidR="00845A52">
              <w:rPr>
                <w:noProof/>
                <w:webHidden/>
              </w:rPr>
              <w:t>9</w:t>
            </w:r>
            <w:r w:rsidR="00845A52">
              <w:rPr>
                <w:noProof/>
                <w:webHidden/>
              </w:rPr>
              <w:fldChar w:fldCharType="end"/>
            </w:r>
          </w:hyperlink>
        </w:p>
        <w:p w14:paraId="02B0B16F" w14:textId="1243BADB" w:rsidR="00845A52" w:rsidRDefault="00FD754F">
          <w:pPr>
            <w:pStyle w:val="TOC2"/>
            <w:rPr>
              <w:rFonts w:eastAsiaTheme="minorEastAsia" w:cstheme="minorBidi"/>
              <w:smallCaps w:val="0"/>
              <w:noProof/>
              <w:kern w:val="0"/>
              <w:sz w:val="22"/>
              <w:szCs w:val="22"/>
              <w:lang w:val="fr-FR" w:eastAsia="fr-FR" w:bidi="ar-SA"/>
            </w:rPr>
          </w:pPr>
          <w:hyperlink w:anchor="_Toc32498770" w:history="1">
            <w:r w:rsidR="00845A52" w:rsidRPr="009F5129">
              <w:rPr>
                <w:rStyle w:val="Hyperlink"/>
                <w:noProof/>
                <w:lang w:val="fr-BE"/>
              </w:rPr>
              <w:t>1.3. Considérations supplémentaires</w:t>
            </w:r>
            <w:r w:rsidR="00845A52">
              <w:rPr>
                <w:noProof/>
                <w:webHidden/>
              </w:rPr>
              <w:tab/>
            </w:r>
            <w:r w:rsidR="00845A52">
              <w:rPr>
                <w:noProof/>
                <w:webHidden/>
              </w:rPr>
              <w:fldChar w:fldCharType="begin"/>
            </w:r>
            <w:r w:rsidR="00845A52">
              <w:rPr>
                <w:noProof/>
                <w:webHidden/>
              </w:rPr>
              <w:instrText xml:space="preserve"> PAGEREF _Toc32498770 \h </w:instrText>
            </w:r>
            <w:r w:rsidR="00845A52">
              <w:rPr>
                <w:noProof/>
                <w:webHidden/>
              </w:rPr>
            </w:r>
            <w:r w:rsidR="00845A52">
              <w:rPr>
                <w:noProof/>
                <w:webHidden/>
              </w:rPr>
              <w:fldChar w:fldCharType="separate"/>
            </w:r>
            <w:r w:rsidR="00845A52">
              <w:rPr>
                <w:noProof/>
                <w:webHidden/>
              </w:rPr>
              <w:t>11</w:t>
            </w:r>
            <w:r w:rsidR="00845A52">
              <w:rPr>
                <w:noProof/>
                <w:webHidden/>
              </w:rPr>
              <w:fldChar w:fldCharType="end"/>
            </w:r>
          </w:hyperlink>
        </w:p>
        <w:p w14:paraId="4F93A2E0" w14:textId="231ED8B6" w:rsidR="00845A52" w:rsidRDefault="00FD754F">
          <w:pPr>
            <w:pStyle w:val="TOC3"/>
            <w:tabs>
              <w:tab w:val="right" w:leader="dot" w:pos="9402"/>
            </w:tabs>
            <w:rPr>
              <w:rFonts w:eastAsiaTheme="minorEastAsia" w:cstheme="minorBidi"/>
              <w:i w:val="0"/>
              <w:iCs w:val="0"/>
              <w:noProof/>
              <w:kern w:val="0"/>
              <w:sz w:val="22"/>
              <w:szCs w:val="22"/>
              <w:lang w:val="fr-FR" w:eastAsia="fr-FR" w:bidi="ar-SA"/>
            </w:rPr>
          </w:pPr>
          <w:hyperlink w:anchor="_Toc32498771" w:history="1">
            <w:r w:rsidR="00845A52" w:rsidRPr="009F5129">
              <w:rPr>
                <w:rStyle w:val="Hyperlink"/>
                <w:noProof/>
                <w:lang w:val="fr-BE"/>
              </w:rPr>
              <w:t>1.3.1. Écriture de logiciels</w:t>
            </w:r>
            <w:r w:rsidR="00845A52">
              <w:rPr>
                <w:noProof/>
                <w:webHidden/>
              </w:rPr>
              <w:tab/>
            </w:r>
            <w:r w:rsidR="00845A52">
              <w:rPr>
                <w:noProof/>
                <w:webHidden/>
              </w:rPr>
              <w:fldChar w:fldCharType="begin"/>
            </w:r>
            <w:r w:rsidR="00845A52">
              <w:rPr>
                <w:noProof/>
                <w:webHidden/>
              </w:rPr>
              <w:instrText xml:space="preserve"> PAGEREF _Toc32498771 \h </w:instrText>
            </w:r>
            <w:r w:rsidR="00845A52">
              <w:rPr>
                <w:noProof/>
                <w:webHidden/>
              </w:rPr>
            </w:r>
            <w:r w:rsidR="00845A52">
              <w:rPr>
                <w:noProof/>
                <w:webHidden/>
              </w:rPr>
              <w:fldChar w:fldCharType="separate"/>
            </w:r>
            <w:r w:rsidR="00845A52">
              <w:rPr>
                <w:noProof/>
                <w:webHidden/>
              </w:rPr>
              <w:t>11</w:t>
            </w:r>
            <w:r w:rsidR="00845A52">
              <w:rPr>
                <w:noProof/>
                <w:webHidden/>
              </w:rPr>
              <w:fldChar w:fldCharType="end"/>
            </w:r>
          </w:hyperlink>
        </w:p>
        <w:p w14:paraId="6DDC4404" w14:textId="772BF074" w:rsidR="00845A52" w:rsidRDefault="00FD754F">
          <w:pPr>
            <w:pStyle w:val="TOC3"/>
            <w:tabs>
              <w:tab w:val="right" w:leader="dot" w:pos="9402"/>
            </w:tabs>
            <w:rPr>
              <w:rFonts w:eastAsiaTheme="minorEastAsia" w:cstheme="minorBidi"/>
              <w:i w:val="0"/>
              <w:iCs w:val="0"/>
              <w:noProof/>
              <w:kern w:val="0"/>
              <w:sz w:val="22"/>
              <w:szCs w:val="22"/>
              <w:lang w:val="fr-FR" w:eastAsia="fr-FR" w:bidi="ar-SA"/>
            </w:rPr>
          </w:pPr>
          <w:hyperlink w:anchor="_Toc32498772" w:history="1">
            <w:r w:rsidR="00845A52" w:rsidRPr="009F5129">
              <w:rPr>
                <w:rStyle w:val="Hyperlink"/>
                <w:noProof/>
                <w:lang w:val="fr-BE"/>
              </w:rPr>
              <w:t>1.3.2. Autonomie des dispositifs</w:t>
            </w:r>
            <w:r w:rsidR="00845A52">
              <w:rPr>
                <w:noProof/>
                <w:webHidden/>
              </w:rPr>
              <w:tab/>
            </w:r>
            <w:r w:rsidR="00845A52">
              <w:rPr>
                <w:noProof/>
                <w:webHidden/>
              </w:rPr>
              <w:fldChar w:fldCharType="begin"/>
            </w:r>
            <w:r w:rsidR="00845A52">
              <w:rPr>
                <w:noProof/>
                <w:webHidden/>
              </w:rPr>
              <w:instrText xml:space="preserve"> PAGEREF _Toc32498772 \h </w:instrText>
            </w:r>
            <w:r w:rsidR="00845A52">
              <w:rPr>
                <w:noProof/>
                <w:webHidden/>
              </w:rPr>
            </w:r>
            <w:r w:rsidR="00845A52">
              <w:rPr>
                <w:noProof/>
                <w:webHidden/>
              </w:rPr>
              <w:fldChar w:fldCharType="separate"/>
            </w:r>
            <w:r w:rsidR="00845A52">
              <w:rPr>
                <w:noProof/>
                <w:webHidden/>
              </w:rPr>
              <w:t>11</w:t>
            </w:r>
            <w:r w:rsidR="00845A52">
              <w:rPr>
                <w:noProof/>
                <w:webHidden/>
              </w:rPr>
              <w:fldChar w:fldCharType="end"/>
            </w:r>
          </w:hyperlink>
        </w:p>
        <w:p w14:paraId="362A39BA" w14:textId="4A2D6F82" w:rsidR="00845A52" w:rsidRDefault="00FD754F">
          <w:pPr>
            <w:pStyle w:val="TOC2"/>
            <w:rPr>
              <w:rFonts w:eastAsiaTheme="minorEastAsia" w:cstheme="minorBidi"/>
              <w:smallCaps w:val="0"/>
              <w:noProof/>
              <w:kern w:val="0"/>
              <w:sz w:val="22"/>
              <w:szCs w:val="22"/>
              <w:lang w:val="fr-FR" w:eastAsia="fr-FR" w:bidi="ar-SA"/>
            </w:rPr>
          </w:pPr>
          <w:hyperlink w:anchor="_Toc32498773" w:history="1">
            <w:r w:rsidR="00845A52" w:rsidRPr="009F5129">
              <w:rPr>
                <w:rStyle w:val="Hyperlink"/>
                <w:noProof/>
                <w:lang w:val="fr-BE"/>
              </w:rPr>
              <w:t>1.4. Conclusion</w:t>
            </w:r>
            <w:r w:rsidR="00845A52">
              <w:rPr>
                <w:noProof/>
                <w:webHidden/>
              </w:rPr>
              <w:tab/>
            </w:r>
            <w:r w:rsidR="00845A52">
              <w:rPr>
                <w:noProof/>
                <w:webHidden/>
              </w:rPr>
              <w:fldChar w:fldCharType="begin"/>
            </w:r>
            <w:r w:rsidR="00845A52">
              <w:rPr>
                <w:noProof/>
                <w:webHidden/>
              </w:rPr>
              <w:instrText xml:space="preserve"> PAGEREF _Toc32498773 \h </w:instrText>
            </w:r>
            <w:r w:rsidR="00845A52">
              <w:rPr>
                <w:noProof/>
                <w:webHidden/>
              </w:rPr>
            </w:r>
            <w:r w:rsidR="00845A52">
              <w:rPr>
                <w:noProof/>
                <w:webHidden/>
              </w:rPr>
              <w:fldChar w:fldCharType="separate"/>
            </w:r>
            <w:r w:rsidR="00845A52">
              <w:rPr>
                <w:noProof/>
                <w:webHidden/>
              </w:rPr>
              <w:t>12</w:t>
            </w:r>
            <w:r w:rsidR="00845A52">
              <w:rPr>
                <w:noProof/>
                <w:webHidden/>
              </w:rPr>
              <w:fldChar w:fldCharType="end"/>
            </w:r>
          </w:hyperlink>
        </w:p>
        <w:p w14:paraId="0CF55A2F" w14:textId="4F81681D" w:rsidR="00845A52" w:rsidRDefault="00FD754F">
          <w:pPr>
            <w:pStyle w:val="TOC1"/>
            <w:tabs>
              <w:tab w:val="right" w:leader="dot" w:pos="9402"/>
            </w:tabs>
            <w:rPr>
              <w:rFonts w:eastAsiaTheme="minorEastAsia" w:cstheme="minorBidi"/>
              <w:b w:val="0"/>
              <w:bCs w:val="0"/>
              <w:caps w:val="0"/>
              <w:noProof/>
              <w:kern w:val="0"/>
              <w:sz w:val="22"/>
              <w:szCs w:val="22"/>
              <w:lang w:val="fr-FR" w:eastAsia="fr-FR" w:bidi="ar-SA"/>
            </w:rPr>
          </w:pPr>
          <w:hyperlink w:anchor="_Toc32498774" w:history="1">
            <w:r w:rsidR="00845A52" w:rsidRPr="009F5129">
              <w:rPr>
                <w:rStyle w:val="Hyperlink"/>
                <w:noProof/>
                <w:lang w:val="fr-BE"/>
              </w:rPr>
              <w:t>Chapitre 2 : Droits humains et intelligence artificielle</w:t>
            </w:r>
            <w:r w:rsidR="00845A52">
              <w:rPr>
                <w:noProof/>
                <w:webHidden/>
              </w:rPr>
              <w:tab/>
            </w:r>
            <w:r w:rsidR="00845A52">
              <w:rPr>
                <w:noProof/>
                <w:webHidden/>
              </w:rPr>
              <w:fldChar w:fldCharType="begin"/>
            </w:r>
            <w:r w:rsidR="00845A52">
              <w:rPr>
                <w:noProof/>
                <w:webHidden/>
              </w:rPr>
              <w:instrText xml:space="preserve"> PAGEREF _Toc32498774 \h </w:instrText>
            </w:r>
            <w:r w:rsidR="00845A52">
              <w:rPr>
                <w:noProof/>
                <w:webHidden/>
              </w:rPr>
            </w:r>
            <w:r w:rsidR="00845A52">
              <w:rPr>
                <w:noProof/>
                <w:webHidden/>
              </w:rPr>
              <w:fldChar w:fldCharType="separate"/>
            </w:r>
            <w:r w:rsidR="00845A52">
              <w:rPr>
                <w:noProof/>
                <w:webHidden/>
              </w:rPr>
              <w:t>13</w:t>
            </w:r>
            <w:r w:rsidR="00845A52">
              <w:rPr>
                <w:noProof/>
                <w:webHidden/>
              </w:rPr>
              <w:fldChar w:fldCharType="end"/>
            </w:r>
          </w:hyperlink>
        </w:p>
        <w:p w14:paraId="3B9166BC" w14:textId="4488DCB0" w:rsidR="00845A52" w:rsidRDefault="00FD754F">
          <w:pPr>
            <w:pStyle w:val="TOC2"/>
            <w:rPr>
              <w:rFonts w:eastAsiaTheme="minorEastAsia" w:cstheme="minorBidi"/>
              <w:smallCaps w:val="0"/>
              <w:noProof/>
              <w:kern w:val="0"/>
              <w:sz w:val="22"/>
              <w:szCs w:val="22"/>
              <w:lang w:val="fr-FR" w:eastAsia="fr-FR" w:bidi="ar-SA"/>
            </w:rPr>
          </w:pPr>
          <w:hyperlink w:anchor="_Toc32498775" w:history="1">
            <w:r w:rsidR="00845A52" w:rsidRPr="009F5129">
              <w:rPr>
                <w:rStyle w:val="Hyperlink"/>
                <w:noProof/>
                <w:lang w:val="fr-BE"/>
              </w:rPr>
              <w:t>2.1. Introduction</w:t>
            </w:r>
            <w:r w:rsidR="00845A52">
              <w:rPr>
                <w:noProof/>
                <w:webHidden/>
              </w:rPr>
              <w:tab/>
            </w:r>
            <w:r w:rsidR="00845A52">
              <w:rPr>
                <w:noProof/>
                <w:webHidden/>
              </w:rPr>
              <w:fldChar w:fldCharType="begin"/>
            </w:r>
            <w:r w:rsidR="00845A52">
              <w:rPr>
                <w:noProof/>
                <w:webHidden/>
              </w:rPr>
              <w:instrText xml:space="preserve"> PAGEREF _Toc32498775 \h </w:instrText>
            </w:r>
            <w:r w:rsidR="00845A52">
              <w:rPr>
                <w:noProof/>
                <w:webHidden/>
              </w:rPr>
            </w:r>
            <w:r w:rsidR="00845A52">
              <w:rPr>
                <w:noProof/>
                <w:webHidden/>
              </w:rPr>
              <w:fldChar w:fldCharType="separate"/>
            </w:r>
            <w:r w:rsidR="00845A52">
              <w:rPr>
                <w:noProof/>
                <w:webHidden/>
              </w:rPr>
              <w:t>13</w:t>
            </w:r>
            <w:r w:rsidR="00845A52">
              <w:rPr>
                <w:noProof/>
                <w:webHidden/>
              </w:rPr>
              <w:fldChar w:fldCharType="end"/>
            </w:r>
          </w:hyperlink>
        </w:p>
        <w:p w14:paraId="541F13D6" w14:textId="64BD5713" w:rsidR="00845A52" w:rsidRDefault="00FD754F">
          <w:pPr>
            <w:pStyle w:val="TOC2"/>
            <w:rPr>
              <w:rFonts w:eastAsiaTheme="minorEastAsia" w:cstheme="minorBidi"/>
              <w:smallCaps w:val="0"/>
              <w:noProof/>
              <w:kern w:val="0"/>
              <w:sz w:val="22"/>
              <w:szCs w:val="22"/>
              <w:lang w:val="fr-FR" w:eastAsia="fr-FR" w:bidi="ar-SA"/>
            </w:rPr>
          </w:pPr>
          <w:hyperlink w:anchor="_Toc32498776" w:history="1">
            <w:r w:rsidR="00845A52" w:rsidRPr="009F5129">
              <w:rPr>
                <w:rStyle w:val="Hyperlink"/>
                <w:noProof/>
                <w:lang w:val="fr-BE"/>
              </w:rPr>
              <w:t>2.2. Influence de l'intelligence artificielle sur les droits humains</w:t>
            </w:r>
            <w:r w:rsidR="00845A52">
              <w:rPr>
                <w:noProof/>
                <w:webHidden/>
              </w:rPr>
              <w:tab/>
            </w:r>
            <w:r w:rsidR="00845A52">
              <w:rPr>
                <w:noProof/>
                <w:webHidden/>
              </w:rPr>
              <w:fldChar w:fldCharType="begin"/>
            </w:r>
            <w:r w:rsidR="00845A52">
              <w:rPr>
                <w:noProof/>
                <w:webHidden/>
              </w:rPr>
              <w:instrText xml:space="preserve"> PAGEREF _Toc32498776 \h </w:instrText>
            </w:r>
            <w:r w:rsidR="00845A52">
              <w:rPr>
                <w:noProof/>
                <w:webHidden/>
              </w:rPr>
            </w:r>
            <w:r w:rsidR="00845A52">
              <w:rPr>
                <w:noProof/>
                <w:webHidden/>
              </w:rPr>
              <w:fldChar w:fldCharType="separate"/>
            </w:r>
            <w:r w:rsidR="00845A52">
              <w:rPr>
                <w:noProof/>
                <w:webHidden/>
              </w:rPr>
              <w:t>13</w:t>
            </w:r>
            <w:r w:rsidR="00845A52">
              <w:rPr>
                <w:noProof/>
                <w:webHidden/>
              </w:rPr>
              <w:fldChar w:fldCharType="end"/>
            </w:r>
          </w:hyperlink>
        </w:p>
        <w:p w14:paraId="4748D4E7" w14:textId="34D586A8" w:rsidR="00845A52" w:rsidRDefault="00FD754F">
          <w:pPr>
            <w:pStyle w:val="TOC2"/>
            <w:rPr>
              <w:rFonts w:eastAsiaTheme="minorEastAsia" w:cstheme="minorBidi"/>
              <w:smallCaps w:val="0"/>
              <w:noProof/>
              <w:kern w:val="0"/>
              <w:sz w:val="22"/>
              <w:szCs w:val="22"/>
              <w:lang w:val="fr-FR" w:eastAsia="fr-FR" w:bidi="ar-SA"/>
            </w:rPr>
          </w:pPr>
          <w:hyperlink w:anchor="_Toc32498777" w:history="1">
            <w:r w:rsidR="00845A52" w:rsidRPr="009F5129">
              <w:rPr>
                <w:rStyle w:val="Hyperlink"/>
                <w:noProof/>
                <w:lang w:val="fr-BE"/>
              </w:rPr>
              <w:t>2.3. Considérations générales</w:t>
            </w:r>
            <w:r w:rsidR="00845A52">
              <w:rPr>
                <w:noProof/>
                <w:webHidden/>
              </w:rPr>
              <w:tab/>
            </w:r>
            <w:r w:rsidR="00845A52">
              <w:rPr>
                <w:noProof/>
                <w:webHidden/>
              </w:rPr>
              <w:fldChar w:fldCharType="begin"/>
            </w:r>
            <w:r w:rsidR="00845A52">
              <w:rPr>
                <w:noProof/>
                <w:webHidden/>
              </w:rPr>
              <w:instrText xml:space="preserve"> PAGEREF _Toc32498777 \h </w:instrText>
            </w:r>
            <w:r w:rsidR="00845A52">
              <w:rPr>
                <w:noProof/>
                <w:webHidden/>
              </w:rPr>
            </w:r>
            <w:r w:rsidR="00845A52">
              <w:rPr>
                <w:noProof/>
                <w:webHidden/>
              </w:rPr>
              <w:fldChar w:fldCharType="separate"/>
            </w:r>
            <w:r w:rsidR="00845A52">
              <w:rPr>
                <w:noProof/>
                <w:webHidden/>
              </w:rPr>
              <w:t>14</w:t>
            </w:r>
            <w:r w:rsidR="00845A52">
              <w:rPr>
                <w:noProof/>
                <w:webHidden/>
              </w:rPr>
              <w:fldChar w:fldCharType="end"/>
            </w:r>
          </w:hyperlink>
        </w:p>
        <w:p w14:paraId="501C8BCA" w14:textId="282C40A4" w:rsidR="00845A52" w:rsidRDefault="00FD754F">
          <w:pPr>
            <w:pStyle w:val="TOC1"/>
            <w:tabs>
              <w:tab w:val="right" w:leader="dot" w:pos="9402"/>
            </w:tabs>
            <w:rPr>
              <w:rFonts w:eastAsiaTheme="minorEastAsia" w:cstheme="minorBidi"/>
              <w:b w:val="0"/>
              <w:bCs w:val="0"/>
              <w:caps w:val="0"/>
              <w:noProof/>
              <w:kern w:val="0"/>
              <w:sz w:val="22"/>
              <w:szCs w:val="22"/>
              <w:lang w:val="fr-FR" w:eastAsia="fr-FR" w:bidi="ar-SA"/>
            </w:rPr>
          </w:pPr>
          <w:hyperlink w:anchor="_Toc32498778" w:history="1">
            <w:r w:rsidR="00845A52" w:rsidRPr="009F5129">
              <w:rPr>
                <w:rStyle w:val="Hyperlink"/>
                <w:noProof/>
                <w:lang w:val="fr-BE"/>
              </w:rPr>
              <w:t>Chapitre 3 - L'utilisation de l'intelligence artificielle par les tribunaux</w:t>
            </w:r>
            <w:r w:rsidR="00845A52">
              <w:rPr>
                <w:noProof/>
                <w:webHidden/>
              </w:rPr>
              <w:tab/>
            </w:r>
            <w:r w:rsidR="00845A52">
              <w:rPr>
                <w:noProof/>
                <w:webHidden/>
              </w:rPr>
              <w:fldChar w:fldCharType="begin"/>
            </w:r>
            <w:r w:rsidR="00845A52">
              <w:rPr>
                <w:noProof/>
                <w:webHidden/>
              </w:rPr>
              <w:instrText xml:space="preserve"> PAGEREF _Toc32498778 \h </w:instrText>
            </w:r>
            <w:r w:rsidR="00845A52">
              <w:rPr>
                <w:noProof/>
                <w:webHidden/>
              </w:rPr>
            </w:r>
            <w:r w:rsidR="00845A52">
              <w:rPr>
                <w:noProof/>
                <w:webHidden/>
              </w:rPr>
              <w:fldChar w:fldCharType="separate"/>
            </w:r>
            <w:r w:rsidR="00845A52">
              <w:rPr>
                <w:noProof/>
                <w:webHidden/>
              </w:rPr>
              <w:t>16</w:t>
            </w:r>
            <w:r w:rsidR="00845A52">
              <w:rPr>
                <w:noProof/>
                <w:webHidden/>
              </w:rPr>
              <w:fldChar w:fldCharType="end"/>
            </w:r>
          </w:hyperlink>
        </w:p>
        <w:p w14:paraId="722BB778" w14:textId="4D295106" w:rsidR="00845A52" w:rsidRDefault="00FD754F">
          <w:pPr>
            <w:pStyle w:val="TOC2"/>
            <w:rPr>
              <w:rFonts w:eastAsiaTheme="minorEastAsia" w:cstheme="minorBidi"/>
              <w:smallCaps w:val="0"/>
              <w:noProof/>
              <w:kern w:val="0"/>
              <w:sz w:val="22"/>
              <w:szCs w:val="22"/>
              <w:lang w:val="fr-FR" w:eastAsia="fr-FR" w:bidi="ar-SA"/>
            </w:rPr>
          </w:pPr>
          <w:hyperlink w:anchor="_Toc32498783" w:history="1">
            <w:r w:rsidR="00845A52" w:rsidRPr="009F5129">
              <w:rPr>
                <w:rStyle w:val="Hyperlink"/>
                <w:rFonts w:eastAsia="Times New Roman"/>
                <w:noProof/>
                <w:lang w:val="fr-BE"/>
              </w:rPr>
              <w:t>3.1.</w:t>
            </w:r>
            <w:r w:rsidR="00845A52">
              <w:rPr>
                <w:rFonts w:eastAsiaTheme="minorEastAsia" w:cstheme="minorBidi"/>
                <w:smallCaps w:val="0"/>
                <w:noProof/>
                <w:kern w:val="0"/>
                <w:sz w:val="22"/>
                <w:szCs w:val="22"/>
                <w:lang w:val="fr-FR" w:eastAsia="fr-FR" w:bidi="ar-SA"/>
              </w:rPr>
              <w:tab/>
            </w:r>
            <w:r w:rsidR="00845A52" w:rsidRPr="009F5129">
              <w:rPr>
                <w:rStyle w:val="Hyperlink"/>
                <w:rFonts w:eastAsia="Times New Roman"/>
                <w:noProof/>
                <w:lang w:val="fr-BE"/>
              </w:rPr>
              <w:t>Introduction</w:t>
            </w:r>
            <w:r w:rsidR="00845A52">
              <w:rPr>
                <w:noProof/>
                <w:webHidden/>
              </w:rPr>
              <w:tab/>
            </w:r>
            <w:r w:rsidR="00845A52">
              <w:rPr>
                <w:noProof/>
                <w:webHidden/>
              </w:rPr>
              <w:fldChar w:fldCharType="begin"/>
            </w:r>
            <w:r w:rsidR="00845A52">
              <w:rPr>
                <w:noProof/>
                <w:webHidden/>
              </w:rPr>
              <w:instrText xml:space="preserve"> PAGEREF _Toc32498783 \h </w:instrText>
            </w:r>
            <w:r w:rsidR="00845A52">
              <w:rPr>
                <w:noProof/>
                <w:webHidden/>
              </w:rPr>
            </w:r>
            <w:r w:rsidR="00845A52">
              <w:rPr>
                <w:noProof/>
                <w:webHidden/>
              </w:rPr>
              <w:fldChar w:fldCharType="separate"/>
            </w:r>
            <w:r w:rsidR="00845A52">
              <w:rPr>
                <w:noProof/>
                <w:webHidden/>
              </w:rPr>
              <w:t>16</w:t>
            </w:r>
            <w:r w:rsidR="00845A52">
              <w:rPr>
                <w:noProof/>
                <w:webHidden/>
              </w:rPr>
              <w:fldChar w:fldCharType="end"/>
            </w:r>
          </w:hyperlink>
        </w:p>
        <w:p w14:paraId="122A76CD" w14:textId="7A0BF66D" w:rsidR="00845A52" w:rsidRDefault="00FD754F">
          <w:pPr>
            <w:pStyle w:val="TOC2"/>
            <w:rPr>
              <w:rFonts w:eastAsiaTheme="minorEastAsia" w:cstheme="minorBidi"/>
              <w:smallCaps w:val="0"/>
              <w:noProof/>
              <w:kern w:val="0"/>
              <w:sz w:val="22"/>
              <w:szCs w:val="22"/>
              <w:lang w:val="fr-FR" w:eastAsia="fr-FR" w:bidi="ar-SA"/>
            </w:rPr>
          </w:pPr>
          <w:hyperlink w:anchor="_Toc32498784" w:history="1">
            <w:r w:rsidR="00845A52" w:rsidRPr="009F5129">
              <w:rPr>
                <w:rStyle w:val="Hyperlink"/>
                <w:rFonts w:eastAsia="Times New Roman"/>
                <w:noProof/>
                <w:lang w:val="fr-BE"/>
              </w:rPr>
              <w:t>3.2.</w:t>
            </w:r>
            <w:r w:rsidR="00845A52">
              <w:rPr>
                <w:rFonts w:eastAsiaTheme="minorEastAsia" w:cstheme="minorBidi"/>
                <w:smallCaps w:val="0"/>
                <w:noProof/>
                <w:kern w:val="0"/>
                <w:sz w:val="22"/>
                <w:szCs w:val="22"/>
                <w:lang w:val="fr-FR" w:eastAsia="fr-FR" w:bidi="ar-SA"/>
              </w:rPr>
              <w:tab/>
            </w:r>
            <w:r w:rsidR="00845A52" w:rsidRPr="009F5129">
              <w:rPr>
                <w:rStyle w:val="Hyperlink"/>
                <w:rFonts w:eastAsia="Times New Roman"/>
                <w:noProof/>
                <w:lang w:val="fr-BE"/>
              </w:rPr>
              <w:t>Nécessité d'un cadre éthique concernant l'utilisation de l'intelligence artificielle par les tribunaux</w:t>
            </w:r>
            <w:r w:rsidR="00845A52">
              <w:rPr>
                <w:noProof/>
                <w:webHidden/>
              </w:rPr>
              <w:tab/>
            </w:r>
            <w:r w:rsidR="00845A52">
              <w:rPr>
                <w:noProof/>
                <w:webHidden/>
              </w:rPr>
              <w:fldChar w:fldCharType="begin"/>
            </w:r>
            <w:r w:rsidR="00845A52">
              <w:rPr>
                <w:noProof/>
                <w:webHidden/>
              </w:rPr>
              <w:instrText xml:space="preserve"> PAGEREF _Toc32498784 \h </w:instrText>
            </w:r>
            <w:r w:rsidR="00845A52">
              <w:rPr>
                <w:noProof/>
                <w:webHidden/>
              </w:rPr>
            </w:r>
            <w:r w:rsidR="00845A52">
              <w:rPr>
                <w:noProof/>
                <w:webHidden/>
              </w:rPr>
              <w:fldChar w:fldCharType="separate"/>
            </w:r>
            <w:r w:rsidR="00845A52">
              <w:rPr>
                <w:noProof/>
                <w:webHidden/>
              </w:rPr>
              <w:t>16</w:t>
            </w:r>
            <w:r w:rsidR="00845A52">
              <w:rPr>
                <w:noProof/>
                <w:webHidden/>
              </w:rPr>
              <w:fldChar w:fldCharType="end"/>
            </w:r>
          </w:hyperlink>
        </w:p>
        <w:p w14:paraId="021C41DC" w14:textId="15E8AA30" w:rsidR="00845A52" w:rsidRDefault="00FD754F">
          <w:pPr>
            <w:pStyle w:val="TOC2"/>
            <w:rPr>
              <w:rFonts w:eastAsiaTheme="minorEastAsia" w:cstheme="minorBidi"/>
              <w:smallCaps w:val="0"/>
              <w:noProof/>
              <w:kern w:val="0"/>
              <w:sz w:val="22"/>
              <w:szCs w:val="22"/>
              <w:lang w:val="fr-FR" w:eastAsia="fr-FR" w:bidi="ar-SA"/>
            </w:rPr>
          </w:pPr>
          <w:hyperlink w:anchor="_Toc32498785" w:history="1">
            <w:r w:rsidR="00845A52" w:rsidRPr="009F5129">
              <w:rPr>
                <w:rStyle w:val="Hyperlink"/>
                <w:rFonts w:eastAsia="Times New Roman"/>
                <w:noProof/>
                <w:lang w:val="fr-BE"/>
              </w:rPr>
              <w:t>3.3.</w:t>
            </w:r>
            <w:r w:rsidR="00845A52">
              <w:rPr>
                <w:rFonts w:eastAsiaTheme="minorEastAsia" w:cstheme="minorBidi"/>
                <w:smallCaps w:val="0"/>
                <w:noProof/>
                <w:kern w:val="0"/>
                <w:sz w:val="22"/>
                <w:szCs w:val="22"/>
                <w:lang w:val="fr-FR" w:eastAsia="fr-FR" w:bidi="ar-SA"/>
              </w:rPr>
              <w:tab/>
            </w:r>
            <w:r w:rsidR="00845A52" w:rsidRPr="009F5129">
              <w:rPr>
                <w:rStyle w:val="Hyperlink"/>
                <w:rFonts w:eastAsia="Times New Roman"/>
                <w:noProof/>
                <w:lang w:val="fr-BE"/>
              </w:rPr>
              <w:t>Identification des utilisations possibles de l'intelligence artificielle dans les systèmes judiciaires</w:t>
            </w:r>
            <w:r w:rsidR="00845A52">
              <w:rPr>
                <w:noProof/>
                <w:webHidden/>
              </w:rPr>
              <w:tab/>
            </w:r>
            <w:r w:rsidR="00845A52">
              <w:rPr>
                <w:noProof/>
                <w:webHidden/>
              </w:rPr>
              <w:fldChar w:fldCharType="begin"/>
            </w:r>
            <w:r w:rsidR="00845A52">
              <w:rPr>
                <w:noProof/>
                <w:webHidden/>
              </w:rPr>
              <w:instrText xml:space="preserve"> PAGEREF _Toc32498785 \h </w:instrText>
            </w:r>
            <w:r w:rsidR="00845A52">
              <w:rPr>
                <w:noProof/>
                <w:webHidden/>
              </w:rPr>
            </w:r>
            <w:r w:rsidR="00845A52">
              <w:rPr>
                <w:noProof/>
                <w:webHidden/>
              </w:rPr>
              <w:fldChar w:fldCharType="separate"/>
            </w:r>
            <w:r w:rsidR="00845A52">
              <w:rPr>
                <w:noProof/>
                <w:webHidden/>
              </w:rPr>
              <w:t>18</w:t>
            </w:r>
            <w:r w:rsidR="00845A52">
              <w:rPr>
                <w:noProof/>
                <w:webHidden/>
              </w:rPr>
              <w:fldChar w:fldCharType="end"/>
            </w:r>
          </w:hyperlink>
        </w:p>
        <w:p w14:paraId="11174EEB" w14:textId="21106CB7" w:rsidR="00845A52" w:rsidRDefault="00FD754F">
          <w:pPr>
            <w:pStyle w:val="TOC2"/>
            <w:rPr>
              <w:rFonts w:eastAsiaTheme="minorEastAsia" w:cstheme="minorBidi"/>
              <w:smallCaps w:val="0"/>
              <w:noProof/>
              <w:kern w:val="0"/>
              <w:sz w:val="22"/>
              <w:szCs w:val="22"/>
              <w:lang w:val="fr-FR" w:eastAsia="fr-FR" w:bidi="ar-SA"/>
            </w:rPr>
          </w:pPr>
          <w:hyperlink w:anchor="_Toc32498786" w:history="1">
            <w:r w:rsidR="00845A52" w:rsidRPr="009F5129">
              <w:rPr>
                <w:rStyle w:val="Hyperlink"/>
                <w:rFonts w:eastAsia="Times New Roman"/>
                <w:noProof/>
                <w:lang w:val="fr-BE"/>
              </w:rPr>
              <w:t>3.4.</w:t>
            </w:r>
            <w:r w:rsidR="00845A52">
              <w:rPr>
                <w:rFonts w:eastAsiaTheme="minorEastAsia" w:cstheme="minorBidi"/>
                <w:smallCaps w:val="0"/>
                <w:noProof/>
                <w:kern w:val="0"/>
                <w:sz w:val="22"/>
                <w:szCs w:val="22"/>
                <w:lang w:val="fr-FR" w:eastAsia="fr-FR" w:bidi="ar-SA"/>
              </w:rPr>
              <w:tab/>
            </w:r>
            <w:r w:rsidR="00845A52" w:rsidRPr="009F5129">
              <w:rPr>
                <w:rStyle w:val="Hyperlink"/>
                <w:rFonts w:eastAsia="Times New Roman"/>
                <w:noProof/>
                <w:lang w:val="fr-BE"/>
              </w:rPr>
              <w:t>Principales préoccupations concernant l'utilisation des outils d'intelligence artificielle par les tribunaux</w:t>
            </w:r>
            <w:r w:rsidR="00845A52">
              <w:rPr>
                <w:noProof/>
                <w:webHidden/>
              </w:rPr>
              <w:tab/>
            </w:r>
            <w:r w:rsidR="00845A52">
              <w:rPr>
                <w:noProof/>
                <w:webHidden/>
              </w:rPr>
              <w:fldChar w:fldCharType="begin"/>
            </w:r>
            <w:r w:rsidR="00845A52">
              <w:rPr>
                <w:noProof/>
                <w:webHidden/>
              </w:rPr>
              <w:instrText xml:space="preserve"> PAGEREF _Toc32498786 \h </w:instrText>
            </w:r>
            <w:r w:rsidR="00845A52">
              <w:rPr>
                <w:noProof/>
                <w:webHidden/>
              </w:rPr>
            </w:r>
            <w:r w:rsidR="00845A52">
              <w:rPr>
                <w:noProof/>
                <w:webHidden/>
              </w:rPr>
              <w:fldChar w:fldCharType="separate"/>
            </w:r>
            <w:r w:rsidR="00845A52">
              <w:rPr>
                <w:noProof/>
                <w:webHidden/>
              </w:rPr>
              <w:t>19</w:t>
            </w:r>
            <w:r w:rsidR="00845A52">
              <w:rPr>
                <w:noProof/>
                <w:webHidden/>
              </w:rPr>
              <w:fldChar w:fldCharType="end"/>
            </w:r>
          </w:hyperlink>
        </w:p>
        <w:p w14:paraId="463B577A" w14:textId="0D9882CE" w:rsidR="00845A52" w:rsidRDefault="00FD754F">
          <w:pPr>
            <w:pStyle w:val="TOC2"/>
            <w:rPr>
              <w:rFonts w:eastAsiaTheme="minorEastAsia" w:cstheme="minorBidi"/>
              <w:smallCaps w:val="0"/>
              <w:noProof/>
              <w:kern w:val="0"/>
              <w:sz w:val="22"/>
              <w:szCs w:val="22"/>
              <w:lang w:val="fr-FR" w:eastAsia="fr-FR" w:bidi="ar-SA"/>
            </w:rPr>
          </w:pPr>
          <w:hyperlink w:anchor="_Toc32498787" w:history="1">
            <w:r w:rsidR="00845A52" w:rsidRPr="009F5129">
              <w:rPr>
                <w:rStyle w:val="Hyperlink"/>
                <w:rFonts w:eastAsia="Times New Roman"/>
                <w:noProof/>
                <w:lang w:val="fr-BE"/>
              </w:rPr>
              <w:t>3.5.</w:t>
            </w:r>
            <w:r w:rsidR="00845A52">
              <w:rPr>
                <w:rFonts w:eastAsiaTheme="minorEastAsia" w:cstheme="minorBidi"/>
                <w:smallCaps w:val="0"/>
                <w:noProof/>
                <w:kern w:val="0"/>
                <w:sz w:val="22"/>
                <w:szCs w:val="22"/>
                <w:lang w:val="fr-FR" w:eastAsia="fr-FR" w:bidi="ar-SA"/>
              </w:rPr>
              <w:tab/>
            </w:r>
            <w:r w:rsidR="00845A52" w:rsidRPr="009F5129">
              <w:rPr>
                <w:rStyle w:val="Hyperlink"/>
                <w:rFonts w:eastAsia="Times New Roman"/>
                <w:noProof/>
                <w:lang w:val="fr-BE"/>
              </w:rPr>
              <w:t>Une intelligence artificielle adaptée à l'environnement de la justice</w:t>
            </w:r>
            <w:r w:rsidR="00845A52">
              <w:rPr>
                <w:noProof/>
                <w:webHidden/>
              </w:rPr>
              <w:tab/>
            </w:r>
            <w:r w:rsidR="00845A52">
              <w:rPr>
                <w:noProof/>
                <w:webHidden/>
              </w:rPr>
              <w:fldChar w:fldCharType="begin"/>
            </w:r>
            <w:r w:rsidR="00845A52">
              <w:rPr>
                <w:noProof/>
                <w:webHidden/>
              </w:rPr>
              <w:instrText xml:space="preserve"> PAGEREF _Toc32498787 \h </w:instrText>
            </w:r>
            <w:r w:rsidR="00845A52">
              <w:rPr>
                <w:noProof/>
                <w:webHidden/>
              </w:rPr>
            </w:r>
            <w:r w:rsidR="00845A52">
              <w:rPr>
                <w:noProof/>
                <w:webHidden/>
              </w:rPr>
              <w:fldChar w:fldCharType="separate"/>
            </w:r>
            <w:r w:rsidR="00845A52">
              <w:rPr>
                <w:noProof/>
                <w:webHidden/>
              </w:rPr>
              <w:t>20</w:t>
            </w:r>
            <w:r w:rsidR="00845A52">
              <w:rPr>
                <w:noProof/>
                <w:webHidden/>
              </w:rPr>
              <w:fldChar w:fldCharType="end"/>
            </w:r>
          </w:hyperlink>
        </w:p>
        <w:p w14:paraId="6D97C673" w14:textId="0729BEAB" w:rsidR="00845A52" w:rsidRDefault="00FD754F">
          <w:pPr>
            <w:pStyle w:val="TOC2"/>
            <w:rPr>
              <w:rFonts w:eastAsiaTheme="minorEastAsia" w:cstheme="minorBidi"/>
              <w:smallCaps w:val="0"/>
              <w:noProof/>
              <w:kern w:val="0"/>
              <w:sz w:val="22"/>
              <w:szCs w:val="22"/>
              <w:lang w:val="fr-FR" w:eastAsia="fr-FR" w:bidi="ar-SA"/>
            </w:rPr>
          </w:pPr>
          <w:hyperlink w:anchor="_Toc32498788" w:history="1">
            <w:r w:rsidR="00845A52" w:rsidRPr="009F5129">
              <w:rPr>
                <w:rStyle w:val="Hyperlink"/>
                <w:rFonts w:eastAsia="Times New Roman"/>
                <w:noProof/>
                <w:lang w:val="fr-BE"/>
              </w:rPr>
              <w:t>3.6.</w:t>
            </w:r>
            <w:r w:rsidR="00845A52">
              <w:rPr>
                <w:rFonts w:eastAsiaTheme="minorEastAsia" w:cstheme="minorBidi"/>
                <w:smallCaps w:val="0"/>
                <w:noProof/>
                <w:kern w:val="0"/>
                <w:sz w:val="22"/>
                <w:szCs w:val="22"/>
                <w:lang w:val="fr-FR" w:eastAsia="fr-FR" w:bidi="ar-SA"/>
              </w:rPr>
              <w:tab/>
            </w:r>
            <w:r w:rsidR="00845A52" w:rsidRPr="009F5129">
              <w:rPr>
                <w:rStyle w:val="Hyperlink"/>
                <w:rFonts w:eastAsia="Times New Roman"/>
                <w:noProof/>
                <w:lang w:val="fr-BE"/>
              </w:rPr>
              <w:t>Conclusion</w:t>
            </w:r>
            <w:r w:rsidR="00845A52">
              <w:rPr>
                <w:noProof/>
                <w:webHidden/>
              </w:rPr>
              <w:tab/>
            </w:r>
            <w:r w:rsidR="00845A52">
              <w:rPr>
                <w:noProof/>
                <w:webHidden/>
              </w:rPr>
              <w:fldChar w:fldCharType="begin"/>
            </w:r>
            <w:r w:rsidR="00845A52">
              <w:rPr>
                <w:noProof/>
                <w:webHidden/>
              </w:rPr>
              <w:instrText xml:space="preserve"> PAGEREF _Toc32498788 \h </w:instrText>
            </w:r>
            <w:r w:rsidR="00845A52">
              <w:rPr>
                <w:noProof/>
                <w:webHidden/>
              </w:rPr>
            </w:r>
            <w:r w:rsidR="00845A52">
              <w:rPr>
                <w:noProof/>
                <w:webHidden/>
              </w:rPr>
              <w:fldChar w:fldCharType="separate"/>
            </w:r>
            <w:r w:rsidR="00845A52">
              <w:rPr>
                <w:noProof/>
                <w:webHidden/>
              </w:rPr>
              <w:t>21</w:t>
            </w:r>
            <w:r w:rsidR="00845A52">
              <w:rPr>
                <w:noProof/>
                <w:webHidden/>
              </w:rPr>
              <w:fldChar w:fldCharType="end"/>
            </w:r>
          </w:hyperlink>
        </w:p>
        <w:p w14:paraId="72A50F87" w14:textId="0DFA823C" w:rsidR="00845A52" w:rsidRDefault="00FD754F">
          <w:pPr>
            <w:pStyle w:val="TOC1"/>
            <w:tabs>
              <w:tab w:val="right" w:leader="dot" w:pos="9402"/>
            </w:tabs>
            <w:rPr>
              <w:rFonts w:eastAsiaTheme="minorEastAsia" w:cstheme="minorBidi"/>
              <w:b w:val="0"/>
              <w:bCs w:val="0"/>
              <w:caps w:val="0"/>
              <w:noProof/>
              <w:kern w:val="0"/>
              <w:sz w:val="22"/>
              <w:szCs w:val="22"/>
              <w:lang w:val="fr-FR" w:eastAsia="fr-FR" w:bidi="ar-SA"/>
            </w:rPr>
          </w:pPr>
          <w:hyperlink w:anchor="_Toc32498789" w:history="1">
            <w:r w:rsidR="00845A52" w:rsidRPr="009F5129">
              <w:rPr>
                <w:rStyle w:val="Hyperlink"/>
                <w:noProof/>
                <w:lang w:val="fr-BE"/>
              </w:rPr>
              <w:t>Chapitre 4 : L'utilisation de l'intelligence artificielle dans les systèmes de justice pénale</w:t>
            </w:r>
            <w:r w:rsidR="00845A52">
              <w:rPr>
                <w:noProof/>
                <w:webHidden/>
              </w:rPr>
              <w:tab/>
            </w:r>
            <w:r w:rsidR="00845A52">
              <w:rPr>
                <w:noProof/>
                <w:webHidden/>
              </w:rPr>
              <w:fldChar w:fldCharType="begin"/>
            </w:r>
            <w:r w:rsidR="00845A52">
              <w:rPr>
                <w:noProof/>
                <w:webHidden/>
              </w:rPr>
              <w:instrText xml:space="preserve"> PAGEREF _Toc32498789 \h </w:instrText>
            </w:r>
            <w:r w:rsidR="00845A52">
              <w:rPr>
                <w:noProof/>
                <w:webHidden/>
              </w:rPr>
            </w:r>
            <w:r w:rsidR="00845A52">
              <w:rPr>
                <w:noProof/>
                <w:webHidden/>
              </w:rPr>
              <w:fldChar w:fldCharType="separate"/>
            </w:r>
            <w:r w:rsidR="00845A52">
              <w:rPr>
                <w:noProof/>
                <w:webHidden/>
              </w:rPr>
              <w:t>23</w:t>
            </w:r>
            <w:r w:rsidR="00845A52">
              <w:rPr>
                <w:noProof/>
                <w:webHidden/>
              </w:rPr>
              <w:fldChar w:fldCharType="end"/>
            </w:r>
          </w:hyperlink>
        </w:p>
        <w:p w14:paraId="4151A1A8" w14:textId="5DE7FE83" w:rsidR="00845A52" w:rsidRDefault="00FD754F">
          <w:pPr>
            <w:pStyle w:val="TOC2"/>
            <w:rPr>
              <w:rFonts w:eastAsiaTheme="minorEastAsia" w:cstheme="minorBidi"/>
              <w:smallCaps w:val="0"/>
              <w:noProof/>
              <w:kern w:val="0"/>
              <w:sz w:val="22"/>
              <w:szCs w:val="22"/>
              <w:lang w:val="fr-FR" w:eastAsia="fr-FR" w:bidi="ar-SA"/>
            </w:rPr>
          </w:pPr>
          <w:hyperlink w:anchor="_Toc32498791" w:history="1">
            <w:r w:rsidR="00845A52" w:rsidRPr="009F5129">
              <w:rPr>
                <w:rStyle w:val="Hyperlink"/>
                <w:noProof/>
                <w:lang w:val="fr-BE"/>
              </w:rPr>
              <w:t>4.1.</w:t>
            </w:r>
            <w:r w:rsidR="00845A52">
              <w:rPr>
                <w:rFonts w:eastAsiaTheme="minorEastAsia" w:cstheme="minorBidi"/>
                <w:smallCaps w:val="0"/>
                <w:noProof/>
                <w:kern w:val="0"/>
                <w:sz w:val="22"/>
                <w:szCs w:val="22"/>
                <w:lang w:val="fr-FR" w:eastAsia="fr-FR" w:bidi="ar-SA"/>
              </w:rPr>
              <w:tab/>
            </w:r>
            <w:r w:rsidR="00845A52" w:rsidRPr="009F5129">
              <w:rPr>
                <w:rStyle w:val="Hyperlink"/>
                <w:noProof/>
                <w:lang w:val="fr-BE"/>
              </w:rPr>
              <w:t>Aperçu de l'utilisation de l'intelligence artificielle en droit pénal</w:t>
            </w:r>
            <w:r w:rsidR="00845A52">
              <w:rPr>
                <w:noProof/>
                <w:webHidden/>
              </w:rPr>
              <w:tab/>
            </w:r>
            <w:r w:rsidR="00845A52">
              <w:rPr>
                <w:noProof/>
                <w:webHidden/>
              </w:rPr>
              <w:fldChar w:fldCharType="begin"/>
            </w:r>
            <w:r w:rsidR="00845A52">
              <w:rPr>
                <w:noProof/>
                <w:webHidden/>
              </w:rPr>
              <w:instrText xml:space="preserve"> PAGEREF _Toc32498791 \h </w:instrText>
            </w:r>
            <w:r w:rsidR="00845A52">
              <w:rPr>
                <w:noProof/>
                <w:webHidden/>
              </w:rPr>
            </w:r>
            <w:r w:rsidR="00845A52">
              <w:rPr>
                <w:noProof/>
                <w:webHidden/>
              </w:rPr>
              <w:fldChar w:fldCharType="separate"/>
            </w:r>
            <w:r w:rsidR="00845A52">
              <w:rPr>
                <w:noProof/>
                <w:webHidden/>
              </w:rPr>
              <w:t>23</w:t>
            </w:r>
            <w:r w:rsidR="00845A52">
              <w:rPr>
                <w:noProof/>
                <w:webHidden/>
              </w:rPr>
              <w:fldChar w:fldCharType="end"/>
            </w:r>
          </w:hyperlink>
        </w:p>
        <w:p w14:paraId="73B38E5B" w14:textId="3A94688B" w:rsidR="00845A52" w:rsidRDefault="00FD754F">
          <w:pPr>
            <w:pStyle w:val="TOC2"/>
            <w:rPr>
              <w:rFonts w:eastAsiaTheme="minorEastAsia" w:cstheme="minorBidi"/>
              <w:smallCaps w:val="0"/>
              <w:noProof/>
              <w:kern w:val="0"/>
              <w:sz w:val="22"/>
              <w:szCs w:val="22"/>
              <w:lang w:val="fr-FR" w:eastAsia="fr-FR" w:bidi="ar-SA"/>
            </w:rPr>
          </w:pPr>
          <w:hyperlink w:anchor="_Toc32498792" w:history="1">
            <w:r w:rsidR="00845A52" w:rsidRPr="009F5129">
              <w:rPr>
                <w:rStyle w:val="Hyperlink"/>
                <w:noProof/>
                <w:lang w:val="fr-BE"/>
              </w:rPr>
              <w:t>4.2.</w:t>
            </w:r>
            <w:r w:rsidR="00845A52">
              <w:rPr>
                <w:rFonts w:eastAsiaTheme="minorEastAsia" w:cstheme="minorBidi"/>
                <w:smallCaps w:val="0"/>
                <w:noProof/>
                <w:kern w:val="0"/>
                <w:sz w:val="22"/>
                <w:szCs w:val="22"/>
                <w:lang w:val="fr-FR" w:eastAsia="fr-FR" w:bidi="ar-SA"/>
              </w:rPr>
              <w:tab/>
            </w:r>
            <w:r w:rsidR="00845A52" w:rsidRPr="009F5129">
              <w:rPr>
                <w:rStyle w:val="Hyperlink"/>
                <w:noProof/>
                <w:lang w:val="fr-BE"/>
              </w:rPr>
              <w:t>Utilisation de l'intelligence artificielle prédictive par les forces de police</w:t>
            </w:r>
            <w:r w:rsidR="00845A52">
              <w:rPr>
                <w:noProof/>
                <w:webHidden/>
              </w:rPr>
              <w:tab/>
            </w:r>
            <w:r w:rsidR="00845A52">
              <w:rPr>
                <w:noProof/>
                <w:webHidden/>
              </w:rPr>
              <w:fldChar w:fldCharType="begin"/>
            </w:r>
            <w:r w:rsidR="00845A52">
              <w:rPr>
                <w:noProof/>
                <w:webHidden/>
              </w:rPr>
              <w:instrText xml:space="preserve"> PAGEREF _Toc32498792 \h </w:instrText>
            </w:r>
            <w:r w:rsidR="00845A52">
              <w:rPr>
                <w:noProof/>
                <w:webHidden/>
              </w:rPr>
            </w:r>
            <w:r w:rsidR="00845A52">
              <w:rPr>
                <w:noProof/>
                <w:webHidden/>
              </w:rPr>
              <w:fldChar w:fldCharType="separate"/>
            </w:r>
            <w:r w:rsidR="00845A52">
              <w:rPr>
                <w:noProof/>
                <w:webHidden/>
              </w:rPr>
              <w:t>23</w:t>
            </w:r>
            <w:r w:rsidR="00845A52">
              <w:rPr>
                <w:noProof/>
                <w:webHidden/>
              </w:rPr>
              <w:fldChar w:fldCharType="end"/>
            </w:r>
          </w:hyperlink>
        </w:p>
        <w:p w14:paraId="4A694194" w14:textId="39AD405B" w:rsidR="00845A52" w:rsidRDefault="00FD754F">
          <w:pPr>
            <w:pStyle w:val="TOC2"/>
            <w:rPr>
              <w:rFonts w:eastAsiaTheme="minorEastAsia" w:cstheme="minorBidi"/>
              <w:smallCaps w:val="0"/>
              <w:noProof/>
              <w:kern w:val="0"/>
              <w:sz w:val="22"/>
              <w:szCs w:val="22"/>
              <w:lang w:val="fr-FR" w:eastAsia="fr-FR" w:bidi="ar-SA"/>
            </w:rPr>
          </w:pPr>
          <w:hyperlink w:anchor="_Toc32498793" w:history="1">
            <w:r w:rsidR="00845A52" w:rsidRPr="009F5129">
              <w:rPr>
                <w:rStyle w:val="Hyperlink"/>
                <w:noProof/>
                <w:lang w:val="fr-BE"/>
              </w:rPr>
              <w:t>4.3.</w:t>
            </w:r>
            <w:r w:rsidR="00845A52">
              <w:rPr>
                <w:rFonts w:eastAsiaTheme="minorEastAsia" w:cstheme="minorBidi"/>
                <w:smallCaps w:val="0"/>
                <w:noProof/>
                <w:kern w:val="0"/>
                <w:sz w:val="22"/>
                <w:szCs w:val="22"/>
                <w:lang w:val="fr-FR" w:eastAsia="fr-FR" w:bidi="ar-SA"/>
              </w:rPr>
              <w:tab/>
            </w:r>
            <w:r w:rsidR="00845A52" w:rsidRPr="009F5129">
              <w:rPr>
                <w:rStyle w:val="Hyperlink"/>
                <w:noProof/>
                <w:lang w:val="fr-BE"/>
              </w:rPr>
              <w:t>Reconnaissance faciale et autres mesures techniques de surveillance</w:t>
            </w:r>
            <w:r w:rsidR="00845A52">
              <w:rPr>
                <w:noProof/>
                <w:webHidden/>
              </w:rPr>
              <w:tab/>
            </w:r>
            <w:r w:rsidR="00845A52">
              <w:rPr>
                <w:noProof/>
                <w:webHidden/>
              </w:rPr>
              <w:fldChar w:fldCharType="begin"/>
            </w:r>
            <w:r w:rsidR="00845A52">
              <w:rPr>
                <w:noProof/>
                <w:webHidden/>
              </w:rPr>
              <w:instrText xml:space="preserve"> PAGEREF _Toc32498793 \h </w:instrText>
            </w:r>
            <w:r w:rsidR="00845A52">
              <w:rPr>
                <w:noProof/>
                <w:webHidden/>
              </w:rPr>
            </w:r>
            <w:r w:rsidR="00845A52">
              <w:rPr>
                <w:noProof/>
                <w:webHidden/>
              </w:rPr>
              <w:fldChar w:fldCharType="separate"/>
            </w:r>
            <w:r w:rsidR="00845A52">
              <w:rPr>
                <w:noProof/>
                <w:webHidden/>
              </w:rPr>
              <w:t>24</w:t>
            </w:r>
            <w:r w:rsidR="00845A52">
              <w:rPr>
                <w:noProof/>
                <w:webHidden/>
              </w:rPr>
              <w:fldChar w:fldCharType="end"/>
            </w:r>
          </w:hyperlink>
        </w:p>
        <w:p w14:paraId="4305A2CE" w14:textId="3BE93473" w:rsidR="00845A52" w:rsidRDefault="00FD754F">
          <w:pPr>
            <w:pStyle w:val="TOC2"/>
            <w:rPr>
              <w:rFonts w:eastAsiaTheme="minorEastAsia" w:cstheme="minorBidi"/>
              <w:smallCaps w:val="0"/>
              <w:noProof/>
              <w:kern w:val="0"/>
              <w:sz w:val="22"/>
              <w:szCs w:val="22"/>
              <w:lang w:val="fr-FR" w:eastAsia="fr-FR" w:bidi="ar-SA"/>
            </w:rPr>
          </w:pPr>
          <w:hyperlink w:anchor="_Toc32498794" w:history="1">
            <w:r w:rsidR="00845A52" w:rsidRPr="009F5129">
              <w:rPr>
                <w:rStyle w:val="Hyperlink"/>
                <w:noProof/>
                <w:lang w:val="fr-BE"/>
              </w:rPr>
              <w:t>4.4.</w:t>
            </w:r>
            <w:r w:rsidR="00845A52">
              <w:rPr>
                <w:rFonts w:eastAsiaTheme="minorEastAsia" w:cstheme="minorBidi"/>
                <w:smallCaps w:val="0"/>
                <w:noProof/>
                <w:kern w:val="0"/>
                <w:sz w:val="22"/>
                <w:szCs w:val="22"/>
                <w:lang w:val="fr-FR" w:eastAsia="fr-FR" w:bidi="ar-SA"/>
              </w:rPr>
              <w:tab/>
            </w:r>
            <w:r w:rsidR="00845A52" w:rsidRPr="009F5129">
              <w:rPr>
                <w:rStyle w:val="Hyperlink"/>
                <w:noProof/>
                <w:lang w:val="fr-BE"/>
              </w:rPr>
              <w:t>Utilisation de l'intelligence artificielle pour l'analyse des preuves</w:t>
            </w:r>
            <w:r w:rsidR="00845A52">
              <w:rPr>
                <w:noProof/>
                <w:webHidden/>
              </w:rPr>
              <w:tab/>
            </w:r>
            <w:r w:rsidR="00845A52">
              <w:rPr>
                <w:noProof/>
                <w:webHidden/>
              </w:rPr>
              <w:fldChar w:fldCharType="begin"/>
            </w:r>
            <w:r w:rsidR="00845A52">
              <w:rPr>
                <w:noProof/>
                <w:webHidden/>
              </w:rPr>
              <w:instrText xml:space="preserve"> PAGEREF _Toc32498794 \h </w:instrText>
            </w:r>
            <w:r w:rsidR="00845A52">
              <w:rPr>
                <w:noProof/>
                <w:webHidden/>
              </w:rPr>
            </w:r>
            <w:r w:rsidR="00845A52">
              <w:rPr>
                <w:noProof/>
                <w:webHidden/>
              </w:rPr>
              <w:fldChar w:fldCharType="separate"/>
            </w:r>
            <w:r w:rsidR="00845A52">
              <w:rPr>
                <w:noProof/>
                <w:webHidden/>
              </w:rPr>
              <w:t>24</w:t>
            </w:r>
            <w:r w:rsidR="00845A52">
              <w:rPr>
                <w:noProof/>
                <w:webHidden/>
              </w:rPr>
              <w:fldChar w:fldCharType="end"/>
            </w:r>
          </w:hyperlink>
        </w:p>
        <w:p w14:paraId="4A43A315" w14:textId="4345185A" w:rsidR="00845A52" w:rsidRDefault="00FD754F">
          <w:pPr>
            <w:pStyle w:val="TOC2"/>
            <w:rPr>
              <w:rFonts w:eastAsiaTheme="minorEastAsia" w:cstheme="minorBidi"/>
              <w:smallCaps w:val="0"/>
              <w:noProof/>
              <w:kern w:val="0"/>
              <w:sz w:val="22"/>
              <w:szCs w:val="22"/>
              <w:lang w:val="fr-FR" w:eastAsia="fr-FR" w:bidi="ar-SA"/>
            </w:rPr>
          </w:pPr>
          <w:hyperlink w:anchor="_Toc32498795" w:history="1">
            <w:r w:rsidR="00845A52" w:rsidRPr="009F5129">
              <w:rPr>
                <w:rStyle w:val="Hyperlink"/>
                <w:noProof/>
                <w:lang w:val="fr-BE"/>
              </w:rPr>
              <w:t>4.5.</w:t>
            </w:r>
            <w:r w:rsidR="00845A52">
              <w:rPr>
                <w:rFonts w:eastAsiaTheme="minorEastAsia" w:cstheme="minorBidi"/>
                <w:smallCaps w:val="0"/>
                <w:noProof/>
                <w:kern w:val="0"/>
                <w:sz w:val="22"/>
                <w:szCs w:val="22"/>
                <w:lang w:val="fr-FR" w:eastAsia="fr-FR" w:bidi="ar-SA"/>
              </w:rPr>
              <w:tab/>
            </w:r>
            <w:r w:rsidR="00845A52" w:rsidRPr="009F5129">
              <w:rPr>
                <w:rStyle w:val="Hyperlink"/>
                <w:noProof/>
                <w:lang w:val="fr-BE"/>
              </w:rPr>
              <w:t>Cybercriminalité</w:t>
            </w:r>
            <w:r w:rsidR="00845A52">
              <w:rPr>
                <w:noProof/>
                <w:webHidden/>
              </w:rPr>
              <w:tab/>
            </w:r>
            <w:r w:rsidR="00845A52">
              <w:rPr>
                <w:noProof/>
                <w:webHidden/>
              </w:rPr>
              <w:fldChar w:fldCharType="begin"/>
            </w:r>
            <w:r w:rsidR="00845A52">
              <w:rPr>
                <w:noProof/>
                <w:webHidden/>
              </w:rPr>
              <w:instrText xml:space="preserve"> PAGEREF _Toc32498795 \h </w:instrText>
            </w:r>
            <w:r w:rsidR="00845A52">
              <w:rPr>
                <w:noProof/>
                <w:webHidden/>
              </w:rPr>
            </w:r>
            <w:r w:rsidR="00845A52">
              <w:rPr>
                <w:noProof/>
                <w:webHidden/>
              </w:rPr>
              <w:fldChar w:fldCharType="separate"/>
            </w:r>
            <w:r w:rsidR="00845A52">
              <w:rPr>
                <w:noProof/>
                <w:webHidden/>
              </w:rPr>
              <w:t>24</w:t>
            </w:r>
            <w:r w:rsidR="00845A52">
              <w:rPr>
                <w:noProof/>
                <w:webHidden/>
              </w:rPr>
              <w:fldChar w:fldCharType="end"/>
            </w:r>
          </w:hyperlink>
        </w:p>
        <w:p w14:paraId="1FD44C33" w14:textId="3C43DE9B" w:rsidR="00845A52" w:rsidRDefault="00FD754F">
          <w:pPr>
            <w:pStyle w:val="TOC2"/>
            <w:rPr>
              <w:rFonts w:eastAsiaTheme="minorEastAsia" w:cstheme="minorBidi"/>
              <w:smallCaps w:val="0"/>
              <w:noProof/>
              <w:kern w:val="0"/>
              <w:sz w:val="22"/>
              <w:szCs w:val="22"/>
              <w:lang w:val="fr-FR" w:eastAsia="fr-FR" w:bidi="ar-SA"/>
            </w:rPr>
          </w:pPr>
          <w:hyperlink w:anchor="_Toc32498796" w:history="1">
            <w:r w:rsidR="00845A52" w:rsidRPr="009F5129">
              <w:rPr>
                <w:rStyle w:val="Hyperlink"/>
                <w:noProof/>
                <w:lang w:val="fr-BE"/>
              </w:rPr>
              <w:t>4.6.</w:t>
            </w:r>
            <w:r w:rsidR="00845A52">
              <w:rPr>
                <w:rFonts w:eastAsiaTheme="minorEastAsia" w:cstheme="minorBidi"/>
                <w:smallCaps w:val="0"/>
                <w:noProof/>
                <w:kern w:val="0"/>
                <w:sz w:val="22"/>
                <w:szCs w:val="22"/>
                <w:lang w:val="fr-FR" w:eastAsia="fr-FR" w:bidi="ar-SA"/>
              </w:rPr>
              <w:tab/>
            </w:r>
            <w:r w:rsidR="00845A52" w:rsidRPr="009F5129">
              <w:rPr>
                <w:rStyle w:val="Hyperlink"/>
                <w:noProof/>
                <w:lang w:val="fr-BE"/>
              </w:rPr>
              <w:t>Utilisation de l'intelligence artificielle dans les juridictions pénales</w:t>
            </w:r>
            <w:r w:rsidR="00845A52">
              <w:rPr>
                <w:noProof/>
                <w:webHidden/>
              </w:rPr>
              <w:tab/>
            </w:r>
            <w:r w:rsidR="00845A52">
              <w:rPr>
                <w:noProof/>
                <w:webHidden/>
              </w:rPr>
              <w:fldChar w:fldCharType="begin"/>
            </w:r>
            <w:r w:rsidR="00845A52">
              <w:rPr>
                <w:noProof/>
                <w:webHidden/>
              </w:rPr>
              <w:instrText xml:space="preserve"> PAGEREF _Toc32498796 \h </w:instrText>
            </w:r>
            <w:r w:rsidR="00845A52">
              <w:rPr>
                <w:noProof/>
                <w:webHidden/>
              </w:rPr>
            </w:r>
            <w:r w:rsidR="00845A52">
              <w:rPr>
                <w:noProof/>
                <w:webHidden/>
              </w:rPr>
              <w:fldChar w:fldCharType="separate"/>
            </w:r>
            <w:r w:rsidR="00845A52">
              <w:rPr>
                <w:noProof/>
                <w:webHidden/>
              </w:rPr>
              <w:t>25</w:t>
            </w:r>
            <w:r w:rsidR="00845A52">
              <w:rPr>
                <w:noProof/>
                <w:webHidden/>
              </w:rPr>
              <w:fldChar w:fldCharType="end"/>
            </w:r>
          </w:hyperlink>
        </w:p>
        <w:p w14:paraId="2E7C05C3" w14:textId="5CBEC312" w:rsidR="00845A52" w:rsidRDefault="00FD754F">
          <w:pPr>
            <w:pStyle w:val="TOC2"/>
            <w:rPr>
              <w:rFonts w:eastAsiaTheme="minorEastAsia" w:cstheme="minorBidi"/>
              <w:smallCaps w:val="0"/>
              <w:noProof/>
              <w:kern w:val="0"/>
              <w:sz w:val="22"/>
              <w:szCs w:val="22"/>
              <w:lang w:val="fr-FR" w:eastAsia="fr-FR" w:bidi="ar-SA"/>
            </w:rPr>
          </w:pPr>
          <w:hyperlink w:anchor="_Toc32498797" w:history="1">
            <w:r w:rsidR="00845A52" w:rsidRPr="009F5129">
              <w:rPr>
                <w:rStyle w:val="Hyperlink"/>
                <w:noProof/>
                <w:lang w:val="fr-BE"/>
              </w:rPr>
              <w:t>4.7.</w:t>
            </w:r>
            <w:r w:rsidR="00845A52">
              <w:rPr>
                <w:rFonts w:eastAsiaTheme="minorEastAsia" w:cstheme="minorBidi"/>
                <w:smallCaps w:val="0"/>
                <w:noProof/>
                <w:kern w:val="0"/>
                <w:sz w:val="22"/>
                <w:szCs w:val="22"/>
                <w:lang w:val="fr-FR" w:eastAsia="fr-FR" w:bidi="ar-SA"/>
              </w:rPr>
              <w:tab/>
            </w:r>
            <w:r w:rsidR="00845A52" w:rsidRPr="009F5129">
              <w:rPr>
                <w:rStyle w:val="Hyperlink"/>
                <w:noProof/>
                <w:lang w:val="fr-BE"/>
              </w:rPr>
              <w:t>Utilisation de l'intelligence artificielle par les avocats et les avocats de la défense</w:t>
            </w:r>
            <w:r w:rsidR="00845A52">
              <w:rPr>
                <w:noProof/>
                <w:webHidden/>
              </w:rPr>
              <w:tab/>
            </w:r>
            <w:r w:rsidR="00845A52">
              <w:rPr>
                <w:noProof/>
                <w:webHidden/>
              </w:rPr>
              <w:fldChar w:fldCharType="begin"/>
            </w:r>
            <w:r w:rsidR="00845A52">
              <w:rPr>
                <w:noProof/>
                <w:webHidden/>
              </w:rPr>
              <w:instrText xml:space="preserve"> PAGEREF _Toc32498797 \h </w:instrText>
            </w:r>
            <w:r w:rsidR="00845A52">
              <w:rPr>
                <w:noProof/>
                <w:webHidden/>
              </w:rPr>
            </w:r>
            <w:r w:rsidR="00845A52">
              <w:rPr>
                <w:noProof/>
                <w:webHidden/>
              </w:rPr>
              <w:fldChar w:fldCharType="separate"/>
            </w:r>
            <w:r w:rsidR="00845A52">
              <w:rPr>
                <w:noProof/>
                <w:webHidden/>
              </w:rPr>
              <w:t>25</w:t>
            </w:r>
            <w:r w:rsidR="00845A52">
              <w:rPr>
                <w:noProof/>
                <w:webHidden/>
              </w:rPr>
              <w:fldChar w:fldCharType="end"/>
            </w:r>
          </w:hyperlink>
        </w:p>
        <w:p w14:paraId="66F5DD62" w14:textId="412E988B" w:rsidR="00845A52" w:rsidRDefault="00FD754F">
          <w:pPr>
            <w:pStyle w:val="TOC2"/>
            <w:rPr>
              <w:rFonts w:eastAsiaTheme="minorEastAsia" w:cstheme="minorBidi"/>
              <w:smallCaps w:val="0"/>
              <w:noProof/>
              <w:kern w:val="0"/>
              <w:sz w:val="22"/>
              <w:szCs w:val="22"/>
              <w:lang w:val="fr-FR" w:eastAsia="fr-FR" w:bidi="ar-SA"/>
            </w:rPr>
          </w:pPr>
          <w:hyperlink w:anchor="_Toc32498798" w:history="1">
            <w:r w:rsidR="00845A52" w:rsidRPr="009F5129">
              <w:rPr>
                <w:rStyle w:val="Hyperlink"/>
                <w:noProof/>
                <w:lang w:val="fr-BE"/>
              </w:rPr>
              <w:t>4.8.</w:t>
            </w:r>
            <w:r w:rsidR="00845A52">
              <w:rPr>
                <w:rFonts w:eastAsiaTheme="minorEastAsia" w:cstheme="minorBidi"/>
                <w:smallCaps w:val="0"/>
                <w:noProof/>
                <w:kern w:val="0"/>
                <w:sz w:val="22"/>
                <w:szCs w:val="22"/>
                <w:lang w:val="fr-FR" w:eastAsia="fr-FR" w:bidi="ar-SA"/>
              </w:rPr>
              <w:tab/>
            </w:r>
            <w:r w:rsidR="00845A52" w:rsidRPr="009F5129">
              <w:rPr>
                <w:rStyle w:val="Hyperlink"/>
                <w:noProof/>
                <w:lang w:val="fr-BE"/>
              </w:rPr>
              <w:t>Utilisation de l'intelligence artificielle dans l'évaluation des risques de récidive</w:t>
            </w:r>
            <w:r w:rsidR="00845A52">
              <w:rPr>
                <w:noProof/>
                <w:webHidden/>
              </w:rPr>
              <w:tab/>
            </w:r>
            <w:r w:rsidR="00845A52">
              <w:rPr>
                <w:noProof/>
                <w:webHidden/>
              </w:rPr>
              <w:fldChar w:fldCharType="begin"/>
            </w:r>
            <w:r w:rsidR="00845A52">
              <w:rPr>
                <w:noProof/>
                <w:webHidden/>
              </w:rPr>
              <w:instrText xml:space="preserve"> PAGEREF _Toc32498798 \h </w:instrText>
            </w:r>
            <w:r w:rsidR="00845A52">
              <w:rPr>
                <w:noProof/>
                <w:webHidden/>
              </w:rPr>
            </w:r>
            <w:r w:rsidR="00845A52">
              <w:rPr>
                <w:noProof/>
                <w:webHidden/>
              </w:rPr>
              <w:fldChar w:fldCharType="separate"/>
            </w:r>
            <w:r w:rsidR="00845A52">
              <w:rPr>
                <w:noProof/>
                <w:webHidden/>
              </w:rPr>
              <w:t>26</w:t>
            </w:r>
            <w:r w:rsidR="00845A52">
              <w:rPr>
                <w:noProof/>
                <w:webHidden/>
              </w:rPr>
              <w:fldChar w:fldCharType="end"/>
            </w:r>
          </w:hyperlink>
        </w:p>
        <w:p w14:paraId="013AE6C0" w14:textId="1E18E081" w:rsidR="00845A52" w:rsidRDefault="00FD754F">
          <w:pPr>
            <w:pStyle w:val="TOC2"/>
            <w:rPr>
              <w:rFonts w:eastAsiaTheme="minorEastAsia" w:cstheme="minorBidi"/>
              <w:smallCaps w:val="0"/>
              <w:noProof/>
              <w:kern w:val="0"/>
              <w:sz w:val="22"/>
              <w:szCs w:val="22"/>
              <w:lang w:val="fr-FR" w:eastAsia="fr-FR" w:bidi="ar-SA"/>
            </w:rPr>
          </w:pPr>
          <w:hyperlink w:anchor="_Toc32498799" w:history="1">
            <w:r w:rsidR="00845A52" w:rsidRPr="009F5129">
              <w:rPr>
                <w:rStyle w:val="Hyperlink"/>
                <w:noProof/>
                <w:lang w:val="fr-BE"/>
              </w:rPr>
              <w:t>4.9.</w:t>
            </w:r>
            <w:r w:rsidR="00845A52">
              <w:rPr>
                <w:rFonts w:eastAsiaTheme="minorEastAsia" w:cstheme="minorBidi"/>
                <w:smallCaps w:val="0"/>
                <w:noProof/>
                <w:kern w:val="0"/>
                <w:sz w:val="22"/>
                <w:szCs w:val="22"/>
                <w:lang w:val="fr-FR" w:eastAsia="fr-FR" w:bidi="ar-SA"/>
              </w:rPr>
              <w:tab/>
            </w:r>
            <w:r w:rsidR="00845A52" w:rsidRPr="009F5129">
              <w:rPr>
                <w:rStyle w:val="Hyperlink"/>
                <w:noProof/>
                <w:lang w:val="fr-BE"/>
              </w:rPr>
              <w:t>Prévisions possibles concernant l'utilisation de l'intelligence artificielle dans le secteur de la justice pénale</w:t>
            </w:r>
            <w:r w:rsidR="00845A52">
              <w:rPr>
                <w:noProof/>
                <w:webHidden/>
              </w:rPr>
              <w:tab/>
            </w:r>
            <w:r w:rsidR="00845A52">
              <w:rPr>
                <w:noProof/>
                <w:webHidden/>
              </w:rPr>
              <w:fldChar w:fldCharType="begin"/>
            </w:r>
            <w:r w:rsidR="00845A52">
              <w:rPr>
                <w:noProof/>
                <w:webHidden/>
              </w:rPr>
              <w:instrText xml:space="preserve"> PAGEREF _Toc32498799 \h </w:instrText>
            </w:r>
            <w:r w:rsidR="00845A52">
              <w:rPr>
                <w:noProof/>
                <w:webHidden/>
              </w:rPr>
            </w:r>
            <w:r w:rsidR="00845A52">
              <w:rPr>
                <w:noProof/>
                <w:webHidden/>
              </w:rPr>
              <w:fldChar w:fldCharType="separate"/>
            </w:r>
            <w:r w:rsidR="00845A52">
              <w:rPr>
                <w:noProof/>
                <w:webHidden/>
              </w:rPr>
              <w:t>26</w:t>
            </w:r>
            <w:r w:rsidR="00845A52">
              <w:rPr>
                <w:noProof/>
                <w:webHidden/>
              </w:rPr>
              <w:fldChar w:fldCharType="end"/>
            </w:r>
          </w:hyperlink>
        </w:p>
        <w:p w14:paraId="4BB307AD" w14:textId="33B6C3C6" w:rsidR="00845A52" w:rsidRDefault="00FD754F">
          <w:pPr>
            <w:pStyle w:val="TOC2"/>
            <w:rPr>
              <w:rFonts w:eastAsiaTheme="minorEastAsia" w:cstheme="minorBidi"/>
              <w:smallCaps w:val="0"/>
              <w:noProof/>
              <w:kern w:val="0"/>
              <w:sz w:val="22"/>
              <w:szCs w:val="22"/>
              <w:lang w:val="fr-FR" w:eastAsia="fr-FR" w:bidi="ar-SA"/>
            </w:rPr>
          </w:pPr>
          <w:hyperlink w:anchor="_Toc32498809" w:history="1">
            <w:r w:rsidR="00845A52" w:rsidRPr="009F5129">
              <w:rPr>
                <w:rStyle w:val="Hyperlink"/>
                <w:rFonts w:eastAsia="Times New Roman"/>
                <w:noProof/>
                <w:kern w:val="2"/>
                <w:lang w:val="fr-BE"/>
              </w:rPr>
              <w:t>4.10.</w:t>
            </w:r>
            <w:r w:rsidR="00845A52">
              <w:rPr>
                <w:rFonts w:eastAsiaTheme="minorEastAsia" w:cstheme="minorBidi"/>
                <w:smallCaps w:val="0"/>
                <w:noProof/>
                <w:kern w:val="0"/>
                <w:sz w:val="22"/>
                <w:szCs w:val="22"/>
                <w:lang w:val="fr-FR" w:eastAsia="fr-FR" w:bidi="ar-SA"/>
              </w:rPr>
              <w:tab/>
            </w:r>
            <w:r w:rsidR="00845A52" w:rsidRPr="009F5129">
              <w:rPr>
                <w:rStyle w:val="Hyperlink"/>
                <w:noProof/>
                <w:lang w:val="fr-BE"/>
              </w:rPr>
              <w:t>Conclusion</w:t>
            </w:r>
            <w:r w:rsidR="00845A52">
              <w:rPr>
                <w:noProof/>
                <w:webHidden/>
              </w:rPr>
              <w:tab/>
            </w:r>
            <w:r w:rsidR="00845A52">
              <w:rPr>
                <w:noProof/>
                <w:webHidden/>
              </w:rPr>
              <w:fldChar w:fldCharType="begin"/>
            </w:r>
            <w:r w:rsidR="00845A52">
              <w:rPr>
                <w:noProof/>
                <w:webHidden/>
              </w:rPr>
              <w:instrText xml:space="preserve"> PAGEREF _Toc32498809 \h </w:instrText>
            </w:r>
            <w:r w:rsidR="00845A52">
              <w:rPr>
                <w:noProof/>
                <w:webHidden/>
              </w:rPr>
            </w:r>
            <w:r w:rsidR="00845A52">
              <w:rPr>
                <w:noProof/>
                <w:webHidden/>
              </w:rPr>
              <w:fldChar w:fldCharType="separate"/>
            </w:r>
            <w:r w:rsidR="00845A52">
              <w:rPr>
                <w:noProof/>
                <w:webHidden/>
              </w:rPr>
              <w:t>27</w:t>
            </w:r>
            <w:r w:rsidR="00845A52">
              <w:rPr>
                <w:noProof/>
                <w:webHidden/>
              </w:rPr>
              <w:fldChar w:fldCharType="end"/>
            </w:r>
          </w:hyperlink>
        </w:p>
        <w:p w14:paraId="2E3A4CF8" w14:textId="43A88B5B" w:rsidR="00845A52" w:rsidRDefault="00FD754F">
          <w:pPr>
            <w:pStyle w:val="TOC1"/>
            <w:tabs>
              <w:tab w:val="right" w:leader="dot" w:pos="9402"/>
            </w:tabs>
            <w:rPr>
              <w:rFonts w:eastAsiaTheme="minorEastAsia" w:cstheme="minorBidi"/>
              <w:b w:val="0"/>
              <w:bCs w:val="0"/>
              <w:caps w:val="0"/>
              <w:noProof/>
              <w:kern w:val="0"/>
              <w:sz w:val="22"/>
              <w:szCs w:val="22"/>
              <w:lang w:val="fr-FR" w:eastAsia="fr-FR" w:bidi="ar-SA"/>
            </w:rPr>
          </w:pPr>
          <w:hyperlink w:anchor="_Toc32498810" w:history="1">
            <w:r w:rsidR="00845A52" w:rsidRPr="009F5129">
              <w:rPr>
                <w:rStyle w:val="Hyperlink"/>
                <w:noProof/>
                <w:lang w:val="fr-BE"/>
              </w:rPr>
              <w:t>Chapitre 5 : Questions de responsabilité juridique</w:t>
            </w:r>
            <w:r w:rsidR="00845A52">
              <w:rPr>
                <w:noProof/>
                <w:webHidden/>
              </w:rPr>
              <w:tab/>
            </w:r>
            <w:r w:rsidR="00845A52">
              <w:rPr>
                <w:noProof/>
                <w:webHidden/>
              </w:rPr>
              <w:fldChar w:fldCharType="begin"/>
            </w:r>
            <w:r w:rsidR="00845A52">
              <w:rPr>
                <w:noProof/>
                <w:webHidden/>
              </w:rPr>
              <w:instrText xml:space="preserve"> PAGEREF _Toc32498810 \h </w:instrText>
            </w:r>
            <w:r w:rsidR="00845A52">
              <w:rPr>
                <w:noProof/>
                <w:webHidden/>
              </w:rPr>
            </w:r>
            <w:r w:rsidR="00845A52">
              <w:rPr>
                <w:noProof/>
                <w:webHidden/>
              </w:rPr>
              <w:fldChar w:fldCharType="separate"/>
            </w:r>
            <w:r w:rsidR="00845A52">
              <w:rPr>
                <w:noProof/>
                <w:webHidden/>
              </w:rPr>
              <w:t>28</w:t>
            </w:r>
            <w:r w:rsidR="00845A52">
              <w:rPr>
                <w:noProof/>
                <w:webHidden/>
              </w:rPr>
              <w:fldChar w:fldCharType="end"/>
            </w:r>
          </w:hyperlink>
        </w:p>
        <w:p w14:paraId="0DA79239" w14:textId="6E218375" w:rsidR="00845A52" w:rsidRDefault="00FD754F">
          <w:pPr>
            <w:pStyle w:val="TOC2"/>
            <w:rPr>
              <w:rFonts w:eastAsiaTheme="minorEastAsia" w:cstheme="minorBidi"/>
              <w:smallCaps w:val="0"/>
              <w:noProof/>
              <w:kern w:val="0"/>
              <w:sz w:val="22"/>
              <w:szCs w:val="22"/>
              <w:lang w:val="fr-FR" w:eastAsia="fr-FR" w:bidi="ar-SA"/>
            </w:rPr>
          </w:pPr>
          <w:hyperlink w:anchor="_Toc32498811" w:history="1">
            <w:r w:rsidR="00845A52" w:rsidRPr="009F5129">
              <w:rPr>
                <w:rStyle w:val="Hyperlink"/>
                <w:noProof/>
                <w:lang w:val="fr-BE"/>
              </w:rPr>
              <w:t>5.1. Introduction</w:t>
            </w:r>
            <w:r w:rsidR="00845A52">
              <w:rPr>
                <w:noProof/>
                <w:webHidden/>
              </w:rPr>
              <w:tab/>
            </w:r>
            <w:r w:rsidR="00845A52">
              <w:rPr>
                <w:noProof/>
                <w:webHidden/>
              </w:rPr>
              <w:fldChar w:fldCharType="begin"/>
            </w:r>
            <w:r w:rsidR="00845A52">
              <w:rPr>
                <w:noProof/>
                <w:webHidden/>
              </w:rPr>
              <w:instrText xml:space="preserve"> PAGEREF _Toc32498811 \h </w:instrText>
            </w:r>
            <w:r w:rsidR="00845A52">
              <w:rPr>
                <w:noProof/>
                <w:webHidden/>
              </w:rPr>
            </w:r>
            <w:r w:rsidR="00845A52">
              <w:rPr>
                <w:noProof/>
                <w:webHidden/>
              </w:rPr>
              <w:fldChar w:fldCharType="separate"/>
            </w:r>
            <w:r w:rsidR="00845A52">
              <w:rPr>
                <w:noProof/>
                <w:webHidden/>
              </w:rPr>
              <w:t>28</w:t>
            </w:r>
            <w:r w:rsidR="00845A52">
              <w:rPr>
                <w:noProof/>
                <w:webHidden/>
              </w:rPr>
              <w:fldChar w:fldCharType="end"/>
            </w:r>
          </w:hyperlink>
        </w:p>
        <w:p w14:paraId="70A15D29" w14:textId="02ABC6E5" w:rsidR="00845A52" w:rsidRDefault="00FD754F">
          <w:pPr>
            <w:pStyle w:val="TOC2"/>
            <w:rPr>
              <w:rFonts w:eastAsiaTheme="minorEastAsia" w:cstheme="minorBidi"/>
              <w:smallCaps w:val="0"/>
              <w:noProof/>
              <w:kern w:val="0"/>
              <w:sz w:val="22"/>
              <w:szCs w:val="22"/>
              <w:lang w:val="fr-FR" w:eastAsia="fr-FR" w:bidi="ar-SA"/>
            </w:rPr>
          </w:pPr>
          <w:hyperlink w:anchor="_Toc32498812" w:history="1">
            <w:r w:rsidR="00845A52" w:rsidRPr="009F5129">
              <w:rPr>
                <w:rStyle w:val="Hyperlink"/>
                <w:noProof/>
                <w:lang w:val="fr-BE"/>
              </w:rPr>
              <w:t>5.2. Responsabilité civile</w:t>
            </w:r>
            <w:r w:rsidR="00845A52">
              <w:rPr>
                <w:noProof/>
                <w:webHidden/>
              </w:rPr>
              <w:tab/>
            </w:r>
            <w:r w:rsidR="00845A52">
              <w:rPr>
                <w:noProof/>
                <w:webHidden/>
              </w:rPr>
              <w:fldChar w:fldCharType="begin"/>
            </w:r>
            <w:r w:rsidR="00845A52">
              <w:rPr>
                <w:noProof/>
                <w:webHidden/>
              </w:rPr>
              <w:instrText xml:space="preserve"> PAGEREF _Toc32498812 \h </w:instrText>
            </w:r>
            <w:r w:rsidR="00845A52">
              <w:rPr>
                <w:noProof/>
                <w:webHidden/>
              </w:rPr>
            </w:r>
            <w:r w:rsidR="00845A52">
              <w:rPr>
                <w:noProof/>
                <w:webHidden/>
              </w:rPr>
              <w:fldChar w:fldCharType="separate"/>
            </w:r>
            <w:r w:rsidR="00845A52">
              <w:rPr>
                <w:noProof/>
                <w:webHidden/>
              </w:rPr>
              <w:t>28</w:t>
            </w:r>
            <w:r w:rsidR="00845A52">
              <w:rPr>
                <w:noProof/>
                <w:webHidden/>
              </w:rPr>
              <w:fldChar w:fldCharType="end"/>
            </w:r>
          </w:hyperlink>
        </w:p>
        <w:p w14:paraId="797FE088" w14:textId="1D18C4A4" w:rsidR="00845A52" w:rsidRDefault="00FD754F">
          <w:pPr>
            <w:pStyle w:val="TOC2"/>
            <w:rPr>
              <w:rFonts w:eastAsiaTheme="minorEastAsia" w:cstheme="minorBidi"/>
              <w:smallCaps w:val="0"/>
              <w:noProof/>
              <w:kern w:val="0"/>
              <w:sz w:val="22"/>
              <w:szCs w:val="22"/>
              <w:lang w:val="fr-FR" w:eastAsia="fr-FR" w:bidi="ar-SA"/>
            </w:rPr>
          </w:pPr>
          <w:hyperlink w:anchor="_Toc32498813" w:history="1">
            <w:r w:rsidR="00845A52" w:rsidRPr="009F5129">
              <w:rPr>
                <w:rStyle w:val="Hyperlink"/>
                <w:noProof/>
                <w:lang w:val="fr-BE"/>
              </w:rPr>
              <w:t>5.3. Responsabilité pénale</w:t>
            </w:r>
            <w:r w:rsidR="00845A52">
              <w:rPr>
                <w:noProof/>
                <w:webHidden/>
              </w:rPr>
              <w:tab/>
            </w:r>
            <w:r w:rsidR="00845A52">
              <w:rPr>
                <w:noProof/>
                <w:webHidden/>
              </w:rPr>
              <w:fldChar w:fldCharType="begin"/>
            </w:r>
            <w:r w:rsidR="00845A52">
              <w:rPr>
                <w:noProof/>
                <w:webHidden/>
              </w:rPr>
              <w:instrText xml:space="preserve"> PAGEREF _Toc32498813 \h </w:instrText>
            </w:r>
            <w:r w:rsidR="00845A52">
              <w:rPr>
                <w:noProof/>
                <w:webHidden/>
              </w:rPr>
            </w:r>
            <w:r w:rsidR="00845A52">
              <w:rPr>
                <w:noProof/>
                <w:webHidden/>
              </w:rPr>
              <w:fldChar w:fldCharType="separate"/>
            </w:r>
            <w:r w:rsidR="00845A52">
              <w:rPr>
                <w:noProof/>
                <w:webHidden/>
              </w:rPr>
              <w:t>30</w:t>
            </w:r>
            <w:r w:rsidR="00845A52">
              <w:rPr>
                <w:noProof/>
                <w:webHidden/>
              </w:rPr>
              <w:fldChar w:fldCharType="end"/>
            </w:r>
          </w:hyperlink>
        </w:p>
        <w:p w14:paraId="39D5BE50" w14:textId="2AA949C2" w:rsidR="00845A52" w:rsidRDefault="00FD754F">
          <w:pPr>
            <w:pStyle w:val="TOC2"/>
            <w:rPr>
              <w:rFonts w:eastAsiaTheme="minorEastAsia" w:cstheme="minorBidi"/>
              <w:smallCaps w:val="0"/>
              <w:noProof/>
              <w:kern w:val="0"/>
              <w:sz w:val="22"/>
              <w:szCs w:val="22"/>
              <w:lang w:val="fr-FR" w:eastAsia="fr-FR" w:bidi="ar-SA"/>
            </w:rPr>
          </w:pPr>
          <w:hyperlink w:anchor="_Toc32498814" w:history="1">
            <w:r w:rsidR="00845A52" w:rsidRPr="009F5129">
              <w:rPr>
                <w:rStyle w:val="Hyperlink"/>
                <w:noProof/>
                <w:lang w:val="fr-BE"/>
              </w:rPr>
              <w:t>5.4. Conclusion</w:t>
            </w:r>
            <w:r w:rsidR="00845A52">
              <w:rPr>
                <w:noProof/>
                <w:webHidden/>
              </w:rPr>
              <w:tab/>
            </w:r>
            <w:r w:rsidR="00845A52">
              <w:rPr>
                <w:noProof/>
                <w:webHidden/>
              </w:rPr>
              <w:fldChar w:fldCharType="begin"/>
            </w:r>
            <w:r w:rsidR="00845A52">
              <w:rPr>
                <w:noProof/>
                <w:webHidden/>
              </w:rPr>
              <w:instrText xml:space="preserve"> PAGEREF _Toc32498814 \h </w:instrText>
            </w:r>
            <w:r w:rsidR="00845A52">
              <w:rPr>
                <w:noProof/>
                <w:webHidden/>
              </w:rPr>
            </w:r>
            <w:r w:rsidR="00845A52">
              <w:rPr>
                <w:noProof/>
                <w:webHidden/>
              </w:rPr>
              <w:fldChar w:fldCharType="separate"/>
            </w:r>
            <w:r w:rsidR="00845A52">
              <w:rPr>
                <w:noProof/>
                <w:webHidden/>
              </w:rPr>
              <w:t>31</w:t>
            </w:r>
            <w:r w:rsidR="00845A52">
              <w:rPr>
                <w:noProof/>
                <w:webHidden/>
              </w:rPr>
              <w:fldChar w:fldCharType="end"/>
            </w:r>
          </w:hyperlink>
        </w:p>
        <w:p w14:paraId="57F2D51C" w14:textId="468DB023" w:rsidR="00845A52" w:rsidRDefault="00FD754F">
          <w:pPr>
            <w:pStyle w:val="TOC1"/>
            <w:tabs>
              <w:tab w:val="right" w:leader="dot" w:pos="9402"/>
            </w:tabs>
            <w:rPr>
              <w:rFonts w:eastAsiaTheme="minorEastAsia" w:cstheme="minorBidi"/>
              <w:b w:val="0"/>
              <w:bCs w:val="0"/>
              <w:caps w:val="0"/>
              <w:noProof/>
              <w:kern w:val="0"/>
              <w:sz w:val="22"/>
              <w:szCs w:val="22"/>
              <w:lang w:val="fr-FR" w:eastAsia="fr-FR" w:bidi="ar-SA"/>
            </w:rPr>
          </w:pPr>
          <w:hyperlink w:anchor="_Toc32498815" w:history="1">
            <w:r w:rsidR="00845A52" w:rsidRPr="009F5129">
              <w:rPr>
                <w:rStyle w:val="Hyperlink"/>
                <w:noProof/>
                <w:lang w:val="fr-BE"/>
              </w:rPr>
              <w:t>Chapitre 6 : Les effets de l'intelligence artificielle sur la pratique juridique</w:t>
            </w:r>
            <w:r w:rsidR="00845A52">
              <w:rPr>
                <w:noProof/>
                <w:webHidden/>
              </w:rPr>
              <w:tab/>
            </w:r>
            <w:r w:rsidR="00845A52">
              <w:rPr>
                <w:noProof/>
                <w:webHidden/>
              </w:rPr>
              <w:fldChar w:fldCharType="begin"/>
            </w:r>
            <w:r w:rsidR="00845A52">
              <w:rPr>
                <w:noProof/>
                <w:webHidden/>
              </w:rPr>
              <w:instrText xml:space="preserve"> PAGEREF _Toc32498815 \h </w:instrText>
            </w:r>
            <w:r w:rsidR="00845A52">
              <w:rPr>
                <w:noProof/>
                <w:webHidden/>
              </w:rPr>
            </w:r>
            <w:r w:rsidR="00845A52">
              <w:rPr>
                <w:noProof/>
                <w:webHidden/>
              </w:rPr>
              <w:fldChar w:fldCharType="separate"/>
            </w:r>
            <w:r w:rsidR="00845A52">
              <w:rPr>
                <w:noProof/>
                <w:webHidden/>
              </w:rPr>
              <w:t>32</w:t>
            </w:r>
            <w:r w:rsidR="00845A52">
              <w:rPr>
                <w:noProof/>
                <w:webHidden/>
              </w:rPr>
              <w:fldChar w:fldCharType="end"/>
            </w:r>
          </w:hyperlink>
        </w:p>
        <w:p w14:paraId="19E6690B" w14:textId="3D09F2CF" w:rsidR="00845A52" w:rsidRDefault="00FD754F">
          <w:pPr>
            <w:pStyle w:val="TOC2"/>
            <w:rPr>
              <w:rFonts w:eastAsiaTheme="minorEastAsia" w:cstheme="minorBidi"/>
              <w:smallCaps w:val="0"/>
              <w:noProof/>
              <w:kern w:val="0"/>
              <w:sz w:val="22"/>
              <w:szCs w:val="22"/>
              <w:lang w:val="fr-FR" w:eastAsia="fr-FR" w:bidi="ar-SA"/>
            </w:rPr>
          </w:pPr>
          <w:hyperlink w:anchor="_Toc32498816" w:history="1">
            <w:r w:rsidR="00845A52" w:rsidRPr="009F5129">
              <w:rPr>
                <w:rStyle w:val="Hyperlink"/>
                <w:noProof/>
                <w:lang w:val="fr-BE"/>
              </w:rPr>
              <w:t>6.1. Introduction</w:t>
            </w:r>
            <w:r w:rsidR="00845A52">
              <w:rPr>
                <w:noProof/>
                <w:webHidden/>
              </w:rPr>
              <w:tab/>
            </w:r>
            <w:r w:rsidR="00845A52">
              <w:rPr>
                <w:noProof/>
                <w:webHidden/>
              </w:rPr>
              <w:fldChar w:fldCharType="begin"/>
            </w:r>
            <w:r w:rsidR="00845A52">
              <w:rPr>
                <w:noProof/>
                <w:webHidden/>
              </w:rPr>
              <w:instrText xml:space="preserve"> PAGEREF _Toc32498816 \h </w:instrText>
            </w:r>
            <w:r w:rsidR="00845A52">
              <w:rPr>
                <w:noProof/>
                <w:webHidden/>
              </w:rPr>
            </w:r>
            <w:r w:rsidR="00845A52">
              <w:rPr>
                <w:noProof/>
                <w:webHidden/>
              </w:rPr>
              <w:fldChar w:fldCharType="separate"/>
            </w:r>
            <w:r w:rsidR="00845A52">
              <w:rPr>
                <w:noProof/>
                <w:webHidden/>
              </w:rPr>
              <w:t>32</w:t>
            </w:r>
            <w:r w:rsidR="00845A52">
              <w:rPr>
                <w:noProof/>
                <w:webHidden/>
              </w:rPr>
              <w:fldChar w:fldCharType="end"/>
            </w:r>
          </w:hyperlink>
        </w:p>
        <w:p w14:paraId="3758849E" w14:textId="5D497A58" w:rsidR="00845A52" w:rsidRDefault="00FD754F">
          <w:pPr>
            <w:pStyle w:val="TOC2"/>
            <w:rPr>
              <w:rFonts w:eastAsiaTheme="minorEastAsia" w:cstheme="minorBidi"/>
              <w:smallCaps w:val="0"/>
              <w:noProof/>
              <w:kern w:val="0"/>
              <w:sz w:val="22"/>
              <w:szCs w:val="22"/>
              <w:lang w:val="fr-FR" w:eastAsia="fr-FR" w:bidi="ar-SA"/>
            </w:rPr>
          </w:pPr>
          <w:hyperlink w:anchor="_Toc32498817" w:history="1">
            <w:r w:rsidR="00845A52" w:rsidRPr="009F5129">
              <w:rPr>
                <w:rStyle w:val="Hyperlink"/>
                <w:noProof/>
                <w:lang w:val="fr-BE"/>
              </w:rPr>
              <w:t>6.2. L'importance du traitement du langage naturel pour les cabinets d’avocats</w:t>
            </w:r>
            <w:r w:rsidR="00845A52">
              <w:rPr>
                <w:noProof/>
                <w:webHidden/>
              </w:rPr>
              <w:tab/>
            </w:r>
            <w:r w:rsidR="00845A52">
              <w:rPr>
                <w:noProof/>
                <w:webHidden/>
              </w:rPr>
              <w:fldChar w:fldCharType="begin"/>
            </w:r>
            <w:r w:rsidR="00845A52">
              <w:rPr>
                <w:noProof/>
                <w:webHidden/>
              </w:rPr>
              <w:instrText xml:space="preserve"> PAGEREF _Toc32498817 \h </w:instrText>
            </w:r>
            <w:r w:rsidR="00845A52">
              <w:rPr>
                <w:noProof/>
                <w:webHidden/>
              </w:rPr>
            </w:r>
            <w:r w:rsidR="00845A52">
              <w:rPr>
                <w:noProof/>
                <w:webHidden/>
              </w:rPr>
              <w:fldChar w:fldCharType="separate"/>
            </w:r>
            <w:r w:rsidR="00845A52">
              <w:rPr>
                <w:noProof/>
                <w:webHidden/>
              </w:rPr>
              <w:t>32</w:t>
            </w:r>
            <w:r w:rsidR="00845A52">
              <w:rPr>
                <w:noProof/>
                <w:webHidden/>
              </w:rPr>
              <w:fldChar w:fldCharType="end"/>
            </w:r>
          </w:hyperlink>
        </w:p>
        <w:p w14:paraId="59E46F06" w14:textId="3C8EE56E" w:rsidR="00845A52" w:rsidRDefault="00FD754F">
          <w:pPr>
            <w:pStyle w:val="TOC2"/>
            <w:rPr>
              <w:rFonts w:eastAsiaTheme="minorEastAsia" w:cstheme="minorBidi"/>
              <w:smallCaps w:val="0"/>
              <w:noProof/>
              <w:kern w:val="0"/>
              <w:sz w:val="22"/>
              <w:szCs w:val="22"/>
              <w:lang w:val="fr-FR" w:eastAsia="fr-FR" w:bidi="ar-SA"/>
            </w:rPr>
          </w:pPr>
          <w:hyperlink w:anchor="_Toc32498818" w:history="1">
            <w:r w:rsidR="00845A52" w:rsidRPr="009F5129">
              <w:rPr>
                <w:rStyle w:val="Hyperlink"/>
                <w:noProof/>
                <w:lang w:val="fr-BE"/>
              </w:rPr>
              <w:t>6.3. Difficultés générales dans l'utilisation de l'intelligence artificielle dans les cabinets d’avocats</w:t>
            </w:r>
            <w:r w:rsidR="00845A52">
              <w:rPr>
                <w:noProof/>
                <w:webHidden/>
              </w:rPr>
              <w:tab/>
            </w:r>
            <w:r w:rsidR="00845A52">
              <w:rPr>
                <w:noProof/>
                <w:webHidden/>
              </w:rPr>
              <w:fldChar w:fldCharType="begin"/>
            </w:r>
            <w:r w:rsidR="00845A52">
              <w:rPr>
                <w:noProof/>
                <w:webHidden/>
              </w:rPr>
              <w:instrText xml:space="preserve"> PAGEREF _Toc32498818 \h </w:instrText>
            </w:r>
            <w:r w:rsidR="00845A52">
              <w:rPr>
                <w:noProof/>
                <w:webHidden/>
              </w:rPr>
            </w:r>
            <w:r w:rsidR="00845A52">
              <w:rPr>
                <w:noProof/>
                <w:webHidden/>
              </w:rPr>
              <w:fldChar w:fldCharType="separate"/>
            </w:r>
            <w:r w:rsidR="00845A52">
              <w:rPr>
                <w:noProof/>
                <w:webHidden/>
              </w:rPr>
              <w:t>33</w:t>
            </w:r>
            <w:r w:rsidR="00845A52">
              <w:rPr>
                <w:noProof/>
                <w:webHidden/>
              </w:rPr>
              <w:fldChar w:fldCharType="end"/>
            </w:r>
          </w:hyperlink>
        </w:p>
        <w:p w14:paraId="2B8419EA" w14:textId="3B94C1B6" w:rsidR="00845A52" w:rsidRDefault="00FD754F">
          <w:pPr>
            <w:pStyle w:val="TOC2"/>
            <w:rPr>
              <w:rFonts w:eastAsiaTheme="minorEastAsia" w:cstheme="minorBidi"/>
              <w:smallCaps w:val="0"/>
              <w:noProof/>
              <w:kern w:val="0"/>
              <w:sz w:val="22"/>
              <w:szCs w:val="22"/>
              <w:lang w:val="fr-FR" w:eastAsia="fr-FR" w:bidi="ar-SA"/>
            </w:rPr>
          </w:pPr>
          <w:hyperlink w:anchor="_Toc32498819" w:history="1">
            <w:r w:rsidR="00845A52" w:rsidRPr="009F5129">
              <w:rPr>
                <w:rStyle w:val="Hyperlink"/>
                <w:noProof/>
                <w:lang w:val="fr-BE"/>
              </w:rPr>
              <w:t>6.4. Principales catégories d'outils</w:t>
            </w:r>
            <w:r w:rsidR="00845A52">
              <w:rPr>
                <w:noProof/>
                <w:webHidden/>
              </w:rPr>
              <w:tab/>
            </w:r>
            <w:r w:rsidR="00845A52">
              <w:rPr>
                <w:noProof/>
                <w:webHidden/>
              </w:rPr>
              <w:fldChar w:fldCharType="begin"/>
            </w:r>
            <w:r w:rsidR="00845A52">
              <w:rPr>
                <w:noProof/>
                <w:webHidden/>
              </w:rPr>
              <w:instrText xml:space="preserve"> PAGEREF _Toc32498819 \h </w:instrText>
            </w:r>
            <w:r w:rsidR="00845A52">
              <w:rPr>
                <w:noProof/>
                <w:webHidden/>
              </w:rPr>
            </w:r>
            <w:r w:rsidR="00845A52">
              <w:rPr>
                <w:noProof/>
                <w:webHidden/>
              </w:rPr>
              <w:fldChar w:fldCharType="separate"/>
            </w:r>
            <w:r w:rsidR="00845A52">
              <w:rPr>
                <w:noProof/>
                <w:webHidden/>
              </w:rPr>
              <w:t>34</w:t>
            </w:r>
            <w:r w:rsidR="00845A52">
              <w:rPr>
                <w:noProof/>
                <w:webHidden/>
              </w:rPr>
              <w:fldChar w:fldCharType="end"/>
            </w:r>
          </w:hyperlink>
        </w:p>
        <w:p w14:paraId="05E2EC98" w14:textId="1B581724" w:rsidR="00845A52" w:rsidRDefault="00FD754F">
          <w:pPr>
            <w:pStyle w:val="TOC3"/>
            <w:tabs>
              <w:tab w:val="right" w:leader="dot" w:pos="9402"/>
            </w:tabs>
            <w:rPr>
              <w:rFonts w:eastAsiaTheme="minorEastAsia" w:cstheme="minorBidi"/>
              <w:i w:val="0"/>
              <w:iCs w:val="0"/>
              <w:noProof/>
              <w:kern w:val="0"/>
              <w:sz w:val="22"/>
              <w:szCs w:val="22"/>
              <w:lang w:val="fr-FR" w:eastAsia="fr-FR" w:bidi="ar-SA"/>
            </w:rPr>
          </w:pPr>
          <w:hyperlink w:anchor="_Toc32498820" w:history="1">
            <w:r w:rsidR="00845A52" w:rsidRPr="009F5129">
              <w:rPr>
                <w:rStyle w:val="Hyperlink"/>
                <w:noProof/>
                <w:lang w:val="fr-BE"/>
              </w:rPr>
              <w:t>6.4.1. Les outils d'intelligence artificielle à usage juridique depuis la perspective des avocats</w:t>
            </w:r>
            <w:r w:rsidR="00845A52">
              <w:rPr>
                <w:noProof/>
                <w:webHidden/>
              </w:rPr>
              <w:tab/>
            </w:r>
            <w:r w:rsidR="00845A52">
              <w:rPr>
                <w:noProof/>
                <w:webHidden/>
              </w:rPr>
              <w:fldChar w:fldCharType="begin"/>
            </w:r>
            <w:r w:rsidR="00845A52">
              <w:rPr>
                <w:noProof/>
                <w:webHidden/>
              </w:rPr>
              <w:instrText xml:space="preserve"> PAGEREF _Toc32498820 \h </w:instrText>
            </w:r>
            <w:r w:rsidR="00845A52">
              <w:rPr>
                <w:noProof/>
                <w:webHidden/>
              </w:rPr>
            </w:r>
            <w:r w:rsidR="00845A52">
              <w:rPr>
                <w:noProof/>
                <w:webHidden/>
              </w:rPr>
              <w:fldChar w:fldCharType="separate"/>
            </w:r>
            <w:r w:rsidR="00845A52">
              <w:rPr>
                <w:noProof/>
                <w:webHidden/>
              </w:rPr>
              <w:t>34</w:t>
            </w:r>
            <w:r w:rsidR="00845A52">
              <w:rPr>
                <w:noProof/>
                <w:webHidden/>
              </w:rPr>
              <w:fldChar w:fldCharType="end"/>
            </w:r>
          </w:hyperlink>
        </w:p>
        <w:p w14:paraId="6D9B3ABD" w14:textId="240AE10B" w:rsidR="00845A52" w:rsidRDefault="00FD754F">
          <w:pPr>
            <w:pStyle w:val="TOC3"/>
            <w:tabs>
              <w:tab w:val="right" w:leader="dot" w:pos="9402"/>
            </w:tabs>
            <w:rPr>
              <w:rFonts w:eastAsiaTheme="minorEastAsia" w:cstheme="minorBidi"/>
              <w:i w:val="0"/>
              <w:iCs w:val="0"/>
              <w:noProof/>
              <w:kern w:val="0"/>
              <w:sz w:val="22"/>
              <w:szCs w:val="22"/>
              <w:lang w:val="fr-FR" w:eastAsia="fr-FR" w:bidi="ar-SA"/>
            </w:rPr>
          </w:pPr>
          <w:hyperlink w:anchor="_Toc32498821" w:history="1">
            <w:r w:rsidR="00845A52" w:rsidRPr="009F5129">
              <w:rPr>
                <w:rStyle w:val="Hyperlink"/>
                <w:noProof/>
                <w:lang w:val="fr-BE"/>
              </w:rPr>
              <w:t>6.4.2. Les outils d'intelligence artificielle à usage juridique depuis la perspective des applications d'intelligence artificielle</w:t>
            </w:r>
            <w:r w:rsidR="00845A52">
              <w:rPr>
                <w:noProof/>
                <w:webHidden/>
              </w:rPr>
              <w:tab/>
            </w:r>
            <w:r w:rsidR="00845A52">
              <w:rPr>
                <w:noProof/>
                <w:webHidden/>
              </w:rPr>
              <w:fldChar w:fldCharType="begin"/>
            </w:r>
            <w:r w:rsidR="00845A52">
              <w:rPr>
                <w:noProof/>
                <w:webHidden/>
              </w:rPr>
              <w:instrText xml:space="preserve"> PAGEREF _Toc32498821 \h </w:instrText>
            </w:r>
            <w:r w:rsidR="00845A52">
              <w:rPr>
                <w:noProof/>
                <w:webHidden/>
              </w:rPr>
            </w:r>
            <w:r w:rsidR="00845A52">
              <w:rPr>
                <w:noProof/>
                <w:webHidden/>
              </w:rPr>
              <w:fldChar w:fldCharType="separate"/>
            </w:r>
            <w:r w:rsidR="00845A52">
              <w:rPr>
                <w:noProof/>
                <w:webHidden/>
              </w:rPr>
              <w:t>36</w:t>
            </w:r>
            <w:r w:rsidR="00845A52">
              <w:rPr>
                <w:noProof/>
                <w:webHidden/>
              </w:rPr>
              <w:fldChar w:fldCharType="end"/>
            </w:r>
          </w:hyperlink>
        </w:p>
        <w:p w14:paraId="77295559" w14:textId="3964C5E4" w:rsidR="00845A52" w:rsidRDefault="00FD754F">
          <w:pPr>
            <w:pStyle w:val="TOC2"/>
            <w:rPr>
              <w:rFonts w:eastAsiaTheme="minorEastAsia" w:cstheme="minorBidi"/>
              <w:smallCaps w:val="0"/>
              <w:noProof/>
              <w:kern w:val="0"/>
              <w:sz w:val="22"/>
              <w:szCs w:val="22"/>
              <w:lang w:val="fr-FR" w:eastAsia="fr-FR" w:bidi="ar-SA"/>
            </w:rPr>
          </w:pPr>
          <w:hyperlink w:anchor="_Toc32498822" w:history="1">
            <w:r w:rsidR="00845A52" w:rsidRPr="009F5129">
              <w:rPr>
                <w:rStyle w:val="Hyperlink"/>
                <w:noProof/>
                <w:lang w:val="fr-BE"/>
              </w:rPr>
              <w:t>6.5. Aspects éthiques concernant l'utilisation de l'intelligence artificielle dans la pratique juridique</w:t>
            </w:r>
            <w:r w:rsidR="00845A52">
              <w:rPr>
                <w:noProof/>
                <w:webHidden/>
              </w:rPr>
              <w:tab/>
            </w:r>
            <w:r w:rsidR="00845A52">
              <w:rPr>
                <w:noProof/>
                <w:webHidden/>
              </w:rPr>
              <w:fldChar w:fldCharType="begin"/>
            </w:r>
            <w:r w:rsidR="00845A52">
              <w:rPr>
                <w:noProof/>
                <w:webHidden/>
              </w:rPr>
              <w:instrText xml:space="preserve"> PAGEREF _Toc32498822 \h </w:instrText>
            </w:r>
            <w:r w:rsidR="00845A52">
              <w:rPr>
                <w:noProof/>
                <w:webHidden/>
              </w:rPr>
            </w:r>
            <w:r w:rsidR="00845A52">
              <w:rPr>
                <w:noProof/>
                <w:webHidden/>
              </w:rPr>
              <w:fldChar w:fldCharType="separate"/>
            </w:r>
            <w:r w:rsidR="00845A52">
              <w:rPr>
                <w:noProof/>
                <w:webHidden/>
              </w:rPr>
              <w:t>37</w:t>
            </w:r>
            <w:r w:rsidR="00845A52">
              <w:rPr>
                <w:noProof/>
                <w:webHidden/>
              </w:rPr>
              <w:fldChar w:fldCharType="end"/>
            </w:r>
          </w:hyperlink>
        </w:p>
        <w:p w14:paraId="07BC3EBB" w14:textId="0AC60A82" w:rsidR="00845A52" w:rsidRDefault="00FD754F">
          <w:pPr>
            <w:pStyle w:val="TOC3"/>
            <w:tabs>
              <w:tab w:val="right" w:leader="dot" w:pos="9402"/>
            </w:tabs>
            <w:rPr>
              <w:rFonts w:eastAsiaTheme="minorEastAsia" w:cstheme="minorBidi"/>
              <w:i w:val="0"/>
              <w:iCs w:val="0"/>
              <w:noProof/>
              <w:kern w:val="0"/>
              <w:sz w:val="22"/>
              <w:szCs w:val="22"/>
              <w:lang w:val="fr-FR" w:eastAsia="fr-FR" w:bidi="ar-SA"/>
            </w:rPr>
          </w:pPr>
          <w:hyperlink w:anchor="_Toc32498823" w:history="1">
            <w:r w:rsidR="00845A52" w:rsidRPr="009F5129">
              <w:rPr>
                <w:rStyle w:val="Hyperlink"/>
                <w:noProof/>
                <w:lang w:val="fr-BE"/>
              </w:rPr>
              <w:t>6.5.1. Le devoir de compétence</w:t>
            </w:r>
            <w:r w:rsidR="00845A52">
              <w:rPr>
                <w:noProof/>
                <w:webHidden/>
              </w:rPr>
              <w:tab/>
            </w:r>
            <w:r w:rsidR="00845A52">
              <w:rPr>
                <w:noProof/>
                <w:webHidden/>
              </w:rPr>
              <w:fldChar w:fldCharType="begin"/>
            </w:r>
            <w:r w:rsidR="00845A52">
              <w:rPr>
                <w:noProof/>
                <w:webHidden/>
              </w:rPr>
              <w:instrText xml:space="preserve"> PAGEREF _Toc32498823 \h </w:instrText>
            </w:r>
            <w:r w:rsidR="00845A52">
              <w:rPr>
                <w:noProof/>
                <w:webHidden/>
              </w:rPr>
            </w:r>
            <w:r w:rsidR="00845A52">
              <w:rPr>
                <w:noProof/>
                <w:webHidden/>
              </w:rPr>
              <w:fldChar w:fldCharType="separate"/>
            </w:r>
            <w:r w:rsidR="00845A52">
              <w:rPr>
                <w:noProof/>
                <w:webHidden/>
              </w:rPr>
              <w:t>37</w:t>
            </w:r>
            <w:r w:rsidR="00845A52">
              <w:rPr>
                <w:noProof/>
                <w:webHidden/>
              </w:rPr>
              <w:fldChar w:fldCharType="end"/>
            </w:r>
          </w:hyperlink>
        </w:p>
        <w:p w14:paraId="5BBF481A" w14:textId="4B0E3217" w:rsidR="00845A52" w:rsidRDefault="00FD754F">
          <w:pPr>
            <w:pStyle w:val="TOC3"/>
            <w:tabs>
              <w:tab w:val="right" w:leader="dot" w:pos="9402"/>
            </w:tabs>
            <w:rPr>
              <w:rFonts w:eastAsiaTheme="minorEastAsia" w:cstheme="minorBidi"/>
              <w:i w:val="0"/>
              <w:iCs w:val="0"/>
              <w:noProof/>
              <w:kern w:val="0"/>
              <w:sz w:val="22"/>
              <w:szCs w:val="22"/>
              <w:lang w:val="fr-FR" w:eastAsia="fr-FR" w:bidi="ar-SA"/>
            </w:rPr>
          </w:pPr>
          <w:hyperlink w:anchor="_Toc32498824" w:history="1">
            <w:r w:rsidR="00845A52" w:rsidRPr="009F5129">
              <w:rPr>
                <w:rStyle w:val="Hyperlink"/>
                <w:noProof/>
                <w:lang w:val="fr-BE"/>
              </w:rPr>
              <w:t>6.5.2. L'obligation de préserver le secret professionnel de protéger la confidentialité des données des clients</w:t>
            </w:r>
            <w:r w:rsidR="00845A52">
              <w:rPr>
                <w:noProof/>
                <w:webHidden/>
              </w:rPr>
              <w:tab/>
            </w:r>
            <w:r w:rsidR="00845A52">
              <w:rPr>
                <w:noProof/>
                <w:webHidden/>
              </w:rPr>
              <w:fldChar w:fldCharType="begin"/>
            </w:r>
            <w:r w:rsidR="00845A52">
              <w:rPr>
                <w:noProof/>
                <w:webHidden/>
              </w:rPr>
              <w:instrText xml:space="preserve"> PAGEREF _Toc32498824 \h </w:instrText>
            </w:r>
            <w:r w:rsidR="00845A52">
              <w:rPr>
                <w:noProof/>
                <w:webHidden/>
              </w:rPr>
            </w:r>
            <w:r w:rsidR="00845A52">
              <w:rPr>
                <w:noProof/>
                <w:webHidden/>
              </w:rPr>
              <w:fldChar w:fldCharType="separate"/>
            </w:r>
            <w:r w:rsidR="00845A52">
              <w:rPr>
                <w:noProof/>
                <w:webHidden/>
              </w:rPr>
              <w:t>38</w:t>
            </w:r>
            <w:r w:rsidR="00845A52">
              <w:rPr>
                <w:noProof/>
                <w:webHidden/>
              </w:rPr>
              <w:fldChar w:fldCharType="end"/>
            </w:r>
          </w:hyperlink>
        </w:p>
        <w:p w14:paraId="543DE1D0" w14:textId="53A1DF4E" w:rsidR="00845A52" w:rsidRDefault="00FD754F">
          <w:pPr>
            <w:pStyle w:val="TOC2"/>
            <w:rPr>
              <w:rFonts w:eastAsiaTheme="minorEastAsia" w:cstheme="minorBidi"/>
              <w:smallCaps w:val="0"/>
              <w:noProof/>
              <w:kern w:val="0"/>
              <w:sz w:val="22"/>
              <w:szCs w:val="22"/>
              <w:lang w:val="fr-FR" w:eastAsia="fr-FR" w:bidi="ar-SA"/>
            </w:rPr>
          </w:pPr>
          <w:hyperlink w:anchor="_Toc32498825" w:history="1">
            <w:r w:rsidR="00845A52" w:rsidRPr="009F5129">
              <w:rPr>
                <w:rStyle w:val="Hyperlink"/>
                <w:noProof/>
                <w:lang w:val="fr-BE"/>
              </w:rPr>
              <w:t>6.6. Formation des avocats et intelligence artificielle</w:t>
            </w:r>
            <w:r w:rsidR="00845A52">
              <w:rPr>
                <w:noProof/>
                <w:webHidden/>
              </w:rPr>
              <w:tab/>
            </w:r>
            <w:r w:rsidR="00845A52">
              <w:rPr>
                <w:noProof/>
                <w:webHidden/>
              </w:rPr>
              <w:fldChar w:fldCharType="begin"/>
            </w:r>
            <w:r w:rsidR="00845A52">
              <w:rPr>
                <w:noProof/>
                <w:webHidden/>
              </w:rPr>
              <w:instrText xml:space="preserve"> PAGEREF _Toc32498825 \h </w:instrText>
            </w:r>
            <w:r w:rsidR="00845A52">
              <w:rPr>
                <w:noProof/>
                <w:webHidden/>
              </w:rPr>
            </w:r>
            <w:r w:rsidR="00845A52">
              <w:rPr>
                <w:noProof/>
                <w:webHidden/>
              </w:rPr>
              <w:fldChar w:fldCharType="separate"/>
            </w:r>
            <w:r w:rsidR="00845A52">
              <w:rPr>
                <w:noProof/>
                <w:webHidden/>
              </w:rPr>
              <w:t>39</w:t>
            </w:r>
            <w:r w:rsidR="00845A52">
              <w:rPr>
                <w:noProof/>
                <w:webHidden/>
              </w:rPr>
              <w:fldChar w:fldCharType="end"/>
            </w:r>
          </w:hyperlink>
        </w:p>
        <w:p w14:paraId="650CD6A1" w14:textId="3B18F03E" w:rsidR="00845A52" w:rsidRDefault="00FD754F">
          <w:pPr>
            <w:pStyle w:val="TOC2"/>
            <w:rPr>
              <w:rFonts w:eastAsiaTheme="minorEastAsia" w:cstheme="minorBidi"/>
              <w:smallCaps w:val="0"/>
              <w:noProof/>
              <w:kern w:val="0"/>
              <w:sz w:val="22"/>
              <w:szCs w:val="22"/>
              <w:lang w:val="fr-FR" w:eastAsia="fr-FR" w:bidi="ar-SA"/>
            </w:rPr>
          </w:pPr>
          <w:hyperlink w:anchor="_Toc32498826" w:history="1">
            <w:r w:rsidR="00845A52" w:rsidRPr="009F5129">
              <w:rPr>
                <w:rStyle w:val="Hyperlink"/>
                <w:noProof/>
                <w:lang w:val="fr-BE"/>
              </w:rPr>
              <w:t>6.7. Conclusion</w:t>
            </w:r>
            <w:r w:rsidR="00845A52">
              <w:rPr>
                <w:noProof/>
                <w:webHidden/>
              </w:rPr>
              <w:tab/>
            </w:r>
            <w:r w:rsidR="00845A52">
              <w:rPr>
                <w:noProof/>
                <w:webHidden/>
              </w:rPr>
              <w:fldChar w:fldCharType="begin"/>
            </w:r>
            <w:r w:rsidR="00845A52">
              <w:rPr>
                <w:noProof/>
                <w:webHidden/>
              </w:rPr>
              <w:instrText xml:space="preserve"> PAGEREF _Toc32498826 \h </w:instrText>
            </w:r>
            <w:r w:rsidR="00845A52">
              <w:rPr>
                <w:noProof/>
                <w:webHidden/>
              </w:rPr>
            </w:r>
            <w:r w:rsidR="00845A52">
              <w:rPr>
                <w:noProof/>
                <w:webHidden/>
              </w:rPr>
              <w:fldChar w:fldCharType="separate"/>
            </w:r>
            <w:r w:rsidR="00845A52">
              <w:rPr>
                <w:noProof/>
                <w:webHidden/>
              </w:rPr>
              <w:t>40</w:t>
            </w:r>
            <w:r w:rsidR="00845A52">
              <w:rPr>
                <w:noProof/>
                <w:webHidden/>
              </w:rPr>
              <w:fldChar w:fldCharType="end"/>
            </w:r>
          </w:hyperlink>
        </w:p>
        <w:p w14:paraId="3892D82C" w14:textId="6ED18C2C" w:rsidR="00845A52" w:rsidRDefault="00FD754F">
          <w:pPr>
            <w:pStyle w:val="TOC1"/>
            <w:tabs>
              <w:tab w:val="right" w:leader="dot" w:pos="9402"/>
            </w:tabs>
            <w:rPr>
              <w:rFonts w:eastAsiaTheme="minorEastAsia" w:cstheme="minorBidi"/>
              <w:b w:val="0"/>
              <w:bCs w:val="0"/>
              <w:caps w:val="0"/>
              <w:noProof/>
              <w:kern w:val="0"/>
              <w:sz w:val="22"/>
              <w:szCs w:val="22"/>
              <w:lang w:val="fr-FR" w:eastAsia="fr-FR" w:bidi="ar-SA"/>
            </w:rPr>
          </w:pPr>
          <w:hyperlink w:anchor="_Toc32498827" w:history="1">
            <w:r w:rsidR="00845A52" w:rsidRPr="009F5129">
              <w:rPr>
                <w:rStyle w:val="Hyperlink"/>
                <w:noProof/>
                <w:lang w:val="fr-BE"/>
              </w:rPr>
              <w:t>Conclusion générale</w:t>
            </w:r>
            <w:r w:rsidR="00845A52">
              <w:rPr>
                <w:noProof/>
                <w:webHidden/>
              </w:rPr>
              <w:tab/>
            </w:r>
            <w:r w:rsidR="00845A52">
              <w:rPr>
                <w:noProof/>
                <w:webHidden/>
              </w:rPr>
              <w:fldChar w:fldCharType="begin"/>
            </w:r>
            <w:r w:rsidR="00845A52">
              <w:rPr>
                <w:noProof/>
                <w:webHidden/>
              </w:rPr>
              <w:instrText xml:space="preserve"> PAGEREF _Toc32498827 \h </w:instrText>
            </w:r>
            <w:r w:rsidR="00845A52">
              <w:rPr>
                <w:noProof/>
                <w:webHidden/>
              </w:rPr>
            </w:r>
            <w:r w:rsidR="00845A52">
              <w:rPr>
                <w:noProof/>
                <w:webHidden/>
              </w:rPr>
              <w:fldChar w:fldCharType="separate"/>
            </w:r>
            <w:r w:rsidR="00845A52">
              <w:rPr>
                <w:noProof/>
                <w:webHidden/>
              </w:rPr>
              <w:t>41</w:t>
            </w:r>
            <w:r w:rsidR="00845A52">
              <w:rPr>
                <w:noProof/>
                <w:webHidden/>
              </w:rPr>
              <w:fldChar w:fldCharType="end"/>
            </w:r>
          </w:hyperlink>
        </w:p>
        <w:p w14:paraId="747BE939" w14:textId="7C461392" w:rsidR="00845A52" w:rsidRDefault="00FD754F">
          <w:pPr>
            <w:pStyle w:val="TOC1"/>
            <w:tabs>
              <w:tab w:val="right" w:leader="dot" w:pos="9402"/>
            </w:tabs>
            <w:rPr>
              <w:rFonts w:eastAsiaTheme="minorEastAsia" w:cstheme="minorBidi"/>
              <w:b w:val="0"/>
              <w:bCs w:val="0"/>
              <w:caps w:val="0"/>
              <w:noProof/>
              <w:kern w:val="0"/>
              <w:sz w:val="22"/>
              <w:szCs w:val="22"/>
              <w:lang w:val="fr-FR" w:eastAsia="fr-FR" w:bidi="ar-SA"/>
            </w:rPr>
          </w:pPr>
          <w:hyperlink w:anchor="_Toc32498828" w:history="1">
            <w:r w:rsidR="00845A52" w:rsidRPr="009F5129">
              <w:rPr>
                <w:rStyle w:val="Hyperlink"/>
                <w:noProof/>
                <w:lang w:val="fr-BE"/>
              </w:rPr>
              <w:t>Bibliographie</w:t>
            </w:r>
            <w:r w:rsidR="00845A52">
              <w:rPr>
                <w:noProof/>
                <w:webHidden/>
              </w:rPr>
              <w:tab/>
            </w:r>
            <w:r w:rsidR="00845A52">
              <w:rPr>
                <w:noProof/>
                <w:webHidden/>
              </w:rPr>
              <w:fldChar w:fldCharType="begin"/>
            </w:r>
            <w:r w:rsidR="00845A52">
              <w:rPr>
                <w:noProof/>
                <w:webHidden/>
              </w:rPr>
              <w:instrText xml:space="preserve"> PAGEREF _Toc32498828 \h </w:instrText>
            </w:r>
            <w:r w:rsidR="00845A52">
              <w:rPr>
                <w:noProof/>
                <w:webHidden/>
              </w:rPr>
            </w:r>
            <w:r w:rsidR="00845A52">
              <w:rPr>
                <w:noProof/>
                <w:webHidden/>
              </w:rPr>
              <w:fldChar w:fldCharType="separate"/>
            </w:r>
            <w:r w:rsidR="00845A52">
              <w:rPr>
                <w:noProof/>
                <w:webHidden/>
              </w:rPr>
              <w:t>43</w:t>
            </w:r>
            <w:r w:rsidR="00845A52">
              <w:rPr>
                <w:noProof/>
                <w:webHidden/>
              </w:rPr>
              <w:fldChar w:fldCharType="end"/>
            </w:r>
          </w:hyperlink>
        </w:p>
        <w:p w14:paraId="7B12AEB5" w14:textId="50AF165C" w:rsidR="00EB4A0C" w:rsidRPr="001A405A" w:rsidRDefault="00EB4A0C">
          <w:pPr>
            <w:rPr>
              <w:lang w:val="fr-BE"/>
            </w:rPr>
          </w:pPr>
          <w:r w:rsidRPr="001A405A">
            <w:rPr>
              <w:rFonts w:asciiTheme="minorHAnsi" w:hAnsiTheme="minorHAnsi" w:cs="Mangal"/>
              <w:sz w:val="18"/>
              <w:szCs w:val="18"/>
              <w:lang w:val="fr-BE"/>
            </w:rPr>
            <w:fldChar w:fldCharType="end"/>
          </w:r>
        </w:p>
      </w:sdtContent>
    </w:sdt>
    <w:p w14:paraId="219022BC" w14:textId="7EDB4652" w:rsidR="002001D5" w:rsidRPr="001A405A" w:rsidRDefault="00FB1CB0" w:rsidP="003A2770">
      <w:pPr>
        <w:rPr>
          <w:b/>
          <w:bCs/>
          <w:lang w:val="fr-BE"/>
        </w:rPr>
      </w:pPr>
      <w:r w:rsidRPr="001A405A">
        <w:rPr>
          <w:lang w:val="fr-BE"/>
        </w:rPr>
        <w:t xml:space="preserve"> </w:t>
      </w:r>
    </w:p>
    <w:p w14:paraId="4A476CF1" w14:textId="05A67430" w:rsidR="00930B8C" w:rsidRPr="001A405A" w:rsidRDefault="00930B8C">
      <w:pPr>
        <w:widowControl/>
        <w:suppressAutoHyphens w:val="0"/>
        <w:spacing w:after="160" w:line="259" w:lineRule="auto"/>
        <w:jc w:val="left"/>
        <w:rPr>
          <w:lang w:val="fr-BE"/>
        </w:rPr>
      </w:pPr>
      <w:r w:rsidRPr="001A405A">
        <w:rPr>
          <w:lang w:val="fr-BE"/>
        </w:rPr>
        <w:br w:type="page"/>
      </w:r>
    </w:p>
    <w:p w14:paraId="1C18F39D" w14:textId="6DEA318B" w:rsidR="00BF6DE4" w:rsidRPr="001A405A" w:rsidRDefault="00BF6DE4" w:rsidP="00930B8C">
      <w:pPr>
        <w:pStyle w:val="Heading1"/>
        <w:rPr>
          <w:lang w:val="fr-BE"/>
        </w:rPr>
      </w:pPr>
      <w:bookmarkStart w:id="2" w:name="_Toc32498765"/>
      <w:r w:rsidRPr="001A405A">
        <w:rPr>
          <w:lang w:val="fr-BE"/>
        </w:rPr>
        <w:lastRenderedPageBreak/>
        <w:t>Résumé</w:t>
      </w:r>
      <w:bookmarkEnd w:id="2"/>
    </w:p>
    <w:p w14:paraId="2ADB896B" w14:textId="77777777" w:rsidR="00637F6A" w:rsidRPr="001A405A" w:rsidRDefault="00637F6A" w:rsidP="00637F6A">
      <w:pPr>
        <w:rPr>
          <w:lang w:val="fr-BE"/>
        </w:rPr>
      </w:pPr>
    </w:p>
    <w:p w14:paraId="7228850E" w14:textId="4681BDA7" w:rsidR="00C65C4A" w:rsidRPr="001A405A" w:rsidRDefault="006D115D" w:rsidP="006F7F12">
      <w:pPr>
        <w:rPr>
          <w:szCs w:val="20"/>
          <w:lang w:val="fr-BE"/>
        </w:rPr>
      </w:pPr>
      <w:r>
        <w:rPr>
          <w:szCs w:val="20"/>
          <w:lang w:val="fr-BE"/>
        </w:rPr>
        <w:t>Dans</w:t>
      </w:r>
      <w:r w:rsidR="00C65C4A" w:rsidRPr="001A405A">
        <w:rPr>
          <w:szCs w:val="20"/>
          <w:lang w:val="fr-BE"/>
        </w:rPr>
        <w:t xml:space="preserve"> ce document</w:t>
      </w:r>
      <w:r w:rsidR="00AE4B2B" w:rsidRPr="001A405A">
        <w:rPr>
          <w:szCs w:val="20"/>
          <w:lang w:val="fr-BE"/>
        </w:rPr>
        <w:t>,</w:t>
      </w:r>
      <w:r w:rsidR="00C65C4A" w:rsidRPr="001A405A">
        <w:rPr>
          <w:szCs w:val="20"/>
          <w:lang w:val="fr-BE"/>
        </w:rPr>
        <w:t xml:space="preserve"> le CCBE présente un certain nombre de considérations </w:t>
      </w:r>
      <w:r w:rsidR="00C65C4A" w:rsidRPr="001A405A">
        <w:rPr>
          <w:lang w:val="fr-BE"/>
        </w:rPr>
        <w:t>sur les différents aspects juridiques découlant de l'utilisation de l'</w:t>
      </w:r>
      <w:r>
        <w:rPr>
          <w:lang w:val="fr-BE"/>
        </w:rPr>
        <w:t>intelligence artificielle</w:t>
      </w:r>
      <w:r w:rsidR="00C65C4A" w:rsidRPr="001A405A">
        <w:rPr>
          <w:lang w:val="fr-BE"/>
        </w:rPr>
        <w:t xml:space="preserve"> dans les domaines</w:t>
      </w:r>
      <w:r w:rsidR="004D0AF9" w:rsidRPr="001A405A">
        <w:rPr>
          <w:lang w:val="fr-BE"/>
        </w:rPr>
        <w:t xml:space="preserve"> suivants</w:t>
      </w:r>
      <w:r>
        <w:rPr>
          <w:lang w:val="fr-BE"/>
        </w:rPr>
        <w:t>,</w:t>
      </w:r>
      <w:r w:rsidR="004D0AF9" w:rsidRPr="001A405A">
        <w:rPr>
          <w:lang w:val="fr-BE"/>
        </w:rPr>
        <w:t xml:space="preserve"> </w:t>
      </w:r>
      <w:r w:rsidR="00C65C4A" w:rsidRPr="001A405A">
        <w:rPr>
          <w:lang w:val="fr-BE"/>
        </w:rPr>
        <w:t xml:space="preserve">qui </w:t>
      </w:r>
      <w:r>
        <w:rPr>
          <w:lang w:val="fr-BE"/>
        </w:rPr>
        <w:t>concernent</w:t>
      </w:r>
      <w:r w:rsidR="00C65C4A" w:rsidRPr="001A405A">
        <w:rPr>
          <w:lang w:val="fr-BE"/>
        </w:rPr>
        <w:t xml:space="preserve"> directement la profession </w:t>
      </w:r>
      <w:r>
        <w:rPr>
          <w:lang w:val="fr-BE"/>
        </w:rPr>
        <w:t>d’avocat</w:t>
      </w:r>
      <w:r w:rsidR="004D0AF9" w:rsidRPr="001A405A">
        <w:rPr>
          <w:lang w:val="fr-BE"/>
        </w:rPr>
        <w:t xml:space="preserve"> :</w:t>
      </w:r>
    </w:p>
    <w:p w14:paraId="1C948413" w14:textId="77777777" w:rsidR="006F7F12" w:rsidRPr="001A405A" w:rsidRDefault="006F7F12" w:rsidP="006F7F12">
      <w:pPr>
        <w:spacing w:line="100" w:lineRule="atLeast"/>
        <w:rPr>
          <w:szCs w:val="20"/>
          <w:u w:val="single"/>
          <w:lang w:val="fr-BE"/>
        </w:rPr>
      </w:pPr>
    </w:p>
    <w:p w14:paraId="553365E3" w14:textId="0887A3CD" w:rsidR="006F7F12" w:rsidRPr="001A405A" w:rsidRDefault="006F7F12" w:rsidP="004D0AF9">
      <w:pPr>
        <w:pStyle w:val="ListParagraph"/>
        <w:numPr>
          <w:ilvl w:val="0"/>
          <w:numId w:val="20"/>
        </w:numPr>
        <w:spacing w:line="100" w:lineRule="atLeast"/>
        <w:rPr>
          <w:szCs w:val="20"/>
          <w:u w:val="single"/>
          <w:lang w:val="fr-BE"/>
        </w:rPr>
      </w:pPr>
      <w:r w:rsidRPr="001A405A">
        <w:rPr>
          <w:szCs w:val="20"/>
          <w:u w:val="single"/>
          <w:lang w:val="fr-BE"/>
        </w:rPr>
        <w:t xml:space="preserve">Intelligence artificielle et droits </w:t>
      </w:r>
      <w:r w:rsidR="006D115D">
        <w:rPr>
          <w:szCs w:val="20"/>
          <w:u w:val="single"/>
          <w:lang w:val="fr-BE"/>
        </w:rPr>
        <w:t>humains</w:t>
      </w:r>
    </w:p>
    <w:p w14:paraId="2FD88D35" w14:textId="77777777" w:rsidR="006F7F12" w:rsidRPr="001A405A" w:rsidRDefault="006F7F12" w:rsidP="006F7F12">
      <w:pPr>
        <w:rPr>
          <w:szCs w:val="20"/>
          <w:lang w:val="fr-BE"/>
        </w:rPr>
      </w:pPr>
    </w:p>
    <w:p w14:paraId="21ADF8A2" w14:textId="2A546A61" w:rsidR="006F7F12" w:rsidRPr="001A405A" w:rsidRDefault="006F7F12" w:rsidP="006F7F12">
      <w:pPr>
        <w:spacing w:line="100" w:lineRule="atLeast"/>
        <w:rPr>
          <w:bCs/>
          <w:szCs w:val="20"/>
          <w:lang w:val="fr-BE"/>
        </w:rPr>
      </w:pPr>
      <w:r w:rsidRPr="001A405A">
        <w:rPr>
          <w:bCs/>
          <w:szCs w:val="20"/>
          <w:lang w:val="fr-BE"/>
        </w:rPr>
        <w:t xml:space="preserve">Pratiquement tous les droits </w:t>
      </w:r>
      <w:r w:rsidR="006D115D">
        <w:rPr>
          <w:bCs/>
          <w:szCs w:val="20"/>
          <w:lang w:val="fr-BE"/>
        </w:rPr>
        <w:t>humains</w:t>
      </w:r>
      <w:r w:rsidRPr="001A405A">
        <w:rPr>
          <w:bCs/>
          <w:szCs w:val="20"/>
          <w:lang w:val="fr-BE"/>
        </w:rPr>
        <w:t xml:space="preserve"> peuvent être affectés par l'utilisation de systèmes d'</w:t>
      </w:r>
      <w:r w:rsidR="006D115D">
        <w:rPr>
          <w:bCs/>
          <w:szCs w:val="20"/>
          <w:lang w:val="fr-BE"/>
        </w:rPr>
        <w:t>intelligence artificielle</w:t>
      </w:r>
      <w:r w:rsidR="0072379C" w:rsidRPr="001A405A">
        <w:rPr>
          <w:bCs/>
          <w:szCs w:val="20"/>
          <w:lang w:val="fr-BE"/>
        </w:rPr>
        <w:t xml:space="preserve">. Dans </w:t>
      </w:r>
      <w:r w:rsidR="006D115D">
        <w:rPr>
          <w:bCs/>
          <w:szCs w:val="20"/>
          <w:lang w:val="fr-BE"/>
        </w:rPr>
        <w:t>ce</w:t>
      </w:r>
      <w:r w:rsidR="0072379C" w:rsidRPr="001A405A">
        <w:rPr>
          <w:bCs/>
          <w:szCs w:val="20"/>
          <w:lang w:val="fr-BE"/>
        </w:rPr>
        <w:t xml:space="preserve"> document, les points suivants </w:t>
      </w:r>
      <w:r w:rsidR="006D115D">
        <w:rPr>
          <w:bCs/>
          <w:szCs w:val="20"/>
          <w:lang w:val="fr-BE"/>
        </w:rPr>
        <w:t>s</w:t>
      </w:r>
      <w:r w:rsidR="0072379C" w:rsidRPr="001A405A">
        <w:rPr>
          <w:bCs/>
          <w:szCs w:val="20"/>
          <w:lang w:val="fr-BE"/>
        </w:rPr>
        <w:t>ont abordés</w:t>
      </w:r>
      <w:r w:rsidR="006D115D">
        <w:rPr>
          <w:bCs/>
          <w:szCs w:val="20"/>
          <w:lang w:val="fr-BE"/>
        </w:rPr>
        <w:t> :</w:t>
      </w:r>
    </w:p>
    <w:p w14:paraId="2A28122E" w14:textId="53BA3C5F" w:rsidR="006F7F12" w:rsidRPr="001A405A" w:rsidRDefault="006F7F12" w:rsidP="006F7F12">
      <w:pPr>
        <w:pStyle w:val="ListParagraph"/>
        <w:numPr>
          <w:ilvl w:val="0"/>
          <w:numId w:val="18"/>
        </w:numPr>
        <w:spacing w:line="100" w:lineRule="atLeast"/>
        <w:rPr>
          <w:bCs/>
          <w:szCs w:val="20"/>
          <w:lang w:val="fr-BE"/>
        </w:rPr>
      </w:pPr>
      <w:r w:rsidRPr="001A405A">
        <w:rPr>
          <w:bCs/>
          <w:szCs w:val="20"/>
          <w:lang w:val="fr-BE"/>
        </w:rPr>
        <w:t xml:space="preserve">Le </w:t>
      </w:r>
      <w:r w:rsidRPr="001A405A">
        <w:rPr>
          <w:b/>
          <w:szCs w:val="20"/>
          <w:lang w:val="fr-BE"/>
        </w:rPr>
        <w:t xml:space="preserve">droit à un procès équitable </w:t>
      </w:r>
      <w:r w:rsidRPr="006D115D">
        <w:rPr>
          <w:bCs/>
          <w:szCs w:val="20"/>
          <w:lang w:val="fr-BE"/>
        </w:rPr>
        <w:t>en</w:t>
      </w:r>
      <w:r w:rsidRPr="001A405A">
        <w:rPr>
          <w:bCs/>
          <w:szCs w:val="20"/>
          <w:lang w:val="fr-BE"/>
        </w:rPr>
        <w:t xml:space="preserve"> raison</w:t>
      </w:r>
      <w:r w:rsidR="006D115D">
        <w:rPr>
          <w:bCs/>
          <w:szCs w:val="20"/>
          <w:lang w:val="fr-BE"/>
        </w:rPr>
        <w:t xml:space="preserve"> notamment</w:t>
      </w:r>
      <w:r w:rsidRPr="001A405A">
        <w:rPr>
          <w:bCs/>
          <w:szCs w:val="20"/>
          <w:lang w:val="fr-BE"/>
        </w:rPr>
        <w:t xml:space="preserve"> du manque de transparence inhérent au mode de fonctionnement </w:t>
      </w:r>
      <w:r w:rsidR="006D115D">
        <w:rPr>
          <w:bCs/>
          <w:szCs w:val="20"/>
          <w:lang w:val="fr-BE"/>
        </w:rPr>
        <w:t>de l’intelligence artificielle</w:t>
      </w:r>
      <w:r w:rsidRPr="001A405A">
        <w:rPr>
          <w:szCs w:val="20"/>
          <w:lang w:val="fr-BE"/>
        </w:rPr>
        <w:t>.</w:t>
      </w:r>
    </w:p>
    <w:p w14:paraId="5E4E3272" w14:textId="3CD5DFBA" w:rsidR="006F7F12" w:rsidRPr="001A405A" w:rsidRDefault="006F7F12" w:rsidP="006F7F12">
      <w:pPr>
        <w:pStyle w:val="ListParagraph"/>
        <w:numPr>
          <w:ilvl w:val="0"/>
          <w:numId w:val="18"/>
        </w:numPr>
        <w:spacing w:line="100" w:lineRule="atLeast"/>
        <w:rPr>
          <w:bCs/>
          <w:szCs w:val="20"/>
          <w:lang w:val="fr-BE"/>
        </w:rPr>
      </w:pPr>
      <w:r w:rsidRPr="001A405A">
        <w:rPr>
          <w:bCs/>
          <w:szCs w:val="20"/>
          <w:lang w:val="fr-BE"/>
        </w:rPr>
        <w:t xml:space="preserve">Le </w:t>
      </w:r>
      <w:r w:rsidRPr="001A405A">
        <w:rPr>
          <w:b/>
          <w:szCs w:val="20"/>
          <w:lang w:val="fr-BE"/>
        </w:rPr>
        <w:t xml:space="preserve">droit à la liberté d'expression </w:t>
      </w:r>
      <w:r w:rsidRPr="006D115D">
        <w:rPr>
          <w:bCs/>
          <w:szCs w:val="20"/>
          <w:lang w:val="fr-BE"/>
        </w:rPr>
        <w:t>en raison de la</w:t>
      </w:r>
      <w:r w:rsidRPr="001A405A">
        <w:rPr>
          <w:bCs/>
          <w:szCs w:val="20"/>
          <w:lang w:val="fr-BE"/>
        </w:rPr>
        <w:t xml:space="preserve"> surveillance et du contrôle accrus de la </w:t>
      </w:r>
      <w:r w:rsidR="006D115D">
        <w:rPr>
          <w:bCs/>
          <w:szCs w:val="20"/>
          <w:lang w:val="fr-BE"/>
        </w:rPr>
        <w:t>manière</w:t>
      </w:r>
      <w:r w:rsidRPr="001A405A">
        <w:rPr>
          <w:bCs/>
          <w:szCs w:val="20"/>
          <w:lang w:val="fr-BE"/>
        </w:rPr>
        <w:t xml:space="preserve"> dont les gens s'expriment.</w:t>
      </w:r>
    </w:p>
    <w:p w14:paraId="78F2210B" w14:textId="172EF801" w:rsidR="006F7F12" w:rsidRPr="001A405A" w:rsidRDefault="006F7F12" w:rsidP="006F7F12">
      <w:pPr>
        <w:pStyle w:val="ListParagraph"/>
        <w:numPr>
          <w:ilvl w:val="0"/>
          <w:numId w:val="18"/>
        </w:numPr>
        <w:spacing w:line="100" w:lineRule="atLeast"/>
        <w:rPr>
          <w:bCs/>
          <w:szCs w:val="20"/>
          <w:lang w:val="fr-BE"/>
        </w:rPr>
      </w:pPr>
      <w:r w:rsidRPr="001A405A">
        <w:rPr>
          <w:bCs/>
          <w:szCs w:val="20"/>
          <w:lang w:val="fr-BE"/>
        </w:rPr>
        <w:t xml:space="preserve">Le </w:t>
      </w:r>
      <w:r w:rsidRPr="001A405A">
        <w:rPr>
          <w:b/>
          <w:szCs w:val="20"/>
          <w:lang w:val="fr-BE"/>
        </w:rPr>
        <w:t xml:space="preserve">droit à la liberté de réunion et d'association </w:t>
      </w:r>
      <w:r w:rsidRPr="006D115D">
        <w:rPr>
          <w:bCs/>
          <w:szCs w:val="20"/>
          <w:lang w:val="fr-BE"/>
        </w:rPr>
        <w:t>est pris en considération</w:t>
      </w:r>
      <w:r w:rsidRPr="001A405A">
        <w:rPr>
          <w:bCs/>
          <w:szCs w:val="20"/>
          <w:lang w:val="fr-BE"/>
        </w:rPr>
        <w:t xml:space="preserve"> lorsque </w:t>
      </w:r>
      <w:r w:rsidR="006D115D">
        <w:rPr>
          <w:bCs/>
          <w:szCs w:val="20"/>
          <w:lang w:val="fr-BE"/>
        </w:rPr>
        <w:t>l’intelligence artificielle sert à</w:t>
      </w:r>
      <w:r w:rsidRPr="001A405A">
        <w:rPr>
          <w:bCs/>
          <w:szCs w:val="20"/>
          <w:lang w:val="fr-BE"/>
        </w:rPr>
        <w:t xml:space="preserve"> identifier les participants à des assemblées ou à des manifestations</w:t>
      </w:r>
      <w:r w:rsidR="004D0AF9" w:rsidRPr="001A405A">
        <w:rPr>
          <w:bCs/>
          <w:szCs w:val="20"/>
          <w:lang w:val="fr-BE"/>
        </w:rPr>
        <w:t>.</w:t>
      </w:r>
    </w:p>
    <w:p w14:paraId="7BEA96D5" w14:textId="2BA82014" w:rsidR="006F7F12" w:rsidRPr="001A405A" w:rsidRDefault="006F7F12" w:rsidP="006F7F12">
      <w:pPr>
        <w:pStyle w:val="ListParagraph"/>
        <w:numPr>
          <w:ilvl w:val="0"/>
          <w:numId w:val="18"/>
        </w:numPr>
        <w:spacing w:line="100" w:lineRule="atLeast"/>
        <w:rPr>
          <w:bCs/>
          <w:szCs w:val="20"/>
          <w:lang w:val="fr-BE"/>
        </w:rPr>
      </w:pPr>
      <w:r w:rsidRPr="001A405A">
        <w:rPr>
          <w:bCs/>
          <w:szCs w:val="20"/>
          <w:lang w:val="fr-BE"/>
        </w:rPr>
        <w:t xml:space="preserve">Le </w:t>
      </w:r>
      <w:r w:rsidRPr="001A405A">
        <w:rPr>
          <w:b/>
          <w:szCs w:val="20"/>
          <w:lang w:val="fr-BE"/>
        </w:rPr>
        <w:t>droit à la vie</w:t>
      </w:r>
      <w:r w:rsidRPr="001A405A">
        <w:rPr>
          <w:bCs/>
          <w:szCs w:val="20"/>
          <w:lang w:val="fr-BE"/>
        </w:rPr>
        <w:t xml:space="preserve"> dans le contexte des armes intelligentes et des drones à fonctionnement algorithmique</w:t>
      </w:r>
      <w:r w:rsidR="004D0AF9" w:rsidRPr="001A405A">
        <w:rPr>
          <w:bCs/>
          <w:szCs w:val="20"/>
          <w:lang w:val="fr-BE"/>
        </w:rPr>
        <w:t xml:space="preserve">. </w:t>
      </w:r>
    </w:p>
    <w:p w14:paraId="71A962AF" w14:textId="4C763407" w:rsidR="006F7F12" w:rsidRPr="001A405A" w:rsidRDefault="006F7F12" w:rsidP="006F7F12">
      <w:pPr>
        <w:pStyle w:val="ListParagraph"/>
        <w:numPr>
          <w:ilvl w:val="0"/>
          <w:numId w:val="18"/>
        </w:numPr>
        <w:spacing w:line="100" w:lineRule="atLeast"/>
        <w:rPr>
          <w:b/>
          <w:szCs w:val="20"/>
          <w:lang w:val="fr-BE"/>
        </w:rPr>
      </w:pPr>
      <w:r w:rsidRPr="001A405A">
        <w:rPr>
          <w:b/>
          <w:szCs w:val="20"/>
          <w:lang w:val="fr-BE"/>
        </w:rPr>
        <w:t xml:space="preserve">Le droit à la vie privée et à la protection des données </w:t>
      </w:r>
      <w:r w:rsidRPr="006D115D">
        <w:rPr>
          <w:bCs/>
          <w:szCs w:val="20"/>
          <w:lang w:val="fr-BE"/>
        </w:rPr>
        <w:t>en raison de la</w:t>
      </w:r>
      <w:r w:rsidRPr="001A405A">
        <w:rPr>
          <w:bCs/>
          <w:szCs w:val="20"/>
          <w:lang w:val="fr-BE"/>
        </w:rPr>
        <w:t xml:space="preserve"> nature même de l'</w:t>
      </w:r>
      <w:r w:rsidR="006D115D">
        <w:rPr>
          <w:bCs/>
          <w:szCs w:val="20"/>
          <w:lang w:val="fr-BE"/>
        </w:rPr>
        <w:t>intelligence artificielle</w:t>
      </w:r>
      <w:r w:rsidRPr="001A405A">
        <w:rPr>
          <w:bCs/>
          <w:szCs w:val="20"/>
          <w:lang w:val="fr-BE"/>
        </w:rPr>
        <w:t xml:space="preserve"> et de la </w:t>
      </w:r>
      <w:r w:rsidR="00DC2257">
        <w:rPr>
          <w:bCs/>
          <w:szCs w:val="20"/>
          <w:lang w:val="fr-BE"/>
        </w:rPr>
        <w:t>manière</w:t>
      </w:r>
      <w:r w:rsidRPr="001A405A">
        <w:rPr>
          <w:bCs/>
          <w:szCs w:val="20"/>
          <w:lang w:val="fr-BE"/>
        </w:rPr>
        <w:t xml:space="preserve"> dont elle </w:t>
      </w:r>
      <w:r w:rsidR="00DC2257">
        <w:rPr>
          <w:bCs/>
          <w:szCs w:val="20"/>
          <w:lang w:val="fr-BE"/>
        </w:rPr>
        <w:t xml:space="preserve">fonctionne en traitant, travaillant et combinant les </w:t>
      </w:r>
      <w:r w:rsidRPr="001A405A">
        <w:rPr>
          <w:bCs/>
          <w:szCs w:val="20"/>
          <w:lang w:val="fr-BE"/>
        </w:rPr>
        <w:t>données</w:t>
      </w:r>
      <w:r w:rsidR="004D0AF9" w:rsidRPr="001A405A">
        <w:rPr>
          <w:bCs/>
          <w:szCs w:val="20"/>
          <w:lang w:val="fr-BE"/>
        </w:rPr>
        <w:t>.</w:t>
      </w:r>
    </w:p>
    <w:p w14:paraId="0A3BD6C7" w14:textId="77777777" w:rsidR="006F7F12" w:rsidRPr="001A405A" w:rsidRDefault="006F7F12" w:rsidP="006F7F12">
      <w:pPr>
        <w:pStyle w:val="ListParagraph"/>
        <w:spacing w:line="100" w:lineRule="atLeast"/>
        <w:rPr>
          <w:b/>
          <w:szCs w:val="20"/>
          <w:lang w:val="fr-BE"/>
        </w:rPr>
      </w:pPr>
    </w:p>
    <w:p w14:paraId="34AB45DE" w14:textId="6DB6D864" w:rsidR="006F7F12" w:rsidRPr="001A405A" w:rsidRDefault="006F7F12" w:rsidP="006F7F12">
      <w:pPr>
        <w:spacing w:line="100" w:lineRule="atLeast"/>
        <w:rPr>
          <w:bCs/>
          <w:szCs w:val="20"/>
          <w:lang w:val="fr-BE"/>
        </w:rPr>
      </w:pPr>
      <w:r w:rsidRPr="001A405A">
        <w:rPr>
          <w:bCs/>
          <w:szCs w:val="20"/>
          <w:lang w:val="fr-BE"/>
        </w:rPr>
        <w:t xml:space="preserve">À cet égard, de nombreuses discussions doivent être menées pour déterminer si de </w:t>
      </w:r>
      <w:r w:rsidRPr="001A405A">
        <w:rPr>
          <w:b/>
          <w:szCs w:val="20"/>
          <w:lang w:val="fr-BE"/>
        </w:rPr>
        <w:t>nouveaux cadres juridiques</w:t>
      </w:r>
      <w:r w:rsidRPr="001A405A">
        <w:rPr>
          <w:bCs/>
          <w:szCs w:val="20"/>
          <w:lang w:val="fr-BE"/>
        </w:rPr>
        <w:t xml:space="preserve"> peuvent être nécessaires pour codifier </w:t>
      </w:r>
      <w:r w:rsidR="00DC2257">
        <w:rPr>
          <w:bCs/>
          <w:szCs w:val="20"/>
          <w:lang w:val="fr-BE"/>
        </w:rPr>
        <w:t>les</w:t>
      </w:r>
      <w:r w:rsidRPr="001A405A">
        <w:rPr>
          <w:bCs/>
          <w:szCs w:val="20"/>
          <w:lang w:val="fr-BE"/>
        </w:rPr>
        <w:t xml:space="preserve"> principes et exigences</w:t>
      </w:r>
      <w:r w:rsidR="00DC2257">
        <w:rPr>
          <w:bCs/>
          <w:szCs w:val="20"/>
          <w:lang w:val="fr-BE"/>
        </w:rPr>
        <w:t xml:space="preserve"> régissant l’utilisation de l’intelligence artificielle,</w:t>
      </w:r>
      <w:r w:rsidRPr="001A405A">
        <w:rPr>
          <w:bCs/>
          <w:szCs w:val="20"/>
          <w:lang w:val="fr-BE"/>
        </w:rPr>
        <w:t xml:space="preserve"> en conjonction avec des </w:t>
      </w:r>
      <w:r w:rsidRPr="001A405A">
        <w:rPr>
          <w:b/>
          <w:szCs w:val="20"/>
          <w:lang w:val="fr-BE"/>
        </w:rPr>
        <w:t>codes éthiques</w:t>
      </w:r>
      <w:r w:rsidRPr="001A405A">
        <w:rPr>
          <w:bCs/>
          <w:szCs w:val="20"/>
          <w:lang w:val="fr-BE"/>
        </w:rPr>
        <w:t xml:space="preserve"> volontaires engageant les développeurs d'</w:t>
      </w:r>
      <w:r w:rsidR="006D115D">
        <w:rPr>
          <w:bCs/>
          <w:szCs w:val="20"/>
          <w:lang w:val="fr-BE"/>
        </w:rPr>
        <w:t>intelligence artificielle</w:t>
      </w:r>
      <w:r w:rsidRPr="001A405A">
        <w:rPr>
          <w:bCs/>
          <w:szCs w:val="20"/>
          <w:lang w:val="fr-BE"/>
        </w:rPr>
        <w:t xml:space="preserve"> à </w:t>
      </w:r>
      <w:r w:rsidRPr="001A405A">
        <w:rPr>
          <w:b/>
          <w:szCs w:val="20"/>
          <w:lang w:val="fr-BE"/>
        </w:rPr>
        <w:t>agir de manière responsable</w:t>
      </w:r>
      <w:r w:rsidRPr="001A405A">
        <w:rPr>
          <w:bCs/>
          <w:szCs w:val="20"/>
          <w:lang w:val="fr-BE"/>
        </w:rPr>
        <w:t>. Le fait de soumettre les systèmes d'</w:t>
      </w:r>
      <w:r w:rsidR="006D115D">
        <w:rPr>
          <w:bCs/>
          <w:szCs w:val="20"/>
          <w:lang w:val="fr-BE"/>
        </w:rPr>
        <w:t>intelligence artificielle</w:t>
      </w:r>
      <w:r w:rsidRPr="001A405A">
        <w:rPr>
          <w:bCs/>
          <w:szCs w:val="20"/>
          <w:lang w:val="fr-BE"/>
        </w:rPr>
        <w:t xml:space="preserve"> à un </w:t>
      </w:r>
      <w:r w:rsidRPr="001A405A">
        <w:rPr>
          <w:b/>
          <w:szCs w:val="20"/>
          <w:lang w:val="fr-BE"/>
        </w:rPr>
        <w:t>examen indépendant et spécialisé</w:t>
      </w:r>
      <w:r w:rsidRPr="001A405A">
        <w:rPr>
          <w:bCs/>
          <w:szCs w:val="20"/>
          <w:lang w:val="fr-BE"/>
        </w:rPr>
        <w:t>, d'</w:t>
      </w:r>
      <w:r w:rsidRPr="001A405A">
        <w:rPr>
          <w:b/>
          <w:szCs w:val="20"/>
          <w:lang w:val="fr-BE"/>
        </w:rPr>
        <w:t xml:space="preserve">informer dûment </w:t>
      </w:r>
      <w:r w:rsidRPr="00A43E27">
        <w:rPr>
          <w:bCs/>
          <w:szCs w:val="20"/>
          <w:lang w:val="fr-BE"/>
        </w:rPr>
        <w:t>les</w:t>
      </w:r>
      <w:r w:rsidRPr="001A405A">
        <w:rPr>
          <w:bCs/>
          <w:szCs w:val="20"/>
          <w:lang w:val="fr-BE"/>
        </w:rPr>
        <w:t xml:space="preserve"> personnes </w:t>
      </w:r>
      <w:r w:rsidR="00A43E27">
        <w:rPr>
          <w:bCs/>
          <w:szCs w:val="20"/>
          <w:lang w:val="fr-BE"/>
        </w:rPr>
        <w:t>affectées</w:t>
      </w:r>
      <w:r w:rsidRPr="001A405A">
        <w:rPr>
          <w:bCs/>
          <w:szCs w:val="20"/>
          <w:lang w:val="fr-BE"/>
        </w:rPr>
        <w:t xml:space="preserve"> par l'utilisation d'un système d'</w:t>
      </w:r>
      <w:r w:rsidR="006D115D">
        <w:rPr>
          <w:bCs/>
          <w:szCs w:val="20"/>
          <w:lang w:val="fr-BE"/>
        </w:rPr>
        <w:t>intelligence artificielle</w:t>
      </w:r>
      <w:r w:rsidRPr="001A405A">
        <w:rPr>
          <w:bCs/>
          <w:szCs w:val="20"/>
          <w:lang w:val="fr-BE"/>
        </w:rPr>
        <w:t xml:space="preserve"> et de garantir </w:t>
      </w:r>
      <w:r w:rsidR="00A43E27" w:rsidRPr="00A43E27">
        <w:rPr>
          <w:b/>
          <w:szCs w:val="20"/>
          <w:lang w:val="fr-BE"/>
        </w:rPr>
        <w:t>l’accès à des</w:t>
      </w:r>
      <w:r w:rsidRPr="00A43E27">
        <w:rPr>
          <w:b/>
          <w:szCs w:val="20"/>
          <w:lang w:val="fr-BE"/>
        </w:rPr>
        <w:t xml:space="preserve"> recours </w:t>
      </w:r>
      <w:r w:rsidR="00A43E27">
        <w:rPr>
          <w:bCs/>
          <w:szCs w:val="20"/>
          <w:lang w:val="fr-BE"/>
        </w:rPr>
        <w:t>pour</w:t>
      </w:r>
      <w:r w:rsidRPr="001A405A">
        <w:rPr>
          <w:bCs/>
          <w:szCs w:val="20"/>
          <w:lang w:val="fr-BE"/>
        </w:rPr>
        <w:t xml:space="preserve"> ces personnes </w:t>
      </w:r>
      <w:r w:rsidRPr="006308A4">
        <w:rPr>
          <w:bCs/>
          <w:szCs w:val="20"/>
          <w:lang w:val="fr-BE"/>
        </w:rPr>
        <w:t>figurent déjà parmi les recommandations appropriées.</w:t>
      </w:r>
    </w:p>
    <w:p w14:paraId="29A42A9E" w14:textId="77777777" w:rsidR="006F7F12" w:rsidRPr="001A405A" w:rsidRDefault="006F7F12" w:rsidP="006F7F12">
      <w:pPr>
        <w:spacing w:line="100" w:lineRule="atLeast"/>
        <w:rPr>
          <w:bCs/>
          <w:szCs w:val="20"/>
          <w:lang w:val="fr-BE"/>
        </w:rPr>
      </w:pPr>
    </w:p>
    <w:p w14:paraId="1A03C87E" w14:textId="77777777" w:rsidR="006F7F12" w:rsidRPr="001A405A" w:rsidRDefault="006F7F12" w:rsidP="006F7F12">
      <w:pPr>
        <w:spacing w:line="100" w:lineRule="atLeast"/>
        <w:rPr>
          <w:bCs/>
          <w:szCs w:val="20"/>
          <w:u w:val="single"/>
          <w:lang w:val="fr-BE"/>
        </w:rPr>
      </w:pPr>
    </w:p>
    <w:p w14:paraId="1E2F3C21" w14:textId="188999D3" w:rsidR="006F7F12" w:rsidRPr="001A405A" w:rsidRDefault="006F7F12" w:rsidP="004D0AF9">
      <w:pPr>
        <w:pStyle w:val="ListParagraph"/>
        <w:numPr>
          <w:ilvl w:val="0"/>
          <w:numId w:val="20"/>
        </w:numPr>
        <w:spacing w:line="100" w:lineRule="atLeast"/>
        <w:rPr>
          <w:bCs/>
          <w:szCs w:val="20"/>
          <w:u w:val="single"/>
          <w:lang w:val="fr-BE"/>
        </w:rPr>
      </w:pPr>
      <w:r w:rsidRPr="001A405A">
        <w:rPr>
          <w:bCs/>
          <w:szCs w:val="20"/>
          <w:u w:val="single"/>
          <w:lang w:val="fr-BE"/>
        </w:rPr>
        <w:t>L'utilisation de l'</w:t>
      </w:r>
      <w:r w:rsidR="006D115D">
        <w:rPr>
          <w:bCs/>
          <w:szCs w:val="20"/>
          <w:u w:val="single"/>
          <w:lang w:val="fr-BE"/>
        </w:rPr>
        <w:t>intelligence artificielle</w:t>
      </w:r>
      <w:r w:rsidRPr="001A405A">
        <w:rPr>
          <w:bCs/>
          <w:szCs w:val="20"/>
          <w:u w:val="single"/>
          <w:lang w:val="fr-BE"/>
        </w:rPr>
        <w:t xml:space="preserve"> par les tribunaux</w:t>
      </w:r>
    </w:p>
    <w:p w14:paraId="152273DD" w14:textId="77777777" w:rsidR="006F7F12" w:rsidRPr="001A405A" w:rsidRDefault="006F7F12" w:rsidP="006F7F12">
      <w:pPr>
        <w:rPr>
          <w:bCs/>
          <w:szCs w:val="20"/>
          <w:lang w:val="fr-BE"/>
        </w:rPr>
      </w:pPr>
    </w:p>
    <w:p w14:paraId="65C3AFC3" w14:textId="0C36200F" w:rsidR="006F7F12" w:rsidRPr="001A405A" w:rsidRDefault="007233E9" w:rsidP="006F7F12">
      <w:pPr>
        <w:suppressAutoHyphens w:val="0"/>
        <w:spacing w:after="160" w:line="259" w:lineRule="auto"/>
        <w:rPr>
          <w:bCs/>
          <w:szCs w:val="20"/>
          <w:lang w:val="fr-BE"/>
        </w:rPr>
      </w:pPr>
      <w:r w:rsidRPr="001A405A">
        <w:rPr>
          <w:bCs/>
          <w:szCs w:val="20"/>
          <w:lang w:val="fr-BE"/>
        </w:rPr>
        <w:t>Un</w:t>
      </w:r>
      <w:r w:rsidR="006F7F12" w:rsidRPr="001A405A">
        <w:rPr>
          <w:bCs/>
          <w:szCs w:val="20"/>
          <w:lang w:val="fr-BE"/>
        </w:rPr>
        <w:t xml:space="preserve"> débat </w:t>
      </w:r>
      <w:r w:rsidRPr="001A405A">
        <w:rPr>
          <w:bCs/>
          <w:szCs w:val="20"/>
          <w:lang w:val="fr-BE"/>
        </w:rPr>
        <w:t>fondamental</w:t>
      </w:r>
      <w:r w:rsidR="006F7F12" w:rsidRPr="001A405A">
        <w:rPr>
          <w:bCs/>
          <w:szCs w:val="20"/>
          <w:lang w:val="fr-BE"/>
        </w:rPr>
        <w:t xml:space="preserve"> est nécessaire pour évaluer de manière critique le rôle, le cas échéant, que les outils d'</w:t>
      </w:r>
      <w:r w:rsidR="00A43E27">
        <w:rPr>
          <w:bCs/>
          <w:szCs w:val="20"/>
          <w:lang w:val="fr-BE"/>
        </w:rPr>
        <w:t>intelligence artificielle</w:t>
      </w:r>
      <w:r w:rsidR="006F7F12" w:rsidRPr="001A405A">
        <w:rPr>
          <w:bCs/>
          <w:szCs w:val="20"/>
          <w:lang w:val="fr-BE"/>
        </w:rPr>
        <w:t xml:space="preserve"> devraient jouer dans nos systèmes judiciaires. Accroître l'accès à la justice en réduisant le coût des procédures judiciaires </w:t>
      </w:r>
      <w:r w:rsidR="004D0AF9" w:rsidRPr="001A405A">
        <w:rPr>
          <w:bCs/>
          <w:szCs w:val="20"/>
          <w:lang w:val="fr-BE"/>
        </w:rPr>
        <w:t>grâce à l'utilisation d'outils d'</w:t>
      </w:r>
      <w:r w:rsidR="00A43E27">
        <w:rPr>
          <w:bCs/>
          <w:szCs w:val="20"/>
          <w:lang w:val="fr-BE"/>
        </w:rPr>
        <w:t>intelligence artificielle</w:t>
      </w:r>
      <w:r w:rsidR="004D0AF9" w:rsidRPr="001A405A">
        <w:rPr>
          <w:bCs/>
          <w:szCs w:val="20"/>
          <w:lang w:val="fr-BE"/>
        </w:rPr>
        <w:t xml:space="preserve"> </w:t>
      </w:r>
      <w:r w:rsidR="006F7F12" w:rsidRPr="001A405A">
        <w:rPr>
          <w:bCs/>
          <w:szCs w:val="20"/>
          <w:lang w:val="fr-BE"/>
        </w:rPr>
        <w:t>peut sembler souhaitable</w:t>
      </w:r>
      <w:r w:rsidR="00F65DE8" w:rsidRPr="001A405A">
        <w:rPr>
          <w:bCs/>
          <w:szCs w:val="20"/>
          <w:lang w:val="fr-BE"/>
        </w:rPr>
        <w:t>,</w:t>
      </w:r>
      <w:r w:rsidR="006F7F12" w:rsidRPr="001A405A">
        <w:rPr>
          <w:bCs/>
          <w:szCs w:val="20"/>
          <w:lang w:val="fr-BE"/>
        </w:rPr>
        <w:t xml:space="preserve"> mais il n'est guère utile d'accroître l'accès à la justice si la qualité de la justice s'en trouve compromise. </w:t>
      </w:r>
      <w:r w:rsidR="004D0AF9" w:rsidRPr="001A405A">
        <w:rPr>
          <w:bCs/>
          <w:szCs w:val="20"/>
          <w:lang w:val="fr-BE"/>
        </w:rPr>
        <w:t>Par conséquent</w:t>
      </w:r>
      <w:r w:rsidR="006F7F12" w:rsidRPr="001A405A">
        <w:rPr>
          <w:bCs/>
          <w:szCs w:val="20"/>
          <w:lang w:val="fr-BE"/>
        </w:rPr>
        <w:t xml:space="preserve">, les </w:t>
      </w:r>
      <w:r w:rsidR="006F7F12" w:rsidRPr="001A405A">
        <w:rPr>
          <w:b/>
          <w:szCs w:val="20"/>
          <w:lang w:val="fr-BE"/>
        </w:rPr>
        <w:t>outils d'</w:t>
      </w:r>
      <w:r w:rsidR="00A43E27">
        <w:rPr>
          <w:b/>
          <w:szCs w:val="20"/>
          <w:lang w:val="fr-BE"/>
        </w:rPr>
        <w:t>intelligence artificielle</w:t>
      </w:r>
      <w:r w:rsidR="006F7F12" w:rsidRPr="001A405A">
        <w:rPr>
          <w:b/>
          <w:szCs w:val="20"/>
          <w:lang w:val="fr-BE"/>
        </w:rPr>
        <w:t xml:space="preserve"> doivent être correctement adaptés à l'environnement de la justice</w:t>
      </w:r>
      <w:r w:rsidR="006F7F12" w:rsidRPr="00A43E27">
        <w:rPr>
          <w:bCs/>
          <w:szCs w:val="20"/>
          <w:lang w:val="fr-BE"/>
        </w:rPr>
        <w:t>, en tenant compte des</w:t>
      </w:r>
      <w:r w:rsidR="006F7F12" w:rsidRPr="001A405A">
        <w:rPr>
          <w:bCs/>
          <w:szCs w:val="20"/>
          <w:lang w:val="fr-BE"/>
        </w:rPr>
        <w:t xml:space="preserve"> principes et de l'architecture procédurale qui sous-tendent les procédures judiciaires. </w:t>
      </w:r>
    </w:p>
    <w:p w14:paraId="1F3ABAD0" w14:textId="72DAE943" w:rsidR="006F7F12" w:rsidRPr="001A405A" w:rsidRDefault="006F7F12" w:rsidP="006F7F12">
      <w:pPr>
        <w:suppressAutoHyphens w:val="0"/>
        <w:spacing w:after="160" w:line="259" w:lineRule="auto"/>
        <w:rPr>
          <w:bCs/>
          <w:szCs w:val="20"/>
          <w:lang w:val="fr-BE"/>
        </w:rPr>
      </w:pPr>
      <w:r w:rsidRPr="001A405A">
        <w:rPr>
          <w:bCs/>
          <w:szCs w:val="20"/>
          <w:lang w:val="fr-BE"/>
        </w:rPr>
        <w:t xml:space="preserve">À cette fin, les tribunaux </w:t>
      </w:r>
      <w:r w:rsidR="00A43E27">
        <w:rPr>
          <w:bCs/>
          <w:szCs w:val="20"/>
          <w:lang w:val="fr-BE"/>
        </w:rPr>
        <w:t xml:space="preserve">doivent examiner </w:t>
      </w:r>
      <w:r w:rsidR="00A43E27" w:rsidRPr="001A405A">
        <w:rPr>
          <w:bCs/>
          <w:szCs w:val="20"/>
          <w:lang w:val="fr-BE"/>
        </w:rPr>
        <w:t>les principaux points suivants</w:t>
      </w:r>
      <w:r w:rsidR="00A43E27">
        <w:rPr>
          <w:bCs/>
          <w:szCs w:val="20"/>
          <w:lang w:val="fr-BE"/>
        </w:rPr>
        <w:t> :</w:t>
      </w:r>
    </w:p>
    <w:p w14:paraId="2B1D716A" w14:textId="0A61C39F" w:rsidR="006F7F12" w:rsidRPr="001A405A" w:rsidRDefault="00A43E27" w:rsidP="006F7F12">
      <w:pPr>
        <w:widowControl/>
        <w:numPr>
          <w:ilvl w:val="0"/>
          <w:numId w:val="6"/>
        </w:numPr>
        <w:suppressAutoHyphens w:val="0"/>
        <w:spacing w:line="259" w:lineRule="auto"/>
        <w:ind w:left="714" w:hanging="357"/>
        <w:contextualSpacing/>
        <w:rPr>
          <w:bCs/>
          <w:szCs w:val="20"/>
          <w:lang w:val="fr-BE"/>
        </w:rPr>
      </w:pPr>
      <w:r>
        <w:rPr>
          <w:bCs/>
          <w:szCs w:val="20"/>
          <w:lang w:val="fr-BE"/>
        </w:rPr>
        <w:t>La p</w:t>
      </w:r>
      <w:r w:rsidR="006F7F12" w:rsidRPr="001A405A">
        <w:rPr>
          <w:bCs/>
          <w:szCs w:val="20"/>
          <w:lang w:val="fr-BE"/>
        </w:rPr>
        <w:t>ossibilité pour toutes les parties concernées d'</w:t>
      </w:r>
      <w:r w:rsidR="006F7F12" w:rsidRPr="001A405A">
        <w:rPr>
          <w:b/>
          <w:szCs w:val="20"/>
          <w:lang w:val="fr-BE"/>
        </w:rPr>
        <w:t xml:space="preserve">identifier </w:t>
      </w:r>
      <w:r w:rsidR="006F7F12" w:rsidRPr="00A43E27">
        <w:rPr>
          <w:bCs/>
          <w:szCs w:val="20"/>
          <w:lang w:val="fr-BE"/>
        </w:rPr>
        <w:t>l'ut</w:t>
      </w:r>
      <w:r w:rsidR="006F7F12" w:rsidRPr="001A405A">
        <w:rPr>
          <w:bCs/>
          <w:szCs w:val="20"/>
          <w:lang w:val="fr-BE"/>
        </w:rPr>
        <w:t>ilisation de l'</w:t>
      </w:r>
      <w:r w:rsidR="006D115D">
        <w:rPr>
          <w:bCs/>
          <w:szCs w:val="20"/>
          <w:lang w:val="fr-BE"/>
        </w:rPr>
        <w:t>intelligence artificielle</w:t>
      </w:r>
      <w:r w:rsidR="006F7F12" w:rsidRPr="001A405A">
        <w:rPr>
          <w:bCs/>
          <w:szCs w:val="20"/>
          <w:lang w:val="fr-BE"/>
        </w:rPr>
        <w:t xml:space="preserve"> dans une affaire</w:t>
      </w:r>
    </w:p>
    <w:p w14:paraId="2394BDA9" w14:textId="59CBAD15" w:rsidR="006F7F12" w:rsidRPr="001A405A" w:rsidRDefault="00A43E27" w:rsidP="006F7F12">
      <w:pPr>
        <w:pStyle w:val="ListParagraph"/>
        <w:numPr>
          <w:ilvl w:val="0"/>
          <w:numId w:val="6"/>
        </w:numPr>
        <w:rPr>
          <w:bCs/>
          <w:szCs w:val="20"/>
          <w:lang w:val="fr-BE"/>
        </w:rPr>
      </w:pPr>
      <w:r w:rsidRPr="00A43E27">
        <w:rPr>
          <w:bCs/>
          <w:szCs w:val="20"/>
          <w:lang w:val="fr-BE"/>
        </w:rPr>
        <w:t>La</w:t>
      </w:r>
      <w:r>
        <w:rPr>
          <w:b/>
          <w:szCs w:val="20"/>
          <w:lang w:val="fr-BE"/>
        </w:rPr>
        <w:t xml:space="preserve"> n</w:t>
      </w:r>
      <w:r w:rsidR="006F7F12" w:rsidRPr="001A405A">
        <w:rPr>
          <w:b/>
          <w:szCs w:val="20"/>
          <w:lang w:val="fr-BE"/>
        </w:rPr>
        <w:t xml:space="preserve">on-délégation </w:t>
      </w:r>
      <w:r w:rsidR="006F7F12" w:rsidRPr="00A43E27">
        <w:rPr>
          <w:bCs/>
          <w:szCs w:val="20"/>
          <w:lang w:val="fr-BE"/>
        </w:rPr>
        <w:t>du p</w:t>
      </w:r>
      <w:r w:rsidR="006F7F12" w:rsidRPr="001A405A">
        <w:rPr>
          <w:bCs/>
          <w:szCs w:val="20"/>
          <w:lang w:val="fr-BE"/>
        </w:rPr>
        <w:t xml:space="preserve">ouvoir de décision du juge </w:t>
      </w:r>
    </w:p>
    <w:p w14:paraId="1C3CC12E" w14:textId="29B680B4" w:rsidR="006F7F12" w:rsidRPr="001A405A" w:rsidRDefault="00A43E27" w:rsidP="006F7F12">
      <w:pPr>
        <w:widowControl/>
        <w:numPr>
          <w:ilvl w:val="0"/>
          <w:numId w:val="6"/>
        </w:numPr>
        <w:suppressAutoHyphens w:val="0"/>
        <w:spacing w:after="160" w:line="259" w:lineRule="auto"/>
        <w:contextualSpacing/>
        <w:rPr>
          <w:bCs/>
          <w:szCs w:val="20"/>
          <w:lang w:val="fr-BE"/>
        </w:rPr>
      </w:pPr>
      <w:r>
        <w:rPr>
          <w:bCs/>
          <w:szCs w:val="20"/>
          <w:lang w:val="fr-BE"/>
        </w:rPr>
        <w:t>La p</w:t>
      </w:r>
      <w:r w:rsidR="006F7F12" w:rsidRPr="001A405A">
        <w:rPr>
          <w:bCs/>
          <w:szCs w:val="20"/>
          <w:lang w:val="fr-BE"/>
        </w:rPr>
        <w:t xml:space="preserve">ossibilité de </w:t>
      </w:r>
      <w:r w:rsidR="006F7F12" w:rsidRPr="001A405A">
        <w:rPr>
          <w:b/>
          <w:szCs w:val="20"/>
          <w:lang w:val="fr-BE"/>
        </w:rPr>
        <w:t>vérifier</w:t>
      </w:r>
      <w:r w:rsidR="006F7F12" w:rsidRPr="001A405A">
        <w:rPr>
          <w:bCs/>
          <w:szCs w:val="20"/>
          <w:lang w:val="fr-BE"/>
        </w:rPr>
        <w:t xml:space="preserve"> la saisie des données et le raisonnement de l'outil d'</w:t>
      </w:r>
      <w:r>
        <w:rPr>
          <w:bCs/>
          <w:szCs w:val="20"/>
          <w:lang w:val="fr-BE"/>
        </w:rPr>
        <w:t>intelligence artificielle</w:t>
      </w:r>
    </w:p>
    <w:p w14:paraId="61CBD1CF" w14:textId="66716877" w:rsidR="006F7F12" w:rsidRPr="001A405A" w:rsidRDefault="006F7F12" w:rsidP="006F7F12">
      <w:pPr>
        <w:widowControl/>
        <w:numPr>
          <w:ilvl w:val="0"/>
          <w:numId w:val="6"/>
        </w:numPr>
        <w:suppressAutoHyphens w:val="0"/>
        <w:spacing w:line="259" w:lineRule="auto"/>
        <w:ind w:left="714" w:hanging="357"/>
        <w:contextualSpacing/>
        <w:rPr>
          <w:rFonts w:eastAsia="Times New Roman"/>
          <w:bCs/>
          <w:kern w:val="0"/>
          <w:szCs w:val="20"/>
          <w:lang w:val="fr-BE" w:eastAsia="ar-SA" w:bidi="ar-SA"/>
        </w:rPr>
      </w:pPr>
      <w:r w:rsidRPr="001A405A">
        <w:rPr>
          <w:bCs/>
          <w:szCs w:val="20"/>
          <w:lang w:val="fr-BE"/>
        </w:rPr>
        <w:t xml:space="preserve">La possibilité de discuter et de </w:t>
      </w:r>
      <w:r w:rsidRPr="001A405A">
        <w:rPr>
          <w:b/>
          <w:szCs w:val="20"/>
          <w:lang w:val="fr-BE"/>
        </w:rPr>
        <w:t>contester les résultats de l'</w:t>
      </w:r>
      <w:r w:rsidR="00A43E27">
        <w:rPr>
          <w:b/>
          <w:szCs w:val="20"/>
          <w:lang w:val="fr-BE"/>
        </w:rPr>
        <w:t>intelligence artificielle</w:t>
      </w:r>
    </w:p>
    <w:p w14:paraId="633CD2B4" w14:textId="42DC8425" w:rsidR="006F7F12" w:rsidRPr="001A405A" w:rsidRDefault="00A43E27" w:rsidP="006F7F12">
      <w:pPr>
        <w:pStyle w:val="ListParagraph"/>
        <w:numPr>
          <w:ilvl w:val="0"/>
          <w:numId w:val="6"/>
        </w:numPr>
        <w:rPr>
          <w:bCs/>
          <w:szCs w:val="20"/>
          <w:lang w:val="fr-BE"/>
        </w:rPr>
      </w:pPr>
      <w:r>
        <w:rPr>
          <w:bCs/>
          <w:szCs w:val="20"/>
          <w:lang w:val="fr-BE"/>
        </w:rPr>
        <w:t>Le r</w:t>
      </w:r>
      <w:r w:rsidR="006F7F12" w:rsidRPr="001A405A">
        <w:rPr>
          <w:bCs/>
          <w:szCs w:val="20"/>
          <w:lang w:val="fr-BE"/>
        </w:rPr>
        <w:t xml:space="preserve">espect des principes </w:t>
      </w:r>
      <w:r>
        <w:rPr>
          <w:bCs/>
          <w:szCs w:val="20"/>
          <w:lang w:val="fr-BE"/>
        </w:rPr>
        <w:t>du</w:t>
      </w:r>
      <w:r w:rsidR="006F7F12" w:rsidRPr="001A405A">
        <w:rPr>
          <w:b/>
          <w:szCs w:val="20"/>
          <w:lang w:val="fr-BE"/>
        </w:rPr>
        <w:t xml:space="preserve"> </w:t>
      </w:r>
      <w:r>
        <w:rPr>
          <w:b/>
          <w:szCs w:val="20"/>
          <w:lang w:val="fr-BE"/>
        </w:rPr>
        <w:t>RGPD</w:t>
      </w:r>
    </w:p>
    <w:p w14:paraId="2F6C41CC" w14:textId="20C6583C" w:rsidR="006F7F12" w:rsidRPr="001A405A" w:rsidRDefault="006F7F12" w:rsidP="006F7F12">
      <w:pPr>
        <w:pStyle w:val="ListParagraph"/>
        <w:numPr>
          <w:ilvl w:val="0"/>
          <w:numId w:val="6"/>
        </w:numPr>
        <w:rPr>
          <w:szCs w:val="20"/>
          <w:lang w:val="fr-BE"/>
        </w:rPr>
      </w:pPr>
      <w:r w:rsidRPr="001A405A">
        <w:rPr>
          <w:bCs/>
          <w:szCs w:val="20"/>
          <w:lang w:val="fr-BE"/>
        </w:rPr>
        <w:t xml:space="preserve">La </w:t>
      </w:r>
      <w:r w:rsidRPr="001A405A">
        <w:rPr>
          <w:b/>
          <w:szCs w:val="20"/>
          <w:lang w:val="fr-BE"/>
        </w:rPr>
        <w:t>neutralité et l'objectivité</w:t>
      </w:r>
      <w:r w:rsidRPr="001A405A">
        <w:rPr>
          <w:bCs/>
          <w:szCs w:val="20"/>
          <w:lang w:val="fr-BE"/>
        </w:rPr>
        <w:t xml:space="preserve"> des outils d'</w:t>
      </w:r>
      <w:r w:rsidR="006D115D">
        <w:rPr>
          <w:bCs/>
          <w:szCs w:val="20"/>
          <w:lang w:val="fr-BE"/>
        </w:rPr>
        <w:t>intelligence artificielle</w:t>
      </w:r>
      <w:r w:rsidRPr="001A405A">
        <w:rPr>
          <w:bCs/>
          <w:szCs w:val="20"/>
          <w:lang w:val="fr-BE"/>
        </w:rPr>
        <w:t xml:space="preserve"> </w:t>
      </w:r>
      <w:r w:rsidRPr="001A405A">
        <w:rPr>
          <w:szCs w:val="20"/>
          <w:lang w:val="fr-BE"/>
        </w:rPr>
        <w:t>utilisés par le système judiciaire doivent être garanties et vérifiables</w:t>
      </w:r>
      <w:r w:rsidR="00A43E27">
        <w:rPr>
          <w:szCs w:val="20"/>
          <w:lang w:val="fr-BE"/>
        </w:rPr>
        <w:t>.</w:t>
      </w:r>
    </w:p>
    <w:p w14:paraId="6724F2FE" w14:textId="393E1AA7" w:rsidR="006F7F12" w:rsidRPr="001A405A" w:rsidRDefault="006F7F12" w:rsidP="006F7F12">
      <w:pPr>
        <w:pStyle w:val="NoSpacing"/>
        <w:rPr>
          <w:sz w:val="20"/>
          <w:szCs w:val="20"/>
          <w:lang w:val="fr-BE"/>
        </w:rPr>
      </w:pPr>
    </w:p>
    <w:p w14:paraId="1E9147A5" w14:textId="77777777" w:rsidR="006F7F12" w:rsidRPr="001A405A" w:rsidRDefault="006F7F12" w:rsidP="006F7F12">
      <w:pPr>
        <w:rPr>
          <w:lang w:val="fr-BE"/>
        </w:rPr>
      </w:pPr>
    </w:p>
    <w:p w14:paraId="5F39C8B3" w14:textId="3DACE237" w:rsidR="006F7F12" w:rsidRPr="001A405A" w:rsidRDefault="006F7F12" w:rsidP="004D0AF9">
      <w:pPr>
        <w:pStyle w:val="ListParagraph"/>
        <w:numPr>
          <w:ilvl w:val="0"/>
          <w:numId w:val="20"/>
        </w:numPr>
        <w:rPr>
          <w:bCs/>
          <w:u w:val="single"/>
          <w:lang w:val="fr-BE"/>
        </w:rPr>
      </w:pPr>
      <w:r w:rsidRPr="001A405A">
        <w:rPr>
          <w:bCs/>
          <w:u w:val="single"/>
          <w:lang w:val="fr-BE"/>
        </w:rPr>
        <w:t>L'utilisation de l'</w:t>
      </w:r>
      <w:r w:rsidR="006D115D">
        <w:rPr>
          <w:bCs/>
          <w:u w:val="single"/>
          <w:lang w:val="fr-BE"/>
        </w:rPr>
        <w:t>intelligence artificielle</w:t>
      </w:r>
      <w:r w:rsidRPr="001A405A">
        <w:rPr>
          <w:bCs/>
          <w:u w:val="single"/>
          <w:lang w:val="fr-BE"/>
        </w:rPr>
        <w:t xml:space="preserve"> dans les systèmes de justice pénale</w:t>
      </w:r>
    </w:p>
    <w:p w14:paraId="4A14124A" w14:textId="77777777" w:rsidR="006F7F12" w:rsidRPr="001A405A" w:rsidRDefault="006F7F12" w:rsidP="006F7F12">
      <w:pPr>
        <w:rPr>
          <w:lang w:val="fr-BE"/>
        </w:rPr>
      </w:pPr>
    </w:p>
    <w:p w14:paraId="1325D5B3" w14:textId="792ADF71" w:rsidR="008B535F" w:rsidRPr="001A405A" w:rsidRDefault="008B535F" w:rsidP="008B535F">
      <w:pPr>
        <w:rPr>
          <w:kern w:val="2"/>
          <w:lang w:val="fr-BE"/>
        </w:rPr>
      </w:pPr>
      <w:r w:rsidRPr="001A405A">
        <w:rPr>
          <w:lang w:val="fr-BE"/>
        </w:rPr>
        <w:t xml:space="preserve">Une grande partie du travail des forces de police dans la </w:t>
      </w:r>
      <w:r w:rsidRPr="001A405A">
        <w:rPr>
          <w:b/>
          <w:lang w:val="fr-BE"/>
        </w:rPr>
        <w:t>prévention des crimes</w:t>
      </w:r>
      <w:r w:rsidR="00A43E27">
        <w:rPr>
          <w:lang w:val="fr-BE"/>
        </w:rPr>
        <w:t xml:space="preserve">, </w:t>
      </w:r>
      <w:r w:rsidRPr="001A405A">
        <w:rPr>
          <w:lang w:val="fr-BE"/>
        </w:rPr>
        <w:t>y compris toutes les formes de surveillance technique telles que l'</w:t>
      </w:r>
      <w:r w:rsidRPr="001A405A">
        <w:rPr>
          <w:b/>
          <w:lang w:val="fr-BE"/>
        </w:rPr>
        <w:t xml:space="preserve">interception, la collecte et l'analyse de données </w:t>
      </w:r>
      <w:r w:rsidRPr="001470DD">
        <w:rPr>
          <w:bCs/>
          <w:lang w:val="fr-BE"/>
        </w:rPr>
        <w:t>(t</w:t>
      </w:r>
      <w:r w:rsidRPr="001A405A">
        <w:rPr>
          <w:lang w:val="fr-BE"/>
        </w:rPr>
        <w:t>exte, audio ou vidéo) et l</w:t>
      </w:r>
      <w:r w:rsidRPr="001A405A">
        <w:rPr>
          <w:b/>
          <w:lang w:val="fr-BE"/>
        </w:rPr>
        <w:t>'analyse de preuves physiques</w:t>
      </w:r>
      <w:r w:rsidRPr="001A405A">
        <w:rPr>
          <w:lang w:val="fr-BE"/>
        </w:rPr>
        <w:t xml:space="preserve"> (échantillons d'ADN, cybercriminalité, déclarations de témoins,</w:t>
      </w:r>
      <w:r w:rsidR="001470DD">
        <w:rPr>
          <w:lang w:val="fr-BE"/>
        </w:rPr>
        <w:t xml:space="preserve"> etc.</w:t>
      </w:r>
      <w:r w:rsidRPr="001A405A">
        <w:rPr>
          <w:lang w:val="fr-BE"/>
        </w:rPr>
        <w:t xml:space="preserve">) est aujourd'hui impensable sans </w:t>
      </w:r>
      <w:r w:rsidR="001470DD">
        <w:rPr>
          <w:lang w:val="fr-BE"/>
        </w:rPr>
        <w:t>avoir recours à</w:t>
      </w:r>
      <w:r w:rsidRPr="001A405A">
        <w:rPr>
          <w:lang w:val="fr-BE"/>
        </w:rPr>
        <w:t xml:space="preserve"> l'</w:t>
      </w:r>
      <w:r w:rsidR="006D115D">
        <w:rPr>
          <w:lang w:val="fr-BE"/>
        </w:rPr>
        <w:t>intelligence artificielle</w:t>
      </w:r>
      <w:r w:rsidRPr="001A405A">
        <w:rPr>
          <w:lang w:val="fr-BE"/>
        </w:rPr>
        <w:t xml:space="preserve">. </w:t>
      </w:r>
      <w:r w:rsidR="001470DD">
        <w:rPr>
          <w:lang w:val="fr-BE"/>
        </w:rPr>
        <w:t>D</w:t>
      </w:r>
      <w:r w:rsidRPr="001A405A">
        <w:rPr>
          <w:lang w:val="fr-BE"/>
        </w:rPr>
        <w:t>iverses questions</w:t>
      </w:r>
      <w:r w:rsidR="001470DD">
        <w:rPr>
          <w:lang w:val="fr-BE"/>
        </w:rPr>
        <w:t xml:space="preserve"> se posent dès lors</w:t>
      </w:r>
      <w:r w:rsidR="00AE4B2B" w:rsidRPr="001A405A">
        <w:rPr>
          <w:lang w:val="fr-BE"/>
        </w:rPr>
        <w:t>,</w:t>
      </w:r>
      <w:r w:rsidRPr="001A405A">
        <w:rPr>
          <w:lang w:val="fr-BE"/>
        </w:rPr>
        <w:t xml:space="preserve"> par exemple, les </w:t>
      </w:r>
      <w:r w:rsidRPr="001A405A">
        <w:rPr>
          <w:b/>
          <w:lang w:val="fr-BE"/>
        </w:rPr>
        <w:t>préjugés</w:t>
      </w:r>
      <w:r w:rsidRPr="001A405A">
        <w:rPr>
          <w:lang w:val="fr-BE"/>
        </w:rPr>
        <w:t xml:space="preserve"> inhérents aux outils utilisés pour prédire la criminalité ou évaluer le risque de récidive et les outils tels que la </w:t>
      </w:r>
      <w:r w:rsidRPr="001A405A">
        <w:rPr>
          <w:b/>
          <w:lang w:val="fr-BE"/>
        </w:rPr>
        <w:t>technologie de reconnaissance faciale</w:t>
      </w:r>
      <w:r w:rsidRPr="001470DD">
        <w:rPr>
          <w:bCs/>
          <w:lang w:val="fr-BE"/>
        </w:rPr>
        <w:t xml:space="preserve">, qui ne permettent pas d'identifier avec précision les personnes </w:t>
      </w:r>
      <w:r w:rsidR="001470DD">
        <w:rPr>
          <w:bCs/>
          <w:lang w:val="fr-BE"/>
        </w:rPr>
        <w:t>d’ethnicités</w:t>
      </w:r>
      <w:r w:rsidRPr="001470DD">
        <w:rPr>
          <w:bCs/>
          <w:lang w:val="fr-BE"/>
        </w:rPr>
        <w:t xml:space="preserve"> différentes. Ces formes de discri</w:t>
      </w:r>
      <w:r w:rsidRPr="001A405A">
        <w:rPr>
          <w:lang w:val="fr-BE"/>
        </w:rPr>
        <w:t xml:space="preserve">mination constituent une menace pour les droits </w:t>
      </w:r>
      <w:r w:rsidR="001470DD">
        <w:rPr>
          <w:lang w:val="fr-BE"/>
        </w:rPr>
        <w:t>des citoyens</w:t>
      </w:r>
      <w:r w:rsidRPr="001A405A">
        <w:rPr>
          <w:lang w:val="fr-BE"/>
        </w:rPr>
        <w:t xml:space="preserve">. En outre, </w:t>
      </w:r>
      <w:r w:rsidR="001470DD">
        <w:rPr>
          <w:lang w:val="fr-BE"/>
        </w:rPr>
        <w:t>le recours à</w:t>
      </w:r>
      <w:r w:rsidRPr="001A405A">
        <w:rPr>
          <w:lang w:val="fr-BE"/>
        </w:rPr>
        <w:t xml:space="preserve"> l'</w:t>
      </w:r>
      <w:r w:rsidR="006D115D">
        <w:rPr>
          <w:lang w:val="fr-BE"/>
        </w:rPr>
        <w:t>intelligence artificielle</w:t>
      </w:r>
      <w:r w:rsidRPr="001A405A">
        <w:rPr>
          <w:lang w:val="fr-BE"/>
        </w:rPr>
        <w:t xml:space="preserve"> dans le domaine de </w:t>
      </w:r>
      <w:bookmarkStart w:id="3" w:name="_Hlk31098585"/>
      <w:r w:rsidR="006E53D3">
        <w:rPr>
          <w:lang w:val="fr-BE"/>
        </w:rPr>
        <w:t>l’</w:t>
      </w:r>
      <w:r w:rsidR="00857FA8">
        <w:rPr>
          <w:b/>
          <w:lang w:val="fr-BE"/>
        </w:rPr>
        <w:t>informatique légale</w:t>
      </w:r>
      <w:r w:rsidR="00311082" w:rsidRPr="001A405A">
        <w:rPr>
          <w:lang w:val="fr-BE"/>
        </w:rPr>
        <w:t xml:space="preserve"> </w:t>
      </w:r>
      <w:r w:rsidRPr="001A405A">
        <w:rPr>
          <w:lang w:val="fr-BE"/>
        </w:rPr>
        <w:t>et de l'</w:t>
      </w:r>
      <w:bookmarkEnd w:id="3"/>
      <w:r w:rsidRPr="001A405A">
        <w:rPr>
          <w:b/>
          <w:lang w:val="fr-BE"/>
        </w:rPr>
        <w:t xml:space="preserve">évaluation des risques de récidive </w:t>
      </w:r>
      <w:r w:rsidRPr="001470DD">
        <w:rPr>
          <w:bCs/>
          <w:lang w:val="fr-BE"/>
        </w:rPr>
        <w:t>se heurte à des difficultés</w:t>
      </w:r>
      <w:r w:rsidRPr="001A405A">
        <w:rPr>
          <w:lang w:val="fr-BE"/>
        </w:rPr>
        <w:t xml:space="preserve"> étant donné que les modes de fonctionnement spécifiques des algorithmes ne sont généralement pas divulgués aux personnes concernées par le résultat de leur utilisation</w:t>
      </w:r>
      <w:r w:rsidR="00F65DE8" w:rsidRPr="001A405A">
        <w:rPr>
          <w:lang w:val="fr-BE"/>
        </w:rPr>
        <w:t>. Le</w:t>
      </w:r>
      <w:r w:rsidRPr="001A405A">
        <w:rPr>
          <w:lang w:val="fr-BE"/>
        </w:rPr>
        <w:t xml:space="preserve"> défendeur ne peut donc pas contester les prédictions faites par les algorithmes. Une autre </w:t>
      </w:r>
      <w:r w:rsidR="001470DD">
        <w:rPr>
          <w:lang w:val="fr-BE"/>
        </w:rPr>
        <w:t>source d’inquiétude</w:t>
      </w:r>
      <w:r w:rsidRPr="001A405A">
        <w:rPr>
          <w:lang w:val="fr-BE"/>
        </w:rPr>
        <w:t xml:space="preserve"> concerne l'</w:t>
      </w:r>
      <w:r w:rsidRPr="001A405A">
        <w:rPr>
          <w:b/>
          <w:lang w:val="fr-BE"/>
        </w:rPr>
        <w:t xml:space="preserve">inégalité des armes </w:t>
      </w:r>
      <w:r w:rsidRPr="001A405A">
        <w:rPr>
          <w:lang w:val="fr-BE"/>
        </w:rPr>
        <w:t xml:space="preserve">qui peut survenir entre les capacités plus avancées dont les procureurs peuvent disposer et les ressources plus limitées </w:t>
      </w:r>
      <w:r w:rsidR="004E6E6F">
        <w:rPr>
          <w:lang w:val="fr-BE"/>
        </w:rPr>
        <w:t>à la portée des</w:t>
      </w:r>
      <w:r w:rsidRPr="001A405A">
        <w:rPr>
          <w:lang w:val="fr-BE"/>
        </w:rPr>
        <w:t xml:space="preserve"> avocats. </w:t>
      </w:r>
    </w:p>
    <w:p w14:paraId="46D574F0" w14:textId="6620CB58" w:rsidR="006F7F12" w:rsidRPr="001A405A" w:rsidRDefault="006F7F12" w:rsidP="006F7F12">
      <w:pPr>
        <w:rPr>
          <w:lang w:val="fr-BE"/>
        </w:rPr>
      </w:pPr>
      <w:r w:rsidRPr="001A405A">
        <w:rPr>
          <w:lang w:val="fr-BE"/>
        </w:rPr>
        <w:t xml:space="preserve"> </w:t>
      </w:r>
    </w:p>
    <w:p w14:paraId="05F3E2F9" w14:textId="77777777" w:rsidR="006F7F12" w:rsidRPr="001A405A" w:rsidRDefault="006F7F12" w:rsidP="006F7F12">
      <w:pPr>
        <w:pStyle w:val="NoSpacing"/>
        <w:rPr>
          <w:sz w:val="20"/>
          <w:szCs w:val="20"/>
          <w:lang w:val="fr-BE"/>
        </w:rPr>
      </w:pPr>
    </w:p>
    <w:p w14:paraId="78571E61" w14:textId="77777777" w:rsidR="006F7F12" w:rsidRPr="001A405A" w:rsidRDefault="006F7F12" w:rsidP="006F7F12">
      <w:pPr>
        <w:pStyle w:val="NoSpacing"/>
        <w:rPr>
          <w:sz w:val="20"/>
          <w:szCs w:val="20"/>
          <w:lang w:val="fr-BE"/>
        </w:rPr>
      </w:pPr>
    </w:p>
    <w:p w14:paraId="41356AB8" w14:textId="3E721D4F" w:rsidR="006F7F12" w:rsidRPr="001A405A" w:rsidRDefault="00E571F3" w:rsidP="004D0AF9">
      <w:pPr>
        <w:pStyle w:val="ListParagraph"/>
        <w:numPr>
          <w:ilvl w:val="0"/>
          <w:numId w:val="20"/>
        </w:numPr>
        <w:rPr>
          <w:szCs w:val="20"/>
          <w:u w:val="single"/>
          <w:lang w:val="fr-BE"/>
        </w:rPr>
      </w:pPr>
      <w:r>
        <w:rPr>
          <w:szCs w:val="20"/>
          <w:u w:val="single"/>
          <w:lang w:val="fr-BE"/>
        </w:rPr>
        <w:t>Les q</w:t>
      </w:r>
      <w:r w:rsidR="006F7F12" w:rsidRPr="001A405A">
        <w:rPr>
          <w:szCs w:val="20"/>
          <w:u w:val="single"/>
          <w:lang w:val="fr-BE"/>
        </w:rPr>
        <w:t>uestions de responsabilité</w:t>
      </w:r>
      <w:r w:rsidR="0079207A">
        <w:rPr>
          <w:szCs w:val="20"/>
          <w:u w:val="single"/>
          <w:lang w:val="fr-BE"/>
        </w:rPr>
        <w:t xml:space="preserve"> juridique</w:t>
      </w:r>
    </w:p>
    <w:p w14:paraId="394BFBDF" w14:textId="77777777" w:rsidR="006F7F12" w:rsidRPr="001A405A" w:rsidRDefault="006F7F12" w:rsidP="006F7F12">
      <w:pPr>
        <w:rPr>
          <w:szCs w:val="20"/>
          <w:lang w:val="fr-BE"/>
        </w:rPr>
      </w:pPr>
    </w:p>
    <w:p w14:paraId="330A6A7C" w14:textId="25E4C9FF" w:rsidR="006F7F12" w:rsidRPr="006D3841" w:rsidRDefault="006F7F12" w:rsidP="006F7F12">
      <w:pPr>
        <w:rPr>
          <w:szCs w:val="20"/>
          <w:lang w:val="fr-BE"/>
        </w:rPr>
      </w:pPr>
      <w:r w:rsidRPr="001A405A">
        <w:rPr>
          <w:rFonts w:eastAsia="Times New Roman"/>
          <w:color w:val="000000"/>
          <w:kern w:val="0"/>
          <w:szCs w:val="20"/>
          <w:lang w:val="fr-BE"/>
        </w:rPr>
        <w:t xml:space="preserve">La notion </w:t>
      </w:r>
      <w:r w:rsidRPr="006D3841">
        <w:rPr>
          <w:rFonts w:eastAsia="Times New Roman"/>
          <w:color w:val="000000"/>
          <w:kern w:val="0"/>
          <w:szCs w:val="20"/>
          <w:lang w:val="fr-BE"/>
        </w:rPr>
        <w:t xml:space="preserve">de </w:t>
      </w:r>
      <w:r w:rsidR="0087743B" w:rsidRPr="006D3841">
        <w:rPr>
          <w:rFonts w:eastAsia="Times New Roman"/>
          <w:color w:val="000000"/>
          <w:kern w:val="0"/>
          <w:szCs w:val="20"/>
          <w:lang w:val="fr-BE"/>
        </w:rPr>
        <w:t>« </w:t>
      </w:r>
      <w:r w:rsidR="006F3CEE" w:rsidRPr="006D3841">
        <w:rPr>
          <w:rFonts w:eastAsia="Times New Roman"/>
          <w:color w:val="000000"/>
          <w:kern w:val="0"/>
          <w:szCs w:val="20"/>
          <w:lang w:val="fr-BE"/>
        </w:rPr>
        <w:t>faute</w:t>
      </w:r>
      <w:r w:rsidR="0087743B" w:rsidRPr="006D3841">
        <w:rPr>
          <w:rFonts w:eastAsia="Times New Roman"/>
          <w:color w:val="000000"/>
          <w:kern w:val="0"/>
          <w:szCs w:val="20"/>
          <w:lang w:val="fr-BE"/>
        </w:rPr>
        <w:t> »</w:t>
      </w:r>
      <w:r w:rsidRPr="006D3841">
        <w:rPr>
          <w:rFonts w:eastAsia="Times New Roman"/>
          <w:color w:val="000000"/>
          <w:kern w:val="0"/>
          <w:szCs w:val="20"/>
          <w:lang w:val="fr-BE"/>
        </w:rPr>
        <w:t xml:space="preserve"> et de </w:t>
      </w:r>
      <w:r w:rsidR="0087743B" w:rsidRPr="006D3841">
        <w:rPr>
          <w:rFonts w:eastAsia="Times New Roman"/>
          <w:color w:val="000000"/>
          <w:kern w:val="0"/>
          <w:szCs w:val="20"/>
          <w:lang w:val="fr-BE"/>
        </w:rPr>
        <w:t>« </w:t>
      </w:r>
      <w:r w:rsidRPr="006D3841">
        <w:rPr>
          <w:rFonts w:eastAsia="Times New Roman"/>
          <w:b/>
          <w:bCs/>
          <w:color w:val="000000"/>
          <w:kern w:val="0"/>
          <w:szCs w:val="20"/>
          <w:lang w:val="fr-BE"/>
        </w:rPr>
        <w:t>responsabilité</w:t>
      </w:r>
      <w:r w:rsidR="0079207A">
        <w:rPr>
          <w:rFonts w:eastAsia="Times New Roman"/>
          <w:b/>
          <w:bCs/>
          <w:color w:val="000000"/>
          <w:kern w:val="0"/>
          <w:szCs w:val="20"/>
          <w:lang w:val="fr-BE"/>
        </w:rPr>
        <w:t xml:space="preserve"> juridique</w:t>
      </w:r>
      <w:r w:rsidR="0087743B" w:rsidRPr="006D3841">
        <w:rPr>
          <w:rFonts w:eastAsia="Times New Roman"/>
          <w:color w:val="000000"/>
          <w:kern w:val="0"/>
          <w:szCs w:val="20"/>
          <w:lang w:val="fr-BE"/>
        </w:rPr>
        <w:t> »</w:t>
      </w:r>
      <w:r w:rsidRPr="006D3841">
        <w:rPr>
          <w:rFonts w:eastAsia="Times New Roman"/>
          <w:color w:val="000000"/>
          <w:kern w:val="0"/>
          <w:szCs w:val="20"/>
          <w:lang w:val="fr-BE"/>
        </w:rPr>
        <w:t xml:space="preserve"> pourrait avoir du mal à trouver sa place dans ce nouvel environnement</w:t>
      </w:r>
      <w:r w:rsidR="0087743B" w:rsidRPr="006D3841">
        <w:rPr>
          <w:rFonts w:eastAsia="Times New Roman"/>
          <w:color w:val="000000"/>
          <w:kern w:val="0"/>
          <w:szCs w:val="20"/>
          <w:lang w:val="fr-BE"/>
        </w:rPr>
        <w:t xml:space="preserve"> étant donné qu’</w:t>
      </w:r>
      <w:r w:rsidRPr="006D3841">
        <w:rPr>
          <w:rFonts w:eastAsia="Times New Roman"/>
          <w:color w:val="000000"/>
          <w:kern w:val="0"/>
          <w:szCs w:val="20"/>
          <w:lang w:val="fr-BE"/>
        </w:rPr>
        <w:t>un système d'</w:t>
      </w:r>
      <w:r w:rsidR="006D115D" w:rsidRPr="006D3841">
        <w:rPr>
          <w:rFonts w:eastAsia="Times New Roman"/>
          <w:color w:val="000000"/>
          <w:kern w:val="0"/>
          <w:szCs w:val="20"/>
          <w:lang w:val="fr-BE"/>
        </w:rPr>
        <w:t>intelligence artificielle</w:t>
      </w:r>
      <w:r w:rsidRPr="006D3841">
        <w:rPr>
          <w:rFonts w:eastAsia="Times New Roman"/>
          <w:color w:val="000000"/>
          <w:kern w:val="0"/>
          <w:szCs w:val="20"/>
          <w:lang w:val="fr-BE"/>
        </w:rPr>
        <w:t xml:space="preserve"> peut </w:t>
      </w:r>
      <w:r w:rsidR="00E571F3" w:rsidRPr="006D3841">
        <w:rPr>
          <w:rFonts w:eastAsia="Times New Roman"/>
          <w:color w:val="000000"/>
          <w:kern w:val="0"/>
          <w:szCs w:val="20"/>
          <w:lang w:val="fr-BE"/>
        </w:rPr>
        <w:t>entraîner</w:t>
      </w:r>
      <w:r w:rsidRPr="006D3841">
        <w:rPr>
          <w:rFonts w:eastAsia="Times New Roman"/>
          <w:color w:val="000000"/>
          <w:kern w:val="0"/>
          <w:szCs w:val="20"/>
          <w:lang w:val="fr-BE"/>
        </w:rPr>
        <w:t xml:space="preserve"> des dommages </w:t>
      </w:r>
      <w:r w:rsidR="00E571F3" w:rsidRPr="006D3841">
        <w:rPr>
          <w:rFonts w:eastAsia="Times New Roman"/>
          <w:color w:val="000000"/>
          <w:kern w:val="0"/>
          <w:szCs w:val="20"/>
          <w:lang w:val="fr-BE"/>
        </w:rPr>
        <w:t>à la suite</w:t>
      </w:r>
      <w:r w:rsidRPr="006D3841">
        <w:rPr>
          <w:rFonts w:eastAsia="Times New Roman"/>
          <w:color w:val="000000"/>
          <w:kern w:val="0"/>
          <w:szCs w:val="20"/>
          <w:lang w:val="fr-BE"/>
        </w:rPr>
        <w:t xml:space="preserve"> de ses </w:t>
      </w:r>
      <w:r w:rsidRPr="006D3841">
        <w:rPr>
          <w:rFonts w:eastAsia="Times New Roman"/>
          <w:b/>
          <w:bCs/>
          <w:color w:val="000000"/>
          <w:kern w:val="0"/>
          <w:szCs w:val="20"/>
          <w:lang w:val="fr-BE"/>
        </w:rPr>
        <w:t>propres</w:t>
      </w:r>
      <w:r w:rsidRPr="006D3841">
        <w:rPr>
          <w:rFonts w:eastAsia="Times New Roman"/>
          <w:color w:val="000000"/>
          <w:kern w:val="0"/>
          <w:szCs w:val="20"/>
          <w:lang w:val="fr-BE"/>
        </w:rPr>
        <w:t xml:space="preserve"> </w:t>
      </w:r>
      <w:r w:rsidRPr="006D3841">
        <w:rPr>
          <w:rFonts w:eastAsia="Times New Roman"/>
          <w:b/>
          <w:bCs/>
          <w:color w:val="000000"/>
          <w:kern w:val="0"/>
          <w:szCs w:val="20"/>
          <w:lang w:val="fr-BE"/>
        </w:rPr>
        <w:t>actions</w:t>
      </w:r>
      <w:r w:rsidRPr="006D3841">
        <w:rPr>
          <w:rFonts w:eastAsia="Times New Roman"/>
          <w:color w:val="000000"/>
          <w:kern w:val="0"/>
          <w:szCs w:val="20"/>
          <w:lang w:val="fr-BE"/>
        </w:rPr>
        <w:t xml:space="preserve"> </w:t>
      </w:r>
      <w:r w:rsidRPr="006D3841">
        <w:rPr>
          <w:rFonts w:eastAsia="Times New Roman"/>
          <w:b/>
          <w:bCs/>
          <w:color w:val="000000"/>
          <w:kern w:val="0"/>
          <w:szCs w:val="20"/>
          <w:lang w:val="fr-BE"/>
        </w:rPr>
        <w:t>autonomes</w:t>
      </w:r>
      <w:r w:rsidRPr="006D3841">
        <w:rPr>
          <w:rFonts w:eastAsia="Times New Roman"/>
          <w:color w:val="000000"/>
          <w:kern w:val="0"/>
          <w:szCs w:val="20"/>
          <w:lang w:val="fr-BE"/>
        </w:rPr>
        <w:t xml:space="preserve"> déterminées par des données et des algorithmes, sans aucun </w:t>
      </w:r>
      <w:r w:rsidR="00E571F3" w:rsidRPr="006D3841">
        <w:rPr>
          <w:rFonts w:eastAsia="Times New Roman"/>
          <w:color w:val="000000"/>
          <w:kern w:val="0"/>
          <w:szCs w:val="20"/>
          <w:lang w:val="fr-BE"/>
        </w:rPr>
        <w:t>« </w:t>
      </w:r>
      <w:r w:rsidRPr="006D3841">
        <w:rPr>
          <w:rFonts w:eastAsia="Times New Roman"/>
          <w:color w:val="000000"/>
          <w:kern w:val="0"/>
          <w:szCs w:val="20"/>
          <w:lang w:val="fr-BE"/>
        </w:rPr>
        <w:t>défaut</w:t>
      </w:r>
      <w:r w:rsidR="00E571F3" w:rsidRPr="006D3841">
        <w:rPr>
          <w:rFonts w:eastAsia="Times New Roman"/>
          <w:color w:val="000000"/>
          <w:kern w:val="0"/>
          <w:szCs w:val="20"/>
          <w:lang w:val="fr-BE"/>
        </w:rPr>
        <w:t> »</w:t>
      </w:r>
      <w:r w:rsidRPr="006D3841">
        <w:rPr>
          <w:rFonts w:eastAsia="Times New Roman"/>
          <w:color w:val="000000"/>
          <w:kern w:val="0"/>
          <w:szCs w:val="20"/>
          <w:lang w:val="fr-BE"/>
        </w:rPr>
        <w:t xml:space="preserve"> au sens traditionnel</w:t>
      </w:r>
      <w:r w:rsidR="00E571F3" w:rsidRPr="006D3841">
        <w:rPr>
          <w:rFonts w:eastAsia="Times New Roman"/>
          <w:color w:val="000000"/>
          <w:kern w:val="0"/>
          <w:szCs w:val="20"/>
          <w:lang w:val="fr-BE"/>
        </w:rPr>
        <w:t xml:space="preserve"> du terme</w:t>
      </w:r>
      <w:r w:rsidRPr="006D3841">
        <w:rPr>
          <w:rFonts w:eastAsia="Times New Roman"/>
          <w:color w:val="000000"/>
          <w:kern w:val="0"/>
          <w:szCs w:val="20"/>
          <w:lang w:val="fr-BE"/>
        </w:rPr>
        <w:t xml:space="preserve">. À cet égard, les questions concernant </w:t>
      </w:r>
      <w:r w:rsidRPr="006D3841">
        <w:rPr>
          <w:rFonts w:eastAsia="Times New Roman"/>
          <w:b/>
          <w:bCs/>
          <w:color w:val="000000"/>
          <w:kern w:val="0"/>
          <w:szCs w:val="20"/>
          <w:lang w:val="fr-BE"/>
        </w:rPr>
        <w:t>la charge de la preuve, la responsabilité objective et la responsabilité du fait des produits</w:t>
      </w:r>
      <w:r w:rsidR="00E571F3" w:rsidRPr="006D3841">
        <w:rPr>
          <w:rFonts w:eastAsia="Times New Roman"/>
          <w:b/>
          <w:bCs/>
          <w:color w:val="000000"/>
          <w:kern w:val="0"/>
          <w:szCs w:val="20"/>
          <w:lang w:val="fr-BE"/>
        </w:rPr>
        <w:t xml:space="preserve"> défectueux</w:t>
      </w:r>
      <w:r w:rsidRPr="006D3841">
        <w:rPr>
          <w:rFonts w:eastAsia="Times New Roman"/>
          <w:color w:val="000000"/>
          <w:kern w:val="0"/>
          <w:szCs w:val="20"/>
          <w:lang w:val="fr-BE"/>
        </w:rPr>
        <w:t xml:space="preserve"> devront toutes être réexaminées dans une certaine mesure. Afin d'éviter une </w:t>
      </w:r>
      <w:r w:rsidRPr="006D3841">
        <w:rPr>
          <w:rFonts w:eastAsia="Times New Roman"/>
          <w:b/>
          <w:bCs/>
          <w:color w:val="000000"/>
          <w:kern w:val="0"/>
          <w:szCs w:val="20"/>
          <w:lang w:val="fr-BE"/>
        </w:rPr>
        <w:t>lacune</w:t>
      </w:r>
      <w:r w:rsidRPr="006D3841">
        <w:rPr>
          <w:rFonts w:eastAsia="Times New Roman"/>
          <w:color w:val="000000"/>
          <w:kern w:val="0"/>
          <w:szCs w:val="20"/>
          <w:lang w:val="fr-BE"/>
        </w:rPr>
        <w:t xml:space="preserve"> </w:t>
      </w:r>
      <w:r w:rsidRPr="006D3841">
        <w:rPr>
          <w:rFonts w:eastAsia="Times New Roman"/>
          <w:b/>
          <w:bCs/>
          <w:color w:val="000000"/>
          <w:kern w:val="0"/>
          <w:szCs w:val="20"/>
          <w:lang w:val="fr-BE"/>
        </w:rPr>
        <w:t>en matière de responsabilité</w:t>
      </w:r>
      <w:r w:rsidR="0079207A">
        <w:rPr>
          <w:rFonts w:eastAsia="Times New Roman"/>
          <w:b/>
          <w:bCs/>
          <w:color w:val="000000"/>
          <w:kern w:val="0"/>
          <w:szCs w:val="20"/>
          <w:lang w:val="fr-BE"/>
        </w:rPr>
        <w:t xml:space="preserve"> juridique</w:t>
      </w:r>
      <w:r w:rsidRPr="006D3841">
        <w:rPr>
          <w:rFonts w:eastAsia="Times New Roman"/>
          <w:color w:val="000000"/>
          <w:kern w:val="0"/>
          <w:szCs w:val="20"/>
          <w:lang w:val="fr-BE"/>
        </w:rPr>
        <w:t xml:space="preserve">, </w:t>
      </w:r>
      <w:r w:rsidR="00E571F3" w:rsidRPr="006D3841">
        <w:rPr>
          <w:rFonts w:eastAsia="Times New Roman"/>
          <w:color w:val="000000"/>
          <w:kern w:val="0"/>
          <w:szCs w:val="20"/>
          <w:lang w:val="fr-BE"/>
        </w:rPr>
        <w:t>la manière</w:t>
      </w:r>
      <w:r w:rsidRPr="006D3841">
        <w:rPr>
          <w:rFonts w:eastAsia="Times New Roman"/>
          <w:color w:val="000000"/>
          <w:kern w:val="0"/>
          <w:szCs w:val="20"/>
          <w:lang w:val="fr-BE"/>
        </w:rPr>
        <w:t xml:space="preserve"> l</w:t>
      </w:r>
      <w:r w:rsidR="00E571F3" w:rsidRPr="006D3841">
        <w:rPr>
          <w:rFonts w:eastAsia="Times New Roman"/>
          <w:color w:val="000000"/>
          <w:kern w:val="0"/>
          <w:szCs w:val="20"/>
          <w:lang w:val="fr-BE"/>
        </w:rPr>
        <w:t>a</w:t>
      </w:r>
      <w:r w:rsidRPr="006D3841">
        <w:rPr>
          <w:rFonts w:eastAsia="Times New Roman"/>
          <w:color w:val="000000"/>
          <w:kern w:val="0"/>
          <w:szCs w:val="20"/>
          <w:lang w:val="fr-BE"/>
        </w:rPr>
        <w:t xml:space="preserve"> plus raisonnable d'avancer en matière de responsabilité civile pourrait être, du moins pour le moment, que la </w:t>
      </w:r>
      <w:r w:rsidRPr="006D3841">
        <w:rPr>
          <w:rFonts w:eastAsia="Times New Roman"/>
          <w:b/>
          <w:bCs/>
          <w:color w:val="000000"/>
          <w:kern w:val="0"/>
          <w:szCs w:val="20"/>
          <w:lang w:val="fr-BE"/>
        </w:rPr>
        <w:t>responsabilité</w:t>
      </w:r>
      <w:r w:rsidRPr="006D3841">
        <w:rPr>
          <w:rFonts w:eastAsia="Times New Roman"/>
          <w:color w:val="000000"/>
          <w:kern w:val="0"/>
          <w:szCs w:val="20"/>
          <w:lang w:val="fr-BE"/>
        </w:rPr>
        <w:t xml:space="preserve"> </w:t>
      </w:r>
      <w:r w:rsidR="00E571F3" w:rsidRPr="006D3841">
        <w:rPr>
          <w:rFonts w:eastAsia="Times New Roman"/>
          <w:b/>
          <w:bCs/>
          <w:color w:val="000000"/>
          <w:kern w:val="0"/>
          <w:szCs w:val="20"/>
          <w:lang w:val="fr-BE"/>
        </w:rPr>
        <w:t>objective</w:t>
      </w:r>
      <w:r w:rsidRPr="006D3841">
        <w:rPr>
          <w:rFonts w:eastAsia="Times New Roman"/>
          <w:b/>
          <w:bCs/>
          <w:color w:val="000000"/>
          <w:kern w:val="0"/>
          <w:szCs w:val="20"/>
          <w:lang w:val="fr-BE"/>
        </w:rPr>
        <w:t xml:space="preserve"> </w:t>
      </w:r>
      <w:r w:rsidRPr="006D3841">
        <w:rPr>
          <w:rFonts w:eastAsia="Times New Roman"/>
          <w:color w:val="000000"/>
          <w:kern w:val="0"/>
          <w:szCs w:val="20"/>
          <w:lang w:val="fr-BE"/>
        </w:rPr>
        <w:t xml:space="preserve">(avec des défenses reconsidérées et des exceptions </w:t>
      </w:r>
      <w:r w:rsidR="000F5F5E" w:rsidRPr="006D3841">
        <w:rPr>
          <w:rFonts w:eastAsia="Times New Roman"/>
          <w:color w:val="000000"/>
          <w:kern w:val="0"/>
          <w:szCs w:val="20"/>
          <w:lang w:val="fr-BE"/>
        </w:rPr>
        <w:t>prévues par la loi</w:t>
      </w:r>
      <w:r w:rsidRPr="006D3841">
        <w:rPr>
          <w:rFonts w:eastAsia="Times New Roman"/>
          <w:color w:val="000000"/>
          <w:kern w:val="0"/>
          <w:szCs w:val="20"/>
          <w:lang w:val="fr-BE"/>
        </w:rPr>
        <w:t xml:space="preserve">) et la </w:t>
      </w:r>
      <w:r w:rsidRPr="006D3841">
        <w:rPr>
          <w:rFonts w:eastAsia="Times New Roman"/>
          <w:b/>
          <w:bCs/>
          <w:color w:val="000000"/>
          <w:kern w:val="0"/>
          <w:szCs w:val="20"/>
          <w:lang w:val="fr-BE"/>
        </w:rPr>
        <w:t>responsabilité fondée sur la faute</w:t>
      </w:r>
      <w:r w:rsidRPr="006D3841">
        <w:rPr>
          <w:rFonts w:eastAsia="Times New Roman"/>
          <w:color w:val="000000"/>
          <w:kern w:val="0"/>
          <w:szCs w:val="20"/>
          <w:lang w:val="fr-BE"/>
        </w:rPr>
        <w:t xml:space="preserve"> continuent à coexister. </w:t>
      </w:r>
    </w:p>
    <w:p w14:paraId="79D5C0B4" w14:textId="403A0542" w:rsidR="006F7F12" w:rsidRPr="006D3841" w:rsidRDefault="006F7F12" w:rsidP="006F7F12">
      <w:pPr>
        <w:pStyle w:val="NoSpacing"/>
        <w:rPr>
          <w:sz w:val="20"/>
          <w:szCs w:val="20"/>
          <w:lang w:val="fr-BE"/>
        </w:rPr>
      </w:pPr>
    </w:p>
    <w:p w14:paraId="0CE89BDB" w14:textId="77777777" w:rsidR="006F7F12" w:rsidRPr="006D3841" w:rsidRDefault="006F7F12" w:rsidP="006F7F12">
      <w:pPr>
        <w:rPr>
          <w:lang w:val="fr-BE"/>
        </w:rPr>
      </w:pPr>
    </w:p>
    <w:p w14:paraId="184EA584" w14:textId="562AADB1" w:rsidR="006F7F12" w:rsidRPr="006D3841" w:rsidRDefault="00E571F3" w:rsidP="004D0AF9">
      <w:pPr>
        <w:pStyle w:val="ListParagraph"/>
        <w:numPr>
          <w:ilvl w:val="0"/>
          <w:numId w:val="20"/>
        </w:numPr>
        <w:rPr>
          <w:u w:val="single"/>
          <w:lang w:val="fr-BE"/>
        </w:rPr>
      </w:pPr>
      <w:r w:rsidRPr="006D3841">
        <w:rPr>
          <w:u w:val="single"/>
          <w:lang w:val="fr-BE"/>
        </w:rPr>
        <w:t>Les effets</w:t>
      </w:r>
      <w:r w:rsidR="006F7F12" w:rsidRPr="006D3841">
        <w:rPr>
          <w:u w:val="single"/>
          <w:lang w:val="fr-BE"/>
        </w:rPr>
        <w:t xml:space="preserve"> de l'</w:t>
      </w:r>
      <w:r w:rsidR="00A43E27" w:rsidRPr="006D3841">
        <w:rPr>
          <w:u w:val="single"/>
          <w:lang w:val="fr-BE"/>
        </w:rPr>
        <w:t>intelligence artificielle</w:t>
      </w:r>
      <w:r w:rsidR="006F7F12" w:rsidRPr="006D3841">
        <w:rPr>
          <w:u w:val="single"/>
          <w:lang w:val="fr-BE"/>
        </w:rPr>
        <w:t xml:space="preserve"> sur la pratique juridique</w:t>
      </w:r>
    </w:p>
    <w:p w14:paraId="0D50FC54" w14:textId="77777777" w:rsidR="006F7F12" w:rsidRPr="006D3841" w:rsidRDefault="006F7F12" w:rsidP="006F7F12">
      <w:pPr>
        <w:rPr>
          <w:lang w:val="fr-BE"/>
        </w:rPr>
      </w:pPr>
    </w:p>
    <w:p w14:paraId="1C3070A1" w14:textId="40E5B40F" w:rsidR="006F7F12" w:rsidRPr="006D3841" w:rsidRDefault="006F7F12" w:rsidP="006F7F12">
      <w:pPr>
        <w:rPr>
          <w:bCs/>
          <w:szCs w:val="20"/>
          <w:lang w:val="fr-BE"/>
        </w:rPr>
      </w:pPr>
      <w:r w:rsidRPr="006D3841">
        <w:rPr>
          <w:bCs/>
          <w:szCs w:val="20"/>
          <w:lang w:val="fr-BE"/>
        </w:rPr>
        <w:t xml:space="preserve">Tout comme de nombreux autres aspects de notre société, les avocats et les cabinets d'avocats sont également touchés par l'augmentation du </w:t>
      </w:r>
      <w:r w:rsidRPr="006D3841">
        <w:rPr>
          <w:b/>
          <w:szCs w:val="20"/>
          <w:lang w:val="fr-BE"/>
        </w:rPr>
        <w:t>volume de données générées</w:t>
      </w:r>
      <w:r w:rsidRPr="006D3841">
        <w:rPr>
          <w:bCs/>
          <w:szCs w:val="20"/>
          <w:lang w:val="fr-BE"/>
        </w:rPr>
        <w:t xml:space="preserve">. </w:t>
      </w:r>
      <w:r w:rsidRPr="006D3841">
        <w:rPr>
          <w:szCs w:val="20"/>
          <w:lang w:val="fr-BE"/>
        </w:rPr>
        <w:t>À cet égard, l'utilisation de l'</w:t>
      </w:r>
      <w:r w:rsidR="006D115D" w:rsidRPr="006D3841">
        <w:rPr>
          <w:szCs w:val="20"/>
          <w:lang w:val="fr-BE"/>
        </w:rPr>
        <w:t>intelligence artificielle</w:t>
      </w:r>
      <w:r w:rsidRPr="006D3841">
        <w:rPr>
          <w:szCs w:val="20"/>
          <w:lang w:val="fr-BE"/>
        </w:rPr>
        <w:t xml:space="preserve"> dans le domaine du travail des avocats est, à l'heure actuelle, plus ou moins limitée aux outils de recherche, à la simplification de l'analyse des données et, dans certaines juridictions, à la prévision d'éventuelles décisions de justice. </w:t>
      </w:r>
      <w:r w:rsidRPr="006D3841">
        <w:rPr>
          <w:bCs/>
          <w:szCs w:val="20"/>
          <w:lang w:val="fr-BE"/>
        </w:rPr>
        <w:t xml:space="preserve">Plusieurs </w:t>
      </w:r>
      <w:r w:rsidR="005B24E6" w:rsidRPr="006D3841">
        <w:rPr>
          <w:bCs/>
          <w:szCs w:val="20"/>
          <w:lang w:val="fr-BE"/>
        </w:rPr>
        <w:t>domaines</w:t>
      </w:r>
      <w:r w:rsidRPr="006D3841">
        <w:rPr>
          <w:bCs/>
          <w:szCs w:val="20"/>
          <w:lang w:val="fr-BE"/>
        </w:rPr>
        <w:t xml:space="preserve"> peuvent être mis en évidence :</w:t>
      </w:r>
    </w:p>
    <w:p w14:paraId="095D8265" w14:textId="6EBB9FE2" w:rsidR="006F7F12" w:rsidRPr="006D3841" w:rsidRDefault="005B24E6" w:rsidP="006F7F12">
      <w:pPr>
        <w:pStyle w:val="ListParagraph"/>
        <w:numPr>
          <w:ilvl w:val="0"/>
          <w:numId w:val="19"/>
        </w:numPr>
        <w:rPr>
          <w:bCs/>
          <w:szCs w:val="20"/>
          <w:lang w:val="fr-BE"/>
        </w:rPr>
      </w:pPr>
      <w:r w:rsidRPr="006D3841">
        <w:rPr>
          <w:bCs/>
          <w:szCs w:val="20"/>
          <w:lang w:val="fr-BE"/>
        </w:rPr>
        <w:t>Les o</w:t>
      </w:r>
      <w:r w:rsidR="001F30B8" w:rsidRPr="006D3841">
        <w:rPr>
          <w:bCs/>
          <w:szCs w:val="20"/>
          <w:lang w:val="fr-BE"/>
        </w:rPr>
        <w:t xml:space="preserve">utils facilitant </w:t>
      </w:r>
      <w:r w:rsidR="006F7F12" w:rsidRPr="006D3841">
        <w:rPr>
          <w:bCs/>
          <w:szCs w:val="20"/>
          <w:lang w:val="fr-BE"/>
        </w:rPr>
        <w:t>l'</w:t>
      </w:r>
      <w:r w:rsidR="006F7F12" w:rsidRPr="006D3841">
        <w:rPr>
          <w:b/>
          <w:szCs w:val="20"/>
          <w:lang w:val="fr-BE"/>
        </w:rPr>
        <w:t>analyse de la législation</w:t>
      </w:r>
      <w:r w:rsidR="001F30B8" w:rsidRPr="006D3841">
        <w:rPr>
          <w:b/>
          <w:szCs w:val="20"/>
          <w:lang w:val="fr-BE"/>
        </w:rPr>
        <w:t xml:space="preserve">, de la jurisprudence </w:t>
      </w:r>
      <w:r w:rsidR="006F7F12" w:rsidRPr="006D3841">
        <w:rPr>
          <w:b/>
          <w:szCs w:val="20"/>
          <w:lang w:val="fr-BE"/>
        </w:rPr>
        <w:t xml:space="preserve">et de la </w:t>
      </w:r>
      <w:r w:rsidRPr="006D3841">
        <w:rPr>
          <w:b/>
          <w:szCs w:val="20"/>
          <w:lang w:val="fr-BE"/>
        </w:rPr>
        <w:t>documentation</w:t>
      </w:r>
      <w:r w:rsidR="006F7F12" w:rsidRPr="006D3841">
        <w:rPr>
          <w:b/>
          <w:szCs w:val="20"/>
          <w:lang w:val="fr-BE"/>
        </w:rPr>
        <w:t xml:space="preserve"> </w:t>
      </w:r>
    </w:p>
    <w:p w14:paraId="32D610E3" w14:textId="64512772" w:rsidR="001F30B8" w:rsidRPr="006D3841" w:rsidRDefault="005B24E6" w:rsidP="006F7F12">
      <w:pPr>
        <w:pStyle w:val="ListParagraph"/>
        <w:numPr>
          <w:ilvl w:val="0"/>
          <w:numId w:val="19"/>
        </w:numPr>
        <w:rPr>
          <w:bCs/>
          <w:szCs w:val="20"/>
          <w:lang w:val="fr-BE"/>
        </w:rPr>
      </w:pPr>
      <w:r w:rsidRPr="006D3841">
        <w:rPr>
          <w:bCs/>
          <w:lang w:val="fr-BE"/>
        </w:rPr>
        <w:t>Les outils</w:t>
      </w:r>
      <w:r w:rsidR="001F30B8" w:rsidRPr="006D3841">
        <w:rPr>
          <w:bCs/>
          <w:lang w:val="fr-BE"/>
        </w:rPr>
        <w:t xml:space="preserve"> facilitant le processus de </w:t>
      </w:r>
      <w:r w:rsidR="001F30B8" w:rsidRPr="006D3841">
        <w:rPr>
          <w:b/>
          <w:lang w:val="fr-BE"/>
        </w:rPr>
        <w:t xml:space="preserve">diligence raisonnable des contrats et des documents </w:t>
      </w:r>
      <w:r w:rsidR="006F3CEE" w:rsidRPr="006D3841">
        <w:rPr>
          <w:b/>
          <w:lang w:val="fr-BE"/>
        </w:rPr>
        <w:t>ainsi que</w:t>
      </w:r>
      <w:r w:rsidR="00DC2257" w:rsidRPr="006D3841">
        <w:rPr>
          <w:b/>
          <w:lang w:val="fr-BE"/>
        </w:rPr>
        <w:t xml:space="preserve"> </w:t>
      </w:r>
      <w:r w:rsidRPr="006D3841">
        <w:rPr>
          <w:b/>
          <w:lang w:val="fr-BE"/>
        </w:rPr>
        <w:t>d</w:t>
      </w:r>
      <w:r w:rsidR="001F30B8" w:rsidRPr="006D3841">
        <w:rPr>
          <w:b/>
          <w:lang w:val="fr-BE"/>
        </w:rPr>
        <w:t>es examens de conformité</w:t>
      </w:r>
    </w:p>
    <w:p w14:paraId="63600F1E" w14:textId="628BE3AC" w:rsidR="006F7F12" w:rsidRPr="001A405A" w:rsidRDefault="005B24E6" w:rsidP="006F7F12">
      <w:pPr>
        <w:pStyle w:val="ListParagraph"/>
        <w:numPr>
          <w:ilvl w:val="0"/>
          <w:numId w:val="19"/>
        </w:numPr>
        <w:rPr>
          <w:bCs/>
          <w:szCs w:val="20"/>
          <w:lang w:val="fr-BE"/>
        </w:rPr>
      </w:pPr>
      <w:r w:rsidRPr="006D3841">
        <w:rPr>
          <w:bCs/>
          <w:szCs w:val="20"/>
          <w:lang w:val="fr-BE"/>
        </w:rPr>
        <w:t>Les s</w:t>
      </w:r>
      <w:r w:rsidR="006F7F12" w:rsidRPr="006D3841">
        <w:rPr>
          <w:bCs/>
          <w:szCs w:val="20"/>
          <w:lang w:val="fr-BE"/>
        </w:rPr>
        <w:t xml:space="preserve">olutions </w:t>
      </w:r>
      <w:r w:rsidR="006F3CEE" w:rsidRPr="006D3841">
        <w:rPr>
          <w:bCs/>
          <w:szCs w:val="20"/>
          <w:lang w:val="fr-BE"/>
        </w:rPr>
        <w:t>de découverte électronique (</w:t>
      </w:r>
      <w:r w:rsidR="006F3CEE" w:rsidRPr="006D3841">
        <w:rPr>
          <w:bCs/>
          <w:i/>
          <w:iCs/>
          <w:szCs w:val="20"/>
          <w:lang w:val="fr-BE"/>
        </w:rPr>
        <w:t>electronic discovery</w:t>
      </w:r>
      <w:r w:rsidR="00416220" w:rsidRPr="006D3841">
        <w:rPr>
          <w:bCs/>
          <w:szCs w:val="20"/>
          <w:lang w:val="fr-BE"/>
        </w:rPr>
        <w:t xml:space="preserve">, </w:t>
      </w:r>
      <w:r w:rsidR="006F7F12" w:rsidRPr="006D3841">
        <w:rPr>
          <w:bCs/>
          <w:szCs w:val="20"/>
          <w:lang w:val="fr-BE"/>
        </w:rPr>
        <w:t>identification</w:t>
      </w:r>
      <w:r w:rsidR="006F7F12" w:rsidRPr="001A405A">
        <w:rPr>
          <w:bCs/>
          <w:szCs w:val="20"/>
          <w:lang w:val="fr-BE"/>
        </w:rPr>
        <w:t xml:space="preserve"> automatisée des documents pertinents et examen assisté par l</w:t>
      </w:r>
      <w:r>
        <w:rPr>
          <w:bCs/>
          <w:szCs w:val="20"/>
          <w:lang w:val="fr-BE"/>
        </w:rPr>
        <w:t>es</w:t>
      </w:r>
      <w:r w:rsidR="006F7F12" w:rsidRPr="001A405A">
        <w:rPr>
          <w:bCs/>
          <w:szCs w:val="20"/>
          <w:lang w:val="fr-BE"/>
        </w:rPr>
        <w:t xml:space="preserve"> technologie</w:t>
      </w:r>
      <w:r>
        <w:rPr>
          <w:bCs/>
          <w:szCs w:val="20"/>
          <w:lang w:val="fr-BE"/>
        </w:rPr>
        <w:t>s</w:t>
      </w:r>
      <w:r w:rsidR="006F7F12" w:rsidRPr="001A405A">
        <w:rPr>
          <w:bCs/>
          <w:szCs w:val="20"/>
          <w:lang w:val="fr-BE"/>
        </w:rPr>
        <w:t>)</w:t>
      </w:r>
    </w:p>
    <w:p w14:paraId="7730D51A" w14:textId="2C336A78" w:rsidR="006F7F12" w:rsidRPr="001A405A" w:rsidRDefault="006F7F12" w:rsidP="006F7F12">
      <w:pPr>
        <w:pStyle w:val="ListParagraph"/>
        <w:numPr>
          <w:ilvl w:val="0"/>
          <w:numId w:val="19"/>
        </w:numPr>
        <w:rPr>
          <w:bCs/>
          <w:szCs w:val="20"/>
          <w:lang w:val="fr-BE"/>
        </w:rPr>
      </w:pPr>
      <w:r w:rsidRPr="001A405A">
        <w:rPr>
          <w:b/>
          <w:szCs w:val="20"/>
          <w:lang w:val="fr-BE"/>
        </w:rPr>
        <w:t xml:space="preserve">Automatisation des documents </w:t>
      </w:r>
      <w:r w:rsidR="005B24E6">
        <w:rPr>
          <w:bCs/>
          <w:szCs w:val="20"/>
          <w:lang w:val="fr-BE"/>
        </w:rPr>
        <w:t>permettant aux</w:t>
      </w:r>
      <w:r w:rsidRPr="001A405A">
        <w:rPr>
          <w:bCs/>
          <w:szCs w:val="20"/>
          <w:lang w:val="fr-BE"/>
        </w:rPr>
        <w:t xml:space="preserve"> avocats de créer des documents juridiques dans </w:t>
      </w:r>
      <w:r w:rsidR="005B24E6">
        <w:rPr>
          <w:bCs/>
          <w:szCs w:val="20"/>
          <w:lang w:val="fr-BE"/>
        </w:rPr>
        <w:t>des délais</w:t>
      </w:r>
      <w:r w:rsidRPr="001A405A">
        <w:rPr>
          <w:bCs/>
          <w:szCs w:val="20"/>
          <w:lang w:val="fr-BE"/>
        </w:rPr>
        <w:t xml:space="preserve"> plus court</w:t>
      </w:r>
      <w:r w:rsidR="005B24E6">
        <w:rPr>
          <w:bCs/>
          <w:szCs w:val="20"/>
          <w:lang w:val="fr-BE"/>
        </w:rPr>
        <w:t>s</w:t>
      </w:r>
    </w:p>
    <w:p w14:paraId="276C332B" w14:textId="77777777" w:rsidR="006F7F12" w:rsidRPr="001A405A" w:rsidRDefault="006F7F12" w:rsidP="006F7F12">
      <w:pPr>
        <w:rPr>
          <w:bCs/>
          <w:szCs w:val="20"/>
          <w:lang w:val="fr-BE"/>
        </w:rPr>
      </w:pPr>
    </w:p>
    <w:p w14:paraId="7CF3C1AC" w14:textId="0261F4EC" w:rsidR="006F7F12" w:rsidRPr="001A405A" w:rsidRDefault="006F3CEE" w:rsidP="006F7F12">
      <w:pPr>
        <w:rPr>
          <w:iCs/>
          <w:szCs w:val="20"/>
          <w:lang w:val="fr-BE"/>
        </w:rPr>
      </w:pPr>
      <w:r>
        <w:rPr>
          <w:bCs/>
          <w:szCs w:val="20"/>
          <w:lang w:val="fr-BE"/>
        </w:rPr>
        <w:t>Le CCBE a déjà rappelé dans p</w:t>
      </w:r>
      <w:r w:rsidR="006F7F12" w:rsidRPr="001A405A">
        <w:rPr>
          <w:bCs/>
          <w:szCs w:val="20"/>
          <w:lang w:val="fr-BE"/>
        </w:rPr>
        <w:t xml:space="preserve">lusieurs lignes directrices antérieures </w:t>
      </w:r>
      <w:r w:rsidR="005B24E6">
        <w:rPr>
          <w:bCs/>
          <w:szCs w:val="20"/>
          <w:lang w:val="fr-BE"/>
        </w:rPr>
        <w:t>qu’il est nécessaire que</w:t>
      </w:r>
      <w:r w:rsidR="006F7F12" w:rsidRPr="001A405A">
        <w:rPr>
          <w:bCs/>
          <w:szCs w:val="20"/>
          <w:lang w:val="fr-BE"/>
        </w:rPr>
        <w:t xml:space="preserve"> les avocats </w:t>
      </w:r>
      <w:r>
        <w:rPr>
          <w:bCs/>
          <w:szCs w:val="20"/>
          <w:lang w:val="fr-BE"/>
        </w:rPr>
        <w:t>utilisent ces</w:t>
      </w:r>
      <w:r w:rsidRPr="006F3CEE">
        <w:rPr>
          <w:bCs/>
          <w:szCs w:val="20"/>
          <w:lang w:val="fr-BE"/>
        </w:rPr>
        <w:t xml:space="preserve"> </w:t>
      </w:r>
      <w:r w:rsidRPr="001A405A">
        <w:rPr>
          <w:bCs/>
          <w:szCs w:val="20"/>
          <w:lang w:val="fr-BE"/>
        </w:rPr>
        <w:t xml:space="preserve">nouvelles </w:t>
      </w:r>
      <w:r w:rsidRPr="001A405A">
        <w:rPr>
          <w:iCs/>
          <w:szCs w:val="20"/>
          <w:lang w:val="fr-BE"/>
        </w:rPr>
        <w:t>technologies</w:t>
      </w:r>
      <w:r>
        <w:rPr>
          <w:iCs/>
          <w:szCs w:val="20"/>
          <w:lang w:val="fr-BE"/>
        </w:rPr>
        <w:t xml:space="preserve"> de manière</w:t>
      </w:r>
      <w:r w:rsidR="006F7F12" w:rsidRPr="001A405A">
        <w:rPr>
          <w:bCs/>
          <w:szCs w:val="20"/>
          <w:lang w:val="fr-BE"/>
        </w:rPr>
        <w:t xml:space="preserve"> conscient</w:t>
      </w:r>
      <w:r>
        <w:rPr>
          <w:bCs/>
          <w:szCs w:val="20"/>
          <w:lang w:val="fr-BE"/>
        </w:rPr>
        <w:t>e</w:t>
      </w:r>
      <w:r w:rsidR="006F7F12" w:rsidRPr="001A405A">
        <w:rPr>
          <w:bCs/>
          <w:szCs w:val="20"/>
          <w:lang w:val="fr-BE"/>
        </w:rPr>
        <w:t xml:space="preserve"> et responsable </w:t>
      </w:r>
      <w:r w:rsidR="006F7F12" w:rsidRPr="001A405A">
        <w:rPr>
          <w:iCs/>
          <w:szCs w:val="20"/>
          <w:lang w:val="fr-BE"/>
        </w:rPr>
        <w:t xml:space="preserve">afin de mener leurs activités de la meilleure </w:t>
      </w:r>
      <w:r w:rsidR="005B24E6">
        <w:rPr>
          <w:iCs/>
          <w:szCs w:val="20"/>
          <w:lang w:val="fr-BE"/>
        </w:rPr>
        <w:t>manière</w:t>
      </w:r>
      <w:r w:rsidR="006F7F12" w:rsidRPr="001A405A">
        <w:rPr>
          <w:iCs/>
          <w:szCs w:val="20"/>
          <w:lang w:val="fr-BE"/>
        </w:rPr>
        <w:t xml:space="preserve"> possible</w:t>
      </w:r>
      <w:r w:rsidR="005B24E6">
        <w:rPr>
          <w:iCs/>
          <w:szCs w:val="20"/>
          <w:lang w:val="fr-BE"/>
        </w:rPr>
        <w:t xml:space="preserve"> tout</w:t>
      </w:r>
      <w:r w:rsidR="006F7F12" w:rsidRPr="001A405A">
        <w:rPr>
          <w:iCs/>
          <w:szCs w:val="20"/>
          <w:lang w:val="fr-BE"/>
        </w:rPr>
        <w:t xml:space="preserve"> en protégeant la relation de confiance entre l'avocat et son client et en respectant la réglementation en vigueur. De ces points de vue, les principes les plus évidents à respecter dans l'utilisation des outils d'</w:t>
      </w:r>
      <w:r w:rsidR="006D115D">
        <w:rPr>
          <w:iCs/>
          <w:szCs w:val="20"/>
          <w:lang w:val="fr-BE"/>
        </w:rPr>
        <w:t>intelligence artificielle</w:t>
      </w:r>
      <w:r w:rsidR="006F7F12" w:rsidRPr="001A405A">
        <w:rPr>
          <w:iCs/>
          <w:szCs w:val="20"/>
          <w:lang w:val="fr-BE"/>
        </w:rPr>
        <w:t xml:space="preserve"> concernent : </w:t>
      </w:r>
      <w:r w:rsidR="006F7F12" w:rsidRPr="001A405A">
        <w:rPr>
          <w:b/>
          <w:bCs/>
          <w:iCs/>
          <w:szCs w:val="20"/>
          <w:lang w:val="fr-BE"/>
        </w:rPr>
        <w:t>le devoir de compétence</w:t>
      </w:r>
      <w:r w:rsidR="006F7F12" w:rsidRPr="001A405A">
        <w:rPr>
          <w:iCs/>
          <w:szCs w:val="20"/>
          <w:lang w:val="fr-BE"/>
        </w:rPr>
        <w:t>, le devoir d'</w:t>
      </w:r>
      <w:r w:rsidR="006F7F12" w:rsidRPr="001A405A">
        <w:rPr>
          <w:b/>
          <w:bCs/>
          <w:iCs/>
          <w:szCs w:val="20"/>
          <w:lang w:val="fr-BE"/>
        </w:rPr>
        <w:t>informer le client</w:t>
      </w:r>
      <w:r w:rsidR="006F7F12" w:rsidRPr="005B24E6">
        <w:rPr>
          <w:iCs/>
          <w:szCs w:val="20"/>
          <w:lang w:val="fr-BE"/>
        </w:rPr>
        <w:t>, le</w:t>
      </w:r>
      <w:r w:rsidR="006F7F12" w:rsidRPr="001A405A">
        <w:rPr>
          <w:iCs/>
          <w:szCs w:val="20"/>
          <w:lang w:val="fr-BE"/>
        </w:rPr>
        <w:t xml:space="preserve"> maintien de l'indépendance des avocats en termes de défense et de </w:t>
      </w:r>
      <w:r w:rsidR="00DD1C60" w:rsidRPr="001A405A">
        <w:rPr>
          <w:iCs/>
          <w:szCs w:val="20"/>
          <w:lang w:val="fr-BE"/>
        </w:rPr>
        <w:t xml:space="preserve">conseil, le </w:t>
      </w:r>
      <w:r w:rsidR="00DD1C60" w:rsidRPr="00E65F38">
        <w:rPr>
          <w:b/>
          <w:bCs/>
          <w:iCs/>
          <w:szCs w:val="20"/>
          <w:lang w:val="fr-BE"/>
        </w:rPr>
        <w:t>devoir de</w:t>
      </w:r>
      <w:r w:rsidR="006F7F12" w:rsidRPr="00E65F38">
        <w:rPr>
          <w:b/>
          <w:bCs/>
          <w:iCs/>
          <w:szCs w:val="20"/>
          <w:lang w:val="fr-BE"/>
        </w:rPr>
        <w:t xml:space="preserve"> préserver</w:t>
      </w:r>
      <w:r w:rsidR="006F7F12" w:rsidRPr="001A405A">
        <w:rPr>
          <w:b/>
          <w:bCs/>
          <w:iCs/>
          <w:szCs w:val="20"/>
          <w:lang w:val="fr-BE"/>
        </w:rPr>
        <w:t xml:space="preserve"> le secret professionnel</w:t>
      </w:r>
      <w:r w:rsidR="006F7F12" w:rsidRPr="001A405A">
        <w:rPr>
          <w:iCs/>
          <w:szCs w:val="20"/>
          <w:lang w:val="fr-BE"/>
        </w:rPr>
        <w:t xml:space="preserve">. Cela nécessite également une évaluation approfondie des </w:t>
      </w:r>
      <w:r w:rsidR="006F7F12" w:rsidRPr="001A405A">
        <w:rPr>
          <w:b/>
          <w:bCs/>
          <w:iCs/>
          <w:szCs w:val="20"/>
          <w:lang w:val="fr-BE"/>
        </w:rPr>
        <w:t>besoins de formation des</w:t>
      </w:r>
      <w:r w:rsidR="006F7F12" w:rsidRPr="001A405A">
        <w:rPr>
          <w:iCs/>
          <w:szCs w:val="20"/>
          <w:lang w:val="fr-BE"/>
        </w:rPr>
        <w:t xml:space="preserve"> avocats</w:t>
      </w:r>
      <w:r w:rsidR="00DD1C60" w:rsidRPr="001A405A">
        <w:rPr>
          <w:iCs/>
          <w:szCs w:val="20"/>
          <w:lang w:val="fr-BE"/>
        </w:rPr>
        <w:t xml:space="preserve"> en matière d'</w:t>
      </w:r>
      <w:r w:rsidR="006D115D">
        <w:rPr>
          <w:iCs/>
          <w:szCs w:val="20"/>
          <w:lang w:val="fr-BE"/>
        </w:rPr>
        <w:t>intelligence artificielle</w:t>
      </w:r>
      <w:r w:rsidR="006F7F12" w:rsidRPr="001A405A">
        <w:rPr>
          <w:iCs/>
          <w:szCs w:val="20"/>
          <w:lang w:val="fr-BE"/>
        </w:rPr>
        <w:t>.</w:t>
      </w:r>
    </w:p>
    <w:p w14:paraId="4B00087D" w14:textId="64ADD23D" w:rsidR="006F7F12" w:rsidRPr="001A405A" w:rsidRDefault="006F7F12" w:rsidP="00637F6A">
      <w:pPr>
        <w:rPr>
          <w:lang w:val="fr-BE"/>
        </w:rPr>
      </w:pPr>
    </w:p>
    <w:p w14:paraId="0750E9C7" w14:textId="77777777" w:rsidR="006F7F12" w:rsidRPr="001A405A" w:rsidRDefault="006F7F12" w:rsidP="00637F6A">
      <w:pPr>
        <w:rPr>
          <w:lang w:val="fr-BE"/>
        </w:rPr>
      </w:pPr>
    </w:p>
    <w:p w14:paraId="35DB52F5" w14:textId="4446893D" w:rsidR="006F7F12" w:rsidRPr="001A405A" w:rsidRDefault="00E65F38" w:rsidP="00637F6A">
      <w:pPr>
        <w:rPr>
          <w:u w:val="single"/>
          <w:lang w:val="fr-BE"/>
        </w:rPr>
      </w:pPr>
      <w:r>
        <w:rPr>
          <w:u w:val="single"/>
          <w:lang w:val="fr-BE"/>
        </w:rPr>
        <w:t>É</w:t>
      </w:r>
      <w:r w:rsidR="003912A2" w:rsidRPr="001A405A">
        <w:rPr>
          <w:u w:val="single"/>
          <w:lang w:val="fr-BE"/>
        </w:rPr>
        <w:t>tapes</w:t>
      </w:r>
      <w:r>
        <w:rPr>
          <w:u w:val="single"/>
          <w:lang w:val="fr-BE"/>
        </w:rPr>
        <w:t xml:space="preserve"> suivantes</w:t>
      </w:r>
    </w:p>
    <w:p w14:paraId="3EB9342E" w14:textId="62139403" w:rsidR="006F7F12" w:rsidRPr="001A405A" w:rsidRDefault="006F7F12" w:rsidP="00637F6A">
      <w:pPr>
        <w:rPr>
          <w:lang w:val="fr-BE"/>
        </w:rPr>
      </w:pPr>
    </w:p>
    <w:p w14:paraId="242225FC" w14:textId="3F1CAC8E" w:rsidR="006F7F12" w:rsidRPr="001A405A" w:rsidRDefault="004624EA" w:rsidP="00637F6A">
      <w:pPr>
        <w:rPr>
          <w:lang w:val="fr-BE"/>
        </w:rPr>
      </w:pPr>
      <w:r w:rsidRPr="001A405A">
        <w:rPr>
          <w:lang w:val="fr-BE"/>
        </w:rPr>
        <w:t xml:space="preserve">Les conclusions de ce document indiquent clairement </w:t>
      </w:r>
      <w:r w:rsidR="00E65F38">
        <w:rPr>
          <w:lang w:val="fr-BE"/>
        </w:rPr>
        <w:t>qu’il est nécessaire que</w:t>
      </w:r>
      <w:r w:rsidRPr="001A405A">
        <w:rPr>
          <w:lang w:val="fr-BE"/>
        </w:rPr>
        <w:t xml:space="preserve"> le CCBE et ses membres continue</w:t>
      </w:r>
      <w:r w:rsidR="00E65F38">
        <w:rPr>
          <w:lang w:val="fr-BE"/>
        </w:rPr>
        <w:t>nt de suivre les effets de l’utilisation de</w:t>
      </w:r>
      <w:r w:rsidRPr="001A405A">
        <w:rPr>
          <w:lang w:val="fr-BE"/>
        </w:rPr>
        <w:t xml:space="preserve"> l'</w:t>
      </w:r>
      <w:r w:rsidR="00A43E27">
        <w:rPr>
          <w:lang w:val="fr-BE"/>
        </w:rPr>
        <w:t>intelligence artificielle</w:t>
      </w:r>
      <w:r w:rsidRPr="001A405A">
        <w:rPr>
          <w:lang w:val="fr-BE"/>
        </w:rPr>
        <w:t xml:space="preserve"> dans le domaine juridique et </w:t>
      </w:r>
      <w:r w:rsidR="00E65F38">
        <w:rPr>
          <w:lang w:val="fr-BE"/>
        </w:rPr>
        <w:t xml:space="preserve">le domaine </w:t>
      </w:r>
      <w:r w:rsidRPr="001A405A">
        <w:rPr>
          <w:lang w:val="fr-BE"/>
        </w:rPr>
        <w:t xml:space="preserve">judiciaire. </w:t>
      </w:r>
      <w:r w:rsidR="00E65F38">
        <w:rPr>
          <w:lang w:val="fr-BE"/>
        </w:rPr>
        <w:t>En raison de son</w:t>
      </w:r>
      <w:r w:rsidRPr="001A405A">
        <w:rPr>
          <w:lang w:val="fr-BE"/>
        </w:rPr>
        <w:t xml:space="preserve"> double rôle, d'une part </w:t>
      </w:r>
      <w:r w:rsidR="00E65F38">
        <w:rPr>
          <w:lang w:val="fr-BE"/>
        </w:rPr>
        <w:t>son rôle</w:t>
      </w:r>
      <w:r w:rsidRPr="001A405A">
        <w:rPr>
          <w:lang w:val="fr-BE"/>
        </w:rPr>
        <w:t xml:space="preserve"> actif dans le </w:t>
      </w:r>
      <w:r w:rsidR="00E65F38">
        <w:rPr>
          <w:lang w:val="fr-BE"/>
        </w:rPr>
        <w:t>« </w:t>
      </w:r>
      <w:r w:rsidRPr="001A405A">
        <w:rPr>
          <w:lang w:val="fr-BE"/>
        </w:rPr>
        <w:t>système judiciaire</w:t>
      </w:r>
      <w:r w:rsidR="00E65F38">
        <w:rPr>
          <w:lang w:val="fr-BE"/>
        </w:rPr>
        <w:t> »</w:t>
      </w:r>
      <w:r w:rsidRPr="001A405A">
        <w:rPr>
          <w:lang w:val="fr-BE"/>
        </w:rPr>
        <w:t xml:space="preserve"> et, d'autre part, en tant que prestataire de services juridiques, </w:t>
      </w:r>
      <w:r w:rsidR="00E65F38">
        <w:rPr>
          <w:lang w:val="fr-BE"/>
        </w:rPr>
        <w:t>l’avocat semble</w:t>
      </w:r>
      <w:r w:rsidRPr="001A405A">
        <w:rPr>
          <w:lang w:val="fr-BE"/>
        </w:rPr>
        <w:t xml:space="preserve"> avoir un rôle </w:t>
      </w:r>
      <w:r w:rsidR="00DC2257">
        <w:rPr>
          <w:lang w:val="fr-BE"/>
        </w:rPr>
        <w:t>unique</w:t>
      </w:r>
      <w:r w:rsidR="00DC2257" w:rsidRPr="001A405A">
        <w:rPr>
          <w:lang w:val="fr-BE"/>
        </w:rPr>
        <w:t xml:space="preserve"> </w:t>
      </w:r>
      <w:r w:rsidRPr="001A405A">
        <w:rPr>
          <w:lang w:val="fr-BE"/>
        </w:rPr>
        <w:t>à jouer en ce qui concerne le développement et le déploiement des outils d'</w:t>
      </w:r>
      <w:r w:rsidR="00A43E27">
        <w:rPr>
          <w:lang w:val="fr-BE"/>
        </w:rPr>
        <w:t>intelligence artificielle</w:t>
      </w:r>
      <w:r w:rsidRPr="001A405A">
        <w:rPr>
          <w:lang w:val="fr-BE"/>
        </w:rPr>
        <w:t xml:space="preserve">, en particulier dans les domaines où l'accès à la justice et le respect des procédures sont en jeu. Par conséquent, et </w:t>
      </w:r>
      <w:r w:rsidR="00E65F38">
        <w:rPr>
          <w:lang w:val="fr-BE"/>
        </w:rPr>
        <w:t>compte tenu des évolutions</w:t>
      </w:r>
      <w:r w:rsidRPr="001A405A">
        <w:rPr>
          <w:szCs w:val="20"/>
          <w:lang w:val="fr-BE"/>
        </w:rPr>
        <w:t xml:space="preserve"> politiques à venir sur l'</w:t>
      </w:r>
      <w:r w:rsidR="006D115D">
        <w:rPr>
          <w:szCs w:val="20"/>
          <w:lang w:val="fr-BE"/>
        </w:rPr>
        <w:t>intelligence artificielle</w:t>
      </w:r>
      <w:r w:rsidRPr="001A405A">
        <w:rPr>
          <w:szCs w:val="20"/>
          <w:lang w:val="fr-BE"/>
        </w:rPr>
        <w:t xml:space="preserve"> au niveau de l'UE et du Conseil de l'Europe, le CCBE pourrait souhaiter articuler davantage ses </w:t>
      </w:r>
      <w:r w:rsidR="00E65F38">
        <w:rPr>
          <w:szCs w:val="20"/>
          <w:lang w:val="fr-BE"/>
        </w:rPr>
        <w:t>avis</w:t>
      </w:r>
      <w:r w:rsidRPr="001A405A">
        <w:rPr>
          <w:szCs w:val="20"/>
          <w:lang w:val="fr-BE"/>
        </w:rPr>
        <w:t xml:space="preserve"> sur </w:t>
      </w:r>
      <w:r w:rsidR="00DC2257">
        <w:rPr>
          <w:szCs w:val="20"/>
          <w:lang w:val="fr-BE"/>
        </w:rPr>
        <w:t>les</w:t>
      </w:r>
      <w:r w:rsidRPr="001A405A">
        <w:rPr>
          <w:szCs w:val="20"/>
          <w:lang w:val="fr-BE"/>
        </w:rPr>
        <w:t xml:space="preserve"> aspects de l'utilisation de l'</w:t>
      </w:r>
      <w:r w:rsidR="006D115D">
        <w:rPr>
          <w:szCs w:val="20"/>
          <w:lang w:val="fr-BE"/>
        </w:rPr>
        <w:t>intelligence artificielle</w:t>
      </w:r>
      <w:r w:rsidRPr="001A405A">
        <w:rPr>
          <w:szCs w:val="20"/>
          <w:lang w:val="fr-BE"/>
        </w:rPr>
        <w:t xml:space="preserve"> </w:t>
      </w:r>
      <w:r w:rsidR="00E65F38">
        <w:rPr>
          <w:szCs w:val="20"/>
          <w:lang w:val="fr-BE"/>
        </w:rPr>
        <w:t>grâce à</w:t>
      </w:r>
      <w:r w:rsidRPr="001A405A">
        <w:rPr>
          <w:szCs w:val="20"/>
          <w:lang w:val="fr-BE"/>
        </w:rPr>
        <w:t xml:space="preserve"> certaines études et réflexions supplémentaires de ses comités et groupes de travail respectifs.</w:t>
      </w:r>
    </w:p>
    <w:p w14:paraId="2DEFC905" w14:textId="1AD674C2" w:rsidR="006F7F12" w:rsidRPr="001A405A" w:rsidRDefault="006F7F12" w:rsidP="00637F6A">
      <w:pPr>
        <w:rPr>
          <w:lang w:val="fr-BE"/>
        </w:rPr>
      </w:pPr>
    </w:p>
    <w:p w14:paraId="004049B2" w14:textId="3D57DA0D" w:rsidR="006F7F12" w:rsidRPr="001A405A" w:rsidRDefault="006F7F12" w:rsidP="00637F6A">
      <w:pPr>
        <w:rPr>
          <w:lang w:val="fr-BE"/>
        </w:rPr>
      </w:pPr>
    </w:p>
    <w:p w14:paraId="6E54FAE4" w14:textId="4D29E0B5" w:rsidR="006F7F12" w:rsidRPr="001A405A" w:rsidRDefault="006F7F12" w:rsidP="00637F6A">
      <w:pPr>
        <w:rPr>
          <w:lang w:val="fr-BE"/>
        </w:rPr>
      </w:pPr>
    </w:p>
    <w:p w14:paraId="5A9E5E89" w14:textId="089DA55C" w:rsidR="006F7F12" w:rsidRPr="001A405A" w:rsidRDefault="006F7F12" w:rsidP="00637F6A">
      <w:pPr>
        <w:rPr>
          <w:lang w:val="fr-BE"/>
        </w:rPr>
      </w:pPr>
    </w:p>
    <w:p w14:paraId="22DD6A01" w14:textId="066CD0F8" w:rsidR="006F7F12" w:rsidRPr="001A405A" w:rsidRDefault="006F7F12" w:rsidP="00637F6A">
      <w:pPr>
        <w:rPr>
          <w:lang w:val="fr-BE"/>
        </w:rPr>
      </w:pPr>
    </w:p>
    <w:p w14:paraId="17996089" w14:textId="72192236" w:rsidR="006F7F12" w:rsidRPr="001A405A" w:rsidRDefault="006F7F12" w:rsidP="00637F6A">
      <w:pPr>
        <w:rPr>
          <w:lang w:val="fr-BE"/>
        </w:rPr>
      </w:pPr>
    </w:p>
    <w:p w14:paraId="49426588" w14:textId="77777777" w:rsidR="006F7F12" w:rsidRPr="001A405A" w:rsidRDefault="006F7F12" w:rsidP="00637F6A">
      <w:pPr>
        <w:rPr>
          <w:lang w:val="fr-BE"/>
        </w:rPr>
      </w:pPr>
    </w:p>
    <w:p w14:paraId="461F2225" w14:textId="73AADD16" w:rsidR="006F7F12" w:rsidRPr="001A405A" w:rsidRDefault="006F7F12" w:rsidP="00637F6A">
      <w:pPr>
        <w:rPr>
          <w:lang w:val="fr-BE"/>
        </w:rPr>
      </w:pPr>
    </w:p>
    <w:p w14:paraId="7CF08827" w14:textId="77777777" w:rsidR="007065A0" w:rsidRPr="001A405A" w:rsidRDefault="007065A0" w:rsidP="00637F6A">
      <w:pPr>
        <w:rPr>
          <w:lang w:val="fr-BE"/>
        </w:rPr>
      </w:pPr>
    </w:p>
    <w:p w14:paraId="1566D249" w14:textId="249E03CD" w:rsidR="006F7F12" w:rsidRPr="001A405A" w:rsidRDefault="006F7F12" w:rsidP="00637F6A">
      <w:pPr>
        <w:rPr>
          <w:lang w:val="fr-BE"/>
        </w:rPr>
      </w:pPr>
    </w:p>
    <w:p w14:paraId="4C1E4496" w14:textId="77777777" w:rsidR="006F7F12" w:rsidRPr="001A405A" w:rsidRDefault="006F7F12" w:rsidP="00637F6A">
      <w:pPr>
        <w:rPr>
          <w:lang w:val="fr-BE"/>
        </w:rPr>
      </w:pPr>
    </w:p>
    <w:p w14:paraId="39744BD7" w14:textId="4336485E" w:rsidR="006F7F12" w:rsidRPr="001A405A" w:rsidRDefault="006F7F12" w:rsidP="00637F6A">
      <w:pPr>
        <w:rPr>
          <w:lang w:val="fr-BE"/>
        </w:rPr>
      </w:pPr>
    </w:p>
    <w:p w14:paraId="148314FE" w14:textId="77777777" w:rsidR="006F7F12" w:rsidRPr="001A405A" w:rsidRDefault="006F7F12" w:rsidP="00637F6A">
      <w:pPr>
        <w:rPr>
          <w:lang w:val="fr-BE"/>
        </w:rPr>
      </w:pPr>
    </w:p>
    <w:p w14:paraId="06B9B368" w14:textId="77777777" w:rsidR="00DD2D6B" w:rsidRPr="001A405A" w:rsidRDefault="00DD2D6B">
      <w:pPr>
        <w:widowControl/>
        <w:suppressAutoHyphens w:val="0"/>
        <w:spacing w:after="160" w:line="259" w:lineRule="auto"/>
        <w:jc w:val="left"/>
        <w:rPr>
          <w:rFonts w:eastAsiaTheme="majorEastAsia" w:cs="Mangal"/>
          <w:sz w:val="32"/>
          <w:szCs w:val="23"/>
          <w:lang w:val="fr-BE"/>
        </w:rPr>
      </w:pPr>
      <w:r w:rsidRPr="001A405A">
        <w:rPr>
          <w:lang w:val="fr-BE"/>
        </w:rPr>
        <w:br w:type="page"/>
      </w:r>
    </w:p>
    <w:p w14:paraId="05C4F964" w14:textId="1E72E307" w:rsidR="00DC2257" w:rsidRPr="00416220" w:rsidRDefault="00930B8C" w:rsidP="00DC2257">
      <w:pPr>
        <w:pStyle w:val="Heading1"/>
        <w:rPr>
          <w:sz w:val="4"/>
          <w:szCs w:val="2"/>
        </w:rPr>
      </w:pPr>
      <w:bookmarkStart w:id="4" w:name="_Toc32498766"/>
      <w:r w:rsidRPr="00416220">
        <w:rPr>
          <w:lang w:val="en-US"/>
        </w:rPr>
        <w:t>Introduction</w:t>
      </w:r>
      <w:bookmarkEnd w:id="4"/>
    </w:p>
    <w:p w14:paraId="70A014D7" w14:textId="77777777" w:rsidR="00DC2257" w:rsidRPr="00870D3C" w:rsidRDefault="00DC2257" w:rsidP="00DC2257">
      <w:pPr>
        <w:jc w:val="right"/>
        <w:rPr>
          <w:i/>
          <w:iCs/>
          <w:lang w:val="en-US"/>
        </w:rPr>
      </w:pPr>
      <w:r w:rsidRPr="00870D3C">
        <w:rPr>
          <w:i/>
          <w:iCs/>
          <w:lang w:val="en-US"/>
        </w:rPr>
        <w:t>“Robots of the world! The power of man has fallen!</w:t>
      </w:r>
    </w:p>
    <w:p w14:paraId="484C800E" w14:textId="77777777" w:rsidR="00DC2257" w:rsidRPr="00870D3C" w:rsidRDefault="00DC2257" w:rsidP="00DC2257">
      <w:pPr>
        <w:jc w:val="right"/>
        <w:rPr>
          <w:i/>
          <w:iCs/>
          <w:lang w:val="en-US"/>
        </w:rPr>
      </w:pPr>
      <w:r w:rsidRPr="00870D3C">
        <w:rPr>
          <w:i/>
          <w:iCs/>
          <w:lang w:val="en-US"/>
        </w:rPr>
        <w:t>A new world has arisen: the Rule of the Robots! March!”</w:t>
      </w:r>
    </w:p>
    <w:p w14:paraId="39D96DFB" w14:textId="77777777" w:rsidR="00DC2257" w:rsidRDefault="00DC2257" w:rsidP="00DC2257">
      <w:pPr>
        <w:jc w:val="right"/>
        <w:rPr>
          <w:rFonts w:eastAsiaTheme="minorHAnsi" w:cs="Calibri"/>
          <w:kern w:val="0"/>
          <w:szCs w:val="22"/>
          <w:lang w:eastAsia="en-US" w:bidi="ar-SA"/>
        </w:rPr>
      </w:pPr>
      <w:r w:rsidRPr="00870D3C">
        <w:rPr>
          <w:i/>
          <w:iCs/>
          <w:lang w:val="en-US"/>
        </w:rPr>
        <w:t>Karel Capek, Rossum's Universal Robots</w:t>
      </w:r>
    </w:p>
    <w:p w14:paraId="2E7F634B" w14:textId="77777777" w:rsidR="00930B8C" w:rsidRPr="00416220" w:rsidRDefault="00930B8C" w:rsidP="00930B8C"/>
    <w:p w14:paraId="681103F8" w14:textId="77777777" w:rsidR="00930B8C" w:rsidRPr="00416220" w:rsidRDefault="00930B8C" w:rsidP="00930B8C"/>
    <w:p w14:paraId="6FD2251F" w14:textId="77777777" w:rsidR="00930B8C" w:rsidRPr="00416220" w:rsidRDefault="00930B8C" w:rsidP="00930B8C"/>
    <w:p w14:paraId="6BE702E8" w14:textId="71120442" w:rsidR="00930B8C" w:rsidRPr="001A405A" w:rsidRDefault="00930B8C" w:rsidP="00930B8C">
      <w:pPr>
        <w:rPr>
          <w:lang w:val="fr-BE"/>
        </w:rPr>
      </w:pPr>
      <w:r w:rsidRPr="00082533">
        <w:rPr>
          <w:lang w:val="fr-BE"/>
        </w:rPr>
        <w:t>L'intelligence artificielle est sur le point d'</w:t>
      </w:r>
      <w:r w:rsidR="00AE4B2B" w:rsidRPr="00082533">
        <w:rPr>
          <w:lang w:val="fr-BE"/>
        </w:rPr>
        <w:t>infiltrer de</w:t>
      </w:r>
      <w:r w:rsidRPr="00082533">
        <w:rPr>
          <w:lang w:val="fr-BE"/>
        </w:rPr>
        <w:t xml:space="preserve"> nombreux aspects de la vie quotidienne. L'essor récent des algorithmes dits d'apprentissage </w:t>
      </w:r>
      <w:r w:rsidR="003C3C80">
        <w:rPr>
          <w:lang w:val="fr-BE"/>
        </w:rPr>
        <w:t>automatique</w:t>
      </w:r>
      <w:r w:rsidRPr="00082533">
        <w:rPr>
          <w:lang w:val="fr-BE"/>
        </w:rPr>
        <w:t xml:space="preserve"> a déclenché un débat fondamental sur le rôle que </w:t>
      </w:r>
      <w:r w:rsidR="003C3C80">
        <w:rPr>
          <w:lang w:val="fr-BE"/>
        </w:rPr>
        <w:t>les</w:t>
      </w:r>
      <w:r w:rsidRPr="00082533">
        <w:rPr>
          <w:lang w:val="fr-BE"/>
        </w:rPr>
        <w:t xml:space="preserve"> technologie</w:t>
      </w:r>
      <w:r w:rsidR="003C3C80">
        <w:rPr>
          <w:lang w:val="fr-BE"/>
        </w:rPr>
        <w:t>s</w:t>
      </w:r>
      <w:r w:rsidRPr="00082533">
        <w:rPr>
          <w:lang w:val="fr-BE"/>
        </w:rPr>
        <w:t xml:space="preserve"> </w:t>
      </w:r>
      <w:r w:rsidR="003C3C80" w:rsidRPr="00082533">
        <w:rPr>
          <w:lang w:val="fr-BE"/>
        </w:rPr>
        <w:t>devraient</w:t>
      </w:r>
      <w:r w:rsidRPr="00082533">
        <w:rPr>
          <w:lang w:val="fr-BE"/>
        </w:rPr>
        <w:t xml:space="preserve"> jouer dans nos sociétés et sur les considérations éthiques à prendre en compte lorsqu'elles ont </w:t>
      </w:r>
      <w:r w:rsidR="003C3C80">
        <w:rPr>
          <w:lang w:val="fr-BE"/>
        </w:rPr>
        <w:t>des répercussions croissantes</w:t>
      </w:r>
      <w:r w:rsidRPr="00082533">
        <w:rPr>
          <w:lang w:val="fr-BE"/>
        </w:rPr>
        <w:t xml:space="preserve"> sur la vie des</w:t>
      </w:r>
      <w:r w:rsidR="00AE4B2B" w:rsidRPr="00082533">
        <w:rPr>
          <w:lang w:val="fr-BE"/>
        </w:rPr>
        <w:t xml:space="preserve"> citoyens</w:t>
      </w:r>
      <w:r w:rsidRPr="00082533">
        <w:rPr>
          <w:lang w:val="fr-BE"/>
        </w:rPr>
        <w:t>.</w:t>
      </w:r>
      <w:r w:rsidRPr="001A405A">
        <w:rPr>
          <w:lang w:val="fr-BE"/>
        </w:rPr>
        <w:t xml:space="preserve"> </w:t>
      </w:r>
    </w:p>
    <w:p w14:paraId="186766CF" w14:textId="77777777" w:rsidR="00930B8C" w:rsidRPr="001A405A" w:rsidRDefault="00930B8C" w:rsidP="00930B8C">
      <w:pPr>
        <w:rPr>
          <w:lang w:val="fr-BE"/>
        </w:rPr>
      </w:pPr>
    </w:p>
    <w:p w14:paraId="51DFD5A9" w14:textId="712151DF" w:rsidR="00930B8C" w:rsidRPr="001A405A" w:rsidRDefault="00930B8C" w:rsidP="00930B8C">
      <w:pPr>
        <w:rPr>
          <w:lang w:val="fr-BE"/>
        </w:rPr>
      </w:pPr>
      <w:r w:rsidRPr="001A405A">
        <w:rPr>
          <w:lang w:val="fr-BE"/>
        </w:rPr>
        <w:t xml:space="preserve">Dans le domaine des services juridiques et de la justice, des start-ups de </w:t>
      </w:r>
      <w:r w:rsidR="003C3C80">
        <w:rPr>
          <w:lang w:val="fr-BE"/>
        </w:rPr>
        <w:t>legal tech</w:t>
      </w:r>
      <w:r w:rsidRPr="001A405A">
        <w:rPr>
          <w:lang w:val="fr-BE"/>
        </w:rPr>
        <w:t xml:space="preserve"> ont vu le jour dans toute l'Europe et ont mis ou prévoient de mettre sur le marché une série d'outils promettant de faciliter la tâche </w:t>
      </w:r>
      <w:r w:rsidR="003C3C80">
        <w:rPr>
          <w:lang w:val="fr-BE"/>
        </w:rPr>
        <w:t xml:space="preserve">aux </w:t>
      </w:r>
      <w:r w:rsidRPr="001A405A">
        <w:rPr>
          <w:lang w:val="fr-BE"/>
        </w:rPr>
        <w:t xml:space="preserve">praticiens du droit en matière d'analyse juridique, de </w:t>
      </w:r>
      <w:r w:rsidR="003C3C80">
        <w:rPr>
          <w:lang w:val="fr-BE"/>
        </w:rPr>
        <w:t>réduire</w:t>
      </w:r>
      <w:r w:rsidRPr="001A405A">
        <w:rPr>
          <w:lang w:val="fr-BE"/>
        </w:rPr>
        <w:t xml:space="preserve"> </w:t>
      </w:r>
      <w:r w:rsidR="003C3C80">
        <w:rPr>
          <w:lang w:val="fr-BE"/>
        </w:rPr>
        <w:t>l</w:t>
      </w:r>
      <w:r w:rsidRPr="001A405A">
        <w:rPr>
          <w:lang w:val="fr-BE"/>
        </w:rPr>
        <w:t>es tâches répétitives et fastidieuses, d'accélé</w:t>
      </w:r>
      <w:r w:rsidR="003C3C80">
        <w:rPr>
          <w:lang w:val="fr-BE"/>
        </w:rPr>
        <w:t>rer</w:t>
      </w:r>
      <w:r w:rsidRPr="001A405A">
        <w:rPr>
          <w:lang w:val="fr-BE"/>
        </w:rPr>
        <w:t xml:space="preserve"> </w:t>
      </w:r>
      <w:r w:rsidR="003C3C80">
        <w:rPr>
          <w:lang w:val="fr-BE"/>
        </w:rPr>
        <w:t>les</w:t>
      </w:r>
      <w:r w:rsidRPr="001A405A">
        <w:rPr>
          <w:lang w:val="fr-BE"/>
        </w:rPr>
        <w:t xml:space="preserve"> </w:t>
      </w:r>
      <w:r w:rsidR="003C3C80">
        <w:rPr>
          <w:lang w:val="fr-BE"/>
        </w:rPr>
        <w:t>procédures</w:t>
      </w:r>
      <w:r w:rsidRPr="001A405A">
        <w:rPr>
          <w:lang w:val="fr-BE"/>
        </w:rPr>
        <w:t xml:space="preserve"> judiciaires, voire d'assist</w:t>
      </w:r>
      <w:r w:rsidR="003C3C80">
        <w:rPr>
          <w:lang w:val="fr-BE"/>
        </w:rPr>
        <w:t>er les</w:t>
      </w:r>
      <w:r w:rsidRPr="001A405A">
        <w:rPr>
          <w:lang w:val="fr-BE"/>
        </w:rPr>
        <w:t xml:space="preserve"> juges dans l</w:t>
      </w:r>
      <w:r w:rsidR="003C3C80">
        <w:rPr>
          <w:lang w:val="fr-BE"/>
        </w:rPr>
        <w:t>eurs</w:t>
      </w:r>
      <w:r w:rsidRPr="001A405A">
        <w:rPr>
          <w:lang w:val="fr-BE"/>
        </w:rPr>
        <w:t xml:space="preserve"> prise</w:t>
      </w:r>
      <w:r w:rsidR="003C3C80">
        <w:rPr>
          <w:lang w:val="fr-BE"/>
        </w:rPr>
        <w:t>s</w:t>
      </w:r>
      <w:r w:rsidRPr="001A405A">
        <w:rPr>
          <w:lang w:val="fr-BE"/>
        </w:rPr>
        <w:t xml:space="preserve"> de décision. De même, des outils d'</w:t>
      </w:r>
      <w:r w:rsidR="006D115D">
        <w:rPr>
          <w:lang w:val="fr-BE"/>
        </w:rPr>
        <w:t>intelligence artificielle</w:t>
      </w:r>
      <w:r w:rsidRPr="001A405A">
        <w:rPr>
          <w:lang w:val="fr-BE"/>
        </w:rPr>
        <w:t xml:space="preserve"> à des fins policières ont vu le jour et ont commencé à jouer un rôle important dans les systèmes de justice pénale.</w:t>
      </w:r>
    </w:p>
    <w:p w14:paraId="131492A8" w14:textId="77777777" w:rsidR="00930B8C" w:rsidRPr="001A405A" w:rsidRDefault="00930B8C" w:rsidP="00930B8C">
      <w:pPr>
        <w:rPr>
          <w:lang w:val="fr-BE"/>
        </w:rPr>
      </w:pPr>
    </w:p>
    <w:p w14:paraId="174AFDD7" w14:textId="387C5404" w:rsidR="00930B8C" w:rsidRPr="001A405A" w:rsidRDefault="00930B8C" w:rsidP="00930B8C">
      <w:pPr>
        <w:rPr>
          <w:lang w:val="fr-BE"/>
        </w:rPr>
      </w:pPr>
      <w:r w:rsidRPr="001A405A">
        <w:rPr>
          <w:lang w:val="fr-BE"/>
        </w:rPr>
        <w:t xml:space="preserve">L'utilisation de ces technologies </w:t>
      </w:r>
      <w:r w:rsidR="006F3CEE">
        <w:rPr>
          <w:lang w:val="fr-BE"/>
        </w:rPr>
        <w:t>suscite</w:t>
      </w:r>
      <w:r w:rsidRPr="001A405A">
        <w:rPr>
          <w:lang w:val="fr-BE"/>
        </w:rPr>
        <w:t xml:space="preserve"> de nombreuses questions et constitue un véritable défi tant pour les institutions judiciaires que pour les </w:t>
      </w:r>
      <w:r w:rsidR="003C3C80">
        <w:rPr>
          <w:lang w:val="fr-BE"/>
        </w:rPr>
        <w:t>avocats</w:t>
      </w:r>
      <w:r w:rsidRPr="001A405A">
        <w:rPr>
          <w:lang w:val="fr-BE"/>
        </w:rPr>
        <w:t>.</w:t>
      </w:r>
    </w:p>
    <w:p w14:paraId="32F8ED89" w14:textId="77777777" w:rsidR="00930B8C" w:rsidRPr="001A405A" w:rsidRDefault="00930B8C" w:rsidP="00930B8C">
      <w:pPr>
        <w:rPr>
          <w:lang w:val="fr-BE"/>
        </w:rPr>
      </w:pPr>
    </w:p>
    <w:p w14:paraId="12BD5EBD" w14:textId="14AFFA71" w:rsidR="00930B8C" w:rsidRPr="001A405A" w:rsidRDefault="00930B8C" w:rsidP="00930B8C">
      <w:pPr>
        <w:rPr>
          <w:lang w:val="fr-BE"/>
        </w:rPr>
      </w:pPr>
      <w:r w:rsidRPr="001A405A">
        <w:rPr>
          <w:lang w:val="fr-BE"/>
        </w:rPr>
        <w:t xml:space="preserve">Ces dernières années, les institutions de l'UE et le Conseil de l'Europe ont pris diverses initiatives pour évaluer </w:t>
      </w:r>
      <w:r w:rsidR="003C3C80">
        <w:rPr>
          <w:lang w:val="fr-BE"/>
        </w:rPr>
        <w:t>les effets</w:t>
      </w:r>
      <w:r w:rsidRPr="001A405A">
        <w:rPr>
          <w:lang w:val="fr-BE"/>
        </w:rPr>
        <w:t xml:space="preserve"> de l'</w:t>
      </w:r>
      <w:r w:rsidR="006D115D">
        <w:rPr>
          <w:lang w:val="fr-BE"/>
        </w:rPr>
        <w:t>intelligence artificielle</w:t>
      </w:r>
      <w:r w:rsidRPr="001A405A">
        <w:rPr>
          <w:lang w:val="fr-BE"/>
        </w:rPr>
        <w:t xml:space="preserve"> dans différents domaines. Par exemple, </w:t>
      </w:r>
      <w:bookmarkStart w:id="5" w:name="_Hlk31793644"/>
      <w:r w:rsidR="009A7190">
        <w:fldChar w:fldCharType="begin"/>
      </w:r>
      <w:r w:rsidR="009A7190" w:rsidRPr="00EA7E11">
        <w:rPr>
          <w:lang w:val="fr-FR"/>
        </w:rPr>
        <w:instrText xml:space="preserve"> HYPERLINK "https://ec.europa.eu/digital-single-market/en/high-level-expert-group-artificial-intelligence" </w:instrText>
      </w:r>
      <w:r w:rsidR="009A7190">
        <w:fldChar w:fldCharType="separate"/>
      </w:r>
      <w:r w:rsidRPr="001D7021">
        <w:rPr>
          <w:rStyle w:val="Hyperlink"/>
          <w:lang w:val="fr-BE"/>
        </w:rPr>
        <w:t xml:space="preserve">le </w:t>
      </w:r>
      <w:r w:rsidRPr="001D7021">
        <w:rPr>
          <w:rStyle w:val="Hyperlink"/>
          <w:bCs/>
          <w:lang w:val="fr-BE"/>
        </w:rPr>
        <w:t>groupe d'experts de haut niveau</w:t>
      </w:r>
      <w:r w:rsidR="003C3C80" w:rsidRPr="001D7021">
        <w:rPr>
          <w:rStyle w:val="Hyperlink"/>
          <w:bCs/>
          <w:lang w:val="fr-BE"/>
        </w:rPr>
        <w:t xml:space="preserve"> de la Commission européenne sur l'intelligence artificielle</w:t>
      </w:r>
      <w:r w:rsidR="009A7190">
        <w:rPr>
          <w:rStyle w:val="Hyperlink"/>
          <w:bCs/>
          <w:lang w:val="fr-BE"/>
        </w:rPr>
        <w:fldChar w:fldCharType="end"/>
      </w:r>
      <w:r w:rsidRPr="001A405A">
        <w:rPr>
          <w:bCs/>
          <w:lang w:val="fr-BE"/>
        </w:rPr>
        <w:t xml:space="preserve"> a été créé et a publié des </w:t>
      </w:r>
      <w:hyperlink r:id="rId8" w:history="1">
        <w:r w:rsidRPr="001A405A">
          <w:rPr>
            <w:rStyle w:val="Hyperlink"/>
            <w:bCs/>
            <w:lang w:val="fr-BE"/>
          </w:rPr>
          <w:t xml:space="preserve">Lignes directrices </w:t>
        </w:r>
        <w:r w:rsidR="001D7021">
          <w:rPr>
            <w:rStyle w:val="Hyperlink"/>
            <w:bCs/>
            <w:lang w:val="fr-BE"/>
          </w:rPr>
          <w:t>en matière d’</w:t>
        </w:r>
        <w:r w:rsidRPr="001A405A">
          <w:rPr>
            <w:rStyle w:val="Hyperlink"/>
            <w:bCs/>
            <w:lang w:val="fr-BE"/>
          </w:rPr>
          <w:t xml:space="preserve">éthique pour une </w:t>
        </w:r>
        <w:r w:rsidR="001D7021">
          <w:rPr>
            <w:rStyle w:val="Hyperlink"/>
            <w:bCs/>
            <w:lang w:val="fr-BE"/>
          </w:rPr>
          <w:t>IA</w:t>
        </w:r>
        <w:r w:rsidRPr="001A405A">
          <w:rPr>
            <w:rStyle w:val="Hyperlink"/>
            <w:bCs/>
            <w:lang w:val="fr-BE"/>
          </w:rPr>
          <w:t xml:space="preserve"> digne de confiance</w:t>
        </w:r>
      </w:hyperlink>
      <w:bookmarkEnd w:id="5"/>
      <w:r w:rsidRPr="001A405A">
        <w:rPr>
          <w:bCs/>
          <w:lang w:val="fr-BE"/>
        </w:rPr>
        <w:t xml:space="preserve"> et la </w:t>
      </w:r>
      <w:r w:rsidRPr="001A405A">
        <w:rPr>
          <w:szCs w:val="20"/>
          <w:lang w:val="fr-BE"/>
        </w:rPr>
        <w:t xml:space="preserve">Commission européenne pour l'efficacité de la </w:t>
      </w:r>
      <w:r w:rsidR="00AE4B2B" w:rsidRPr="001A405A">
        <w:rPr>
          <w:szCs w:val="20"/>
          <w:lang w:val="fr-BE"/>
        </w:rPr>
        <w:t>justice</w:t>
      </w:r>
      <w:r w:rsidR="00883169" w:rsidRPr="001A405A">
        <w:rPr>
          <w:szCs w:val="20"/>
          <w:lang w:val="fr-BE"/>
        </w:rPr>
        <w:t xml:space="preserve"> (CEPEJ) du </w:t>
      </w:r>
      <w:r w:rsidRPr="001A405A">
        <w:rPr>
          <w:szCs w:val="20"/>
          <w:lang w:val="fr-BE"/>
        </w:rPr>
        <w:t>Conseil de l'Europe a adopté une charte éthique sur l'utilisation de l'</w:t>
      </w:r>
      <w:r w:rsidR="006D115D">
        <w:rPr>
          <w:szCs w:val="20"/>
          <w:lang w:val="fr-BE"/>
        </w:rPr>
        <w:t>intelligence artificielle</w:t>
      </w:r>
      <w:r w:rsidRPr="001A405A">
        <w:rPr>
          <w:szCs w:val="20"/>
          <w:lang w:val="fr-BE"/>
        </w:rPr>
        <w:t xml:space="preserve"> dans les systèmes judiciaires et leur environnement. </w:t>
      </w:r>
      <w:r w:rsidR="001D7021" w:rsidRPr="001A405A">
        <w:rPr>
          <w:szCs w:val="20"/>
          <w:lang w:val="fr-BE"/>
        </w:rPr>
        <w:t>À la suite d’une</w:t>
      </w:r>
      <w:r w:rsidRPr="001A405A">
        <w:rPr>
          <w:szCs w:val="20"/>
          <w:lang w:val="fr-BE"/>
        </w:rPr>
        <w:t xml:space="preserve"> série d'autres documents et </w:t>
      </w:r>
      <w:r w:rsidR="001D7021">
        <w:rPr>
          <w:szCs w:val="20"/>
          <w:lang w:val="fr-BE"/>
        </w:rPr>
        <w:t>d’</w:t>
      </w:r>
      <w:r w:rsidRPr="001A405A">
        <w:rPr>
          <w:szCs w:val="20"/>
          <w:lang w:val="fr-BE"/>
        </w:rPr>
        <w:t xml:space="preserve">études politiques, des engagements ont été pris </w:t>
      </w:r>
      <w:r w:rsidRPr="001A405A">
        <w:rPr>
          <w:lang w:val="fr-BE"/>
        </w:rPr>
        <w:t>pour établir également une sorte de cadre législatif codifiant certains principes et exigences qui doivent être respectés dans le développement et le déploiement des outils d'</w:t>
      </w:r>
      <w:r w:rsidR="006D115D">
        <w:rPr>
          <w:lang w:val="fr-BE"/>
        </w:rPr>
        <w:t>intelligence artificielle</w:t>
      </w:r>
      <w:r w:rsidRPr="001A405A">
        <w:rPr>
          <w:lang w:val="fr-BE"/>
        </w:rPr>
        <w:t>. La présidente de la Commission européenne, Ursula von der Leyen, a annoncé qu'elle présenterait des propositions législatives pour une approche européenne coordonnée sur les implications humaines et éthiques de l'</w:t>
      </w:r>
      <w:r w:rsidR="006D115D">
        <w:rPr>
          <w:lang w:val="fr-BE"/>
        </w:rPr>
        <w:t>intelligence artificielle</w:t>
      </w:r>
      <w:r w:rsidRPr="001A405A">
        <w:rPr>
          <w:lang w:val="fr-BE"/>
        </w:rPr>
        <w:t xml:space="preserve"> dans les </w:t>
      </w:r>
      <w:r w:rsidR="007A1527">
        <w:rPr>
          <w:lang w:val="fr-BE"/>
        </w:rPr>
        <w:t>cent</w:t>
      </w:r>
      <w:r w:rsidRPr="001A405A">
        <w:rPr>
          <w:lang w:val="fr-BE"/>
        </w:rPr>
        <w:t xml:space="preserve"> premiers jours de son mandat. En outre, le Comité des </w:t>
      </w:r>
      <w:r w:rsidR="006F3CEE">
        <w:rPr>
          <w:lang w:val="fr-BE"/>
        </w:rPr>
        <w:t>M</w:t>
      </w:r>
      <w:r w:rsidRPr="001A405A">
        <w:rPr>
          <w:lang w:val="fr-BE"/>
        </w:rPr>
        <w:t xml:space="preserve">inistres du Conseil de l'Europe a créé un comité ad hoc sur l'intelligence artificielle qui examinera la faisabilité d'un cadre juridique pour le développement, la conception et l'application de l'intelligence artificielle </w:t>
      </w:r>
      <w:r w:rsidR="00DC6393">
        <w:rPr>
          <w:lang w:val="fr-BE"/>
        </w:rPr>
        <w:t>reposant</w:t>
      </w:r>
      <w:r w:rsidRPr="001A405A">
        <w:rPr>
          <w:lang w:val="fr-BE"/>
        </w:rPr>
        <w:t xml:space="preserve"> sur les normes du Conseil de l'Europe en matière de droits </w:t>
      </w:r>
      <w:r w:rsidR="00DC6393">
        <w:rPr>
          <w:lang w:val="fr-BE"/>
        </w:rPr>
        <w:t>humains</w:t>
      </w:r>
      <w:r w:rsidRPr="001A405A">
        <w:rPr>
          <w:lang w:val="fr-BE"/>
        </w:rPr>
        <w:t>, de démocratie et d'</w:t>
      </w:r>
      <w:r w:rsidR="00DC6393">
        <w:rPr>
          <w:lang w:val="fr-BE"/>
        </w:rPr>
        <w:t>é</w:t>
      </w:r>
      <w:r w:rsidRPr="001A405A">
        <w:rPr>
          <w:lang w:val="fr-BE"/>
        </w:rPr>
        <w:t>tat de droit.</w:t>
      </w:r>
    </w:p>
    <w:p w14:paraId="05E83475" w14:textId="77777777" w:rsidR="00930B8C" w:rsidRPr="001A405A" w:rsidRDefault="00930B8C" w:rsidP="00930B8C">
      <w:pPr>
        <w:rPr>
          <w:lang w:val="fr-BE"/>
        </w:rPr>
      </w:pPr>
    </w:p>
    <w:p w14:paraId="38311E08" w14:textId="3F122FE7" w:rsidR="00930B8C" w:rsidRPr="001A405A" w:rsidRDefault="00DC6393" w:rsidP="00930B8C">
      <w:pPr>
        <w:rPr>
          <w:lang w:val="fr-BE"/>
        </w:rPr>
      </w:pPr>
      <w:r>
        <w:rPr>
          <w:lang w:val="fr-BE"/>
        </w:rPr>
        <w:t>Étant donné que</w:t>
      </w:r>
      <w:r w:rsidR="00930B8C" w:rsidRPr="001A405A">
        <w:rPr>
          <w:lang w:val="fr-BE"/>
        </w:rPr>
        <w:t xml:space="preserve"> </w:t>
      </w:r>
      <w:r>
        <w:rPr>
          <w:lang w:val="fr-BE"/>
        </w:rPr>
        <w:t>le</w:t>
      </w:r>
      <w:r w:rsidR="00930B8C" w:rsidRPr="001A405A">
        <w:rPr>
          <w:lang w:val="fr-BE"/>
        </w:rPr>
        <w:t xml:space="preserve"> rôle</w:t>
      </w:r>
      <w:r>
        <w:rPr>
          <w:lang w:val="fr-BE"/>
        </w:rPr>
        <w:t xml:space="preserve"> de l’avocat est</w:t>
      </w:r>
      <w:r w:rsidR="00930B8C" w:rsidRPr="001A405A">
        <w:rPr>
          <w:lang w:val="fr-BE"/>
        </w:rPr>
        <w:t xml:space="preserve"> important </w:t>
      </w:r>
      <w:r>
        <w:rPr>
          <w:lang w:val="fr-BE"/>
        </w:rPr>
        <w:t>dans la garantie de</w:t>
      </w:r>
      <w:r w:rsidR="00930B8C" w:rsidRPr="001A405A">
        <w:rPr>
          <w:lang w:val="fr-BE"/>
        </w:rPr>
        <w:t xml:space="preserve"> l'accès à la justice, la défense de l'</w:t>
      </w:r>
      <w:r>
        <w:rPr>
          <w:lang w:val="fr-BE"/>
        </w:rPr>
        <w:t>é</w:t>
      </w:r>
      <w:r w:rsidR="00930B8C" w:rsidRPr="001A405A">
        <w:rPr>
          <w:lang w:val="fr-BE"/>
        </w:rPr>
        <w:t xml:space="preserve">tat de droit et la protection des valeurs démocratiques, </w:t>
      </w:r>
      <w:r>
        <w:rPr>
          <w:lang w:val="fr-BE"/>
        </w:rPr>
        <w:t>il semble</w:t>
      </w:r>
      <w:r w:rsidR="00930B8C" w:rsidRPr="001A405A">
        <w:rPr>
          <w:lang w:val="fr-BE"/>
        </w:rPr>
        <w:t xml:space="preserve"> avoir un rôle particulier à jouer dans le développement et le déploiement des outils d'</w:t>
      </w:r>
      <w:r w:rsidR="00A43E27">
        <w:rPr>
          <w:lang w:val="fr-BE"/>
        </w:rPr>
        <w:t>intelligence artificielle</w:t>
      </w:r>
      <w:r w:rsidR="00930B8C" w:rsidRPr="001A405A">
        <w:rPr>
          <w:lang w:val="fr-BE"/>
        </w:rPr>
        <w:t xml:space="preserve">, en particulier dans les domaines où l'accès à la justice et le respect des procédures sont en jeu. </w:t>
      </w:r>
      <w:r>
        <w:rPr>
          <w:lang w:val="fr-BE"/>
        </w:rPr>
        <w:t>Le CCBE</w:t>
      </w:r>
      <w:r w:rsidR="00930B8C" w:rsidRPr="001A405A">
        <w:rPr>
          <w:szCs w:val="20"/>
          <w:lang w:val="fr-BE"/>
        </w:rPr>
        <w:t xml:space="preserve"> pourrait </w:t>
      </w:r>
      <w:r>
        <w:rPr>
          <w:szCs w:val="20"/>
          <w:lang w:val="fr-BE"/>
        </w:rPr>
        <w:t>dès lors, dans un avenir proche,</w:t>
      </w:r>
      <w:r w:rsidR="00930B8C" w:rsidRPr="001A405A">
        <w:rPr>
          <w:szCs w:val="20"/>
          <w:lang w:val="fr-BE"/>
        </w:rPr>
        <w:t xml:space="preserve"> commenter et répondre aux consultations concernant les </w:t>
      </w:r>
      <w:r>
        <w:rPr>
          <w:szCs w:val="20"/>
          <w:lang w:val="fr-BE"/>
        </w:rPr>
        <w:t>évolutions</w:t>
      </w:r>
      <w:r w:rsidR="00930B8C" w:rsidRPr="001A405A">
        <w:rPr>
          <w:szCs w:val="20"/>
          <w:lang w:val="fr-BE"/>
        </w:rPr>
        <w:t xml:space="preserve"> politiques à venir </w:t>
      </w:r>
      <w:r>
        <w:rPr>
          <w:szCs w:val="20"/>
          <w:lang w:val="fr-BE"/>
        </w:rPr>
        <w:t>en matière d’</w:t>
      </w:r>
      <w:r w:rsidR="006D115D">
        <w:rPr>
          <w:szCs w:val="20"/>
          <w:lang w:val="fr-BE"/>
        </w:rPr>
        <w:t>intelligence artificielle</w:t>
      </w:r>
      <w:r w:rsidR="00930B8C" w:rsidRPr="001A405A">
        <w:rPr>
          <w:szCs w:val="20"/>
          <w:lang w:val="fr-BE"/>
        </w:rPr>
        <w:t xml:space="preserve"> au niveau de l'UE et du Conseil de l'Europe</w:t>
      </w:r>
      <w:r w:rsidR="00EA4EC9" w:rsidRPr="001A405A">
        <w:rPr>
          <w:szCs w:val="20"/>
          <w:lang w:val="fr-BE"/>
        </w:rPr>
        <w:t xml:space="preserve">. </w:t>
      </w:r>
    </w:p>
    <w:p w14:paraId="75F37336" w14:textId="77777777" w:rsidR="00637F6A" w:rsidRPr="001A405A" w:rsidRDefault="00637F6A" w:rsidP="00930B8C">
      <w:pPr>
        <w:spacing w:line="100" w:lineRule="atLeast"/>
        <w:rPr>
          <w:b/>
          <w:bCs/>
          <w:lang w:val="fr-BE"/>
        </w:rPr>
      </w:pPr>
    </w:p>
    <w:p w14:paraId="492136CA" w14:textId="5AA35A3E" w:rsidR="00930B8C" w:rsidRPr="001A405A" w:rsidRDefault="00930B8C" w:rsidP="00930B8C">
      <w:pPr>
        <w:spacing w:line="100" w:lineRule="atLeast"/>
        <w:rPr>
          <w:b/>
          <w:bCs/>
          <w:lang w:val="fr-BE"/>
        </w:rPr>
      </w:pPr>
      <w:r w:rsidRPr="001A405A">
        <w:rPr>
          <w:b/>
          <w:bCs/>
          <w:lang w:val="fr-BE"/>
        </w:rPr>
        <w:t xml:space="preserve">L'objectif de ce document est donc d'aider les barreaux membres du CCBE à répondre de manière détaillée et informée à ces </w:t>
      </w:r>
      <w:r w:rsidR="00DC6393">
        <w:rPr>
          <w:b/>
          <w:bCs/>
          <w:lang w:val="fr-BE"/>
        </w:rPr>
        <w:t>évolutions</w:t>
      </w:r>
      <w:r w:rsidRPr="001A405A">
        <w:rPr>
          <w:b/>
          <w:bCs/>
          <w:lang w:val="fr-BE"/>
        </w:rPr>
        <w:t xml:space="preserve"> et consultations en les informant </w:t>
      </w:r>
      <w:r w:rsidR="00DC6393">
        <w:rPr>
          <w:b/>
          <w:bCs/>
          <w:lang w:val="fr-BE"/>
        </w:rPr>
        <w:t>des</w:t>
      </w:r>
      <w:r w:rsidRPr="001A405A">
        <w:rPr>
          <w:b/>
          <w:bCs/>
          <w:lang w:val="fr-BE"/>
        </w:rPr>
        <w:t xml:space="preserve"> différents aspects juridiques découlant de l'utilisation de l'</w:t>
      </w:r>
      <w:r w:rsidR="006D115D">
        <w:rPr>
          <w:b/>
          <w:bCs/>
          <w:lang w:val="fr-BE"/>
        </w:rPr>
        <w:t>intelligence artificielle</w:t>
      </w:r>
      <w:r w:rsidRPr="001A405A">
        <w:rPr>
          <w:b/>
          <w:bCs/>
          <w:lang w:val="fr-BE"/>
        </w:rPr>
        <w:t xml:space="preserve"> dans les domaines qui concernent le directement la profession </w:t>
      </w:r>
      <w:r w:rsidR="00DC6393">
        <w:rPr>
          <w:b/>
          <w:bCs/>
          <w:lang w:val="fr-BE"/>
        </w:rPr>
        <w:t>d’avocat</w:t>
      </w:r>
      <w:r w:rsidRPr="001A405A">
        <w:rPr>
          <w:b/>
          <w:bCs/>
          <w:lang w:val="fr-BE"/>
        </w:rPr>
        <w:t xml:space="preserve">. </w:t>
      </w:r>
      <w:r w:rsidR="00DC6393">
        <w:rPr>
          <w:b/>
          <w:bCs/>
          <w:lang w:val="fr-BE"/>
        </w:rPr>
        <w:t>Plutôt que</w:t>
      </w:r>
      <w:r w:rsidRPr="001A405A">
        <w:rPr>
          <w:b/>
          <w:bCs/>
          <w:lang w:val="fr-BE"/>
        </w:rPr>
        <w:t xml:space="preserve"> de fournir des recommandations prescriptives sur la manière d'aborder les questions </w:t>
      </w:r>
      <w:r w:rsidR="00DC6393">
        <w:rPr>
          <w:b/>
          <w:bCs/>
          <w:lang w:val="fr-BE"/>
        </w:rPr>
        <w:t>posées</w:t>
      </w:r>
      <w:r w:rsidRPr="001A405A">
        <w:rPr>
          <w:b/>
          <w:bCs/>
          <w:lang w:val="fr-BE"/>
        </w:rPr>
        <w:t xml:space="preserve">, </w:t>
      </w:r>
      <w:r w:rsidR="00DC6393">
        <w:rPr>
          <w:b/>
          <w:bCs/>
          <w:lang w:val="fr-BE"/>
        </w:rPr>
        <w:t>ce</w:t>
      </w:r>
      <w:r w:rsidRPr="001A405A">
        <w:rPr>
          <w:b/>
          <w:bCs/>
          <w:lang w:val="fr-BE"/>
        </w:rPr>
        <w:t xml:space="preserve"> document identifie et explique les défis imminents et énonce un certain nombre de principes de haut niveau qui reflètent les valeurs démocrati</w:t>
      </w:r>
      <w:r w:rsidR="00DC6393">
        <w:rPr>
          <w:b/>
          <w:bCs/>
          <w:lang w:val="fr-BE"/>
        </w:rPr>
        <w:t>ques</w:t>
      </w:r>
      <w:r w:rsidRPr="001A405A">
        <w:rPr>
          <w:b/>
          <w:bCs/>
          <w:lang w:val="fr-BE"/>
        </w:rPr>
        <w:t xml:space="preserve"> et l'</w:t>
      </w:r>
      <w:r w:rsidR="00DC6393">
        <w:rPr>
          <w:b/>
          <w:bCs/>
          <w:lang w:val="fr-BE"/>
        </w:rPr>
        <w:t>é</w:t>
      </w:r>
      <w:r w:rsidRPr="001A405A">
        <w:rPr>
          <w:b/>
          <w:bCs/>
          <w:lang w:val="fr-BE"/>
        </w:rPr>
        <w:t>tat de droit, et au regard desquels</w:t>
      </w:r>
      <w:r w:rsidR="00DC6393">
        <w:rPr>
          <w:b/>
          <w:bCs/>
          <w:lang w:val="fr-BE"/>
        </w:rPr>
        <w:t xml:space="preserve"> l’évaluation de</w:t>
      </w:r>
      <w:r w:rsidRPr="001A405A">
        <w:rPr>
          <w:b/>
          <w:bCs/>
          <w:lang w:val="fr-BE"/>
        </w:rPr>
        <w:t xml:space="preserve"> l'utilisation de l'</w:t>
      </w:r>
      <w:r w:rsidR="00A43E27">
        <w:rPr>
          <w:b/>
          <w:bCs/>
          <w:lang w:val="fr-BE"/>
        </w:rPr>
        <w:t>intelligence artificielle</w:t>
      </w:r>
      <w:r w:rsidRPr="001A405A">
        <w:rPr>
          <w:b/>
          <w:bCs/>
          <w:lang w:val="fr-BE"/>
        </w:rPr>
        <w:t xml:space="preserve"> </w:t>
      </w:r>
      <w:r w:rsidR="00DC6393">
        <w:rPr>
          <w:b/>
          <w:bCs/>
          <w:lang w:val="fr-BE"/>
        </w:rPr>
        <w:t xml:space="preserve">peut être poursuivie </w:t>
      </w:r>
      <w:r w:rsidRPr="001A405A">
        <w:rPr>
          <w:b/>
          <w:bCs/>
          <w:lang w:val="fr-BE"/>
        </w:rPr>
        <w:t xml:space="preserve">en tenant compte des applications et des circonstances spécifiques. En tant que tel, ce document sert également de base </w:t>
      </w:r>
      <w:r w:rsidR="00DC6393">
        <w:rPr>
          <w:b/>
          <w:bCs/>
          <w:lang w:val="fr-BE"/>
        </w:rPr>
        <w:t xml:space="preserve">de réflexion </w:t>
      </w:r>
      <w:r w:rsidRPr="001A405A">
        <w:rPr>
          <w:b/>
          <w:bCs/>
          <w:lang w:val="fr-BE"/>
        </w:rPr>
        <w:t xml:space="preserve">aux différents comités du CCBE </w:t>
      </w:r>
      <w:r w:rsidR="00DC6393">
        <w:rPr>
          <w:b/>
          <w:bCs/>
          <w:lang w:val="fr-BE"/>
        </w:rPr>
        <w:t>pour</w:t>
      </w:r>
      <w:r w:rsidRPr="001A405A">
        <w:rPr>
          <w:b/>
          <w:bCs/>
          <w:lang w:val="fr-BE"/>
        </w:rPr>
        <w:t xml:space="preserve"> élaborer des politiques et des recommandations dans des domaines spécifiques, dans la mesure </w:t>
      </w:r>
      <w:r w:rsidR="00B135FD">
        <w:rPr>
          <w:b/>
          <w:bCs/>
          <w:lang w:val="fr-BE"/>
        </w:rPr>
        <w:t>elles sont adéquates</w:t>
      </w:r>
      <w:r w:rsidRPr="001A405A">
        <w:rPr>
          <w:b/>
          <w:bCs/>
          <w:lang w:val="fr-BE"/>
        </w:rPr>
        <w:t xml:space="preserve"> et nécessaire</w:t>
      </w:r>
      <w:r w:rsidR="00B135FD">
        <w:rPr>
          <w:b/>
          <w:bCs/>
          <w:lang w:val="fr-BE"/>
        </w:rPr>
        <w:t>s</w:t>
      </w:r>
      <w:r w:rsidRPr="001A405A">
        <w:rPr>
          <w:b/>
          <w:bCs/>
          <w:lang w:val="fr-BE"/>
        </w:rPr>
        <w:t xml:space="preserve">. </w:t>
      </w:r>
    </w:p>
    <w:p w14:paraId="1A3FCE3C" w14:textId="77777777" w:rsidR="00930B8C" w:rsidRPr="001A405A" w:rsidRDefault="00930B8C" w:rsidP="00930B8C">
      <w:pPr>
        <w:rPr>
          <w:lang w:val="fr-BE"/>
        </w:rPr>
      </w:pPr>
    </w:p>
    <w:p w14:paraId="34F6D733" w14:textId="0BB4EEF2" w:rsidR="00E13EA7" w:rsidRPr="001A405A" w:rsidRDefault="00B135FD" w:rsidP="00E13EA7">
      <w:pPr>
        <w:rPr>
          <w:lang w:val="fr-BE"/>
        </w:rPr>
      </w:pPr>
      <w:r>
        <w:rPr>
          <w:lang w:val="fr-BE"/>
        </w:rPr>
        <w:t>Aux fins</w:t>
      </w:r>
      <w:r w:rsidR="00E13EA7" w:rsidRPr="001A405A">
        <w:rPr>
          <w:lang w:val="fr-BE"/>
        </w:rPr>
        <w:t xml:space="preserve"> de ce document, le terme </w:t>
      </w:r>
      <w:r>
        <w:rPr>
          <w:lang w:val="fr-BE"/>
        </w:rPr>
        <w:t>« </w:t>
      </w:r>
      <w:r w:rsidR="00A43E27">
        <w:rPr>
          <w:lang w:val="fr-BE"/>
        </w:rPr>
        <w:t>intelligence artificielle</w:t>
      </w:r>
      <w:r>
        <w:rPr>
          <w:lang w:val="fr-BE"/>
        </w:rPr>
        <w:t> »</w:t>
      </w:r>
      <w:r w:rsidR="00E13EA7" w:rsidRPr="001A405A">
        <w:rPr>
          <w:lang w:val="fr-BE"/>
        </w:rPr>
        <w:t xml:space="preserve"> </w:t>
      </w:r>
      <w:r>
        <w:rPr>
          <w:lang w:val="fr-BE"/>
        </w:rPr>
        <w:t>décrit</w:t>
      </w:r>
      <w:r w:rsidR="00E13EA7" w:rsidRPr="001A405A">
        <w:rPr>
          <w:lang w:val="fr-BE"/>
        </w:rPr>
        <w:t xml:space="preserve"> les </w:t>
      </w:r>
      <w:r w:rsidR="00E13EA7" w:rsidRPr="001A405A">
        <w:rPr>
          <w:szCs w:val="20"/>
          <w:lang w:val="fr-BE"/>
        </w:rPr>
        <w:t xml:space="preserve">systèmes automatisés </w:t>
      </w:r>
      <w:r>
        <w:rPr>
          <w:szCs w:val="20"/>
          <w:lang w:val="fr-BE"/>
        </w:rPr>
        <w:t>reposant</w:t>
      </w:r>
      <w:r w:rsidR="00E13EA7" w:rsidRPr="001A405A">
        <w:rPr>
          <w:szCs w:val="20"/>
          <w:lang w:val="fr-BE"/>
        </w:rPr>
        <w:t xml:space="preserve"> sur des algorithmes d'apprentissage automatique</w:t>
      </w:r>
      <w:r w:rsidR="00E13EA7" w:rsidRPr="001A405A">
        <w:rPr>
          <w:lang w:val="fr-BE"/>
        </w:rPr>
        <w:t xml:space="preserve">. Ces algorithmes permettent au système d'analyser ses propres expériences et d'apporter des corrections pour améliorer ses performances </w:t>
      </w:r>
      <w:r>
        <w:rPr>
          <w:lang w:val="fr-BE"/>
        </w:rPr>
        <w:t>par la suite</w:t>
      </w:r>
      <w:r w:rsidR="00FF1B9E" w:rsidRPr="001A405A">
        <w:rPr>
          <w:lang w:val="fr-BE"/>
        </w:rPr>
        <w:t>,</w:t>
      </w:r>
      <w:r w:rsidR="00E13EA7" w:rsidRPr="001A405A">
        <w:rPr>
          <w:lang w:val="fr-BE"/>
        </w:rPr>
        <w:t xml:space="preserve"> contrairement aux systèmes automatisés </w:t>
      </w:r>
      <w:r>
        <w:rPr>
          <w:lang w:val="fr-BE"/>
        </w:rPr>
        <w:t>reposant</w:t>
      </w:r>
      <w:r w:rsidR="00E13EA7" w:rsidRPr="001A405A">
        <w:rPr>
          <w:lang w:val="fr-BE"/>
        </w:rPr>
        <w:t xml:space="preserve"> sur des algorithmes sans aucune capacité d'apprentissage.</w:t>
      </w:r>
    </w:p>
    <w:p w14:paraId="138A18D0" w14:textId="77777777" w:rsidR="00930B8C" w:rsidRPr="001A405A" w:rsidRDefault="00930B8C" w:rsidP="00930B8C">
      <w:pPr>
        <w:rPr>
          <w:lang w:val="fr-BE"/>
        </w:rPr>
      </w:pPr>
    </w:p>
    <w:p w14:paraId="5DC3FCA0" w14:textId="0B392B84" w:rsidR="00637F6A" w:rsidRPr="001A405A" w:rsidRDefault="00AD27F8" w:rsidP="00AD27F8">
      <w:pPr>
        <w:rPr>
          <w:szCs w:val="20"/>
          <w:lang w:val="fr-BE"/>
        </w:rPr>
      </w:pPr>
      <w:r w:rsidRPr="001A405A">
        <w:rPr>
          <w:lang w:val="fr-BE"/>
        </w:rPr>
        <w:t>Après une partie introductive expliquant ce que sont les algorithmes complexes et l'intelligence artificielle</w:t>
      </w:r>
      <w:r w:rsidR="00AF574A">
        <w:rPr>
          <w:lang w:val="fr-BE"/>
        </w:rPr>
        <w:t xml:space="preserve"> sont abordés </w:t>
      </w:r>
      <w:r w:rsidRPr="001A405A">
        <w:rPr>
          <w:lang w:val="fr-BE"/>
        </w:rPr>
        <w:t xml:space="preserve">les </w:t>
      </w:r>
      <w:r w:rsidRPr="001A405A">
        <w:rPr>
          <w:szCs w:val="20"/>
          <w:lang w:val="fr-BE"/>
        </w:rPr>
        <w:t>différents aspects juridiques découlant de l'utilisation de l'</w:t>
      </w:r>
      <w:r w:rsidR="006D115D">
        <w:rPr>
          <w:szCs w:val="20"/>
          <w:lang w:val="fr-BE"/>
        </w:rPr>
        <w:t>intelligence artificielle</w:t>
      </w:r>
      <w:r w:rsidRPr="001A405A">
        <w:rPr>
          <w:szCs w:val="20"/>
          <w:lang w:val="fr-BE"/>
        </w:rPr>
        <w:t xml:space="preserve"> par les tribunaux et les systèmes de justice pénale, la relation de l'</w:t>
      </w:r>
      <w:r w:rsidR="006D115D">
        <w:rPr>
          <w:szCs w:val="20"/>
          <w:lang w:val="fr-BE"/>
        </w:rPr>
        <w:t>intelligence artificielle</w:t>
      </w:r>
      <w:r w:rsidRPr="001A405A">
        <w:rPr>
          <w:szCs w:val="20"/>
          <w:lang w:val="fr-BE"/>
        </w:rPr>
        <w:t xml:space="preserve"> avec les droits </w:t>
      </w:r>
      <w:r w:rsidR="00AF574A">
        <w:rPr>
          <w:szCs w:val="20"/>
          <w:lang w:val="fr-BE"/>
        </w:rPr>
        <w:t>humains</w:t>
      </w:r>
      <w:r w:rsidRPr="001A405A">
        <w:rPr>
          <w:szCs w:val="20"/>
          <w:lang w:val="fr-BE"/>
        </w:rPr>
        <w:t xml:space="preserve"> et la responsabilité</w:t>
      </w:r>
      <w:r w:rsidR="0079207A">
        <w:rPr>
          <w:szCs w:val="20"/>
          <w:lang w:val="fr-BE"/>
        </w:rPr>
        <w:t xml:space="preserve"> juridique</w:t>
      </w:r>
      <w:r w:rsidRPr="001A405A">
        <w:rPr>
          <w:szCs w:val="20"/>
          <w:lang w:val="fr-BE"/>
        </w:rPr>
        <w:t xml:space="preserve">, ainsi que </w:t>
      </w:r>
      <w:r w:rsidR="00AF574A">
        <w:rPr>
          <w:szCs w:val="20"/>
          <w:lang w:val="fr-BE"/>
        </w:rPr>
        <w:t>ses effets généraux</w:t>
      </w:r>
      <w:r w:rsidRPr="001A405A">
        <w:rPr>
          <w:szCs w:val="20"/>
          <w:lang w:val="fr-BE"/>
        </w:rPr>
        <w:t xml:space="preserve"> sur la pratique juridique. </w:t>
      </w:r>
      <w:r w:rsidR="00637F6A" w:rsidRPr="001A405A">
        <w:rPr>
          <w:lang w:val="fr-BE"/>
        </w:rPr>
        <w:br w:type="page"/>
      </w:r>
    </w:p>
    <w:p w14:paraId="62293ED0" w14:textId="6DB97582" w:rsidR="00332870" w:rsidRPr="001A405A" w:rsidRDefault="00FA7965" w:rsidP="00642CF8">
      <w:pPr>
        <w:pStyle w:val="Heading1"/>
        <w:rPr>
          <w:lang w:val="fr-BE"/>
        </w:rPr>
      </w:pPr>
      <w:bookmarkStart w:id="6" w:name="_Toc32498767"/>
      <w:r w:rsidRPr="001A405A">
        <w:rPr>
          <w:lang w:val="fr-BE"/>
        </w:rPr>
        <w:t>Chapitre 1</w:t>
      </w:r>
      <w:r w:rsidR="007A69CA">
        <w:rPr>
          <w:lang w:val="fr-BE"/>
        </w:rPr>
        <w:t> :</w:t>
      </w:r>
      <w:r w:rsidR="002D5FBB" w:rsidRPr="001A405A">
        <w:rPr>
          <w:lang w:val="fr-BE"/>
        </w:rPr>
        <w:t xml:space="preserve"> </w:t>
      </w:r>
      <w:r w:rsidR="005056D0" w:rsidRPr="001A405A">
        <w:rPr>
          <w:lang w:val="fr-BE"/>
        </w:rPr>
        <w:t>Que sont les algorithmes complexes et l'intelligence artificielle ?</w:t>
      </w:r>
      <w:bookmarkEnd w:id="6"/>
    </w:p>
    <w:p w14:paraId="50EE583E" w14:textId="77777777" w:rsidR="00642CF8" w:rsidRPr="001A405A" w:rsidRDefault="00642CF8" w:rsidP="00CA0AD1">
      <w:pPr>
        <w:rPr>
          <w:lang w:val="fr-BE"/>
        </w:rPr>
      </w:pPr>
    </w:p>
    <w:p w14:paraId="635B9DD5" w14:textId="12CE501B" w:rsidR="00332870" w:rsidRPr="001A405A" w:rsidRDefault="00642CF8" w:rsidP="00CA0AD1">
      <w:pPr>
        <w:pStyle w:val="Heading2"/>
        <w:rPr>
          <w:lang w:val="fr-BE"/>
        </w:rPr>
      </w:pPr>
      <w:bookmarkStart w:id="7" w:name="_Toc10646060"/>
      <w:bookmarkStart w:id="8" w:name="_Toc12019612"/>
      <w:bookmarkStart w:id="9" w:name="_Toc32498768"/>
      <w:r w:rsidRPr="001A405A">
        <w:rPr>
          <w:lang w:val="fr-BE"/>
        </w:rPr>
        <w:t xml:space="preserve">1.1. </w:t>
      </w:r>
      <w:r w:rsidR="00FA7965" w:rsidRPr="001A405A">
        <w:rPr>
          <w:lang w:val="fr-BE"/>
        </w:rPr>
        <w:t>Introduction</w:t>
      </w:r>
      <w:bookmarkEnd w:id="7"/>
      <w:bookmarkEnd w:id="8"/>
      <w:bookmarkEnd w:id="9"/>
    </w:p>
    <w:p w14:paraId="4CC2E046" w14:textId="221FF9C3" w:rsidR="00332870" w:rsidRPr="001A405A" w:rsidRDefault="009E07FA" w:rsidP="009E07FA">
      <w:pPr>
        <w:tabs>
          <w:tab w:val="left" w:pos="3300"/>
        </w:tabs>
        <w:spacing w:line="100" w:lineRule="atLeast"/>
        <w:rPr>
          <w:lang w:val="fr-BE"/>
        </w:rPr>
      </w:pPr>
      <w:r w:rsidRPr="001A405A">
        <w:rPr>
          <w:lang w:val="fr-BE"/>
        </w:rPr>
        <w:tab/>
      </w:r>
    </w:p>
    <w:p w14:paraId="52D4BC9C" w14:textId="60A6D8F4" w:rsidR="00F22F2F" w:rsidRPr="001A405A" w:rsidRDefault="00AF574A" w:rsidP="00F22F2F">
      <w:pPr>
        <w:spacing w:line="100" w:lineRule="atLeast"/>
        <w:rPr>
          <w:szCs w:val="20"/>
          <w:lang w:val="fr-BE"/>
        </w:rPr>
      </w:pPr>
      <w:r>
        <w:rPr>
          <w:szCs w:val="20"/>
          <w:lang w:val="fr-BE"/>
        </w:rPr>
        <w:t>« </w:t>
      </w:r>
      <w:r w:rsidR="00F22F2F" w:rsidRPr="001A405A">
        <w:rPr>
          <w:b/>
          <w:bCs/>
          <w:szCs w:val="20"/>
          <w:lang w:val="fr-BE"/>
        </w:rPr>
        <w:t>Intelligence artificielle</w:t>
      </w:r>
      <w:r>
        <w:rPr>
          <w:szCs w:val="20"/>
          <w:lang w:val="fr-BE"/>
        </w:rPr>
        <w:t> »</w:t>
      </w:r>
      <w:r w:rsidR="00F22F2F" w:rsidRPr="001A405A">
        <w:rPr>
          <w:szCs w:val="20"/>
          <w:lang w:val="fr-BE"/>
        </w:rPr>
        <w:t xml:space="preserve"> (</w:t>
      </w:r>
      <w:r w:rsidRPr="00416220">
        <w:rPr>
          <w:szCs w:val="20"/>
          <w:lang w:val="fr-BE"/>
        </w:rPr>
        <w:t>IA</w:t>
      </w:r>
      <w:r w:rsidR="00F22F2F" w:rsidRPr="001A405A">
        <w:rPr>
          <w:szCs w:val="20"/>
          <w:lang w:val="fr-BE"/>
        </w:rPr>
        <w:t xml:space="preserve">) est un terme fréquemment utilisé mais souvent mal compris. </w:t>
      </w:r>
      <w:r>
        <w:rPr>
          <w:szCs w:val="20"/>
          <w:lang w:val="fr-BE"/>
        </w:rPr>
        <w:t xml:space="preserve">Il </w:t>
      </w:r>
      <w:r w:rsidR="00F22F2F" w:rsidRPr="001A405A">
        <w:rPr>
          <w:szCs w:val="20"/>
          <w:lang w:val="fr-BE"/>
        </w:rPr>
        <w:t>tend à évoquer des images de systèmes décisionnels intelligents</w:t>
      </w:r>
      <w:r>
        <w:rPr>
          <w:szCs w:val="20"/>
          <w:lang w:val="fr-BE"/>
        </w:rPr>
        <w:t>,</w:t>
      </w:r>
      <w:r w:rsidR="00F22F2F" w:rsidRPr="001A405A">
        <w:rPr>
          <w:szCs w:val="20"/>
          <w:lang w:val="fr-BE"/>
        </w:rPr>
        <w:t xml:space="preserve"> </w:t>
      </w:r>
      <w:r>
        <w:rPr>
          <w:szCs w:val="20"/>
          <w:lang w:val="fr-BE"/>
        </w:rPr>
        <w:t>soit des</w:t>
      </w:r>
      <w:r w:rsidR="00F22F2F" w:rsidRPr="001A405A">
        <w:rPr>
          <w:szCs w:val="20"/>
          <w:lang w:val="fr-BE"/>
        </w:rPr>
        <w:t xml:space="preserve"> robots humanoïdes </w:t>
      </w:r>
      <w:r>
        <w:rPr>
          <w:szCs w:val="20"/>
          <w:lang w:val="fr-BE"/>
        </w:rPr>
        <w:t>au sein de</w:t>
      </w:r>
      <w:r w:rsidR="00F22F2F" w:rsidRPr="001A405A">
        <w:rPr>
          <w:szCs w:val="20"/>
          <w:lang w:val="fr-BE"/>
        </w:rPr>
        <w:t xml:space="preserve"> l'imagination populaire, soit des systèmes informatiques intelligents capables de se substituer à l'a</w:t>
      </w:r>
      <w:r>
        <w:rPr>
          <w:szCs w:val="20"/>
          <w:lang w:val="fr-BE"/>
        </w:rPr>
        <w:t>ction</w:t>
      </w:r>
      <w:r w:rsidR="00F22F2F" w:rsidRPr="001A405A">
        <w:rPr>
          <w:szCs w:val="20"/>
          <w:lang w:val="fr-BE"/>
        </w:rPr>
        <w:t xml:space="preserve"> humaine. Ces systèmes sont certes inclus dans la catégorie de l'</w:t>
      </w:r>
      <w:r w:rsidR="006D115D">
        <w:rPr>
          <w:szCs w:val="20"/>
          <w:lang w:val="fr-BE"/>
        </w:rPr>
        <w:t>intelligence artificielle</w:t>
      </w:r>
      <w:r w:rsidR="00F22F2F" w:rsidRPr="001A405A">
        <w:rPr>
          <w:szCs w:val="20"/>
          <w:lang w:val="fr-BE"/>
        </w:rPr>
        <w:t>, mais d'autres systèmes moins sophistiqués le sont également.</w:t>
      </w:r>
    </w:p>
    <w:p w14:paraId="465480E4" w14:textId="77777777" w:rsidR="00F22F2F" w:rsidRPr="001A405A" w:rsidRDefault="00F22F2F" w:rsidP="00F22F2F">
      <w:pPr>
        <w:spacing w:line="100" w:lineRule="atLeast"/>
        <w:rPr>
          <w:szCs w:val="20"/>
          <w:lang w:val="fr-BE"/>
        </w:rPr>
      </w:pPr>
    </w:p>
    <w:p w14:paraId="32E18AF6" w14:textId="15E9366F" w:rsidR="00F22F2F" w:rsidRPr="001A405A" w:rsidRDefault="00AF574A" w:rsidP="00F22F2F">
      <w:pPr>
        <w:spacing w:line="100" w:lineRule="atLeast"/>
        <w:rPr>
          <w:szCs w:val="20"/>
          <w:lang w:val="fr-BE"/>
        </w:rPr>
      </w:pPr>
      <w:r>
        <w:rPr>
          <w:szCs w:val="20"/>
          <w:lang w:val="fr-BE"/>
        </w:rPr>
        <w:t>Le</w:t>
      </w:r>
      <w:r w:rsidR="00F22F2F" w:rsidRPr="001A405A">
        <w:rPr>
          <w:szCs w:val="20"/>
          <w:lang w:val="fr-BE"/>
        </w:rPr>
        <w:t xml:space="preserve"> terme </w:t>
      </w:r>
      <w:r>
        <w:rPr>
          <w:szCs w:val="20"/>
          <w:lang w:val="fr-BE"/>
        </w:rPr>
        <w:t>« </w:t>
      </w:r>
      <w:r w:rsidR="006D115D">
        <w:rPr>
          <w:szCs w:val="20"/>
          <w:lang w:val="fr-BE"/>
        </w:rPr>
        <w:t>intelligence artificielle</w:t>
      </w:r>
      <w:r>
        <w:rPr>
          <w:szCs w:val="20"/>
          <w:lang w:val="fr-BE"/>
        </w:rPr>
        <w:t> »</w:t>
      </w:r>
      <w:r w:rsidR="00F22F2F" w:rsidRPr="001A405A">
        <w:rPr>
          <w:szCs w:val="20"/>
          <w:lang w:val="fr-BE"/>
        </w:rPr>
        <w:t xml:space="preserve"> est </w:t>
      </w:r>
      <w:r>
        <w:rPr>
          <w:szCs w:val="20"/>
          <w:lang w:val="fr-BE"/>
        </w:rPr>
        <w:t xml:space="preserve">en effet </w:t>
      </w:r>
      <w:r w:rsidR="00F22F2F" w:rsidRPr="001A405A">
        <w:rPr>
          <w:szCs w:val="20"/>
          <w:lang w:val="fr-BE"/>
        </w:rPr>
        <w:t xml:space="preserve">si large et imprécis qu'il est d'une utilité limitée dans l'analyse des questions éthiques et juridiques découlant de son utilisation. Une mesure de cette imprécision est que l'expression </w:t>
      </w:r>
      <w:r>
        <w:rPr>
          <w:szCs w:val="20"/>
          <w:lang w:val="fr-BE"/>
        </w:rPr>
        <w:t>« </w:t>
      </w:r>
      <w:r w:rsidR="00F22F2F" w:rsidRPr="001A405A">
        <w:rPr>
          <w:szCs w:val="20"/>
          <w:lang w:val="fr-BE"/>
        </w:rPr>
        <w:t>intelligence artificielle</w:t>
      </w:r>
      <w:r>
        <w:rPr>
          <w:szCs w:val="20"/>
          <w:lang w:val="fr-BE"/>
        </w:rPr>
        <w:t> »</w:t>
      </w:r>
      <w:r w:rsidR="00F22F2F" w:rsidRPr="001A405A">
        <w:rPr>
          <w:szCs w:val="20"/>
          <w:lang w:val="fr-BE"/>
        </w:rPr>
        <w:t xml:space="preserve"> est définie dans l'</w:t>
      </w:r>
      <w:r w:rsidR="00F22F2F" w:rsidRPr="00AF574A">
        <w:rPr>
          <w:i/>
          <w:iCs/>
          <w:szCs w:val="20"/>
          <w:lang w:val="fr-BE"/>
        </w:rPr>
        <w:t xml:space="preserve">Oxford English Dictionary </w:t>
      </w:r>
      <w:r w:rsidR="00F22F2F" w:rsidRPr="001A405A">
        <w:rPr>
          <w:szCs w:val="20"/>
          <w:lang w:val="fr-BE"/>
        </w:rPr>
        <w:t>non pas comme un processus, mais comme un domaine d'étude :</w:t>
      </w:r>
    </w:p>
    <w:p w14:paraId="119CDAEF" w14:textId="77777777" w:rsidR="00F22F2F" w:rsidRPr="001A405A" w:rsidRDefault="00F22F2F" w:rsidP="00F22F2F">
      <w:pPr>
        <w:spacing w:line="100" w:lineRule="atLeast"/>
        <w:rPr>
          <w:szCs w:val="20"/>
          <w:lang w:val="fr-BE"/>
        </w:rPr>
      </w:pPr>
    </w:p>
    <w:p w14:paraId="4987B4F3" w14:textId="41D2F8FC" w:rsidR="00F22F2F" w:rsidRPr="001A405A" w:rsidRDefault="00CB1A4B" w:rsidP="00F22F2F">
      <w:pPr>
        <w:pStyle w:val="LegalQuote"/>
        <w:spacing w:line="100" w:lineRule="atLeast"/>
        <w:rPr>
          <w:rFonts w:cs="Arial"/>
          <w:lang w:val="fr-BE"/>
        </w:rPr>
      </w:pPr>
      <w:r>
        <w:rPr>
          <w:rFonts w:cs="Arial"/>
          <w:lang w:val="fr-BE"/>
        </w:rPr>
        <w:t>« L’étude de la production</w:t>
      </w:r>
      <w:r w:rsidR="00F22F2F" w:rsidRPr="001A405A">
        <w:rPr>
          <w:rFonts w:cs="Arial"/>
          <w:lang w:val="fr-BE"/>
        </w:rPr>
        <w:t xml:space="preserve"> de machines </w:t>
      </w:r>
      <w:r w:rsidRPr="001A405A">
        <w:rPr>
          <w:rFonts w:cs="Arial"/>
          <w:lang w:val="fr-BE"/>
        </w:rPr>
        <w:t>posséd</w:t>
      </w:r>
      <w:r>
        <w:rPr>
          <w:rFonts w:cs="Arial"/>
          <w:lang w:val="fr-BE"/>
        </w:rPr>
        <w:t>a</w:t>
      </w:r>
      <w:r w:rsidRPr="001A405A">
        <w:rPr>
          <w:rFonts w:cs="Arial"/>
          <w:lang w:val="fr-BE"/>
        </w:rPr>
        <w:t>nt</w:t>
      </w:r>
      <w:r w:rsidR="00F22F2F" w:rsidRPr="001A405A">
        <w:rPr>
          <w:rFonts w:cs="Arial"/>
          <w:lang w:val="fr-BE"/>
        </w:rPr>
        <w:t xml:space="preserve"> certaines des qualités que possède l'esprit humain, </w:t>
      </w:r>
      <w:r>
        <w:rPr>
          <w:rFonts w:cs="Arial"/>
          <w:lang w:val="fr-BE"/>
        </w:rPr>
        <w:t>telles que</w:t>
      </w:r>
      <w:r w:rsidR="00F22F2F" w:rsidRPr="001A405A">
        <w:rPr>
          <w:rFonts w:cs="Arial"/>
          <w:lang w:val="fr-BE"/>
        </w:rPr>
        <w:t xml:space="preserve"> la capacité de comprendre le langage, de reconnaître des images, de résoudre des problèmes et d'apprendre</w:t>
      </w:r>
      <w:r>
        <w:rPr>
          <w:rFonts w:cs="Arial"/>
          <w:lang w:val="fr-BE"/>
        </w:rPr>
        <w:t>. »</w:t>
      </w:r>
    </w:p>
    <w:p w14:paraId="7635BBF8" w14:textId="53078296" w:rsidR="00F22F2F" w:rsidRPr="001A405A" w:rsidRDefault="00F22F2F" w:rsidP="00F22F2F">
      <w:pPr>
        <w:spacing w:line="100" w:lineRule="atLeast"/>
        <w:rPr>
          <w:szCs w:val="20"/>
          <w:lang w:val="fr-BE"/>
        </w:rPr>
      </w:pPr>
      <w:r w:rsidRPr="001A405A">
        <w:rPr>
          <w:szCs w:val="20"/>
          <w:lang w:val="fr-BE"/>
        </w:rPr>
        <w:t xml:space="preserve">Toutefois, comme cette expression est </w:t>
      </w:r>
      <w:r w:rsidR="00CB1A4B">
        <w:rPr>
          <w:szCs w:val="20"/>
          <w:lang w:val="fr-BE"/>
        </w:rPr>
        <w:t>désormais</w:t>
      </w:r>
      <w:r w:rsidRPr="001A405A">
        <w:rPr>
          <w:szCs w:val="20"/>
          <w:lang w:val="fr-BE"/>
        </w:rPr>
        <w:t xml:space="preserve"> plus couramment employée, elle décrit divers processus effectués par des ordinateurs. </w:t>
      </w:r>
    </w:p>
    <w:p w14:paraId="0679164E" w14:textId="77777777" w:rsidR="00F22F2F" w:rsidRPr="001A405A" w:rsidRDefault="00F22F2F" w:rsidP="00F22F2F">
      <w:pPr>
        <w:spacing w:line="100" w:lineRule="atLeast"/>
        <w:rPr>
          <w:szCs w:val="20"/>
          <w:lang w:val="fr-BE"/>
        </w:rPr>
      </w:pPr>
    </w:p>
    <w:p w14:paraId="6E594F87" w14:textId="5C40F2EB" w:rsidR="00F22F2F" w:rsidRPr="001A405A" w:rsidRDefault="00F22F2F" w:rsidP="00F22F2F">
      <w:pPr>
        <w:spacing w:line="100" w:lineRule="atLeast"/>
        <w:rPr>
          <w:szCs w:val="20"/>
          <w:lang w:val="fr-BE"/>
        </w:rPr>
      </w:pPr>
      <w:r w:rsidRPr="001A405A">
        <w:rPr>
          <w:szCs w:val="20"/>
          <w:lang w:val="fr-BE"/>
        </w:rPr>
        <w:t xml:space="preserve">Qu'un programme soit exécuté par un ordinateur programmable polyvalent ou qu'il remplisse les fonctions d'un dispositif étroitement spécialisé, </w:t>
      </w:r>
      <w:r w:rsidR="00CB1A4B">
        <w:rPr>
          <w:szCs w:val="20"/>
          <w:lang w:val="fr-BE"/>
        </w:rPr>
        <w:t>tel qu’</w:t>
      </w:r>
      <w:r w:rsidRPr="001A405A">
        <w:rPr>
          <w:szCs w:val="20"/>
          <w:lang w:val="fr-BE"/>
        </w:rPr>
        <w:t xml:space="preserve">un capteur d'ouverture automatique de porte, l'utilisation d'algorithmes est au cœur de tous les processus informatiques. </w:t>
      </w:r>
    </w:p>
    <w:p w14:paraId="734CD9C9" w14:textId="77777777" w:rsidR="00F22F2F" w:rsidRPr="001A405A" w:rsidRDefault="00F22F2F" w:rsidP="00F22F2F">
      <w:pPr>
        <w:spacing w:line="100" w:lineRule="atLeast"/>
        <w:rPr>
          <w:szCs w:val="20"/>
          <w:lang w:val="fr-BE"/>
        </w:rPr>
      </w:pPr>
    </w:p>
    <w:p w14:paraId="664BFC03" w14:textId="153C81DC" w:rsidR="00F22F2F" w:rsidRPr="001A405A" w:rsidRDefault="00F22F2F" w:rsidP="00F22F2F">
      <w:pPr>
        <w:spacing w:line="100" w:lineRule="atLeast"/>
        <w:rPr>
          <w:szCs w:val="20"/>
          <w:lang w:val="fr-BE"/>
        </w:rPr>
      </w:pPr>
      <w:r w:rsidRPr="001A405A">
        <w:rPr>
          <w:szCs w:val="20"/>
          <w:lang w:val="fr-BE"/>
        </w:rPr>
        <w:t xml:space="preserve">Un </w:t>
      </w:r>
      <w:r w:rsidRPr="001A405A">
        <w:rPr>
          <w:b/>
          <w:bCs/>
          <w:szCs w:val="20"/>
          <w:lang w:val="fr-BE"/>
        </w:rPr>
        <w:t>algorithme</w:t>
      </w:r>
      <w:r w:rsidRPr="001A405A">
        <w:rPr>
          <w:szCs w:val="20"/>
          <w:lang w:val="fr-BE"/>
        </w:rPr>
        <w:t xml:space="preserve"> est un processus ou un ensemble de règles à suivre dans les calculs ou autres opérations de résolution de problèmes. Ces algorithmes sont représentés par une série structurée d'étapes logiques, chacune pouvant </w:t>
      </w:r>
      <w:r w:rsidR="00CB1A4B">
        <w:rPr>
          <w:szCs w:val="20"/>
          <w:lang w:val="fr-BE"/>
        </w:rPr>
        <w:t>trouver des réponses claires</w:t>
      </w:r>
      <w:r w:rsidRPr="001A405A">
        <w:rPr>
          <w:szCs w:val="20"/>
          <w:lang w:val="fr-BE"/>
        </w:rPr>
        <w:t xml:space="preserve">, et dont la structure peut être représentée visuellement au moyen d'un organigramme. </w:t>
      </w:r>
    </w:p>
    <w:p w14:paraId="0C0FF302" w14:textId="77777777" w:rsidR="00F22F2F" w:rsidRPr="001A405A" w:rsidRDefault="00F22F2F" w:rsidP="00F22F2F">
      <w:pPr>
        <w:spacing w:line="100" w:lineRule="atLeast"/>
        <w:rPr>
          <w:szCs w:val="20"/>
          <w:lang w:val="fr-BE"/>
        </w:rPr>
      </w:pPr>
    </w:p>
    <w:p w14:paraId="5AEA4720" w14:textId="70672843" w:rsidR="00F22F2F" w:rsidRPr="001A405A" w:rsidRDefault="00F22F2F" w:rsidP="00F22F2F">
      <w:pPr>
        <w:spacing w:line="100" w:lineRule="atLeast"/>
        <w:rPr>
          <w:szCs w:val="20"/>
          <w:lang w:val="fr-BE"/>
        </w:rPr>
      </w:pPr>
      <w:r w:rsidRPr="001A405A">
        <w:rPr>
          <w:szCs w:val="20"/>
          <w:lang w:val="fr-BE"/>
        </w:rPr>
        <w:t xml:space="preserve">L'utilisation d'algorithmes est antérieure à l'invention des ordinateurs. Les algorithmes sont utilisés par les mathématiciens depuis des millénaires, mais ce n'est qu'avec l'invention de machines capables de traiter les algorithmes </w:t>
      </w:r>
      <w:r w:rsidR="004F27ED">
        <w:rPr>
          <w:szCs w:val="20"/>
          <w:lang w:val="fr-BE"/>
        </w:rPr>
        <w:t>(</w:t>
      </w:r>
      <w:r w:rsidRPr="001A405A">
        <w:rPr>
          <w:szCs w:val="20"/>
          <w:lang w:val="fr-BE"/>
        </w:rPr>
        <w:t>c'est-à-dire les ordinateurs</w:t>
      </w:r>
      <w:r w:rsidR="004F27ED">
        <w:rPr>
          <w:szCs w:val="20"/>
          <w:lang w:val="fr-BE"/>
        </w:rPr>
        <w:t>)</w:t>
      </w:r>
      <w:r w:rsidRPr="001A405A">
        <w:rPr>
          <w:szCs w:val="20"/>
          <w:lang w:val="fr-BE"/>
        </w:rPr>
        <w:t xml:space="preserve"> qu'ils </w:t>
      </w:r>
      <w:r w:rsidR="004F27ED">
        <w:rPr>
          <w:szCs w:val="20"/>
          <w:lang w:val="fr-BE"/>
        </w:rPr>
        <w:t>ont acquis</w:t>
      </w:r>
      <w:r w:rsidRPr="001A405A">
        <w:rPr>
          <w:szCs w:val="20"/>
          <w:lang w:val="fr-BE"/>
        </w:rPr>
        <w:t xml:space="preserve"> une influence </w:t>
      </w:r>
      <w:r w:rsidR="004F27ED">
        <w:rPr>
          <w:szCs w:val="20"/>
          <w:lang w:val="fr-BE"/>
        </w:rPr>
        <w:t>incontournable</w:t>
      </w:r>
      <w:r w:rsidRPr="001A405A">
        <w:rPr>
          <w:szCs w:val="20"/>
          <w:lang w:val="fr-BE"/>
        </w:rPr>
        <w:t xml:space="preserve"> dans tous les domaines de </w:t>
      </w:r>
      <w:r w:rsidR="004F27ED">
        <w:rPr>
          <w:szCs w:val="20"/>
          <w:lang w:val="fr-BE"/>
        </w:rPr>
        <w:t>la</w:t>
      </w:r>
      <w:r w:rsidRPr="001A405A">
        <w:rPr>
          <w:szCs w:val="20"/>
          <w:lang w:val="fr-BE"/>
        </w:rPr>
        <w:t xml:space="preserve"> vie. </w:t>
      </w:r>
      <w:r w:rsidR="006F3CEE">
        <w:rPr>
          <w:szCs w:val="20"/>
          <w:lang w:val="fr-BE"/>
        </w:rPr>
        <w:t>B</w:t>
      </w:r>
      <w:r w:rsidR="006F3CEE" w:rsidRPr="001A405A">
        <w:rPr>
          <w:szCs w:val="20"/>
          <w:lang w:val="fr-BE"/>
        </w:rPr>
        <w:t xml:space="preserve">ien qu'ils ne constituent pas une menace intrinsèque </w:t>
      </w:r>
      <w:r w:rsidR="006F3CEE">
        <w:rPr>
          <w:szCs w:val="20"/>
          <w:lang w:val="fr-BE"/>
        </w:rPr>
        <w:t>envers les</w:t>
      </w:r>
      <w:r w:rsidR="006F3CEE" w:rsidRPr="001A405A">
        <w:rPr>
          <w:szCs w:val="20"/>
          <w:lang w:val="fr-BE"/>
        </w:rPr>
        <w:t xml:space="preserve"> libertés </w:t>
      </w:r>
      <w:r w:rsidR="006F3CEE">
        <w:rPr>
          <w:szCs w:val="20"/>
          <w:lang w:val="fr-BE"/>
        </w:rPr>
        <w:t xml:space="preserve">et </w:t>
      </w:r>
      <w:r w:rsidR="006F3CEE" w:rsidRPr="001A405A">
        <w:rPr>
          <w:szCs w:val="20"/>
          <w:lang w:val="fr-BE"/>
        </w:rPr>
        <w:t xml:space="preserve">droits fondamentaux, </w:t>
      </w:r>
      <w:r w:rsidR="006F3CEE">
        <w:rPr>
          <w:szCs w:val="20"/>
          <w:lang w:val="fr-BE"/>
        </w:rPr>
        <w:t>c</w:t>
      </w:r>
      <w:r w:rsidRPr="001A405A">
        <w:rPr>
          <w:szCs w:val="20"/>
          <w:lang w:val="fr-BE"/>
        </w:rPr>
        <w:t xml:space="preserve">ertains algorithmes peuvent néanmoins </w:t>
      </w:r>
      <w:r w:rsidR="004F27ED">
        <w:rPr>
          <w:szCs w:val="20"/>
          <w:lang w:val="fr-BE"/>
        </w:rPr>
        <w:t>causer</w:t>
      </w:r>
      <w:r w:rsidRPr="001A405A">
        <w:rPr>
          <w:szCs w:val="20"/>
          <w:lang w:val="fr-BE"/>
        </w:rPr>
        <w:t xml:space="preserve"> des problèmes juridiques</w:t>
      </w:r>
      <w:r w:rsidR="00874EE0" w:rsidRPr="001A405A">
        <w:rPr>
          <w:szCs w:val="20"/>
          <w:lang w:val="fr-BE"/>
        </w:rPr>
        <w:t xml:space="preserve">. </w:t>
      </w:r>
      <w:r w:rsidRPr="001A405A">
        <w:rPr>
          <w:szCs w:val="20"/>
          <w:lang w:val="fr-BE"/>
        </w:rPr>
        <w:t xml:space="preserve">Par exemple, si un capteur d'ouverture </w:t>
      </w:r>
      <w:r w:rsidR="004F27ED">
        <w:rPr>
          <w:szCs w:val="20"/>
          <w:lang w:val="fr-BE"/>
        </w:rPr>
        <w:t xml:space="preserve">automatique </w:t>
      </w:r>
      <w:r w:rsidRPr="001A405A">
        <w:rPr>
          <w:szCs w:val="20"/>
          <w:lang w:val="fr-BE"/>
        </w:rPr>
        <w:t xml:space="preserve">de porte fonctionne mal lorsqu'une personne passe par la porte, celle-ci peut se refermer sur elle et </w:t>
      </w:r>
      <w:r w:rsidR="004F27ED">
        <w:rPr>
          <w:szCs w:val="20"/>
          <w:lang w:val="fr-BE"/>
        </w:rPr>
        <w:t>la blesser</w:t>
      </w:r>
      <w:r w:rsidRPr="001A405A">
        <w:rPr>
          <w:szCs w:val="20"/>
          <w:lang w:val="fr-BE"/>
        </w:rPr>
        <w:t xml:space="preserve">. D'autres algorithmes, tels qu'un système sophistiqué qui passe au crible les demandes d'emploi et prend des décisions à leur sujet, peuvent avoir une incidence sur les droits </w:t>
      </w:r>
      <w:r w:rsidR="004F27ED">
        <w:rPr>
          <w:szCs w:val="20"/>
          <w:lang w:val="fr-BE"/>
        </w:rPr>
        <w:t>humains</w:t>
      </w:r>
      <w:r w:rsidRPr="001A405A">
        <w:rPr>
          <w:szCs w:val="20"/>
          <w:lang w:val="fr-BE"/>
        </w:rPr>
        <w:t>. Certains peuvent même empiéter sur l'</w:t>
      </w:r>
      <w:r w:rsidR="004F27ED">
        <w:rPr>
          <w:szCs w:val="20"/>
          <w:lang w:val="fr-BE"/>
        </w:rPr>
        <w:t>é</w:t>
      </w:r>
      <w:r w:rsidRPr="001A405A">
        <w:rPr>
          <w:szCs w:val="20"/>
          <w:lang w:val="fr-BE"/>
        </w:rPr>
        <w:t xml:space="preserve">tat de droit et d'autres principes démocratiques. </w:t>
      </w:r>
    </w:p>
    <w:p w14:paraId="68B787B1" w14:textId="77777777" w:rsidR="00F22F2F" w:rsidRPr="001A405A" w:rsidRDefault="00F22F2F" w:rsidP="00F22F2F">
      <w:pPr>
        <w:spacing w:line="100" w:lineRule="atLeast"/>
        <w:rPr>
          <w:szCs w:val="20"/>
          <w:lang w:val="fr-BE"/>
        </w:rPr>
      </w:pPr>
    </w:p>
    <w:p w14:paraId="63DD6ECF" w14:textId="5E2D87C2" w:rsidR="00F22F2F" w:rsidRPr="001A405A" w:rsidRDefault="00F22F2F" w:rsidP="00F22F2F">
      <w:pPr>
        <w:spacing w:line="100" w:lineRule="atLeast"/>
        <w:rPr>
          <w:szCs w:val="20"/>
          <w:lang w:val="fr-BE"/>
        </w:rPr>
      </w:pPr>
      <w:r w:rsidRPr="001A405A">
        <w:rPr>
          <w:szCs w:val="20"/>
          <w:lang w:val="fr-BE"/>
        </w:rPr>
        <w:t xml:space="preserve">Il est évident que la nature omniprésente et la sophistication croissante des algorithmes informatiques exigent une réponse prudente et cohérente du CCBE aux multiples problèmes qui peuvent découler de leur utilisation. </w:t>
      </w:r>
    </w:p>
    <w:p w14:paraId="40F0EF6A" w14:textId="77777777" w:rsidR="00F22F2F" w:rsidRPr="001A405A" w:rsidRDefault="00F22F2F" w:rsidP="00F22F2F">
      <w:pPr>
        <w:spacing w:line="100" w:lineRule="atLeast"/>
        <w:rPr>
          <w:szCs w:val="20"/>
          <w:lang w:val="fr-BE"/>
        </w:rPr>
      </w:pPr>
    </w:p>
    <w:p w14:paraId="761D84C7" w14:textId="590D431D" w:rsidR="00F22F2F" w:rsidRPr="001A405A" w:rsidRDefault="00F22F2F" w:rsidP="00F22F2F">
      <w:pPr>
        <w:spacing w:line="100" w:lineRule="atLeast"/>
        <w:rPr>
          <w:szCs w:val="20"/>
          <w:lang w:val="fr-BE"/>
        </w:rPr>
      </w:pPr>
      <w:r w:rsidRPr="001A405A">
        <w:rPr>
          <w:szCs w:val="20"/>
          <w:lang w:val="fr-BE"/>
        </w:rPr>
        <w:t xml:space="preserve">Par conséquent, lors de l'analyse des questions juridiques découlant de l'utilisation de systèmes informatiques, il est utile </w:t>
      </w:r>
      <w:r w:rsidR="004F27ED">
        <w:rPr>
          <w:szCs w:val="20"/>
          <w:lang w:val="fr-BE"/>
        </w:rPr>
        <w:t>d’établir</w:t>
      </w:r>
      <w:r w:rsidRPr="001A405A">
        <w:rPr>
          <w:szCs w:val="20"/>
          <w:lang w:val="fr-BE"/>
        </w:rPr>
        <w:t xml:space="preserve"> une distinction entre les affaires impliquant des algorithmes </w:t>
      </w:r>
      <w:r w:rsidR="004F27ED" w:rsidRPr="008A5C2E">
        <w:rPr>
          <w:szCs w:val="20"/>
          <w:lang w:val="fr-BE"/>
        </w:rPr>
        <w:t>« </w:t>
      </w:r>
      <w:r w:rsidRPr="008A5C2E">
        <w:rPr>
          <w:szCs w:val="20"/>
          <w:lang w:val="fr-BE"/>
        </w:rPr>
        <w:t>muets</w:t>
      </w:r>
      <w:r w:rsidR="004F27ED" w:rsidRPr="008A5C2E">
        <w:rPr>
          <w:szCs w:val="20"/>
          <w:lang w:val="fr-BE"/>
        </w:rPr>
        <w:t> »</w:t>
      </w:r>
      <w:r w:rsidRPr="001A405A">
        <w:rPr>
          <w:szCs w:val="20"/>
          <w:lang w:val="fr-BE"/>
        </w:rPr>
        <w:t xml:space="preserve"> et celles où les algorithmes fonctionnent de manière plus complexe et plus opaque.</w:t>
      </w:r>
    </w:p>
    <w:p w14:paraId="657BCD3D" w14:textId="77777777" w:rsidR="00F22F2F" w:rsidRPr="001A405A" w:rsidRDefault="00F22F2F" w:rsidP="00F22F2F">
      <w:pPr>
        <w:spacing w:line="100" w:lineRule="atLeast"/>
        <w:rPr>
          <w:szCs w:val="20"/>
          <w:lang w:val="fr-BE"/>
        </w:rPr>
      </w:pPr>
    </w:p>
    <w:p w14:paraId="597D7C3E" w14:textId="68DDCB06" w:rsidR="00F22F2F" w:rsidRPr="001A405A" w:rsidRDefault="00F22F2F" w:rsidP="00F22F2F">
      <w:pPr>
        <w:spacing w:line="100" w:lineRule="atLeast"/>
        <w:rPr>
          <w:szCs w:val="20"/>
          <w:lang w:val="fr-BE"/>
        </w:rPr>
      </w:pPr>
      <w:r w:rsidRPr="001A405A">
        <w:rPr>
          <w:szCs w:val="20"/>
          <w:lang w:val="fr-BE"/>
        </w:rPr>
        <w:t xml:space="preserve">Aussi utiles que </w:t>
      </w:r>
      <w:r w:rsidR="004F27ED" w:rsidRPr="001A405A">
        <w:rPr>
          <w:szCs w:val="20"/>
          <w:lang w:val="fr-BE"/>
        </w:rPr>
        <w:t xml:space="preserve">puissent être </w:t>
      </w:r>
      <w:r w:rsidRPr="001A405A">
        <w:rPr>
          <w:szCs w:val="20"/>
          <w:lang w:val="fr-BE"/>
        </w:rPr>
        <w:t xml:space="preserve">ces distinctions, il est préjudiciable de devenir obsédé par ce qui est essentiellement un jeu de définition. </w:t>
      </w:r>
      <w:r w:rsidR="004F27ED">
        <w:rPr>
          <w:szCs w:val="20"/>
          <w:lang w:val="fr-BE"/>
        </w:rPr>
        <w:t>D’aucuns incluraient à</w:t>
      </w:r>
      <w:r w:rsidRPr="001A405A">
        <w:rPr>
          <w:szCs w:val="20"/>
          <w:lang w:val="fr-BE"/>
        </w:rPr>
        <w:t xml:space="preserve"> l'expression </w:t>
      </w:r>
      <w:r w:rsidR="004F27ED">
        <w:rPr>
          <w:szCs w:val="20"/>
          <w:lang w:val="fr-BE"/>
        </w:rPr>
        <w:t>« </w:t>
      </w:r>
      <w:r w:rsidR="006D115D">
        <w:rPr>
          <w:szCs w:val="20"/>
          <w:lang w:val="fr-BE"/>
        </w:rPr>
        <w:t>intelligence artificielle</w:t>
      </w:r>
      <w:r w:rsidR="004F27ED">
        <w:rPr>
          <w:szCs w:val="20"/>
          <w:lang w:val="fr-BE"/>
        </w:rPr>
        <w:t> » t</w:t>
      </w:r>
      <w:r w:rsidRPr="001A405A">
        <w:rPr>
          <w:szCs w:val="20"/>
          <w:lang w:val="fr-BE"/>
        </w:rPr>
        <w:t xml:space="preserve">out algorithme traité par une machine, qu'il s'agisse d'un ordinateur programmable ou d'une puce </w:t>
      </w:r>
      <w:r w:rsidR="004F27ED">
        <w:rPr>
          <w:szCs w:val="20"/>
          <w:lang w:val="fr-BE"/>
        </w:rPr>
        <w:t>permettant d’ouvrir une</w:t>
      </w:r>
      <w:r w:rsidRPr="001A405A">
        <w:rPr>
          <w:szCs w:val="20"/>
          <w:lang w:val="fr-BE"/>
        </w:rPr>
        <w:t xml:space="preserve"> porte, tandis que d'autres limiteraient </w:t>
      </w:r>
      <w:r w:rsidR="004F27ED">
        <w:rPr>
          <w:szCs w:val="20"/>
          <w:lang w:val="fr-BE"/>
        </w:rPr>
        <w:t>sa définition</w:t>
      </w:r>
      <w:r w:rsidRPr="001A405A">
        <w:rPr>
          <w:szCs w:val="20"/>
          <w:lang w:val="fr-BE"/>
        </w:rPr>
        <w:t xml:space="preserve"> à des algorithmes plus complexes. Il peut même y avoir des divergences au sein de l'un ou l'autre groupe quant aux programmes qui peuvent ou non être qualifiés d</w:t>
      </w:r>
      <w:r w:rsidR="001E412E">
        <w:rPr>
          <w:szCs w:val="20"/>
          <w:lang w:val="fr-BE"/>
        </w:rPr>
        <w:t>’</w:t>
      </w:r>
      <w:r w:rsidR="00A43E27">
        <w:rPr>
          <w:szCs w:val="20"/>
          <w:lang w:val="fr-BE"/>
        </w:rPr>
        <w:t>intelligence artificielle</w:t>
      </w:r>
      <w:r w:rsidRPr="001A405A">
        <w:rPr>
          <w:szCs w:val="20"/>
          <w:lang w:val="fr-BE"/>
        </w:rPr>
        <w:t>.</w:t>
      </w:r>
    </w:p>
    <w:p w14:paraId="3E14439F" w14:textId="77777777" w:rsidR="00F22F2F" w:rsidRPr="001A405A" w:rsidRDefault="00F22F2F" w:rsidP="00F22F2F">
      <w:pPr>
        <w:spacing w:line="100" w:lineRule="atLeast"/>
        <w:rPr>
          <w:szCs w:val="20"/>
          <w:lang w:val="fr-BE"/>
        </w:rPr>
      </w:pPr>
    </w:p>
    <w:p w14:paraId="2A72F039" w14:textId="0A7A7259" w:rsidR="00F22F2F" w:rsidRPr="001A405A" w:rsidRDefault="00F22F2F" w:rsidP="00F22F2F">
      <w:pPr>
        <w:spacing w:line="100" w:lineRule="atLeast"/>
        <w:rPr>
          <w:szCs w:val="20"/>
          <w:lang w:val="fr-BE"/>
        </w:rPr>
      </w:pPr>
      <w:r w:rsidRPr="001A405A">
        <w:rPr>
          <w:szCs w:val="20"/>
          <w:lang w:val="fr-BE"/>
        </w:rPr>
        <w:t xml:space="preserve">Il y a eu des tentatives de définir </w:t>
      </w:r>
      <w:r w:rsidR="001E412E">
        <w:rPr>
          <w:szCs w:val="20"/>
          <w:lang w:val="fr-BE"/>
        </w:rPr>
        <w:t>« </w:t>
      </w:r>
      <w:r w:rsidR="00A43E27">
        <w:rPr>
          <w:szCs w:val="20"/>
          <w:lang w:val="fr-BE"/>
        </w:rPr>
        <w:t>intelligence artificielle</w:t>
      </w:r>
      <w:r w:rsidR="001E412E">
        <w:rPr>
          <w:szCs w:val="20"/>
          <w:lang w:val="fr-BE"/>
        </w:rPr>
        <w:t> »</w:t>
      </w:r>
      <w:r w:rsidRPr="001A405A">
        <w:rPr>
          <w:szCs w:val="20"/>
          <w:lang w:val="fr-BE"/>
        </w:rPr>
        <w:t xml:space="preserve"> </w:t>
      </w:r>
      <w:r w:rsidR="001E412E">
        <w:rPr>
          <w:szCs w:val="20"/>
          <w:lang w:val="fr-BE"/>
        </w:rPr>
        <w:t>de manière plus restrictives</w:t>
      </w:r>
      <w:r w:rsidRPr="001A405A">
        <w:rPr>
          <w:szCs w:val="20"/>
          <w:lang w:val="fr-BE"/>
        </w:rPr>
        <w:t>. Ainsi, une définition du processus d'</w:t>
      </w:r>
      <w:r w:rsidR="006D115D">
        <w:rPr>
          <w:szCs w:val="20"/>
          <w:lang w:val="fr-BE"/>
        </w:rPr>
        <w:t>intelligence artificielle</w:t>
      </w:r>
      <w:r w:rsidRPr="001A405A">
        <w:rPr>
          <w:szCs w:val="20"/>
          <w:lang w:val="fr-BE"/>
        </w:rPr>
        <w:t xml:space="preserve"> est établie dans la norme ISO 2382:2015 :</w:t>
      </w:r>
    </w:p>
    <w:p w14:paraId="16767CCC" w14:textId="77777777" w:rsidR="00F22F2F" w:rsidRPr="001A405A" w:rsidRDefault="00F22F2F" w:rsidP="00F22F2F">
      <w:pPr>
        <w:spacing w:line="100" w:lineRule="atLeast"/>
        <w:rPr>
          <w:szCs w:val="20"/>
          <w:lang w:val="fr-BE"/>
        </w:rPr>
      </w:pPr>
    </w:p>
    <w:p w14:paraId="5A9E5987" w14:textId="3E006C38" w:rsidR="00F22F2F" w:rsidRPr="001A405A" w:rsidRDefault="001E412E" w:rsidP="00F22F2F">
      <w:pPr>
        <w:pStyle w:val="LegalQuote"/>
        <w:spacing w:line="100" w:lineRule="atLeast"/>
        <w:rPr>
          <w:rFonts w:cs="Arial"/>
          <w:lang w:val="fr-BE"/>
        </w:rPr>
      </w:pPr>
      <w:r>
        <w:rPr>
          <w:rFonts w:cs="Arial"/>
          <w:lang w:val="fr-BE"/>
        </w:rPr>
        <w:t>« </w:t>
      </w:r>
      <w:r w:rsidR="00F22F2F" w:rsidRPr="00416220">
        <w:rPr>
          <w:rFonts w:cs="Arial"/>
          <w:lang w:val="fr-BE"/>
        </w:rPr>
        <w:t>la capacité d'une unité fonctionnelle à remplir des fonctions qui sont généralement associées à l'intelligence humaine, comme le raisonnement et l'apprentissage</w:t>
      </w:r>
      <w:r>
        <w:rPr>
          <w:rFonts w:cs="Arial"/>
          <w:lang w:val="fr-BE"/>
        </w:rPr>
        <w:t> »</w:t>
      </w:r>
      <w:r w:rsidR="00F22F2F" w:rsidRPr="001A405A">
        <w:rPr>
          <w:rFonts w:cs="Arial"/>
          <w:lang w:val="fr-BE"/>
        </w:rPr>
        <w:t>.</w:t>
      </w:r>
    </w:p>
    <w:p w14:paraId="07DD6B76" w14:textId="55B5017D" w:rsidR="00F22F2F" w:rsidRPr="001A405A" w:rsidRDefault="00F22F2F" w:rsidP="00F22F2F">
      <w:pPr>
        <w:spacing w:line="100" w:lineRule="atLeast"/>
        <w:rPr>
          <w:szCs w:val="20"/>
          <w:lang w:val="fr-BE"/>
        </w:rPr>
      </w:pPr>
      <w:r w:rsidRPr="001A405A">
        <w:rPr>
          <w:szCs w:val="20"/>
          <w:lang w:val="fr-BE"/>
        </w:rPr>
        <w:t>Cependant, la norme ISO tend à suggérer un degré de précision qu'</w:t>
      </w:r>
      <w:r w:rsidR="0099261C" w:rsidRPr="001A405A">
        <w:rPr>
          <w:szCs w:val="20"/>
          <w:lang w:val="fr-BE"/>
        </w:rPr>
        <w:t>un</w:t>
      </w:r>
      <w:r w:rsidRPr="001A405A">
        <w:rPr>
          <w:szCs w:val="20"/>
          <w:lang w:val="fr-BE"/>
        </w:rPr>
        <w:t xml:space="preserve"> système d'</w:t>
      </w:r>
      <w:r w:rsidR="006D115D">
        <w:rPr>
          <w:szCs w:val="20"/>
          <w:lang w:val="fr-BE"/>
        </w:rPr>
        <w:t>intelligence artificielle</w:t>
      </w:r>
      <w:r w:rsidRPr="001A405A">
        <w:rPr>
          <w:szCs w:val="20"/>
          <w:lang w:val="fr-BE"/>
        </w:rPr>
        <w:t xml:space="preserve"> ne possède peut-être pas dans la réalité. </w:t>
      </w:r>
    </w:p>
    <w:p w14:paraId="5470320E" w14:textId="77777777" w:rsidR="00F22F2F" w:rsidRPr="001A405A" w:rsidRDefault="00F22F2F" w:rsidP="00F22F2F">
      <w:pPr>
        <w:spacing w:line="100" w:lineRule="atLeast"/>
        <w:rPr>
          <w:szCs w:val="20"/>
          <w:lang w:val="fr-BE"/>
        </w:rPr>
      </w:pPr>
      <w:r w:rsidRPr="001A405A">
        <w:rPr>
          <w:szCs w:val="20"/>
          <w:lang w:val="fr-BE"/>
        </w:rPr>
        <w:t xml:space="preserve"> </w:t>
      </w:r>
    </w:p>
    <w:p w14:paraId="6F3D3905" w14:textId="16F392C8" w:rsidR="00F22F2F" w:rsidRPr="001A405A" w:rsidRDefault="00F22F2F" w:rsidP="00F22F2F">
      <w:pPr>
        <w:spacing w:line="100" w:lineRule="atLeast"/>
        <w:rPr>
          <w:szCs w:val="20"/>
          <w:lang w:val="fr-BE"/>
        </w:rPr>
      </w:pPr>
      <w:r w:rsidRPr="001A405A">
        <w:rPr>
          <w:szCs w:val="20"/>
          <w:lang w:val="fr-BE"/>
        </w:rPr>
        <w:t>L'approche la plus courante pour définir les systèmes d'</w:t>
      </w:r>
      <w:r w:rsidR="006D115D">
        <w:rPr>
          <w:szCs w:val="20"/>
          <w:lang w:val="fr-BE"/>
        </w:rPr>
        <w:t>intelligence artificielle</w:t>
      </w:r>
      <w:r w:rsidRPr="001A405A">
        <w:rPr>
          <w:szCs w:val="20"/>
          <w:lang w:val="fr-BE"/>
        </w:rPr>
        <w:t xml:space="preserve"> </w:t>
      </w:r>
      <w:r w:rsidR="00520768">
        <w:rPr>
          <w:szCs w:val="20"/>
          <w:lang w:val="fr-BE"/>
        </w:rPr>
        <w:t>repose généralement</w:t>
      </w:r>
      <w:r w:rsidRPr="001A405A">
        <w:rPr>
          <w:szCs w:val="20"/>
          <w:lang w:val="fr-BE"/>
        </w:rPr>
        <w:t xml:space="preserve"> sur la reproduction de capacités </w:t>
      </w:r>
      <w:r w:rsidR="00520768">
        <w:rPr>
          <w:szCs w:val="20"/>
          <w:lang w:val="fr-BE"/>
        </w:rPr>
        <w:t>habituellement</w:t>
      </w:r>
      <w:r w:rsidRPr="001A405A">
        <w:rPr>
          <w:szCs w:val="20"/>
          <w:lang w:val="fr-BE"/>
        </w:rPr>
        <w:t xml:space="preserve"> attribuables aux </w:t>
      </w:r>
      <w:r w:rsidR="00D53443">
        <w:rPr>
          <w:szCs w:val="20"/>
          <w:lang w:val="fr-BE"/>
        </w:rPr>
        <w:t xml:space="preserve">êtres </w:t>
      </w:r>
      <w:r w:rsidRPr="001A405A">
        <w:rPr>
          <w:szCs w:val="20"/>
          <w:lang w:val="fr-BE"/>
        </w:rPr>
        <w:t>humains dans leurs rôles d'apprentissage et de prise de décision. Ces définitions se trouvent dans plusieurs documents</w:t>
      </w:r>
      <w:r w:rsidR="00520768" w:rsidRPr="001A405A">
        <w:rPr>
          <w:rStyle w:val="FootnoteReference"/>
          <w:szCs w:val="20"/>
          <w:lang w:val="fr-BE"/>
        </w:rPr>
        <w:footnoteReference w:id="2"/>
      </w:r>
      <w:r w:rsidR="00520768" w:rsidRPr="001A405A">
        <w:rPr>
          <w:szCs w:val="20"/>
          <w:lang w:val="fr-BE"/>
        </w:rPr>
        <w:t xml:space="preserve"> </w:t>
      </w:r>
      <w:r w:rsidRPr="001A405A">
        <w:rPr>
          <w:szCs w:val="20"/>
          <w:lang w:val="fr-BE"/>
        </w:rPr>
        <w:t>des</w:t>
      </w:r>
      <w:r w:rsidR="00520768">
        <w:rPr>
          <w:szCs w:val="20"/>
          <w:lang w:val="fr-BE"/>
        </w:rPr>
        <w:t xml:space="preserve"> </w:t>
      </w:r>
      <w:r w:rsidRPr="001A405A">
        <w:rPr>
          <w:szCs w:val="20"/>
          <w:lang w:val="fr-BE"/>
        </w:rPr>
        <w:t xml:space="preserve">organes du Conseil de l'Europe ou de la Commission européenne. </w:t>
      </w:r>
      <w:r w:rsidR="00271DEE">
        <w:rPr>
          <w:szCs w:val="20"/>
          <w:lang w:val="fr-BE"/>
        </w:rPr>
        <w:t>La</w:t>
      </w:r>
      <w:r w:rsidRPr="001A405A">
        <w:rPr>
          <w:szCs w:val="20"/>
          <w:lang w:val="fr-BE"/>
        </w:rPr>
        <w:t xml:space="preserve"> définition de l'</w:t>
      </w:r>
      <w:r w:rsidR="006D115D">
        <w:rPr>
          <w:szCs w:val="20"/>
          <w:lang w:val="fr-BE"/>
        </w:rPr>
        <w:t>intelligence artificielle</w:t>
      </w:r>
      <w:r w:rsidRPr="001A405A">
        <w:rPr>
          <w:szCs w:val="20"/>
          <w:lang w:val="fr-BE"/>
        </w:rPr>
        <w:t xml:space="preserve"> inclut </w:t>
      </w:r>
      <w:r w:rsidR="00271DEE">
        <w:rPr>
          <w:szCs w:val="20"/>
          <w:lang w:val="fr-BE"/>
        </w:rPr>
        <w:t xml:space="preserve">dès lors </w:t>
      </w:r>
      <w:r w:rsidRPr="001A405A">
        <w:rPr>
          <w:szCs w:val="20"/>
          <w:lang w:val="fr-BE"/>
        </w:rPr>
        <w:t>généralement la capacité à apprendre, c'est-à-dire à percevoir des données (qu'elles soient analogiques ou numériques)</w:t>
      </w:r>
      <w:r w:rsidR="00520768">
        <w:rPr>
          <w:szCs w:val="20"/>
          <w:lang w:val="fr-BE"/>
        </w:rPr>
        <w:t xml:space="preserve">, </w:t>
      </w:r>
      <w:r w:rsidRPr="001A405A">
        <w:rPr>
          <w:szCs w:val="20"/>
          <w:lang w:val="fr-BE"/>
        </w:rPr>
        <w:t xml:space="preserve">à les analyser, </w:t>
      </w:r>
      <w:r w:rsidR="00520768">
        <w:rPr>
          <w:szCs w:val="20"/>
          <w:lang w:val="fr-BE"/>
        </w:rPr>
        <w:t>puis</w:t>
      </w:r>
      <w:r w:rsidRPr="001A405A">
        <w:rPr>
          <w:szCs w:val="20"/>
          <w:lang w:val="fr-BE"/>
        </w:rPr>
        <w:t xml:space="preserve"> à fournir des résultats</w:t>
      </w:r>
      <w:r w:rsidR="00520768">
        <w:rPr>
          <w:szCs w:val="20"/>
          <w:lang w:val="fr-BE"/>
        </w:rPr>
        <w:t xml:space="preserve">, </w:t>
      </w:r>
      <w:r w:rsidRPr="001A405A">
        <w:rPr>
          <w:szCs w:val="20"/>
          <w:lang w:val="fr-BE"/>
        </w:rPr>
        <w:t>que ce soit sous forme de recommandations, de décisions ou de contrôles</w:t>
      </w:r>
      <w:r w:rsidR="00271DEE">
        <w:rPr>
          <w:szCs w:val="20"/>
          <w:lang w:val="fr-BE"/>
        </w:rPr>
        <w:t> : il s’agit de capacités</w:t>
      </w:r>
      <w:r w:rsidRPr="001A405A">
        <w:rPr>
          <w:szCs w:val="20"/>
          <w:lang w:val="fr-BE"/>
        </w:rPr>
        <w:t xml:space="preserve"> qui distinguent l'</w:t>
      </w:r>
      <w:r w:rsidR="006D115D">
        <w:rPr>
          <w:szCs w:val="20"/>
          <w:lang w:val="fr-BE"/>
        </w:rPr>
        <w:t>intelligence artificielle</w:t>
      </w:r>
      <w:r w:rsidRPr="001A405A">
        <w:rPr>
          <w:szCs w:val="20"/>
          <w:lang w:val="fr-BE"/>
        </w:rPr>
        <w:t xml:space="preserve"> d'autres algorithmes moins évolués. </w:t>
      </w:r>
    </w:p>
    <w:p w14:paraId="1AC17146" w14:textId="77777777" w:rsidR="00F22F2F" w:rsidRPr="001A405A" w:rsidRDefault="00F22F2F" w:rsidP="00F22F2F">
      <w:pPr>
        <w:spacing w:line="100" w:lineRule="atLeast"/>
        <w:rPr>
          <w:szCs w:val="20"/>
          <w:lang w:val="fr-BE"/>
        </w:rPr>
      </w:pPr>
    </w:p>
    <w:p w14:paraId="0A235908" w14:textId="7A6D7723" w:rsidR="00F22F2F" w:rsidRPr="001A405A" w:rsidRDefault="00F22F2F" w:rsidP="00F22F2F">
      <w:pPr>
        <w:spacing w:line="100" w:lineRule="atLeast"/>
        <w:rPr>
          <w:szCs w:val="20"/>
          <w:lang w:val="fr-BE"/>
        </w:rPr>
      </w:pPr>
      <w:r w:rsidRPr="001A405A">
        <w:rPr>
          <w:szCs w:val="20"/>
          <w:lang w:val="fr-BE"/>
        </w:rPr>
        <w:t xml:space="preserve">Aussi imprécise et </w:t>
      </w:r>
      <w:r w:rsidR="00271DEE">
        <w:rPr>
          <w:szCs w:val="20"/>
          <w:lang w:val="fr-BE"/>
        </w:rPr>
        <w:t>vaine</w:t>
      </w:r>
      <w:r w:rsidRPr="001A405A">
        <w:rPr>
          <w:szCs w:val="20"/>
          <w:lang w:val="fr-BE"/>
        </w:rPr>
        <w:t xml:space="preserve"> que soit l'expression </w:t>
      </w:r>
      <w:r w:rsidR="00271DEE">
        <w:rPr>
          <w:szCs w:val="20"/>
          <w:lang w:val="fr-BE"/>
        </w:rPr>
        <w:t>« </w:t>
      </w:r>
      <w:r w:rsidR="00A43E27">
        <w:rPr>
          <w:szCs w:val="20"/>
          <w:lang w:val="fr-BE"/>
        </w:rPr>
        <w:t>intelligence artificielle</w:t>
      </w:r>
      <w:r w:rsidR="00271DEE">
        <w:rPr>
          <w:szCs w:val="20"/>
          <w:lang w:val="fr-BE"/>
        </w:rPr>
        <w:t> »</w:t>
      </w:r>
      <w:r w:rsidRPr="001A405A">
        <w:rPr>
          <w:szCs w:val="20"/>
          <w:lang w:val="fr-BE"/>
        </w:rPr>
        <w:t>, son utilisation quasi universelle la rend difficile à éviter. En outre, une définition universellement acceptée qui permettrait de distinguer plus précisément les différents types d'</w:t>
      </w:r>
      <w:r w:rsidR="006D115D">
        <w:rPr>
          <w:szCs w:val="20"/>
          <w:lang w:val="fr-BE"/>
        </w:rPr>
        <w:t>intelligence</w:t>
      </w:r>
      <w:r w:rsidR="00271DEE">
        <w:rPr>
          <w:szCs w:val="20"/>
          <w:lang w:val="fr-BE"/>
        </w:rPr>
        <w:t>s</w:t>
      </w:r>
      <w:r w:rsidR="006D115D">
        <w:rPr>
          <w:szCs w:val="20"/>
          <w:lang w:val="fr-BE"/>
        </w:rPr>
        <w:t xml:space="preserve"> artificielle</w:t>
      </w:r>
      <w:r w:rsidR="00271DEE">
        <w:rPr>
          <w:szCs w:val="20"/>
          <w:lang w:val="fr-BE"/>
        </w:rPr>
        <w:t>s</w:t>
      </w:r>
      <w:r w:rsidRPr="001A405A">
        <w:rPr>
          <w:szCs w:val="20"/>
          <w:lang w:val="fr-BE"/>
        </w:rPr>
        <w:t xml:space="preserve"> </w:t>
      </w:r>
      <w:r w:rsidR="00271DEE">
        <w:rPr>
          <w:szCs w:val="20"/>
          <w:lang w:val="fr-BE"/>
        </w:rPr>
        <w:t>reste à établir</w:t>
      </w:r>
      <w:r w:rsidRPr="001A405A">
        <w:rPr>
          <w:szCs w:val="20"/>
          <w:lang w:val="fr-BE"/>
        </w:rPr>
        <w:t xml:space="preserve">. Compte tenu des </w:t>
      </w:r>
      <w:r w:rsidR="00271DEE">
        <w:rPr>
          <w:szCs w:val="20"/>
          <w:lang w:val="fr-BE"/>
        </w:rPr>
        <w:t>évolutions</w:t>
      </w:r>
      <w:r w:rsidRPr="001A405A">
        <w:rPr>
          <w:szCs w:val="20"/>
          <w:lang w:val="fr-BE"/>
        </w:rPr>
        <w:t xml:space="preserve"> politiques à venir </w:t>
      </w:r>
      <w:r w:rsidR="00271DEE">
        <w:rPr>
          <w:szCs w:val="20"/>
          <w:lang w:val="fr-BE"/>
        </w:rPr>
        <w:t>à l’échelle</w:t>
      </w:r>
      <w:r w:rsidRPr="001A405A">
        <w:rPr>
          <w:szCs w:val="20"/>
          <w:lang w:val="fr-BE"/>
        </w:rPr>
        <w:t xml:space="preserve"> de l'UE et du Conseil de l'Europe, il est entendu que le CCBE pourrait, dans un avenir proche, commenter et répondre </w:t>
      </w:r>
      <w:r w:rsidR="00271DEE">
        <w:rPr>
          <w:szCs w:val="20"/>
          <w:lang w:val="fr-BE"/>
        </w:rPr>
        <w:t>à des</w:t>
      </w:r>
      <w:r w:rsidRPr="001A405A">
        <w:rPr>
          <w:szCs w:val="20"/>
          <w:lang w:val="fr-BE"/>
        </w:rPr>
        <w:t xml:space="preserve"> consultations concernant </w:t>
      </w:r>
      <w:r w:rsidR="00271DEE">
        <w:rPr>
          <w:szCs w:val="20"/>
          <w:lang w:val="fr-BE"/>
        </w:rPr>
        <w:t>l’</w:t>
      </w:r>
      <w:r w:rsidR="00A43E27">
        <w:rPr>
          <w:szCs w:val="20"/>
          <w:lang w:val="fr-BE"/>
        </w:rPr>
        <w:t>intelligence artificielle</w:t>
      </w:r>
      <w:r w:rsidR="00271DEE">
        <w:rPr>
          <w:szCs w:val="20"/>
          <w:lang w:val="fr-BE"/>
        </w:rPr>
        <w:t xml:space="preserve"> étant donné que</w:t>
      </w:r>
      <w:r w:rsidRPr="001A405A">
        <w:rPr>
          <w:szCs w:val="20"/>
          <w:lang w:val="fr-BE"/>
        </w:rPr>
        <w:t xml:space="preserve"> le concept </w:t>
      </w:r>
      <w:r w:rsidR="00271DEE">
        <w:rPr>
          <w:szCs w:val="20"/>
          <w:lang w:val="fr-BE"/>
        </w:rPr>
        <w:t>poursuit son expansion</w:t>
      </w:r>
      <w:r w:rsidRPr="001A405A">
        <w:rPr>
          <w:szCs w:val="20"/>
          <w:lang w:val="fr-BE"/>
        </w:rPr>
        <w:t xml:space="preserve">. </w:t>
      </w:r>
    </w:p>
    <w:p w14:paraId="091B5024" w14:textId="77777777" w:rsidR="00F22F2F" w:rsidRPr="001A405A" w:rsidRDefault="00F22F2F" w:rsidP="00F22F2F">
      <w:pPr>
        <w:spacing w:line="100" w:lineRule="atLeast"/>
        <w:rPr>
          <w:szCs w:val="20"/>
          <w:lang w:val="fr-BE"/>
        </w:rPr>
      </w:pPr>
    </w:p>
    <w:p w14:paraId="77DE2C72" w14:textId="63259E86" w:rsidR="00F22F2F" w:rsidRPr="001A405A" w:rsidRDefault="00F22F2F" w:rsidP="00F22F2F">
      <w:pPr>
        <w:spacing w:line="100" w:lineRule="atLeast"/>
        <w:rPr>
          <w:szCs w:val="20"/>
          <w:lang w:val="fr-BE"/>
        </w:rPr>
      </w:pPr>
      <w:bookmarkStart w:id="10" w:name="_Hlk21507322"/>
      <w:r w:rsidRPr="001A405A">
        <w:rPr>
          <w:szCs w:val="20"/>
          <w:lang w:val="fr-BE"/>
        </w:rPr>
        <w:t xml:space="preserve">Afin d'aider le CCBE et ses comités à répondre de manière détaillée et </w:t>
      </w:r>
      <w:r w:rsidR="00416220">
        <w:rPr>
          <w:szCs w:val="20"/>
          <w:lang w:val="fr-BE"/>
        </w:rPr>
        <w:t xml:space="preserve">éclairée </w:t>
      </w:r>
      <w:r w:rsidRPr="001A405A">
        <w:rPr>
          <w:szCs w:val="20"/>
          <w:lang w:val="fr-BE"/>
        </w:rPr>
        <w:t xml:space="preserve">à ces </w:t>
      </w:r>
      <w:r w:rsidR="00271DEE">
        <w:rPr>
          <w:szCs w:val="20"/>
          <w:lang w:val="fr-BE"/>
        </w:rPr>
        <w:t>évolutions</w:t>
      </w:r>
      <w:r w:rsidRPr="001A405A">
        <w:rPr>
          <w:szCs w:val="20"/>
          <w:lang w:val="fr-BE"/>
        </w:rPr>
        <w:t xml:space="preserve"> et consultations, il est prévu de </w:t>
      </w:r>
      <w:r w:rsidR="00271DEE">
        <w:rPr>
          <w:szCs w:val="20"/>
          <w:lang w:val="fr-BE"/>
        </w:rPr>
        <w:t>proposer</w:t>
      </w:r>
      <w:r w:rsidRPr="001A405A">
        <w:rPr>
          <w:szCs w:val="20"/>
          <w:lang w:val="fr-BE"/>
        </w:rPr>
        <w:t xml:space="preserve"> une subdivision pratique du concept amorphe d</w:t>
      </w:r>
      <w:r w:rsidR="00271DEE">
        <w:rPr>
          <w:szCs w:val="20"/>
          <w:lang w:val="fr-BE"/>
        </w:rPr>
        <w:t>’« </w:t>
      </w:r>
      <w:r w:rsidR="00A43E27">
        <w:rPr>
          <w:szCs w:val="20"/>
          <w:lang w:val="fr-BE"/>
        </w:rPr>
        <w:t>intelligence artificielle</w:t>
      </w:r>
      <w:r w:rsidR="00271DEE">
        <w:rPr>
          <w:szCs w:val="20"/>
          <w:lang w:val="fr-BE"/>
        </w:rPr>
        <w:t> »</w:t>
      </w:r>
      <w:r w:rsidRPr="001A405A">
        <w:rPr>
          <w:szCs w:val="20"/>
          <w:lang w:val="fr-BE"/>
        </w:rPr>
        <w:t>.</w:t>
      </w:r>
    </w:p>
    <w:bookmarkEnd w:id="10"/>
    <w:p w14:paraId="25408363" w14:textId="77777777" w:rsidR="00332870" w:rsidRPr="001A405A" w:rsidRDefault="00332870">
      <w:pPr>
        <w:spacing w:line="100" w:lineRule="atLeast"/>
        <w:rPr>
          <w:szCs w:val="20"/>
          <w:lang w:val="fr-BE"/>
        </w:rPr>
      </w:pPr>
    </w:p>
    <w:p w14:paraId="38A5D8CE" w14:textId="4D7B19E5" w:rsidR="00BA1BD4" w:rsidRPr="001A405A" w:rsidRDefault="00BA1BD4" w:rsidP="00BA1BD4">
      <w:pPr>
        <w:spacing w:line="100" w:lineRule="atLeast"/>
        <w:rPr>
          <w:szCs w:val="20"/>
          <w:lang w:val="fr-BE"/>
        </w:rPr>
      </w:pPr>
    </w:p>
    <w:p w14:paraId="28341C54" w14:textId="7F329194" w:rsidR="00332870" w:rsidRPr="001A405A" w:rsidRDefault="00642CF8" w:rsidP="00CA0AD1">
      <w:pPr>
        <w:pStyle w:val="Heading2"/>
        <w:rPr>
          <w:lang w:val="fr-BE"/>
        </w:rPr>
      </w:pPr>
      <w:bookmarkStart w:id="11" w:name="_Toc10646061"/>
      <w:bookmarkStart w:id="12" w:name="_Toc12019613"/>
      <w:bookmarkStart w:id="13" w:name="_Toc32498769"/>
      <w:r w:rsidRPr="001A405A">
        <w:rPr>
          <w:lang w:val="fr-BE"/>
        </w:rPr>
        <w:t xml:space="preserve">1.2. </w:t>
      </w:r>
      <w:r w:rsidR="00FA7965" w:rsidRPr="001A405A">
        <w:rPr>
          <w:lang w:val="fr-BE"/>
        </w:rPr>
        <w:t>S</w:t>
      </w:r>
      <w:r w:rsidR="007A69CA">
        <w:rPr>
          <w:lang w:val="fr-BE"/>
        </w:rPr>
        <w:t>ous-catégories</w:t>
      </w:r>
      <w:r w:rsidR="00FA7965" w:rsidRPr="001A405A">
        <w:rPr>
          <w:lang w:val="fr-BE"/>
        </w:rPr>
        <w:t xml:space="preserve"> de l'</w:t>
      </w:r>
      <w:r w:rsidR="00A43E27">
        <w:rPr>
          <w:lang w:val="fr-BE"/>
        </w:rPr>
        <w:t>intelligence artificielle</w:t>
      </w:r>
      <w:bookmarkEnd w:id="11"/>
      <w:bookmarkEnd w:id="12"/>
      <w:bookmarkEnd w:id="13"/>
    </w:p>
    <w:p w14:paraId="722F82E0" w14:textId="77777777" w:rsidR="00332870" w:rsidRPr="001A405A" w:rsidRDefault="00332870">
      <w:pPr>
        <w:rPr>
          <w:lang w:val="fr-BE"/>
        </w:rPr>
      </w:pPr>
    </w:p>
    <w:p w14:paraId="23BCCCB4" w14:textId="1E74CC12" w:rsidR="00332870" w:rsidRPr="001A405A" w:rsidRDefault="0091710C">
      <w:pPr>
        <w:spacing w:line="100" w:lineRule="atLeast"/>
        <w:rPr>
          <w:szCs w:val="20"/>
          <w:lang w:val="fr-BE"/>
        </w:rPr>
      </w:pPr>
      <w:r w:rsidRPr="001A405A">
        <w:rPr>
          <w:szCs w:val="20"/>
          <w:lang w:val="fr-BE"/>
        </w:rPr>
        <w:t>L'</w:t>
      </w:r>
      <w:r w:rsidR="006D115D">
        <w:rPr>
          <w:szCs w:val="20"/>
          <w:lang w:val="fr-BE"/>
        </w:rPr>
        <w:t>intelligence artificielle</w:t>
      </w:r>
      <w:r w:rsidR="00FA7965" w:rsidRPr="001A405A">
        <w:rPr>
          <w:szCs w:val="20"/>
          <w:lang w:val="fr-BE"/>
        </w:rPr>
        <w:t xml:space="preserve"> peut être subdivisée en catégories </w:t>
      </w:r>
      <w:r w:rsidR="00CF59C9" w:rsidRPr="001A405A">
        <w:rPr>
          <w:szCs w:val="20"/>
          <w:lang w:val="fr-BE"/>
        </w:rPr>
        <w:t xml:space="preserve">telles que les </w:t>
      </w:r>
      <w:r w:rsidR="00FA7965" w:rsidRPr="001A405A">
        <w:rPr>
          <w:szCs w:val="20"/>
          <w:lang w:val="fr-BE"/>
        </w:rPr>
        <w:t>algorithmes simples, l'</w:t>
      </w:r>
      <w:r w:rsidR="006D115D">
        <w:rPr>
          <w:szCs w:val="20"/>
          <w:lang w:val="fr-BE"/>
        </w:rPr>
        <w:t>intelligence artificielle</w:t>
      </w:r>
      <w:r w:rsidR="00FA7965" w:rsidRPr="001A405A">
        <w:rPr>
          <w:szCs w:val="20"/>
          <w:lang w:val="fr-BE"/>
        </w:rPr>
        <w:t xml:space="preserve"> faible et l'</w:t>
      </w:r>
      <w:r w:rsidR="006D115D">
        <w:rPr>
          <w:szCs w:val="20"/>
          <w:lang w:val="fr-BE"/>
        </w:rPr>
        <w:t>intelligence artificielle</w:t>
      </w:r>
      <w:r w:rsidR="00FA7965" w:rsidRPr="001A405A">
        <w:rPr>
          <w:szCs w:val="20"/>
          <w:lang w:val="fr-BE"/>
        </w:rPr>
        <w:t xml:space="preserve"> forte. </w:t>
      </w:r>
    </w:p>
    <w:p w14:paraId="1D05DCA6" w14:textId="77777777" w:rsidR="00332870" w:rsidRPr="001A405A" w:rsidRDefault="00332870">
      <w:pPr>
        <w:spacing w:line="100" w:lineRule="atLeast"/>
        <w:rPr>
          <w:szCs w:val="20"/>
          <w:lang w:val="fr-BE"/>
        </w:rPr>
      </w:pPr>
    </w:p>
    <w:p w14:paraId="04EE9C2F" w14:textId="03234DFB" w:rsidR="00332870" w:rsidRPr="001A405A" w:rsidRDefault="00FA7965">
      <w:pPr>
        <w:spacing w:line="100" w:lineRule="atLeast"/>
        <w:rPr>
          <w:szCs w:val="20"/>
          <w:lang w:val="fr-BE"/>
        </w:rPr>
      </w:pPr>
      <w:r w:rsidRPr="001A405A">
        <w:rPr>
          <w:szCs w:val="20"/>
          <w:lang w:val="fr-BE"/>
        </w:rPr>
        <w:t xml:space="preserve">Un </w:t>
      </w:r>
      <w:r w:rsidRPr="001A405A">
        <w:rPr>
          <w:b/>
          <w:bCs/>
          <w:szCs w:val="20"/>
          <w:lang w:val="fr-BE"/>
        </w:rPr>
        <w:t>algorithme simple</w:t>
      </w:r>
      <w:r w:rsidRPr="001A405A">
        <w:rPr>
          <w:szCs w:val="20"/>
          <w:lang w:val="fr-BE"/>
        </w:rPr>
        <w:t xml:space="preserve"> est, en fait, un programme informatique normal et conventionnel </w:t>
      </w:r>
      <w:r w:rsidR="004B4F06">
        <w:rPr>
          <w:szCs w:val="20"/>
          <w:lang w:val="fr-BE"/>
        </w:rPr>
        <w:t>tel que</w:t>
      </w:r>
      <w:r w:rsidRPr="001A405A">
        <w:rPr>
          <w:szCs w:val="20"/>
          <w:lang w:val="fr-BE"/>
        </w:rPr>
        <w:t xml:space="preserve"> </w:t>
      </w:r>
      <w:r w:rsidR="004B4F06">
        <w:rPr>
          <w:szCs w:val="20"/>
          <w:lang w:val="fr-BE"/>
        </w:rPr>
        <w:t>tout le monde le connaît</w:t>
      </w:r>
      <w:r w:rsidRPr="001A405A">
        <w:rPr>
          <w:szCs w:val="20"/>
          <w:lang w:val="fr-BE"/>
        </w:rPr>
        <w:t xml:space="preserve">. Il fonctionne sur un ordinateur ou un dispositif qui a été programmé par un </w:t>
      </w:r>
      <w:r w:rsidR="00D53443">
        <w:rPr>
          <w:szCs w:val="20"/>
          <w:lang w:val="fr-BE"/>
        </w:rPr>
        <w:t xml:space="preserve">être </w:t>
      </w:r>
      <w:r w:rsidRPr="001A405A">
        <w:rPr>
          <w:szCs w:val="20"/>
          <w:lang w:val="fr-BE"/>
        </w:rPr>
        <w:t xml:space="preserve">humain pour exécuter un algorithme ou un ensemble d'algorithmes particulier. Bien que conceptuellement simple, </w:t>
      </w:r>
      <w:r w:rsidR="004B4F06">
        <w:rPr>
          <w:szCs w:val="20"/>
          <w:lang w:val="fr-BE"/>
        </w:rPr>
        <w:t>il</w:t>
      </w:r>
      <w:r w:rsidRPr="001A405A">
        <w:rPr>
          <w:szCs w:val="20"/>
          <w:lang w:val="fr-BE"/>
        </w:rPr>
        <w:t xml:space="preserve"> peut</w:t>
      </w:r>
      <w:r w:rsidR="00D96285" w:rsidRPr="001A405A">
        <w:rPr>
          <w:szCs w:val="20"/>
          <w:lang w:val="fr-BE"/>
        </w:rPr>
        <w:t>,</w:t>
      </w:r>
      <w:r w:rsidRPr="001A405A">
        <w:rPr>
          <w:szCs w:val="20"/>
          <w:lang w:val="fr-BE"/>
        </w:rPr>
        <w:t xml:space="preserve"> dans sa construction et son fonctionnement</w:t>
      </w:r>
      <w:r w:rsidR="00D96285" w:rsidRPr="001A405A">
        <w:rPr>
          <w:szCs w:val="20"/>
          <w:lang w:val="fr-BE"/>
        </w:rPr>
        <w:t>,</w:t>
      </w:r>
      <w:r w:rsidRPr="001A405A">
        <w:rPr>
          <w:szCs w:val="20"/>
          <w:lang w:val="fr-BE"/>
        </w:rPr>
        <w:t xml:space="preserve"> être assez complexe, non pas parce que la technologie est complexe, mais parce que les algorithmes sont complexes. </w:t>
      </w:r>
      <w:r w:rsidR="00261295" w:rsidRPr="001A405A">
        <w:rPr>
          <w:szCs w:val="20"/>
          <w:lang w:val="fr-BE"/>
        </w:rPr>
        <w:t xml:space="preserve">Des algorithmes simples existent depuis des millénaires et, sous forme de machines, certainement depuis des décennies, voire des siècles (sous la forme </w:t>
      </w:r>
      <w:r w:rsidR="00A71644">
        <w:rPr>
          <w:szCs w:val="20"/>
          <w:lang w:val="fr-BE"/>
        </w:rPr>
        <w:t>de la machine à différences</w:t>
      </w:r>
      <w:r w:rsidR="00261295" w:rsidRPr="001A405A">
        <w:rPr>
          <w:szCs w:val="20"/>
          <w:lang w:val="fr-BE"/>
        </w:rPr>
        <w:t xml:space="preserve"> de Babbages, conçu</w:t>
      </w:r>
      <w:r w:rsidR="00A71644">
        <w:rPr>
          <w:szCs w:val="20"/>
          <w:lang w:val="fr-BE"/>
        </w:rPr>
        <w:t>e</w:t>
      </w:r>
      <w:r w:rsidR="00261295" w:rsidRPr="001A405A">
        <w:rPr>
          <w:szCs w:val="20"/>
          <w:lang w:val="fr-BE"/>
        </w:rPr>
        <w:t xml:space="preserve"> dans les années 1820). </w:t>
      </w:r>
    </w:p>
    <w:p w14:paraId="50EA5C50" w14:textId="77777777" w:rsidR="00332870" w:rsidRPr="001A405A" w:rsidRDefault="00332870">
      <w:pPr>
        <w:spacing w:line="100" w:lineRule="atLeast"/>
        <w:rPr>
          <w:szCs w:val="20"/>
          <w:lang w:val="fr-BE"/>
        </w:rPr>
      </w:pPr>
    </w:p>
    <w:p w14:paraId="49E44D77" w14:textId="2F5C5FD2" w:rsidR="00332870" w:rsidRPr="001A405A" w:rsidRDefault="00520647">
      <w:pPr>
        <w:spacing w:line="100" w:lineRule="atLeast"/>
        <w:rPr>
          <w:szCs w:val="20"/>
          <w:lang w:val="fr-BE"/>
        </w:rPr>
      </w:pPr>
      <w:r w:rsidRPr="001A405A">
        <w:rPr>
          <w:b/>
          <w:bCs/>
          <w:szCs w:val="20"/>
          <w:lang w:val="fr-BE"/>
        </w:rPr>
        <w:t>L'</w:t>
      </w:r>
      <w:r w:rsidR="006D115D">
        <w:rPr>
          <w:b/>
          <w:bCs/>
          <w:szCs w:val="20"/>
          <w:lang w:val="fr-BE"/>
        </w:rPr>
        <w:t>intelligence artificielle</w:t>
      </w:r>
      <w:r w:rsidRPr="001A405A">
        <w:rPr>
          <w:b/>
          <w:bCs/>
          <w:szCs w:val="20"/>
          <w:lang w:val="fr-BE"/>
        </w:rPr>
        <w:t xml:space="preserve"> faible</w:t>
      </w:r>
      <w:r w:rsidRPr="00A71644">
        <w:rPr>
          <w:szCs w:val="20"/>
          <w:lang w:val="fr-BE"/>
        </w:rPr>
        <w:t xml:space="preserve">, </w:t>
      </w:r>
      <w:r w:rsidRPr="00500176">
        <w:rPr>
          <w:szCs w:val="20"/>
          <w:lang w:val="fr-BE"/>
        </w:rPr>
        <w:t xml:space="preserve">en revanche, est un système qui comporte un élément similaire à une autonomie. </w:t>
      </w:r>
      <w:r w:rsidRPr="00500176">
        <w:rPr>
          <w:lang w:val="fr-BE"/>
        </w:rPr>
        <w:t>En général, un système d'</w:t>
      </w:r>
      <w:r w:rsidR="006D115D" w:rsidRPr="00500176">
        <w:rPr>
          <w:lang w:val="fr-BE"/>
        </w:rPr>
        <w:t>intelligence artificielle</w:t>
      </w:r>
      <w:r w:rsidRPr="00500176">
        <w:rPr>
          <w:lang w:val="fr-BE"/>
        </w:rPr>
        <w:t xml:space="preserve"> faible est créé à l'aide d'algorithmes d'apprentissage. Ces algorithmes effectuent</w:t>
      </w:r>
      <w:r w:rsidRPr="001A405A">
        <w:rPr>
          <w:lang w:val="fr-BE"/>
        </w:rPr>
        <w:t xml:space="preserve"> un processus d'optimisation automatisé (similaire à une analyse) </w:t>
      </w:r>
      <w:r w:rsidR="00500176">
        <w:rPr>
          <w:lang w:val="fr-BE"/>
        </w:rPr>
        <w:t>reposant</w:t>
      </w:r>
      <w:r w:rsidRPr="001A405A">
        <w:rPr>
          <w:lang w:val="fr-BE"/>
        </w:rPr>
        <w:t xml:space="preserve"> sur des exemples précédents, ce qui permet d'apporter de plus en plus</w:t>
      </w:r>
      <w:r w:rsidR="008B535F" w:rsidRPr="001A405A">
        <w:rPr>
          <w:lang w:val="fr-BE"/>
        </w:rPr>
        <w:t xml:space="preserve"> de</w:t>
      </w:r>
      <w:r w:rsidRPr="001A405A">
        <w:rPr>
          <w:lang w:val="fr-BE"/>
        </w:rPr>
        <w:t xml:space="preserve"> corrections au modèle de prédiction </w:t>
      </w:r>
      <w:r w:rsidRPr="00416220">
        <w:rPr>
          <w:lang w:val="fr-BE"/>
        </w:rPr>
        <w:t xml:space="preserve">utilisé jusqu'à obtenir les meilleurs résultats possibles avec cet algorithme donné. </w:t>
      </w:r>
      <w:r w:rsidR="00500176" w:rsidRPr="00416220">
        <w:rPr>
          <w:lang w:val="fr-BE"/>
        </w:rPr>
        <w:t>L’a</w:t>
      </w:r>
      <w:r w:rsidRPr="00416220">
        <w:rPr>
          <w:lang w:val="fr-BE"/>
        </w:rPr>
        <w:t xml:space="preserve">pprentissage est ici une itération de l'ajustement des paramètres </w:t>
      </w:r>
      <w:r w:rsidR="005D0D02" w:rsidRPr="00416220">
        <w:rPr>
          <w:lang w:val="fr-BE"/>
        </w:rPr>
        <w:t>d</w:t>
      </w:r>
      <w:r w:rsidRPr="00416220">
        <w:rPr>
          <w:lang w:val="fr-BE"/>
        </w:rPr>
        <w:t>es algorithmes complexes</w:t>
      </w:r>
      <w:r w:rsidR="005D0D02" w:rsidRPr="00416220">
        <w:rPr>
          <w:lang w:val="fr-BE"/>
        </w:rPr>
        <w:t xml:space="preserve"> reposant</w:t>
      </w:r>
      <w:r w:rsidRPr="00416220">
        <w:rPr>
          <w:lang w:val="fr-BE"/>
        </w:rPr>
        <w:t xml:space="preserve"> sur des exemples, sur des valeurs correctes attendues. </w:t>
      </w:r>
      <w:r w:rsidR="00500176" w:rsidRPr="00416220">
        <w:rPr>
          <w:lang w:val="fr-BE"/>
        </w:rPr>
        <w:t>À partir</w:t>
      </w:r>
      <w:r w:rsidRPr="00416220">
        <w:rPr>
          <w:lang w:val="fr-BE"/>
        </w:rPr>
        <w:t xml:space="preserve"> d'un ensemble</w:t>
      </w:r>
      <w:r w:rsidRPr="005D0D02">
        <w:rPr>
          <w:lang w:val="fr-BE"/>
        </w:rPr>
        <w:t xml:space="preserve"> suffisamment important</w:t>
      </w:r>
      <w:r w:rsidRPr="001A405A">
        <w:rPr>
          <w:lang w:val="fr-BE"/>
        </w:rPr>
        <w:t xml:space="preserve"> d'exemples appropriés et de l'utilisation d'algorithmes appropriés, cet apprentissage peut, dans de nombreux domaines d'utilisation, aboutir à des optimisations utiles et réutilisables, qui peuvent apparaître comme une </w:t>
      </w:r>
      <w:r w:rsidR="006D115D">
        <w:rPr>
          <w:lang w:val="fr-BE"/>
        </w:rPr>
        <w:t>intelligence artificielle</w:t>
      </w:r>
      <w:r w:rsidRPr="001A405A">
        <w:rPr>
          <w:lang w:val="fr-BE"/>
        </w:rPr>
        <w:t xml:space="preserve"> (faible) aux yeux des utilisateurs quotidiens. </w:t>
      </w:r>
      <w:r w:rsidR="00500176">
        <w:rPr>
          <w:lang w:val="fr-BE"/>
        </w:rPr>
        <w:t>L</w:t>
      </w:r>
      <w:r w:rsidR="000A14FA" w:rsidRPr="001A405A">
        <w:rPr>
          <w:szCs w:val="20"/>
          <w:lang w:val="fr-BE"/>
        </w:rPr>
        <w:t>'</w:t>
      </w:r>
      <w:r w:rsidR="006D115D">
        <w:rPr>
          <w:szCs w:val="20"/>
          <w:lang w:val="fr-BE"/>
        </w:rPr>
        <w:t>intelligence artificielle</w:t>
      </w:r>
      <w:r w:rsidR="000A14FA" w:rsidRPr="001A405A">
        <w:rPr>
          <w:szCs w:val="20"/>
          <w:lang w:val="fr-BE"/>
        </w:rPr>
        <w:t xml:space="preserve"> </w:t>
      </w:r>
      <w:r w:rsidR="00500176">
        <w:rPr>
          <w:szCs w:val="20"/>
          <w:lang w:val="fr-BE"/>
        </w:rPr>
        <w:t xml:space="preserve">faible </w:t>
      </w:r>
      <w:r w:rsidR="000A14FA" w:rsidRPr="001A405A">
        <w:rPr>
          <w:szCs w:val="20"/>
          <w:lang w:val="fr-BE"/>
        </w:rPr>
        <w:t>est un phénomène relativement récent (</w:t>
      </w:r>
      <w:r w:rsidR="00500176">
        <w:rPr>
          <w:szCs w:val="20"/>
          <w:lang w:val="fr-BE"/>
        </w:rPr>
        <w:t>le</w:t>
      </w:r>
      <w:r w:rsidR="000A14FA" w:rsidRPr="001A405A">
        <w:rPr>
          <w:szCs w:val="20"/>
          <w:lang w:val="fr-BE"/>
        </w:rPr>
        <w:t xml:space="preserve"> terme </w:t>
      </w:r>
      <w:r w:rsidR="00500176">
        <w:rPr>
          <w:szCs w:val="20"/>
          <w:lang w:val="fr-BE"/>
        </w:rPr>
        <w:t xml:space="preserve">étant utilisé </w:t>
      </w:r>
      <w:r w:rsidR="000A14FA" w:rsidRPr="001A405A">
        <w:rPr>
          <w:szCs w:val="20"/>
          <w:lang w:val="fr-BE"/>
        </w:rPr>
        <w:t xml:space="preserve">depuis 1959) mais qui prend de l'importance, notamment en </w:t>
      </w:r>
      <w:r w:rsidR="00390375" w:rsidRPr="001A405A">
        <w:rPr>
          <w:szCs w:val="20"/>
          <w:lang w:val="fr-BE"/>
        </w:rPr>
        <w:t>raison des</w:t>
      </w:r>
      <w:r w:rsidR="000A14FA" w:rsidRPr="001A405A">
        <w:rPr>
          <w:szCs w:val="20"/>
          <w:lang w:val="fr-BE"/>
        </w:rPr>
        <w:t xml:space="preserve"> percées réalisées dans </w:t>
      </w:r>
      <w:r w:rsidR="00390375" w:rsidRPr="001A405A">
        <w:rPr>
          <w:szCs w:val="20"/>
          <w:lang w:val="fr-BE"/>
        </w:rPr>
        <w:t>les</w:t>
      </w:r>
      <w:r w:rsidR="000A14FA" w:rsidRPr="001A405A">
        <w:rPr>
          <w:szCs w:val="20"/>
          <w:lang w:val="fr-BE"/>
        </w:rPr>
        <w:t xml:space="preserve"> méthodes d'apprentissage approfondi depuis 2010.</w:t>
      </w:r>
    </w:p>
    <w:p w14:paraId="567CB75B" w14:textId="77777777" w:rsidR="00332870" w:rsidRPr="001A405A" w:rsidRDefault="00332870">
      <w:pPr>
        <w:spacing w:line="100" w:lineRule="atLeast"/>
        <w:rPr>
          <w:szCs w:val="20"/>
          <w:lang w:val="fr-BE"/>
        </w:rPr>
      </w:pPr>
    </w:p>
    <w:p w14:paraId="1E370602" w14:textId="357A5838" w:rsidR="00261295" w:rsidRPr="001A405A" w:rsidRDefault="005D0D02" w:rsidP="00261295">
      <w:pPr>
        <w:spacing w:line="100" w:lineRule="atLeast"/>
        <w:rPr>
          <w:szCs w:val="20"/>
          <w:lang w:val="fr-BE"/>
        </w:rPr>
      </w:pPr>
      <w:r>
        <w:rPr>
          <w:b/>
          <w:bCs/>
          <w:szCs w:val="20"/>
          <w:lang w:val="fr-BE"/>
        </w:rPr>
        <w:t>L’</w:t>
      </w:r>
      <w:r w:rsidR="006D115D">
        <w:rPr>
          <w:b/>
          <w:bCs/>
          <w:szCs w:val="20"/>
          <w:lang w:val="fr-BE"/>
        </w:rPr>
        <w:t>intelligence artificielle</w:t>
      </w:r>
      <w:r w:rsidR="005056D0" w:rsidRPr="001A405A">
        <w:rPr>
          <w:b/>
          <w:bCs/>
          <w:szCs w:val="20"/>
          <w:lang w:val="fr-BE"/>
        </w:rPr>
        <w:t xml:space="preserve"> forte </w:t>
      </w:r>
      <w:r w:rsidR="005056D0" w:rsidRPr="00A77DA7">
        <w:rPr>
          <w:szCs w:val="20"/>
          <w:lang w:val="fr-BE"/>
        </w:rPr>
        <w:t>est</w:t>
      </w:r>
      <w:r w:rsidR="00FA7965" w:rsidRPr="00A77DA7">
        <w:rPr>
          <w:szCs w:val="20"/>
          <w:lang w:val="fr-BE"/>
        </w:rPr>
        <w:t xml:space="preserve"> un</w:t>
      </w:r>
      <w:r w:rsidR="00FA7965" w:rsidRPr="001A405A">
        <w:rPr>
          <w:szCs w:val="20"/>
          <w:lang w:val="fr-BE"/>
        </w:rPr>
        <w:t xml:space="preserve"> système qui pense réellement par lui-même de la </w:t>
      </w:r>
      <w:r w:rsidR="00877288" w:rsidRPr="001A405A">
        <w:rPr>
          <w:szCs w:val="20"/>
          <w:lang w:val="fr-BE"/>
        </w:rPr>
        <w:t xml:space="preserve">même manière qu'un être humain le ferait </w:t>
      </w:r>
      <w:r w:rsidR="00FA7965" w:rsidRPr="001A405A">
        <w:rPr>
          <w:szCs w:val="20"/>
          <w:lang w:val="fr-BE"/>
        </w:rPr>
        <w:t xml:space="preserve">(la question de savoir </w:t>
      </w:r>
      <w:r w:rsidR="00C56D12">
        <w:rPr>
          <w:szCs w:val="20"/>
          <w:lang w:val="fr-BE"/>
        </w:rPr>
        <w:t>si</w:t>
      </w:r>
      <w:r w:rsidR="00A77DA7">
        <w:rPr>
          <w:szCs w:val="20"/>
          <w:lang w:val="fr-BE"/>
        </w:rPr>
        <w:t xml:space="preserve"> elle</w:t>
      </w:r>
      <w:r w:rsidR="00FA7965" w:rsidRPr="001A405A">
        <w:rPr>
          <w:szCs w:val="20"/>
          <w:lang w:val="fr-BE"/>
        </w:rPr>
        <w:t xml:space="preserve"> a une identité propre est une question </w:t>
      </w:r>
      <w:r w:rsidR="00A77DA7">
        <w:rPr>
          <w:szCs w:val="20"/>
          <w:lang w:val="fr-BE"/>
        </w:rPr>
        <w:t xml:space="preserve">davantage </w:t>
      </w:r>
      <w:r w:rsidR="00FA7965" w:rsidRPr="001A405A">
        <w:rPr>
          <w:szCs w:val="20"/>
          <w:lang w:val="fr-BE"/>
        </w:rPr>
        <w:t>philosophique que technique). L'</w:t>
      </w:r>
      <w:r w:rsidR="006D115D">
        <w:rPr>
          <w:szCs w:val="20"/>
          <w:lang w:val="fr-BE"/>
        </w:rPr>
        <w:t>intelligence artificielle</w:t>
      </w:r>
      <w:r w:rsidR="00261295" w:rsidRPr="001A405A">
        <w:rPr>
          <w:szCs w:val="20"/>
          <w:lang w:val="fr-BE"/>
        </w:rPr>
        <w:t xml:space="preserve"> forte est </w:t>
      </w:r>
      <w:r w:rsidR="00A77DA7">
        <w:rPr>
          <w:szCs w:val="20"/>
          <w:lang w:val="fr-BE"/>
        </w:rPr>
        <w:t>aujourd’hui matière à</w:t>
      </w:r>
      <w:r w:rsidR="00390375" w:rsidRPr="001A405A">
        <w:rPr>
          <w:szCs w:val="20"/>
          <w:lang w:val="fr-BE"/>
        </w:rPr>
        <w:t xml:space="preserve"> </w:t>
      </w:r>
      <w:r w:rsidR="00261295" w:rsidRPr="001A405A">
        <w:rPr>
          <w:szCs w:val="20"/>
          <w:lang w:val="fr-BE"/>
        </w:rPr>
        <w:t xml:space="preserve">science-fiction. Elle n'existe pas encore et on ne sait pas </w:t>
      </w:r>
      <w:r w:rsidR="00390375" w:rsidRPr="001A405A">
        <w:rPr>
          <w:szCs w:val="20"/>
          <w:lang w:val="fr-BE"/>
        </w:rPr>
        <w:t xml:space="preserve">quand </w:t>
      </w:r>
      <w:r w:rsidR="00261295" w:rsidRPr="001A405A">
        <w:rPr>
          <w:szCs w:val="20"/>
          <w:lang w:val="fr-BE"/>
        </w:rPr>
        <w:t>elle se concrétisera</w:t>
      </w:r>
      <w:r w:rsidR="00390375" w:rsidRPr="001A405A">
        <w:rPr>
          <w:szCs w:val="20"/>
          <w:lang w:val="fr-BE"/>
        </w:rPr>
        <w:t xml:space="preserve">, si </w:t>
      </w:r>
      <w:r w:rsidR="00A77DA7">
        <w:rPr>
          <w:szCs w:val="20"/>
          <w:lang w:val="fr-BE"/>
        </w:rPr>
        <w:t>jamais</w:t>
      </w:r>
      <w:r w:rsidR="00A77DA7" w:rsidRPr="001A405A">
        <w:rPr>
          <w:szCs w:val="20"/>
          <w:lang w:val="fr-BE"/>
        </w:rPr>
        <w:t xml:space="preserve"> </w:t>
      </w:r>
      <w:r w:rsidR="00261295" w:rsidRPr="001A405A">
        <w:rPr>
          <w:szCs w:val="20"/>
          <w:lang w:val="fr-BE"/>
        </w:rPr>
        <w:t xml:space="preserve">elle se concrétise. </w:t>
      </w:r>
      <w:r w:rsidR="006B506A" w:rsidRPr="001A405A">
        <w:rPr>
          <w:szCs w:val="20"/>
          <w:lang w:val="fr-BE"/>
        </w:rPr>
        <w:t xml:space="preserve">Cette question ne sera donc pas abordée </w:t>
      </w:r>
      <w:r w:rsidR="00A77DA7">
        <w:rPr>
          <w:szCs w:val="20"/>
          <w:lang w:val="fr-BE"/>
        </w:rPr>
        <w:t>ici</w:t>
      </w:r>
      <w:r w:rsidR="006B506A" w:rsidRPr="001A405A">
        <w:rPr>
          <w:szCs w:val="20"/>
          <w:lang w:val="fr-BE"/>
        </w:rPr>
        <w:t xml:space="preserve">. </w:t>
      </w:r>
    </w:p>
    <w:p w14:paraId="0992F1D5" w14:textId="77777777" w:rsidR="00332870" w:rsidRPr="001A405A" w:rsidRDefault="00332870">
      <w:pPr>
        <w:spacing w:line="100" w:lineRule="atLeast"/>
        <w:rPr>
          <w:szCs w:val="20"/>
          <w:lang w:val="fr-BE"/>
        </w:rPr>
      </w:pPr>
    </w:p>
    <w:p w14:paraId="79EA1694" w14:textId="2CB74FAE" w:rsidR="00332870" w:rsidRPr="001A405A" w:rsidRDefault="00FA7965">
      <w:pPr>
        <w:rPr>
          <w:szCs w:val="20"/>
          <w:lang w:val="fr-BE"/>
        </w:rPr>
      </w:pPr>
      <w:r w:rsidRPr="001A405A">
        <w:rPr>
          <w:szCs w:val="20"/>
          <w:lang w:val="fr-BE"/>
        </w:rPr>
        <w:t xml:space="preserve">Les différentes </w:t>
      </w:r>
      <w:r w:rsidR="00A77DA7">
        <w:rPr>
          <w:szCs w:val="20"/>
          <w:lang w:val="fr-BE"/>
        </w:rPr>
        <w:t>catégories</w:t>
      </w:r>
      <w:r w:rsidRPr="001A405A">
        <w:rPr>
          <w:szCs w:val="20"/>
          <w:lang w:val="fr-BE"/>
        </w:rPr>
        <w:t xml:space="preserve"> d'</w:t>
      </w:r>
      <w:r w:rsidR="006D115D">
        <w:rPr>
          <w:szCs w:val="20"/>
          <w:lang w:val="fr-BE"/>
        </w:rPr>
        <w:t>intelligence artificielle</w:t>
      </w:r>
      <w:r w:rsidRPr="001A405A">
        <w:rPr>
          <w:szCs w:val="20"/>
          <w:lang w:val="fr-BE"/>
        </w:rPr>
        <w:t xml:space="preserve"> s'expliquent </w:t>
      </w:r>
      <w:r w:rsidR="00C56D12">
        <w:rPr>
          <w:szCs w:val="20"/>
          <w:lang w:val="fr-BE"/>
        </w:rPr>
        <w:t>plus facilement</w:t>
      </w:r>
      <w:r w:rsidRPr="001A405A">
        <w:rPr>
          <w:szCs w:val="20"/>
          <w:lang w:val="fr-BE"/>
        </w:rPr>
        <w:t xml:space="preserve"> </w:t>
      </w:r>
      <w:r w:rsidR="00C56D12">
        <w:rPr>
          <w:szCs w:val="20"/>
          <w:lang w:val="fr-BE"/>
        </w:rPr>
        <w:t>grâce à divers</w:t>
      </w:r>
      <w:r w:rsidRPr="001A405A">
        <w:rPr>
          <w:szCs w:val="20"/>
          <w:lang w:val="fr-BE"/>
        </w:rPr>
        <w:t xml:space="preserve"> exemples : ascenseurs, feux de circulation, Google Go, Google Go Zero et </w:t>
      </w:r>
      <w:r w:rsidR="00390375" w:rsidRPr="001A405A">
        <w:rPr>
          <w:szCs w:val="20"/>
          <w:lang w:val="fr-BE"/>
        </w:rPr>
        <w:t xml:space="preserve">le </w:t>
      </w:r>
      <w:r w:rsidRPr="001A405A">
        <w:rPr>
          <w:szCs w:val="20"/>
          <w:lang w:val="fr-BE"/>
        </w:rPr>
        <w:t>logiciel de diagnostic du cancer qui est</w:t>
      </w:r>
      <w:r w:rsidR="00390375" w:rsidRPr="001A405A">
        <w:rPr>
          <w:szCs w:val="20"/>
          <w:lang w:val="fr-BE"/>
        </w:rPr>
        <w:t xml:space="preserve"> actuellement disponible</w:t>
      </w:r>
      <w:r w:rsidRPr="001A405A">
        <w:rPr>
          <w:szCs w:val="20"/>
          <w:lang w:val="fr-BE"/>
        </w:rPr>
        <w:t>.</w:t>
      </w:r>
    </w:p>
    <w:p w14:paraId="24713184" w14:textId="77777777" w:rsidR="00332870" w:rsidRPr="001A405A" w:rsidRDefault="00332870">
      <w:pPr>
        <w:rPr>
          <w:szCs w:val="20"/>
          <w:lang w:val="fr-BE"/>
        </w:rPr>
      </w:pPr>
    </w:p>
    <w:p w14:paraId="25855146" w14:textId="49B50F27" w:rsidR="00332870" w:rsidRPr="001A405A" w:rsidRDefault="00390375">
      <w:pPr>
        <w:rPr>
          <w:szCs w:val="20"/>
          <w:lang w:val="fr-BE"/>
        </w:rPr>
      </w:pPr>
      <w:r w:rsidRPr="001A405A">
        <w:rPr>
          <w:szCs w:val="20"/>
          <w:lang w:val="fr-BE"/>
        </w:rPr>
        <w:t>Les programmes</w:t>
      </w:r>
      <w:r w:rsidR="00FA7965" w:rsidRPr="001A405A">
        <w:rPr>
          <w:szCs w:val="20"/>
          <w:lang w:val="fr-BE"/>
        </w:rPr>
        <w:t xml:space="preserve"> informatiques conventionnels consistent en une série structurée d'étapes logiques</w:t>
      </w:r>
      <w:r w:rsidRPr="001A405A">
        <w:rPr>
          <w:szCs w:val="20"/>
          <w:lang w:val="fr-BE"/>
        </w:rPr>
        <w:t>,</w:t>
      </w:r>
      <w:r w:rsidR="00FA7965" w:rsidRPr="001A405A">
        <w:rPr>
          <w:szCs w:val="20"/>
          <w:lang w:val="fr-BE"/>
        </w:rPr>
        <w:t xml:space="preserve"> chacune </w:t>
      </w:r>
      <w:r w:rsidRPr="001A405A">
        <w:rPr>
          <w:szCs w:val="20"/>
          <w:lang w:val="fr-BE"/>
        </w:rPr>
        <w:t xml:space="preserve">pouvant </w:t>
      </w:r>
      <w:r w:rsidR="00C56D12">
        <w:rPr>
          <w:szCs w:val="20"/>
          <w:lang w:val="fr-BE"/>
        </w:rPr>
        <w:t>mener à une réponse indiquant</w:t>
      </w:r>
      <w:r w:rsidRPr="001A405A">
        <w:rPr>
          <w:szCs w:val="20"/>
          <w:lang w:val="fr-BE"/>
        </w:rPr>
        <w:t xml:space="preserve"> </w:t>
      </w:r>
      <w:r w:rsidR="00C56D12">
        <w:rPr>
          <w:szCs w:val="20"/>
          <w:lang w:val="fr-BE"/>
        </w:rPr>
        <w:t>« </w:t>
      </w:r>
      <w:r w:rsidR="00FA7965" w:rsidRPr="001A405A">
        <w:rPr>
          <w:szCs w:val="20"/>
          <w:lang w:val="fr-BE"/>
        </w:rPr>
        <w:t>oui</w:t>
      </w:r>
      <w:r w:rsidR="00C56D12">
        <w:rPr>
          <w:szCs w:val="20"/>
          <w:lang w:val="fr-BE"/>
        </w:rPr>
        <w:t> »</w:t>
      </w:r>
      <w:r w:rsidR="00FA7965" w:rsidRPr="001A405A">
        <w:rPr>
          <w:szCs w:val="20"/>
          <w:lang w:val="fr-BE"/>
        </w:rPr>
        <w:t xml:space="preserve"> ou </w:t>
      </w:r>
      <w:r w:rsidR="00C56D12">
        <w:rPr>
          <w:szCs w:val="20"/>
          <w:lang w:val="fr-BE"/>
        </w:rPr>
        <w:t>« </w:t>
      </w:r>
      <w:r w:rsidR="00FA7965" w:rsidRPr="001A405A">
        <w:rPr>
          <w:szCs w:val="20"/>
          <w:lang w:val="fr-BE"/>
        </w:rPr>
        <w:t>non</w:t>
      </w:r>
      <w:r w:rsidR="00C56D12">
        <w:rPr>
          <w:szCs w:val="20"/>
          <w:lang w:val="fr-BE"/>
        </w:rPr>
        <w:t> »</w:t>
      </w:r>
      <w:r w:rsidRPr="001A405A">
        <w:rPr>
          <w:szCs w:val="20"/>
          <w:lang w:val="fr-BE"/>
        </w:rPr>
        <w:t xml:space="preserve">. </w:t>
      </w:r>
      <w:r w:rsidR="00FA7965" w:rsidRPr="001A405A">
        <w:rPr>
          <w:szCs w:val="20"/>
          <w:lang w:val="fr-BE"/>
        </w:rPr>
        <w:t xml:space="preserve">La structure de </w:t>
      </w:r>
      <w:r w:rsidRPr="001A405A">
        <w:rPr>
          <w:szCs w:val="20"/>
          <w:lang w:val="fr-BE"/>
        </w:rPr>
        <w:t xml:space="preserve">ces étapes </w:t>
      </w:r>
      <w:r w:rsidR="00FA7965" w:rsidRPr="001A405A">
        <w:rPr>
          <w:szCs w:val="20"/>
          <w:lang w:val="fr-BE"/>
        </w:rPr>
        <w:t xml:space="preserve">peut être représentée visuellement par un organigramme. </w:t>
      </w:r>
      <w:r w:rsidR="00C56D12">
        <w:rPr>
          <w:szCs w:val="20"/>
          <w:lang w:val="fr-BE"/>
        </w:rPr>
        <w:t>L’</w:t>
      </w:r>
      <w:r w:rsidR="00FA7965" w:rsidRPr="001A405A">
        <w:rPr>
          <w:szCs w:val="20"/>
          <w:lang w:val="fr-BE"/>
        </w:rPr>
        <w:t>ascenseur</w:t>
      </w:r>
      <w:r w:rsidR="00C56D12">
        <w:rPr>
          <w:szCs w:val="20"/>
          <w:lang w:val="fr-BE"/>
        </w:rPr>
        <w:t xml:space="preserve"> en est un exemple : il </w:t>
      </w:r>
      <w:r w:rsidRPr="001A405A">
        <w:rPr>
          <w:szCs w:val="20"/>
          <w:lang w:val="fr-BE"/>
        </w:rPr>
        <w:t xml:space="preserve">est </w:t>
      </w:r>
      <w:r w:rsidR="00FA7965" w:rsidRPr="001A405A">
        <w:rPr>
          <w:szCs w:val="20"/>
          <w:lang w:val="fr-BE"/>
        </w:rPr>
        <w:t>généralement contrôlé par une série d'algorithmes</w:t>
      </w:r>
      <w:r w:rsidRPr="001A405A">
        <w:rPr>
          <w:szCs w:val="20"/>
          <w:lang w:val="fr-BE"/>
        </w:rPr>
        <w:t xml:space="preserve"> déterminant</w:t>
      </w:r>
      <w:r w:rsidR="00FA7965" w:rsidRPr="001A405A">
        <w:rPr>
          <w:szCs w:val="20"/>
          <w:lang w:val="fr-BE"/>
        </w:rPr>
        <w:t xml:space="preserve"> où et dans </w:t>
      </w:r>
      <w:r w:rsidRPr="001A405A">
        <w:rPr>
          <w:szCs w:val="20"/>
          <w:lang w:val="fr-BE"/>
        </w:rPr>
        <w:t xml:space="preserve">quel </w:t>
      </w:r>
      <w:r w:rsidR="00FA7965" w:rsidRPr="001A405A">
        <w:rPr>
          <w:szCs w:val="20"/>
          <w:lang w:val="fr-BE"/>
        </w:rPr>
        <w:t xml:space="preserve">ordre l'ascenseur doit s'arrêter, en fonction des entrées des boutons </w:t>
      </w:r>
      <w:r w:rsidR="00C56D12">
        <w:rPr>
          <w:szCs w:val="20"/>
          <w:lang w:val="fr-BE"/>
        </w:rPr>
        <w:t>« monter »</w:t>
      </w:r>
      <w:r w:rsidRPr="001A405A">
        <w:rPr>
          <w:szCs w:val="20"/>
          <w:lang w:val="fr-BE"/>
        </w:rPr>
        <w:t>,</w:t>
      </w:r>
      <w:r w:rsidR="00FA7965" w:rsidRPr="001A405A">
        <w:rPr>
          <w:szCs w:val="20"/>
          <w:lang w:val="fr-BE"/>
        </w:rPr>
        <w:t xml:space="preserve"> </w:t>
      </w:r>
      <w:r w:rsidR="00C56D12">
        <w:rPr>
          <w:szCs w:val="20"/>
          <w:lang w:val="fr-BE"/>
        </w:rPr>
        <w:t>« descendre »</w:t>
      </w:r>
      <w:r w:rsidRPr="001A405A">
        <w:rPr>
          <w:szCs w:val="20"/>
          <w:lang w:val="fr-BE"/>
        </w:rPr>
        <w:t xml:space="preserve"> et </w:t>
      </w:r>
      <w:r w:rsidR="00C56D12">
        <w:rPr>
          <w:szCs w:val="20"/>
          <w:lang w:val="fr-BE"/>
        </w:rPr>
        <w:t>« </w:t>
      </w:r>
      <w:r w:rsidRPr="001A405A">
        <w:rPr>
          <w:szCs w:val="20"/>
          <w:lang w:val="fr-BE"/>
        </w:rPr>
        <w:t>étage</w:t>
      </w:r>
      <w:r w:rsidR="00C56D12">
        <w:rPr>
          <w:szCs w:val="20"/>
          <w:lang w:val="fr-BE"/>
        </w:rPr>
        <w:t>s »</w:t>
      </w:r>
      <w:r w:rsidR="00FA7965" w:rsidRPr="001A405A">
        <w:rPr>
          <w:szCs w:val="20"/>
          <w:lang w:val="fr-BE"/>
        </w:rPr>
        <w:t xml:space="preserve"> par des personnes à l'extérieur </w:t>
      </w:r>
      <w:r w:rsidRPr="001A405A">
        <w:rPr>
          <w:szCs w:val="20"/>
          <w:lang w:val="fr-BE"/>
        </w:rPr>
        <w:t>ou à l'</w:t>
      </w:r>
      <w:r w:rsidR="00FA7965" w:rsidRPr="001A405A">
        <w:rPr>
          <w:szCs w:val="20"/>
          <w:lang w:val="fr-BE"/>
        </w:rPr>
        <w:t>intérieur de l'ascenseur</w:t>
      </w:r>
      <w:r w:rsidRPr="001A405A">
        <w:rPr>
          <w:szCs w:val="20"/>
          <w:lang w:val="fr-BE"/>
        </w:rPr>
        <w:t>, ainsi qu'</w:t>
      </w:r>
      <w:r w:rsidR="00FA7965" w:rsidRPr="001A405A">
        <w:rPr>
          <w:szCs w:val="20"/>
          <w:lang w:val="fr-BE"/>
        </w:rPr>
        <w:t xml:space="preserve">une entrée </w:t>
      </w:r>
      <w:r w:rsidR="00C56D12">
        <w:rPr>
          <w:szCs w:val="20"/>
          <w:lang w:val="fr-BE"/>
        </w:rPr>
        <w:t>« </w:t>
      </w:r>
      <w:r w:rsidR="00FA7965" w:rsidRPr="001A405A">
        <w:rPr>
          <w:szCs w:val="20"/>
          <w:lang w:val="fr-BE"/>
        </w:rPr>
        <w:t>indiquant</w:t>
      </w:r>
      <w:r w:rsidR="00C56D12">
        <w:rPr>
          <w:szCs w:val="20"/>
          <w:lang w:val="fr-BE"/>
        </w:rPr>
        <w:t> »</w:t>
      </w:r>
      <w:r w:rsidR="00FA7965" w:rsidRPr="001A405A">
        <w:rPr>
          <w:szCs w:val="20"/>
          <w:lang w:val="fr-BE"/>
        </w:rPr>
        <w:t xml:space="preserve"> à l'ascenseur où il se trouve actuellement. </w:t>
      </w:r>
      <w:r w:rsidR="00ED4DD1">
        <w:rPr>
          <w:szCs w:val="20"/>
          <w:lang w:val="fr-BE"/>
        </w:rPr>
        <w:t>Autre</w:t>
      </w:r>
      <w:r w:rsidR="00FA7965" w:rsidRPr="001A405A">
        <w:rPr>
          <w:szCs w:val="20"/>
          <w:lang w:val="fr-BE"/>
        </w:rPr>
        <w:t xml:space="preserve"> exemple</w:t>
      </w:r>
      <w:r w:rsidR="00ED4DD1">
        <w:rPr>
          <w:szCs w:val="20"/>
          <w:lang w:val="fr-BE"/>
        </w:rPr>
        <w:t> :</w:t>
      </w:r>
      <w:r w:rsidR="00FA7965" w:rsidRPr="001A405A">
        <w:rPr>
          <w:szCs w:val="20"/>
          <w:lang w:val="fr-BE"/>
        </w:rPr>
        <w:t xml:space="preserve"> un ensemble de feux de circulation contrôlés par </w:t>
      </w:r>
      <w:r w:rsidR="00ED4DD1">
        <w:rPr>
          <w:szCs w:val="20"/>
          <w:lang w:val="fr-BE"/>
        </w:rPr>
        <w:t>les signaux</w:t>
      </w:r>
      <w:r w:rsidR="00FA7965" w:rsidRPr="001A405A">
        <w:rPr>
          <w:szCs w:val="20"/>
          <w:lang w:val="fr-BE"/>
        </w:rPr>
        <w:t xml:space="preserve"> provenant de </w:t>
      </w:r>
      <w:r w:rsidR="00ED4DD1">
        <w:rPr>
          <w:szCs w:val="20"/>
          <w:lang w:val="fr-BE"/>
        </w:rPr>
        <w:t>détecteurs</w:t>
      </w:r>
      <w:r w:rsidR="00FA7965" w:rsidRPr="001A405A">
        <w:rPr>
          <w:szCs w:val="20"/>
          <w:lang w:val="fr-BE"/>
        </w:rPr>
        <w:t xml:space="preserve"> sous la surface de la route</w:t>
      </w:r>
      <w:r w:rsidR="00552F1E" w:rsidRPr="001A405A">
        <w:rPr>
          <w:szCs w:val="20"/>
          <w:lang w:val="fr-BE"/>
        </w:rPr>
        <w:t>, des</w:t>
      </w:r>
      <w:r w:rsidR="00FA7965" w:rsidRPr="001A405A">
        <w:rPr>
          <w:szCs w:val="20"/>
          <w:lang w:val="fr-BE"/>
        </w:rPr>
        <w:t xml:space="preserve"> boutons </w:t>
      </w:r>
      <w:r w:rsidR="00ED4DD1">
        <w:rPr>
          <w:szCs w:val="20"/>
          <w:lang w:val="fr-BE"/>
        </w:rPr>
        <w:t>« traverser »</w:t>
      </w:r>
      <w:r w:rsidR="00FA7965" w:rsidRPr="001A405A">
        <w:rPr>
          <w:szCs w:val="20"/>
          <w:lang w:val="fr-BE"/>
        </w:rPr>
        <w:t xml:space="preserve"> actionnés par les piétons et </w:t>
      </w:r>
      <w:r w:rsidR="00552F1E" w:rsidRPr="001A405A">
        <w:rPr>
          <w:szCs w:val="20"/>
          <w:lang w:val="fr-BE"/>
        </w:rPr>
        <w:t xml:space="preserve">parfois </w:t>
      </w:r>
      <w:r w:rsidR="00FA7965" w:rsidRPr="001A405A">
        <w:rPr>
          <w:szCs w:val="20"/>
          <w:lang w:val="fr-BE"/>
        </w:rPr>
        <w:t xml:space="preserve">une minuterie. La plupart des personnes ne </w:t>
      </w:r>
      <w:r w:rsidR="00C56D12">
        <w:rPr>
          <w:szCs w:val="20"/>
          <w:lang w:val="fr-BE"/>
        </w:rPr>
        <w:t>pensent</w:t>
      </w:r>
      <w:r w:rsidR="00FA7965" w:rsidRPr="001A405A">
        <w:rPr>
          <w:szCs w:val="20"/>
          <w:lang w:val="fr-BE"/>
        </w:rPr>
        <w:t xml:space="preserve"> pas </w:t>
      </w:r>
      <w:r w:rsidR="00552F1E" w:rsidRPr="001A405A">
        <w:rPr>
          <w:szCs w:val="20"/>
          <w:lang w:val="fr-BE"/>
        </w:rPr>
        <w:t>que</w:t>
      </w:r>
      <w:r w:rsidR="00FA7965" w:rsidRPr="001A405A">
        <w:rPr>
          <w:szCs w:val="20"/>
          <w:lang w:val="fr-BE"/>
        </w:rPr>
        <w:t xml:space="preserve"> ces systèmes </w:t>
      </w:r>
      <w:r w:rsidR="00C56D12">
        <w:rPr>
          <w:szCs w:val="20"/>
          <w:lang w:val="fr-BE"/>
        </w:rPr>
        <w:t>sont dotés</w:t>
      </w:r>
      <w:r w:rsidR="00A404C4" w:rsidRPr="001A405A">
        <w:rPr>
          <w:szCs w:val="20"/>
          <w:lang w:val="fr-BE"/>
        </w:rPr>
        <w:t xml:space="preserve"> </w:t>
      </w:r>
      <w:r w:rsidR="00C56D12">
        <w:rPr>
          <w:szCs w:val="20"/>
          <w:lang w:val="fr-BE"/>
        </w:rPr>
        <w:t>d</w:t>
      </w:r>
      <w:r w:rsidR="00A404C4" w:rsidRPr="001A405A">
        <w:rPr>
          <w:szCs w:val="20"/>
          <w:lang w:val="fr-BE"/>
        </w:rPr>
        <w:t>'</w:t>
      </w:r>
      <w:r w:rsidR="006D115D">
        <w:rPr>
          <w:szCs w:val="20"/>
          <w:lang w:val="fr-BE"/>
        </w:rPr>
        <w:t>intelligence artificielle</w:t>
      </w:r>
      <w:r w:rsidR="00FA7965" w:rsidRPr="001A405A">
        <w:rPr>
          <w:szCs w:val="20"/>
          <w:lang w:val="fr-BE"/>
        </w:rPr>
        <w:t>. Plus généralement</w:t>
      </w:r>
      <w:r w:rsidR="00552F1E" w:rsidRPr="001A405A">
        <w:rPr>
          <w:szCs w:val="20"/>
          <w:lang w:val="fr-BE"/>
        </w:rPr>
        <w:t>, les spécialistes du</w:t>
      </w:r>
      <w:r w:rsidR="00FA7965" w:rsidRPr="001A405A">
        <w:rPr>
          <w:szCs w:val="20"/>
          <w:lang w:val="fr-BE"/>
        </w:rPr>
        <w:t xml:space="preserve"> marketing et les vendeurs sont </w:t>
      </w:r>
      <w:r w:rsidR="00552F1E" w:rsidRPr="001A405A">
        <w:rPr>
          <w:szCs w:val="20"/>
          <w:lang w:val="fr-BE"/>
        </w:rPr>
        <w:t xml:space="preserve">très </w:t>
      </w:r>
      <w:r w:rsidR="00FA7965" w:rsidRPr="001A405A">
        <w:rPr>
          <w:szCs w:val="20"/>
          <w:lang w:val="fr-BE"/>
        </w:rPr>
        <w:t>désireux d'</w:t>
      </w:r>
      <w:r w:rsidR="00552F1E" w:rsidRPr="001A405A">
        <w:rPr>
          <w:szCs w:val="20"/>
          <w:lang w:val="fr-BE"/>
        </w:rPr>
        <w:t xml:space="preserve">assigner des </w:t>
      </w:r>
      <w:r w:rsidR="00FA7965" w:rsidRPr="001A405A">
        <w:rPr>
          <w:szCs w:val="20"/>
          <w:lang w:val="fr-BE"/>
        </w:rPr>
        <w:t xml:space="preserve">systèmes </w:t>
      </w:r>
      <w:r w:rsidR="00ED4DD1" w:rsidRPr="008A5C2E">
        <w:rPr>
          <w:szCs w:val="20"/>
          <w:lang w:val="fr-BE"/>
        </w:rPr>
        <w:t>« muets »</w:t>
      </w:r>
      <w:r w:rsidR="00FA7965" w:rsidRPr="001A405A">
        <w:rPr>
          <w:szCs w:val="20"/>
          <w:lang w:val="fr-BE"/>
        </w:rPr>
        <w:t xml:space="preserve"> plus sophistiqués comme </w:t>
      </w:r>
      <w:r w:rsidR="00552F1E" w:rsidRPr="001A405A">
        <w:rPr>
          <w:szCs w:val="20"/>
          <w:lang w:val="fr-BE"/>
        </w:rPr>
        <w:t>catégorie d'</w:t>
      </w:r>
      <w:r w:rsidR="006D115D">
        <w:rPr>
          <w:szCs w:val="20"/>
          <w:lang w:val="fr-BE"/>
        </w:rPr>
        <w:t>intelligence artificielle</w:t>
      </w:r>
      <w:r w:rsidR="00FA7965" w:rsidRPr="001A405A">
        <w:rPr>
          <w:szCs w:val="20"/>
          <w:lang w:val="fr-BE"/>
        </w:rPr>
        <w:t>.</w:t>
      </w:r>
    </w:p>
    <w:p w14:paraId="068BA660" w14:textId="77777777" w:rsidR="00332870" w:rsidRPr="001A405A" w:rsidRDefault="00332870">
      <w:pPr>
        <w:rPr>
          <w:szCs w:val="20"/>
          <w:lang w:val="fr-BE"/>
        </w:rPr>
      </w:pPr>
    </w:p>
    <w:p w14:paraId="142987F6" w14:textId="3BAC8BD4" w:rsidR="00520647" w:rsidRPr="001A405A" w:rsidRDefault="00FA7965" w:rsidP="00520647">
      <w:pPr>
        <w:rPr>
          <w:szCs w:val="20"/>
          <w:lang w:val="fr-BE"/>
        </w:rPr>
      </w:pPr>
      <w:r w:rsidRPr="001A405A">
        <w:rPr>
          <w:szCs w:val="20"/>
          <w:lang w:val="fr-BE"/>
        </w:rPr>
        <w:t>D'autre part, un système d'</w:t>
      </w:r>
      <w:r w:rsidR="006D115D">
        <w:rPr>
          <w:szCs w:val="20"/>
          <w:lang w:val="fr-BE"/>
        </w:rPr>
        <w:t>intelligence artificielle</w:t>
      </w:r>
      <w:r w:rsidRPr="001A405A">
        <w:rPr>
          <w:szCs w:val="20"/>
          <w:lang w:val="fr-BE"/>
        </w:rPr>
        <w:t xml:space="preserve"> </w:t>
      </w:r>
      <w:r w:rsidR="00ED4DD1">
        <w:rPr>
          <w:szCs w:val="20"/>
          <w:lang w:val="fr-BE"/>
        </w:rPr>
        <w:t>« </w:t>
      </w:r>
      <w:r w:rsidRPr="001A405A">
        <w:rPr>
          <w:szCs w:val="20"/>
          <w:lang w:val="fr-BE"/>
        </w:rPr>
        <w:t>faible</w:t>
      </w:r>
      <w:r w:rsidR="00ED4DD1">
        <w:rPr>
          <w:szCs w:val="20"/>
          <w:lang w:val="fr-BE"/>
        </w:rPr>
        <w:t> »</w:t>
      </w:r>
      <w:r w:rsidRPr="001A405A">
        <w:rPr>
          <w:szCs w:val="20"/>
          <w:lang w:val="fr-BE"/>
        </w:rPr>
        <w:t xml:space="preserve"> </w:t>
      </w:r>
      <w:r w:rsidR="00C63797" w:rsidRPr="001A405A">
        <w:rPr>
          <w:szCs w:val="20"/>
          <w:lang w:val="fr-BE"/>
        </w:rPr>
        <w:t xml:space="preserve">est écrit </w:t>
      </w:r>
      <w:r w:rsidR="00ED4DD1">
        <w:rPr>
          <w:szCs w:val="20"/>
          <w:lang w:val="fr-BE"/>
        </w:rPr>
        <w:t>à l’aide d’</w:t>
      </w:r>
      <w:r w:rsidRPr="001A405A">
        <w:rPr>
          <w:szCs w:val="20"/>
          <w:lang w:val="fr-BE"/>
        </w:rPr>
        <w:t xml:space="preserve">algorithmes </w:t>
      </w:r>
      <w:r w:rsidR="00ED4DD1">
        <w:rPr>
          <w:szCs w:val="20"/>
          <w:lang w:val="fr-BE"/>
        </w:rPr>
        <w:t>permettant</w:t>
      </w:r>
      <w:r w:rsidRPr="001A405A">
        <w:rPr>
          <w:szCs w:val="20"/>
          <w:lang w:val="fr-BE"/>
        </w:rPr>
        <w:t xml:space="preserve"> à l'ordinateur d'</w:t>
      </w:r>
      <w:r w:rsidR="00ED4DD1">
        <w:rPr>
          <w:szCs w:val="20"/>
          <w:lang w:val="fr-BE"/>
        </w:rPr>
        <w:t>« </w:t>
      </w:r>
      <w:r w:rsidRPr="001A405A">
        <w:rPr>
          <w:szCs w:val="20"/>
          <w:lang w:val="fr-BE"/>
        </w:rPr>
        <w:t>apprendre</w:t>
      </w:r>
      <w:r w:rsidR="00ED4DD1">
        <w:rPr>
          <w:szCs w:val="20"/>
          <w:lang w:val="fr-BE"/>
        </w:rPr>
        <w:t> »</w:t>
      </w:r>
      <w:r w:rsidRPr="001A405A">
        <w:rPr>
          <w:szCs w:val="20"/>
          <w:lang w:val="fr-BE"/>
        </w:rPr>
        <w:t xml:space="preserve"> de lui-même et de prendre des décisions qui </w:t>
      </w:r>
      <w:r w:rsidR="00B7078B">
        <w:rPr>
          <w:szCs w:val="20"/>
          <w:lang w:val="fr-BE"/>
        </w:rPr>
        <w:t>paraîtraient</w:t>
      </w:r>
      <w:r w:rsidR="00C63797" w:rsidRPr="001A405A">
        <w:rPr>
          <w:szCs w:val="20"/>
          <w:lang w:val="fr-BE"/>
        </w:rPr>
        <w:t xml:space="preserve"> </w:t>
      </w:r>
      <w:r w:rsidRPr="001A405A">
        <w:rPr>
          <w:szCs w:val="20"/>
          <w:lang w:val="fr-BE"/>
        </w:rPr>
        <w:t xml:space="preserve">autonomes </w:t>
      </w:r>
      <w:r w:rsidR="00B7078B">
        <w:rPr>
          <w:szCs w:val="20"/>
          <w:lang w:val="fr-BE"/>
        </w:rPr>
        <w:t>aux yeux de</w:t>
      </w:r>
      <w:r w:rsidR="00D96285" w:rsidRPr="001A405A">
        <w:rPr>
          <w:szCs w:val="20"/>
          <w:lang w:val="fr-BE"/>
        </w:rPr>
        <w:t xml:space="preserve"> la </w:t>
      </w:r>
      <w:r w:rsidRPr="001A405A">
        <w:rPr>
          <w:szCs w:val="20"/>
          <w:lang w:val="fr-BE"/>
        </w:rPr>
        <w:t>plupart des observateurs</w:t>
      </w:r>
      <w:r w:rsidR="00C63797" w:rsidRPr="001A405A">
        <w:rPr>
          <w:szCs w:val="20"/>
          <w:lang w:val="fr-BE"/>
        </w:rPr>
        <w:t xml:space="preserve">. </w:t>
      </w:r>
      <w:r w:rsidR="00D96285" w:rsidRPr="001A405A">
        <w:rPr>
          <w:szCs w:val="20"/>
          <w:lang w:val="fr-BE"/>
        </w:rPr>
        <w:t>Ces</w:t>
      </w:r>
      <w:r w:rsidRPr="001A405A">
        <w:rPr>
          <w:szCs w:val="20"/>
          <w:lang w:val="fr-BE"/>
        </w:rPr>
        <w:t xml:space="preserve"> systèmes</w:t>
      </w:r>
      <w:r w:rsidR="00B7078B">
        <w:rPr>
          <w:szCs w:val="20"/>
          <w:lang w:val="fr-BE"/>
        </w:rPr>
        <w:t xml:space="preserve"> reposent en réalité</w:t>
      </w:r>
      <w:r w:rsidR="00D96285" w:rsidRPr="001A405A">
        <w:rPr>
          <w:szCs w:val="20"/>
          <w:lang w:val="fr-BE"/>
        </w:rPr>
        <w:t xml:space="preserve"> sur des</w:t>
      </w:r>
      <w:r w:rsidRPr="001A405A">
        <w:rPr>
          <w:szCs w:val="20"/>
          <w:lang w:val="fr-BE"/>
        </w:rPr>
        <w:t xml:space="preserve"> mécanismes d'apprentissage automatique. Par exemple, le programme AlphaGo</w:t>
      </w:r>
      <w:r w:rsidR="00B7078B" w:rsidRPr="001A405A">
        <w:rPr>
          <w:rStyle w:val="FootnoteReference"/>
          <w:szCs w:val="20"/>
          <w:lang w:val="fr-BE"/>
        </w:rPr>
        <w:footnoteReference w:id="3"/>
      </w:r>
      <w:r w:rsidRPr="001A405A">
        <w:rPr>
          <w:szCs w:val="20"/>
          <w:lang w:val="fr-BE"/>
        </w:rPr>
        <w:t xml:space="preserve"> de Google (comme les programmes de jeu </w:t>
      </w:r>
      <w:r w:rsidR="00DC2257">
        <w:rPr>
          <w:szCs w:val="20"/>
          <w:lang w:val="fr-BE"/>
        </w:rPr>
        <w:t>d’</w:t>
      </w:r>
      <w:r w:rsidR="00DC2257" w:rsidRPr="001A405A">
        <w:rPr>
          <w:szCs w:val="20"/>
          <w:lang w:val="fr-BE"/>
        </w:rPr>
        <w:t>échecs</w:t>
      </w:r>
      <w:r w:rsidR="00DC2257">
        <w:rPr>
          <w:szCs w:val="20"/>
          <w:lang w:val="fr-BE"/>
        </w:rPr>
        <w:t xml:space="preserve"> classiques</w:t>
      </w:r>
      <w:r w:rsidRPr="001A405A">
        <w:rPr>
          <w:szCs w:val="20"/>
          <w:lang w:val="fr-BE"/>
        </w:rPr>
        <w:t xml:space="preserve">), est programmé de telle manière </w:t>
      </w:r>
      <w:r w:rsidR="00C63797" w:rsidRPr="001A405A">
        <w:rPr>
          <w:szCs w:val="20"/>
          <w:lang w:val="fr-BE"/>
        </w:rPr>
        <w:t>que</w:t>
      </w:r>
      <w:r w:rsidRPr="001A405A">
        <w:rPr>
          <w:szCs w:val="20"/>
          <w:lang w:val="fr-BE"/>
        </w:rPr>
        <w:t xml:space="preserve"> le système </w:t>
      </w:r>
      <w:r w:rsidR="00C63797" w:rsidRPr="001A405A">
        <w:rPr>
          <w:szCs w:val="20"/>
          <w:lang w:val="fr-BE"/>
        </w:rPr>
        <w:t xml:space="preserve">peut </w:t>
      </w:r>
      <w:r w:rsidRPr="001A405A">
        <w:rPr>
          <w:szCs w:val="20"/>
          <w:lang w:val="fr-BE"/>
        </w:rPr>
        <w:t xml:space="preserve">être </w:t>
      </w:r>
      <w:r w:rsidR="00B7078B">
        <w:rPr>
          <w:szCs w:val="20"/>
          <w:lang w:val="fr-BE"/>
        </w:rPr>
        <w:t>« formé »</w:t>
      </w:r>
      <w:r w:rsidRPr="001A405A">
        <w:rPr>
          <w:szCs w:val="20"/>
          <w:lang w:val="fr-BE"/>
        </w:rPr>
        <w:t xml:space="preserve"> avec un ensemble de données (dans ce cas un ensemble de données des parties de </w:t>
      </w:r>
      <w:r w:rsidR="00B7078B">
        <w:rPr>
          <w:szCs w:val="20"/>
          <w:lang w:val="fr-BE"/>
        </w:rPr>
        <w:t>jeu de g</w:t>
      </w:r>
      <w:r w:rsidRPr="001A405A">
        <w:rPr>
          <w:szCs w:val="20"/>
          <w:lang w:val="fr-BE"/>
        </w:rPr>
        <w:t xml:space="preserve">o précédentes) </w:t>
      </w:r>
      <w:r w:rsidR="000B27AC" w:rsidRPr="001A405A">
        <w:rPr>
          <w:szCs w:val="20"/>
          <w:lang w:val="fr-BE"/>
        </w:rPr>
        <w:t>permettant au système de</w:t>
      </w:r>
      <w:r w:rsidRPr="001A405A">
        <w:rPr>
          <w:szCs w:val="20"/>
          <w:lang w:val="fr-BE"/>
        </w:rPr>
        <w:t xml:space="preserve"> </w:t>
      </w:r>
      <w:r w:rsidR="00B7078B">
        <w:rPr>
          <w:szCs w:val="20"/>
          <w:lang w:val="fr-BE"/>
        </w:rPr>
        <w:t>calculer</w:t>
      </w:r>
      <w:r w:rsidRPr="001A405A">
        <w:rPr>
          <w:szCs w:val="20"/>
          <w:lang w:val="fr-BE"/>
        </w:rPr>
        <w:t xml:space="preserve"> en interne des réponses appropriées aux coups effectués par son adversaire. Plus l'ensemble de données est important et fiable, meilleur est le résultat.</w:t>
      </w:r>
      <w:r w:rsidR="00B7078B">
        <w:rPr>
          <w:szCs w:val="20"/>
          <w:lang w:val="fr-BE"/>
        </w:rPr>
        <w:t xml:space="preserve"> </w:t>
      </w:r>
      <w:r w:rsidRPr="001A405A">
        <w:rPr>
          <w:szCs w:val="20"/>
          <w:lang w:val="fr-BE"/>
        </w:rPr>
        <w:t>La prochaine génération de ces systèmes est caractérisée par le système AlphaZero</w:t>
      </w:r>
      <w:r w:rsidR="00C179D1" w:rsidRPr="001A405A">
        <w:rPr>
          <w:rStyle w:val="FootnoteReference"/>
          <w:szCs w:val="20"/>
          <w:lang w:val="fr-BE"/>
        </w:rPr>
        <w:footnoteReference w:id="4"/>
      </w:r>
      <w:r w:rsidR="000B27AC" w:rsidRPr="001A405A">
        <w:rPr>
          <w:szCs w:val="20"/>
          <w:lang w:val="fr-BE"/>
        </w:rPr>
        <w:t xml:space="preserve">. </w:t>
      </w:r>
      <w:r w:rsidRPr="001A405A">
        <w:rPr>
          <w:szCs w:val="20"/>
          <w:lang w:val="fr-BE"/>
        </w:rPr>
        <w:t xml:space="preserve">Au lieu d'être </w:t>
      </w:r>
      <w:r w:rsidR="00B7078B">
        <w:rPr>
          <w:szCs w:val="20"/>
          <w:lang w:val="fr-BE"/>
        </w:rPr>
        <w:t>formés</w:t>
      </w:r>
      <w:r w:rsidRPr="001A405A">
        <w:rPr>
          <w:szCs w:val="20"/>
          <w:lang w:val="fr-BE"/>
        </w:rPr>
        <w:t xml:space="preserve"> par un ensemble de données, les </w:t>
      </w:r>
      <w:r w:rsidR="000B27AC" w:rsidRPr="001A405A">
        <w:rPr>
          <w:szCs w:val="20"/>
          <w:lang w:val="fr-BE"/>
        </w:rPr>
        <w:t xml:space="preserve">systèmes AlphaZero sont </w:t>
      </w:r>
      <w:r w:rsidRPr="001A405A">
        <w:rPr>
          <w:szCs w:val="20"/>
          <w:lang w:val="fr-BE"/>
        </w:rPr>
        <w:t>programmés avec les règles de base du jeu et sont ensuite réglés pour jouer</w:t>
      </w:r>
      <w:r w:rsidR="000B27AC" w:rsidRPr="001A405A">
        <w:rPr>
          <w:szCs w:val="20"/>
          <w:lang w:val="fr-BE"/>
        </w:rPr>
        <w:t xml:space="preserve"> contre</w:t>
      </w:r>
      <w:r w:rsidRPr="001A405A">
        <w:rPr>
          <w:szCs w:val="20"/>
          <w:lang w:val="fr-BE"/>
        </w:rPr>
        <w:t xml:space="preserve"> eux-mêmes jusqu'à ce qu'ils deviennent adeptes du jeu. Il s'agit, en effet, d'un système d'auto</w:t>
      </w:r>
      <w:r w:rsidR="00B7078B">
        <w:rPr>
          <w:szCs w:val="20"/>
          <w:lang w:val="fr-BE"/>
        </w:rPr>
        <w:t>formation</w:t>
      </w:r>
      <w:r w:rsidRPr="005D359D">
        <w:rPr>
          <w:szCs w:val="20"/>
          <w:lang w:val="fr-BE"/>
        </w:rPr>
        <w:t xml:space="preserve">. Les logiciels modernes de diagnostic du cancer sont également formés à partir d'ensembles de données et de leur propre expérience. </w:t>
      </w:r>
      <w:r w:rsidR="005D359D" w:rsidRPr="005D359D">
        <w:rPr>
          <w:szCs w:val="20"/>
          <w:lang w:val="fr-BE"/>
        </w:rPr>
        <w:t>Le résultat est</w:t>
      </w:r>
      <w:r w:rsidRPr="005D359D">
        <w:rPr>
          <w:szCs w:val="20"/>
          <w:lang w:val="fr-BE"/>
        </w:rPr>
        <w:t xml:space="preserve"> qu'il est nettement </w:t>
      </w:r>
      <w:r w:rsidR="005D359D" w:rsidRPr="005D359D">
        <w:rPr>
          <w:szCs w:val="20"/>
          <w:lang w:val="fr-BE"/>
        </w:rPr>
        <w:t>meilleur</w:t>
      </w:r>
      <w:r w:rsidRPr="005D359D">
        <w:rPr>
          <w:szCs w:val="20"/>
          <w:lang w:val="fr-BE"/>
        </w:rPr>
        <w:t xml:space="preserve"> que l'homme </w:t>
      </w:r>
      <w:r w:rsidR="0016358C">
        <w:rPr>
          <w:szCs w:val="20"/>
          <w:lang w:val="fr-BE"/>
        </w:rPr>
        <w:t>lors du dépistage précoce du cancer</w:t>
      </w:r>
      <w:r w:rsidRPr="005D359D">
        <w:rPr>
          <w:szCs w:val="20"/>
          <w:lang w:val="fr-BE"/>
        </w:rPr>
        <w:t xml:space="preserve">. </w:t>
      </w:r>
      <w:r w:rsidR="00520647" w:rsidRPr="005D359D">
        <w:rPr>
          <w:szCs w:val="20"/>
          <w:lang w:val="fr-BE"/>
        </w:rPr>
        <w:t xml:space="preserve">Toutefois, </w:t>
      </w:r>
      <w:r w:rsidR="005D359D" w:rsidRPr="005D359D">
        <w:rPr>
          <w:szCs w:val="20"/>
          <w:lang w:val="fr-BE"/>
        </w:rPr>
        <w:t>le</w:t>
      </w:r>
      <w:r w:rsidR="00520647" w:rsidRPr="005D359D">
        <w:rPr>
          <w:szCs w:val="20"/>
          <w:lang w:val="fr-BE"/>
        </w:rPr>
        <w:t xml:space="preserve"> défaut de ces systèmes </w:t>
      </w:r>
      <w:r w:rsidR="0016358C">
        <w:rPr>
          <w:szCs w:val="20"/>
          <w:lang w:val="fr-BE"/>
        </w:rPr>
        <w:t>repose sur le fait que</w:t>
      </w:r>
      <w:r w:rsidR="00520647" w:rsidRPr="005D359D">
        <w:rPr>
          <w:szCs w:val="20"/>
          <w:lang w:val="fr-BE"/>
        </w:rPr>
        <w:t xml:space="preserve"> leurs processus de </w:t>
      </w:r>
      <w:r w:rsidR="005D359D" w:rsidRPr="005D359D">
        <w:rPr>
          <w:szCs w:val="20"/>
          <w:lang w:val="fr-BE"/>
        </w:rPr>
        <w:t>« r</w:t>
      </w:r>
      <w:r w:rsidR="00520647" w:rsidRPr="005D359D">
        <w:rPr>
          <w:szCs w:val="20"/>
          <w:lang w:val="fr-BE"/>
        </w:rPr>
        <w:t>aisonnement</w:t>
      </w:r>
      <w:r w:rsidR="005D359D" w:rsidRPr="005D359D">
        <w:rPr>
          <w:szCs w:val="20"/>
          <w:lang w:val="fr-BE"/>
        </w:rPr>
        <w:t> »</w:t>
      </w:r>
      <w:r w:rsidR="00520647" w:rsidRPr="005D359D">
        <w:rPr>
          <w:szCs w:val="20"/>
          <w:lang w:val="fr-BE"/>
        </w:rPr>
        <w:t xml:space="preserve"> internes ont tendance à être très complexes et impénétrables pour beaucoup, de sorte que même leurs programmeurs peuvent être incapables d'expliquer comment ils obtiennent leurs </w:t>
      </w:r>
      <w:r w:rsidR="00520647" w:rsidRPr="00416220">
        <w:rPr>
          <w:szCs w:val="20"/>
          <w:lang w:val="fr-BE"/>
        </w:rPr>
        <w:t>résultats sans</w:t>
      </w:r>
      <w:r w:rsidR="0016358C" w:rsidRPr="00416220">
        <w:rPr>
          <w:szCs w:val="20"/>
          <w:lang w:val="fr-BE"/>
        </w:rPr>
        <w:t xml:space="preserve"> engendrer de</w:t>
      </w:r>
      <w:r w:rsidR="00520647" w:rsidRPr="00416220">
        <w:rPr>
          <w:szCs w:val="20"/>
          <w:lang w:val="fr-BE"/>
        </w:rPr>
        <w:t xml:space="preserve"> </w:t>
      </w:r>
      <w:r w:rsidR="005D359D" w:rsidRPr="00416220">
        <w:rPr>
          <w:szCs w:val="20"/>
          <w:lang w:val="fr-BE"/>
        </w:rPr>
        <w:t>frais</w:t>
      </w:r>
      <w:r w:rsidR="00520647" w:rsidRPr="00416220">
        <w:rPr>
          <w:szCs w:val="20"/>
          <w:lang w:val="fr-BE"/>
        </w:rPr>
        <w:t xml:space="preserve"> supplémentaires</w:t>
      </w:r>
      <w:r w:rsidR="00520647" w:rsidRPr="005D359D">
        <w:rPr>
          <w:szCs w:val="20"/>
          <w:lang w:val="fr-BE"/>
        </w:rPr>
        <w:t xml:space="preserve">. C'est ce qu'on appelle communément le phénomène de la </w:t>
      </w:r>
      <w:r w:rsidR="005D359D">
        <w:rPr>
          <w:szCs w:val="20"/>
          <w:lang w:val="fr-BE"/>
        </w:rPr>
        <w:t>« </w:t>
      </w:r>
      <w:r w:rsidR="00520647" w:rsidRPr="005D359D">
        <w:rPr>
          <w:szCs w:val="20"/>
          <w:lang w:val="fr-BE"/>
        </w:rPr>
        <w:t>boîte noire</w:t>
      </w:r>
      <w:r w:rsidR="005D359D">
        <w:rPr>
          <w:szCs w:val="20"/>
          <w:lang w:val="fr-BE"/>
        </w:rPr>
        <w:t> »</w:t>
      </w:r>
      <w:r w:rsidR="00520647" w:rsidRPr="005D359D">
        <w:rPr>
          <w:szCs w:val="20"/>
          <w:lang w:val="fr-BE"/>
        </w:rPr>
        <w:t>.</w:t>
      </w:r>
      <w:r w:rsidR="00520647" w:rsidRPr="001A405A">
        <w:rPr>
          <w:szCs w:val="20"/>
          <w:lang w:val="fr-BE"/>
        </w:rPr>
        <w:t xml:space="preserve"> </w:t>
      </w:r>
    </w:p>
    <w:p w14:paraId="367A7057" w14:textId="1851B0FA" w:rsidR="00332870" w:rsidRPr="001A405A" w:rsidRDefault="00332870">
      <w:pPr>
        <w:rPr>
          <w:szCs w:val="20"/>
          <w:lang w:val="fr-BE"/>
        </w:rPr>
      </w:pPr>
    </w:p>
    <w:p w14:paraId="25670D37" w14:textId="6C2CAC01" w:rsidR="00332870" w:rsidRPr="001A405A" w:rsidRDefault="00FA7965">
      <w:pPr>
        <w:spacing w:line="100" w:lineRule="atLeast"/>
        <w:rPr>
          <w:szCs w:val="20"/>
          <w:lang w:val="fr-BE"/>
        </w:rPr>
      </w:pPr>
      <w:r w:rsidRPr="001A405A">
        <w:rPr>
          <w:szCs w:val="20"/>
          <w:lang w:val="fr-BE"/>
        </w:rPr>
        <w:t>La différence</w:t>
      </w:r>
      <w:r w:rsidR="00A404C4" w:rsidRPr="001A405A">
        <w:rPr>
          <w:szCs w:val="20"/>
          <w:lang w:val="fr-BE"/>
        </w:rPr>
        <w:t xml:space="preserve"> essentielle </w:t>
      </w:r>
      <w:r w:rsidRPr="001A405A">
        <w:rPr>
          <w:szCs w:val="20"/>
          <w:lang w:val="fr-BE"/>
        </w:rPr>
        <w:t>entre les algorithmes simples et les</w:t>
      </w:r>
      <w:r w:rsidR="000B27AC" w:rsidRPr="001A405A">
        <w:rPr>
          <w:szCs w:val="20"/>
          <w:lang w:val="fr-BE"/>
        </w:rPr>
        <w:t xml:space="preserve"> systèmes d'</w:t>
      </w:r>
      <w:r w:rsidR="006D115D">
        <w:rPr>
          <w:szCs w:val="20"/>
          <w:lang w:val="fr-BE"/>
        </w:rPr>
        <w:t>intelligence artificielle</w:t>
      </w:r>
      <w:r w:rsidRPr="001A405A">
        <w:rPr>
          <w:szCs w:val="20"/>
          <w:lang w:val="fr-BE"/>
        </w:rPr>
        <w:t xml:space="preserve"> faible est que le premier suit une étape précise de règles logiques (algorithmes) </w:t>
      </w:r>
      <w:r w:rsidR="000B27AC" w:rsidRPr="001A405A">
        <w:rPr>
          <w:szCs w:val="20"/>
          <w:lang w:val="fr-BE"/>
        </w:rPr>
        <w:t>pour atteindre un objectif</w:t>
      </w:r>
      <w:r w:rsidRPr="001A405A">
        <w:rPr>
          <w:szCs w:val="20"/>
          <w:lang w:val="fr-BE"/>
        </w:rPr>
        <w:t>,</w:t>
      </w:r>
      <w:r w:rsidR="00D96285" w:rsidRPr="001A405A">
        <w:rPr>
          <w:szCs w:val="20"/>
          <w:lang w:val="fr-BE"/>
        </w:rPr>
        <w:t xml:space="preserve"> et qu</w:t>
      </w:r>
      <w:r w:rsidR="000B27AC" w:rsidRPr="001A405A">
        <w:rPr>
          <w:szCs w:val="20"/>
          <w:lang w:val="fr-BE"/>
        </w:rPr>
        <w:t xml:space="preserve">'il </w:t>
      </w:r>
      <w:r w:rsidR="00D96285" w:rsidRPr="001A405A">
        <w:rPr>
          <w:szCs w:val="20"/>
          <w:lang w:val="fr-BE"/>
        </w:rPr>
        <w:t xml:space="preserve">fonctionnera </w:t>
      </w:r>
      <w:r w:rsidR="000B27AC" w:rsidRPr="001A405A">
        <w:rPr>
          <w:szCs w:val="20"/>
          <w:lang w:val="fr-BE"/>
        </w:rPr>
        <w:t xml:space="preserve">toujours de la </w:t>
      </w:r>
      <w:r w:rsidRPr="001A405A">
        <w:rPr>
          <w:szCs w:val="20"/>
          <w:lang w:val="fr-BE"/>
        </w:rPr>
        <w:t xml:space="preserve">même manière, sans possibilité d'amélioration </w:t>
      </w:r>
      <w:r w:rsidR="000B27AC" w:rsidRPr="001A405A">
        <w:rPr>
          <w:szCs w:val="20"/>
          <w:lang w:val="fr-BE"/>
        </w:rPr>
        <w:t xml:space="preserve">basée sur la rétroaction. </w:t>
      </w:r>
      <w:r w:rsidR="00B97965">
        <w:rPr>
          <w:szCs w:val="20"/>
          <w:lang w:val="fr-BE"/>
        </w:rPr>
        <w:t>L</w:t>
      </w:r>
      <w:r w:rsidR="00D96285" w:rsidRPr="001A405A">
        <w:rPr>
          <w:szCs w:val="20"/>
          <w:lang w:val="fr-BE"/>
        </w:rPr>
        <w:t xml:space="preserve">es </w:t>
      </w:r>
      <w:r w:rsidR="000B27AC" w:rsidRPr="001A405A">
        <w:rPr>
          <w:szCs w:val="20"/>
          <w:lang w:val="fr-BE"/>
        </w:rPr>
        <w:t>systèmes d'</w:t>
      </w:r>
      <w:r w:rsidRPr="001A405A">
        <w:rPr>
          <w:szCs w:val="20"/>
          <w:lang w:val="fr-BE"/>
        </w:rPr>
        <w:t xml:space="preserve">algorithmes simples fonctionneront </w:t>
      </w:r>
      <w:r w:rsidR="00B97965">
        <w:rPr>
          <w:szCs w:val="20"/>
          <w:lang w:val="fr-BE"/>
        </w:rPr>
        <w:t xml:space="preserve">dès lors </w:t>
      </w:r>
      <w:r w:rsidRPr="001A405A">
        <w:rPr>
          <w:szCs w:val="20"/>
          <w:lang w:val="fr-BE"/>
        </w:rPr>
        <w:t xml:space="preserve">de </w:t>
      </w:r>
      <w:r w:rsidR="000B27AC" w:rsidRPr="001A405A">
        <w:rPr>
          <w:szCs w:val="20"/>
          <w:lang w:val="fr-BE"/>
        </w:rPr>
        <w:t xml:space="preserve">la </w:t>
      </w:r>
      <w:r w:rsidRPr="001A405A">
        <w:rPr>
          <w:szCs w:val="20"/>
          <w:lang w:val="fr-BE"/>
        </w:rPr>
        <w:t xml:space="preserve">manière dont </w:t>
      </w:r>
      <w:r w:rsidR="000B27AC" w:rsidRPr="001A405A">
        <w:rPr>
          <w:szCs w:val="20"/>
          <w:lang w:val="fr-BE"/>
        </w:rPr>
        <w:t>ils ont été</w:t>
      </w:r>
      <w:r w:rsidRPr="001A405A">
        <w:rPr>
          <w:szCs w:val="20"/>
          <w:lang w:val="fr-BE"/>
        </w:rPr>
        <w:t xml:space="preserve"> </w:t>
      </w:r>
      <w:r w:rsidR="00B97965">
        <w:rPr>
          <w:szCs w:val="20"/>
          <w:lang w:val="fr-BE"/>
        </w:rPr>
        <w:t>expressément</w:t>
      </w:r>
      <w:r w:rsidRPr="001A405A">
        <w:rPr>
          <w:szCs w:val="20"/>
          <w:lang w:val="fr-BE"/>
        </w:rPr>
        <w:t xml:space="preserve"> programmés. </w:t>
      </w:r>
      <w:r w:rsidR="00A404C4" w:rsidRPr="001A405A">
        <w:rPr>
          <w:szCs w:val="20"/>
          <w:lang w:val="fr-BE"/>
        </w:rPr>
        <w:t xml:space="preserve">Ce type de système présente moins de problèmes de responsabilité juridique que </w:t>
      </w:r>
      <w:r w:rsidR="00B67C15" w:rsidRPr="001A405A">
        <w:rPr>
          <w:szCs w:val="20"/>
          <w:lang w:val="fr-BE"/>
        </w:rPr>
        <w:t xml:space="preserve">le </w:t>
      </w:r>
      <w:r w:rsidR="00D14DD6" w:rsidRPr="001A405A">
        <w:rPr>
          <w:szCs w:val="20"/>
          <w:lang w:val="fr-BE"/>
        </w:rPr>
        <w:t xml:space="preserve">comportement </w:t>
      </w:r>
      <w:r w:rsidR="00B97965" w:rsidRPr="001A405A">
        <w:rPr>
          <w:szCs w:val="20"/>
          <w:lang w:val="fr-BE"/>
        </w:rPr>
        <w:t xml:space="preserve">faible </w:t>
      </w:r>
      <w:r w:rsidR="00D14DD6" w:rsidRPr="001A405A">
        <w:rPr>
          <w:szCs w:val="20"/>
          <w:lang w:val="fr-BE"/>
        </w:rPr>
        <w:t>des systèmes d'apprentissage</w:t>
      </w:r>
      <w:r w:rsidR="00BE3FC7" w:rsidRPr="001A405A">
        <w:rPr>
          <w:szCs w:val="20"/>
          <w:lang w:val="fr-BE"/>
        </w:rPr>
        <w:t xml:space="preserve"> </w:t>
      </w:r>
      <w:r w:rsidR="00B97965">
        <w:rPr>
          <w:szCs w:val="20"/>
          <w:lang w:val="fr-BE"/>
        </w:rPr>
        <w:t>reposant</w:t>
      </w:r>
      <w:r w:rsidR="00BE3FC7" w:rsidRPr="001A405A">
        <w:rPr>
          <w:szCs w:val="20"/>
          <w:lang w:val="fr-BE"/>
        </w:rPr>
        <w:t xml:space="preserve"> sur des machines</w:t>
      </w:r>
      <w:r w:rsidR="00D14DD6" w:rsidRPr="001A405A">
        <w:rPr>
          <w:szCs w:val="20"/>
          <w:lang w:val="fr-BE"/>
        </w:rPr>
        <w:t xml:space="preserve"> (</w:t>
      </w:r>
      <w:r w:rsidR="006D115D">
        <w:rPr>
          <w:szCs w:val="20"/>
          <w:lang w:val="fr-BE"/>
        </w:rPr>
        <w:t>intelligence artificielle</w:t>
      </w:r>
      <w:r w:rsidR="00D14DD6" w:rsidRPr="001A405A">
        <w:rPr>
          <w:szCs w:val="20"/>
          <w:lang w:val="fr-BE"/>
        </w:rPr>
        <w:t xml:space="preserve"> faible). Cela est dû à la </w:t>
      </w:r>
      <w:r w:rsidRPr="001A405A">
        <w:rPr>
          <w:szCs w:val="20"/>
          <w:lang w:val="fr-BE"/>
        </w:rPr>
        <w:t>capacité technique de l'</w:t>
      </w:r>
      <w:r w:rsidR="006D115D">
        <w:rPr>
          <w:szCs w:val="20"/>
          <w:lang w:val="fr-BE"/>
        </w:rPr>
        <w:t>intelligence artificielle</w:t>
      </w:r>
      <w:r w:rsidR="00D14DD6" w:rsidRPr="001A405A">
        <w:rPr>
          <w:szCs w:val="20"/>
          <w:lang w:val="fr-BE"/>
        </w:rPr>
        <w:t xml:space="preserve"> </w:t>
      </w:r>
      <w:r w:rsidR="00F411FA" w:rsidRPr="001A405A">
        <w:rPr>
          <w:szCs w:val="20"/>
          <w:lang w:val="fr-BE"/>
        </w:rPr>
        <w:t xml:space="preserve">faible </w:t>
      </w:r>
      <w:r w:rsidR="00D14DD6" w:rsidRPr="001A405A">
        <w:rPr>
          <w:szCs w:val="20"/>
          <w:lang w:val="fr-BE"/>
        </w:rPr>
        <w:t>à</w:t>
      </w:r>
      <w:r w:rsidRPr="001A405A">
        <w:rPr>
          <w:szCs w:val="20"/>
          <w:lang w:val="fr-BE"/>
        </w:rPr>
        <w:t xml:space="preserve"> </w:t>
      </w:r>
      <w:r w:rsidR="00B97965">
        <w:rPr>
          <w:szCs w:val="20"/>
          <w:lang w:val="fr-BE"/>
        </w:rPr>
        <w:t>« </w:t>
      </w:r>
      <w:r w:rsidRPr="001A405A">
        <w:rPr>
          <w:szCs w:val="20"/>
          <w:lang w:val="fr-BE"/>
        </w:rPr>
        <w:t>apprendre</w:t>
      </w:r>
      <w:r w:rsidR="00B97965">
        <w:rPr>
          <w:szCs w:val="20"/>
          <w:lang w:val="fr-BE"/>
        </w:rPr>
        <w:t> »</w:t>
      </w:r>
      <w:r w:rsidRPr="001A405A">
        <w:rPr>
          <w:szCs w:val="20"/>
          <w:lang w:val="fr-BE"/>
        </w:rPr>
        <w:t xml:space="preserve"> de </w:t>
      </w:r>
      <w:r w:rsidR="00F411FA">
        <w:rPr>
          <w:szCs w:val="20"/>
          <w:lang w:val="fr-BE"/>
        </w:rPr>
        <w:t>son</w:t>
      </w:r>
      <w:r w:rsidRPr="001A405A">
        <w:rPr>
          <w:szCs w:val="20"/>
          <w:lang w:val="fr-BE"/>
        </w:rPr>
        <w:t xml:space="preserve"> expérience</w:t>
      </w:r>
      <w:r w:rsidR="00F411FA">
        <w:rPr>
          <w:szCs w:val="20"/>
          <w:lang w:val="fr-BE"/>
        </w:rPr>
        <w:t>, à savoir qu’</w:t>
      </w:r>
      <w:r w:rsidRPr="001A405A">
        <w:rPr>
          <w:szCs w:val="20"/>
          <w:lang w:val="fr-BE"/>
        </w:rPr>
        <w:t xml:space="preserve">avec le temps, le système est capable d'améliorer la </w:t>
      </w:r>
      <w:r w:rsidR="00F411FA">
        <w:rPr>
          <w:szCs w:val="20"/>
          <w:lang w:val="fr-BE"/>
        </w:rPr>
        <w:t>manière</w:t>
      </w:r>
      <w:r w:rsidRPr="001A405A">
        <w:rPr>
          <w:szCs w:val="20"/>
          <w:lang w:val="fr-BE"/>
        </w:rPr>
        <w:t xml:space="preserve"> dont il accomplit une certaine </w:t>
      </w:r>
      <w:r w:rsidRPr="00373B0C">
        <w:rPr>
          <w:szCs w:val="20"/>
          <w:lang w:val="fr-BE"/>
        </w:rPr>
        <w:t xml:space="preserve">tâche d'une </w:t>
      </w:r>
      <w:r w:rsidR="00F411FA" w:rsidRPr="00373B0C">
        <w:rPr>
          <w:szCs w:val="20"/>
          <w:lang w:val="fr-BE"/>
        </w:rPr>
        <w:t>façon</w:t>
      </w:r>
      <w:r w:rsidRPr="00373B0C">
        <w:rPr>
          <w:szCs w:val="20"/>
          <w:lang w:val="fr-BE"/>
        </w:rPr>
        <w:t xml:space="preserve"> qui n'a pas été explicitement programmée par </w:t>
      </w:r>
      <w:r w:rsidR="00F411FA" w:rsidRPr="00373B0C">
        <w:rPr>
          <w:szCs w:val="20"/>
          <w:lang w:val="fr-BE"/>
        </w:rPr>
        <w:t>l’</w:t>
      </w:r>
      <w:r w:rsidR="00D53443">
        <w:rPr>
          <w:szCs w:val="20"/>
          <w:lang w:val="fr-BE"/>
        </w:rPr>
        <w:t xml:space="preserve">être </w:t>
      </w:r>
      <w:r w:rsidRPr="00373B0C">
        <w:rPr>
          <w:szCs w:val="20"/>
          <w:lang w:val="fr-BE"/>
        </w:rPr>
        <w:t xml:space="preserve">humain. </w:t>
      </w:r>
      <w:r w:rsidR="00F411FA" w:rsidRPr="00373B0C">
        <w:rPr>
          <w:szCs w:val="20"/>
          <w:lang w:val="fr-BE"/>
        </w:rPr>
        <w:t>Il sera par conséquent</w:t>
      </w:r>
      <w:r w:rsidR="00D14DD6" w:rsidRPr="00373B0C">
        <w:rPr>
          <w:szCs w:val="20"/>
          <w:lang w:val="fr-BE"/>
        </w:rPr>
        <w:t xml:space="preserve"> plus difficile d'identifier la partie responsable et de comprendre le problème en cas de dysfonctionnement du système. </w:t>
      </w:r>
      <w:r w:rsidRPr="00373B0C">
        <w:rPr>
          <w:szCs w:val="20"/>
          <w:lang w:val="fr-BE"/>
        </w:rPr>
        <w:t xml:space="preserve">De nombreux systèmes d'apprentissage </w:t>
      </w:r>
      <w:r w:rsidR="00373B0C" w:rsidRPr="00373B0C">
        <w:rPr>
          <w:szCs w:val="20"/>
          <w:lang w:val="fr-BE"/>
        </w:rPr>
        <w:t>automatique</w:t>
      </w:r>
      <w:r w:rsidRPr="00373B0C">
        <w:rPr>
          <w:szCs w:val="20"/>
          <w:lang w:val="fr-BE"/>
        </w:rPr>
        <w:t xml:space="preserve"> (mais pas tous) </w:t>
      </w:r>
      <w:r w:rsidR="00D96285" w:rsidRPr="00373B0C">
        <w:rPr>
          <w:szCs w:val="20"/>
          <w:lang w:val="fr-BE"/>
        </w:rPr>
        <w:t xml:space="preserve">ne </w:t>
      </w:r>
      <w:r w:rsidRPr="00416220">
        <w:rPr>
          <w:szCs w:val="20"/>
          <w:lang w:val="fr-BE"/>
        </w:rPr>
        <w:t xml:space="preserve">peuvent être décrits </w:t>
      </w:r>
      <w:r w:rsidR="00D96285" w:rsidRPr="00416220">
        <w:rPr>
          <w:szCs w:val="20"/>
          <w:lang w:val="fr-BE"/>
        </w:rPr>
        <w:t xml:space="preserve">que de manière </w:t>
      </w:r>
      <w:r w:rsidRPr="00416220">
        <w:rPr>
          <w:szCs w:val="20"/>
          <w:lang w:val="fr-BE"/>
        </w:rPr>
        <w:t xml:space="preserve">stochastique, c'est-à-dire par référence à leurs résultats. Dans de tels cas, </w:t>
      </w:r>
      <w:r w:rsidR="0016358C" w:rsidRPr="00416220">
        <w:rPr>
          <w:szCs w:val="20"/>
          <w:lang w:val="fr-BE"/>
        </w:rPr>
        <w:t>le fait de pouvoir</w:t>
      </w:r>
      <w:r w:rsidRPr="00416220">
        <w:rPr>
          <w:szCs w:val="20"/>
          <w:lang w:val="fr-BE"/>
        </w:rPr>
        <w:t xml:space="preserve"> décrire</w:t>
      </w:r>
      <w:r w:rsidR="00A404C4" w:rsidRPr="00416220">
        <w:rPr>
          <w:szCs w:val="20"/>
          <w:lang w:val="fr-BE"/>
        </w:rPr>
        <w:t xml:space="preserve">, voire </w:t>
      </w:r>
      <w:r w:rsidR="0016358C" w:rsidRPr="00416220">
        <w:rPr>
          <w:szCs w:val="20"/>
          <w:lang w:val="fr-BE"/>
        </w:rPr>
        <w:t>de</w:t>
      </w:r>
      <w:r w:rsidR="00A404C4" w:rsidRPr="00416220">
        <w:rPr>
          <w:szCs w:val="20"/>
          <w:lang w:val="fr-BE"/>
        </w:rPr>
        <w:t xml:space="preserve"> </w:t>
      </w:r>
      <w:r w:rsidR="000D3F37" w:rsidRPr="00416220">
        <w:rPr>
          <w:szCs w:val="20"/>
          <w:lang w:val="fr-BE"/>
        </w:rPr>
        <w:t>procéder à</w:t>
      </w:r>
      <w:r w:rsidR="00A404C4" w:rsidRPr="00416220">
        <w:rPr>
          <w:szCs w:val="20"/>
          <w:lang w:val="fr-BE"/>
        </w:rPr>
        <w:t xml:space="preserve"> de l'ingénierie inverse</w:t>
      </w:r>
      <w:r w:rsidR="00416220" w:rsidRPr="00416220">
        <w:rPr>
          <w:szCs w:val="20"/>
          <w:lang w:val="fr-BE"/>
        </w:rPr>
        <w:t xml:space="preserve"> </w:t>
      </w:r>
      <w:r w:rsidR="0016358C" w:rsidRPr="00416220">
        <w:rPr>
          <w:szCs w:val="20"/>
          <w:lang w:val="fr-BE"/>
        </w:rPr>
        <w:t xml:space="preserve">d’un </w:t>
      </w:r>
      <w:r w:rsidRPr="00416220">
        <w:rPr>
          <w:szCs w:val="20"/>
          <w:lang w:val="fr-BE"/>
        </w:rPr>
        <w:t xml:space="preserve">tel comportement formé (c'est-à-dire à expliquer quel </w:t>
      </w:r>
      <w:r w:rsidR="000D3F37" w:rsidRPr="00416220">
        <w:rPr>
          <w:szCs w:val="20"/>
          <w:lang w:val="fr-BE"/>
        </w:rPr>
        <w:t>phénomène</w:t>
      </w:r>
      <w:r w:rsidRPr="00416220">
        <w:rPr>
          <w:szCs w:val="20"/>
          <w:lang w:val="fr-BE"/>
        </w:rPr>
        <w:t xml:space="preserve"> a provoqué le comportement formé) </w:t>
      </w:r>
      <w:r w:rsidR="0016358C" w:rsidRPr="00416220">
        <w:rPr>
          <w:szCs w:val="20"/>
          <w:lang w:val="fr-BE"/>
        </w:rPr>
        <w:t>constitue</w:t>
      </w:r>
      <w:r w:rsidRPr="00416220">
        <w:rPr>
          <w:szCs w:val="20"/>
          <w:lang w:val="fr-BE"/>
        </w:rPr>
        <w:t xml:space="preserve"> un domaine de recherche intense. De tels systèmes peuvent être facilement adaptés à l'application de</w:t>
      </w:r>
      <w:r w:rsidR="0016358C" w:rsidRPr="00416220">
        <w:rPr>
          <w:szCs w:val="20"/>
          <w:lang w:val="fr-BE"/>
        </w:rPr>
        <w:t xml:space="preserve"> principes</w:t>
      </w:r>
      <w:r w:rsidR="0016358C" w:rsidRPr="00416220" w:rsidDel="0016358C">
        <w:rPr>
          <w:szCs w:val="20"/>
          <w:lang w:val="fr-BE"/>
        </w:rPr>
        <w:t xml:space="preserve"> </w:t>
      </w:r>
      <w:r w:rsidR="0016358C" w:rsidRPr="00416220">
        <w:rPr>
          <w:szCs w:val="20"/>
          <w:lang w:val="fr-BE"/>
        </w:rPr>
        <w:t>et</w:t>
      </w:r>
      <w:r w:rsidRPr="00416220">
        <w:rPr>
          <w:szCs w:val="20"/>
          <w:lang w:val="fr-BE"/>
        </w:rPr>
        <w:t xml:space="preserve"> solutions juridiques existants.</w:t>
      </w:r>
    </w:p>
    <w:p w14:paraId="7D72C55B" w14:textId="77777777" w:rsidR="00332870" w:rsidRPr="001A405A" w:rsidRDefault="00332870">
      <w:pPr>
        <w:spacing w:line="100" w:lineRule="atLeast"/>
        <w:rPr>
          <w:szCs w:val="20"/>
          <w:lang w:val="fr-BE"/>
        </w:rPr>
      </w:pPr>
    </w:p>
    <w:p w14:paraId="370A24C0" w14:textId="26130471" w:rsidR="00332870" w:rsidRPr="001A405A" w:rsidRDefault="003A695C">
      <w:pPr>
        <w:spacing w:line="100" w:lineRule="atLeast"/>
        <w:rPr>
          <w:szCs w:val="20"/>
          <w:lang w:val="fr-BE"/>
        </w:rPr>
      </w:pPr>
      <w:r w:rsidRPr="001A405A">
        <w:rPr>
          <w:szCs w:val="20"/>
          <w:lang w:val="fr-BE"/>
        </w:rPr>
        <w:t>Au sens strict, les</w:t>
      </w:r>
      <w:r w:rsidR="00FA7965" w:rsidRPr="001A405A">
        <w:rPr>
          <w:szCs w:val="20"/>
          <w:lang w:val="fr-BE"/>
        </w:rPr>
        <w:t xml:space="preserve"> systèmes d'</w:t>
      </w:r>
      <w:r w:rsidR="006D115D">
        <w:rPr>
          <w:szCs w:val="20"/>
          <w:lang w:val="fr-BE"/>
        </w:rPr>
        <w:t>intelligence artificielle</w:t>
      </w:r>
      <w:r w:rsidR="00FA7965" w:rsidRPr="001A405A">
        <w:rPr>
          <w:szCs w:val="20"/>
          <w:lang w:val="fr-BE"/>
        </w:rPr>
        <w:t xml:space="preserve"> peuvent </w:t>
      </w:r>
      <w:r w:rsidRPr="001A405A">
        <w:rPr>
          <w:szCs w:val="20"/>
          <w:lang w:val="fr-BE"/>
        </w:rPr>
        <w:t xml:space="preserve">parfois nécessiter des </w:t>
      </w:r>
      <w:r w:rsidR="00FA7965" w:rsidRPr="001A405A">
        <w:rPr>
          <w:szCs w:val="20"/>
          <w:lang w:val="fr-BE"/>
        </w:rPr>
        <w:t xml:space="preserve">analyses et des solutions nouvelles. Par exemple, des </w:t>
      </w:r>
      <w:r w:rsidR="000D3F37">
        <w:rPr>
          <w:szCs w:val="20"/>
          <w:lang w:val="fr-BE"/>
        </w:rPr>
        <w:t>préjugés</w:t>
      </w:r>
      <w:r w:rsidR="00FA7965" w:rsidRPr="001A405A">
        <w:rPr>
          <w:szCs w:val="20"/>
          <w:lang w:val="fr-BE"/>
        </w:rPr>
        <w:t xml:space="preserve"> cachés</w:t>
      </w:r>
      <w:r w:rsidRPr="001A405A">
        <w:rPr>
          <w:szCs w:val="20"/>
          <w:lang w:val="fr-BE"/>
        </w:rPr>
        <w:t xml:space="preserve"> ou des erreurs d'identification</w:t>
      </w:r>
      <w:r w:rsidR="00FA7965" w:rsidRPr="001A405A">
        <w:rPr>
          <w:szCs w:val="20"/>
          <w:lang w:val="fr-BE"/>
        </w:rPr>
        <w:t xml:space="preserve"> </w:t>
      </w:r>
      <w:r w:rsidR="000D3F37">
        <w:rPr>
          <w:szCs w:val="20"/>
          <w:lang w:val="fr-BE"/>
        </w:rPr>
        <w:t xml:space="preserve">peuvent se trouver </w:t>
      </w:r>
      <w:r w:rsidR="00FA7965" w:rsidRPr="001A405A">
        <w:rPr>
          <w:szCs w:val="20"/>
          <w:lang w:val="fr-BE"/>
        </w:rPr>
        <w:t xml:space="preserve">dans les ensembles de données qui sont utilisés pour </w:t>
      </w:r>
      <w:r w:rsidR="000D3F37">
        <w:rPr>
          <w:szCs w:val="20"/>
          <w:lang w:val="fr-BE"/>
        </w:rPr>
        <w:t>former</w:t>
      </w:r>
      <w:r w:rsidR="00FA7965" w:rsidRPr="001A405A">
        <w:rPr>
          <w:szCs w:val="20"/>
          <w:lang w:val="fr-BE"/>
        </w:rPr>
        <w:t xml:space="preserve"> le système concerné. Dans certains États des États-Unis, il existe </w:t>
      </w:r>
      <w:r w:rsidRPr="001A405A">
        <w:rPr>
          <w:szCs w:val="20"/>
          <w:lang w:val="fr-BE"/>
        </w:rPr>
        <w:t xml:space="preserve">des </w:t>
      </w:r>
      <w:r w:rsidR="00FA7965" w:rsidRPr="001A405A">
        <w:rPr>
          <w:szCs w:val="20"/>
          <w:lang w:val="fr-BE"/>
        </w:rPr>
        <w:t>systèmes d'</w:t>
      </w:r>
      <w:r w:rsidR="006D115D">
        <w:rPr>
          <w:szCs w:val="20"/>
          <w:lang w:val="fr-BE"/>
        </w:rPr>
        <w:t>intelligence artificielle</w:t>
      </w:r>
      <w:r w:rsidRPr="001A405A">
        <w:rPr>
          <w:szCs w:val="20"/>
          <w:lang w:val="fr-BE"/>
        </w:rPr>
        <w:t xml:space="preserve"> qui analysent la probabilité qu'un délinquant présumé commette des infractions si celui-ci </w:t>
      </w:r>
      <w:r w:rsidR="00C429AB" w:rsidRPr="001A405A">
        <w:rPr>
          <w:szCs w:val="20"/>
          <w:lang w:val="fr-BE"/>
        </w:rPr>
        <w:t xml:space="preserve">est libéré sous caution. Ces systèmes peuvent </w:t>
      </w:r>
      <w:r w:rsidR="00FA7965" w:rsidRPr="001A405A">
        <w:rPr>
          <w:szCs w:val="20"/>
          <w:lang w:val="fr-BE"/>
        </w:rPr>
        <w:t xml:space="preserve">déterminer si une </w:t>
      </w:r>
      <w:r w:rsidR="002335B7">
        <w:rPr>
          <w:szCs w:val="20"/>
          <w:lang w:val="fr-BE"/>
        </w:rPr>
        <w:t xml:space="preserve">liberté sous </w:t>
      </w:r>
      <w:r w:rsidR="00C429AB" w:rsidRPr="001A405A">
        <w:rPr>
          <w:szCs w:val="20"/>
          <w:lang w:val="fr-BE"/>
        </w:rPr>
        <w:t>caution sera accordée</w:t>
      </w:r>
      <w:r w:rsidR="00FA7965" w:rsidRPr="001A405A">
        <w:rPr>
          <w:szCs w:val="20"/>
          <w:lang w:val="fr-BE"/>
        </w:rPr>
        <w:t xml:space="preserve">. </w:t>
      </w:r>
      <w:r w:rsidR="00C429AB" w:rsidRPr="001A405A">
        <w:rPr>
          <w:szCs w:val="20"/>
          <w:lang w:val="fr-BE"/>
        </w:rPr>
        <w:t>Malheureusement, de tels systèmes ont</w:t>
      </w:r>
      <w:r w:rsidR="00FA7965" w:rsidRPr="001A405A">
        <w:rPr>
          <w:szCs w:val="20"/>
          <w:lang w:val="fr-BE"/>
        </w:rPr>
        <w:t xml:space="preserve"> été accusés de discriminer des groupes particuliers de la société, non pas en raison d'une faiblesse inhérente aux algorithmes, mais parce que l'ensemble de données utilisé pour </w:t>
      </w:r>
      <w:r w:rsidR="002335B7">
        <w:rPr>
          <w:szCs w:val="20"/>
          <w:lang w:val="fr-BE"/>
        </w:rPr>
        <w:t>former</w:t>
      </w:r>
      <w:r w:rsidR="00FA7965" w:rsidRPr="001A405A">
        <w:rPr>
          <w:szCs w:val="20"/>
          <w:lang w:val="fr-BE"/>
        </w:rPr>
        <w:t xml:space="preserve"> le système </w:t>
      </w:r>
      <w:r w:rsidR="00C429AB" w:rsidRPr="001A405A">
        <w:rPr>
          <w:szCs w:val="20"/>
          <w:lang w:val="fr-BE"/>
        </w:rPr>
        <w:t>contenait</w:t>
      </w:r>
      <w:r w:rsidR="00FA7965" w:rsidRPr="001A405A">
        <w:rPr>
          <w:szCs w:val="20"/>
          <w:lang w:val="fr-BE"/>
        </w:rPr>
        <w:t xml:space="preserve"> un </w:t>
      </w:r>
      <w:r w:rsidR="002335B7">
        <w:rPr>
          <w:szCs w:val="20"/>
          <w:lang w:val="fr-BE"/>
        </w:rPr>
        <w:t>préjugé</w:t>
      </w:r>
      <w:r w:rsidR="00FA7965" w:rsidRPr="001A405A">
        <w:rPr>
          <w:szCs w:val="20"/>
          <w:lang w:val="fr-BE"/>
        </w:rPr>
        <w:t xml:space="preserve"> caché. </w:t>
      </w:r>
      <w:r w:rsidR="002335B7">
        <w:rPr>
          <w:szCs w:val="20"/>
          <w:lang w:val="fr-BE"/>
        </w:rPr>
        <w:t>Nul</w:t>
      </w:r>
      <w:r w:rsidR="00FA7965" w:rsidRPr="001A405A">
        <w:rPr>
          <w:szCs w:val="20"/>
          <w:lang w:val="fr-BE"/>
        </w:rPr>
        <w:t xml:space="preserve"> ne peut supposer que le système </w:t>
      </w:r>
      <w:r w:rsidR="002335B7">
        <w:rPr>
          <w:szCs w:val="20"/>
          <w:lang w:val="fr-BE"/>
        </w:rPr>
        <w:t>« </w:t>
      </w:r>
      <w:r w:rsidR="00FA7965" w:rsidRPr="001A405A">
        <w:rPr>
          <w:szCs w:val="20"/>
          <w:lang w:val="fr-BE"/>
        </w:rPr>
        <w:t>raisonnera</w:t>
      </w:r>
      <w:r w:rsidR="002335B7">
        <w:rPr>
          <w:szCs w:val="20"/>
          <w:lang w:val="fr-BE"/>
        </w:rPr>
        <w:t> »</w:t>
      </w:r>
      <w:r w:rsidR="00FA7965" w:rsidRPr="001A405A">
        <w:rPr>
          <w:szCs w:val="20"/>
          <w:lang w:val="fr-BE"/>
        </w:rPr>
        <w:t xml:space="preserve"> de la même manière qu'un être humain</w:t>
      </w:r>
      <w:r w:rsidR="002335B7">
        <w:rPr>
          <w:szCs w:val="20"/>
          <w:lang w:val="fr-BE"/>
        </w:rPr>
        <w:t xml:space="preserve"> pourrait le faire</w:t>
      </w:r>
      <w:r w:rsidR="00FA7965" w:rsidRPr="001A405A">
        <w:rPr>
          <w:szCs w:val="20"/>
          <w:lang w:val="fr-BE"/>
        </w:rPr>
        <w:t>.</w:t>
      </w:r>
      <w:r w:rsidR="002335B7">
        <w:rPr>
          <w:szCs w:val="20"/>
          <w:lang w:val="fr-BE"/>
        </w:rPr>
        <w:t xml:space="preserve"> </w:t>
      </w:r>
      <w:r w:rsidR="00C429AB" w:rsidRPr="001A405A">
        <w:rPr>
          <w:szCs w:val="20"/>
          <w:lang w:val="fr-BE"/>
        </w:rPr>
        <w:t xml:space="preserve">De même, </w:t>
      </w:r>
      <w:r w:rsidR="00FA7965" w:rsidRPr="001A405A">
        <w:rPr>
          <w:szCs w:val="20"/>
          <w:lang w:val="fr-BE"/>
        </w:rPr>
        <w:t xml:space="preserve">Google a développé un système de reconnaissance de photos par </w:t>
      </w:r>
      <w:r w:rsidR="006D115D">
        <w:rPr>
          <w:szCs w:val="20"/>
          <w:lang w:val="fr-BE"/>
        </w:rPr>
        <w:t>intelligence artificielle</w:t>
      </w:r>
      <w:r w:rsidR="00FA7965" w:rsidRPr="001A405A">
        <w:rPr>
          <w:szCs w:val="20"/>
          <w:lang w:val="fr-BE"/>
        </w:rPr>
        <w:t xml:space="preserve"> capable de distinguer les photos de chiens </w:t>
      </w:r>
      <w:r w:rsidR="002335B7">
        <w:rPr>
          <w:szCs w:val="20"/>
          <w:lang w:val="fr-BE"/>
        </w:rPr>
        <w:t>des photos d</w:t>
      </w:r>
      <w:r w:rsidR="00FA7965" w:rsidRPr="001A405A">
        <w:rPr>
          <w:szCs w:val="20"/>
          <w:lang w:val="fr-BE"/>
        </w:rPr>
        <w:t xml:space="preserve">e loups. Il s'est </w:t>
      </w:r>
      <w:r w:rsidR="002335B7">
        <w:rPr>
          <w:szCs w:val="20"/>
          <w:lang w:val="fr-BE"/>
        </w:rPr>
        <w:t>montré</w:t>
      </w:r>
      <w:r w:rsidR="00FA7965" w:rsidRPr="001A405A">
        <w:rPr>
          <w:szCs w:val="20"/>
          <w:lang w:val="fr-BE"/>
        </w:rPr>
        <w:t xml:space="preserve"> remarquablement précis, jusqu'à ce qu'on lui montre des photographies de chiens et de loups </w:t>
      </w:r>
      <w:r w:rsidR="002A28EC">
        <w:rPr>
          <w:szCs w:val="20"/>
          <w:lang w:val="fr-BE"/>
        </w:rPr>
        <w:t>s</w:t>
      </w:r>
      <w:r w:rsidR="00FA7965" w:rsidRPr="001A405A">
        <w:rPr>
          <w:szCs w:val="20"/>
          <w:lang w:val="fr-BE"/>
        </w:rPr>
        <w:t>ur un fond neutre. À ce moment-là, le système s'est effondré. Ce résultat a</w:t>
      </w:r>
      <w:r w:rsidR="00C429AB" w:rsidRPr="001A405A">
        <w:rPr>
          <w:szCs w:val="20"/>
          <w:lang w:val="fr-BE"/>
        </w:rPr>
        <w:t xml:space="preserve"> </w:t>
      </w:r>
      <w:r w:rsidR="002A28EC">
        <w:rPr>
          <w:szCs w:val="20"/>
          <w:lang w:val="fr-BE"/>
        </w:rPr>
        <w:t>indiqué</w:t>
      </w:r>
      <w:r w:rsidR="00FA7965" w:rsidRPr="001A405A">
        <w:rPr>
          <w:szCs w:val="20"/>
          <w:lang w:val="fr-BE"/>
        </w:rPr>
        <w:t xml:space="preserve"> que le système s'était entraîné à distinguer les chiens des loups non pas </w:t>
      </w:r>
      <w:r w:rsidR="002A28EC">
        <w:rPr>
          <w:szCs w:val="20"/>
          <w:lang w:val="fr-BE"/>
        </w:rPr>
        <w:t>en raison</w:t>
      </w:r>
      <w:r w:rsidR="00FA7965" w:rsidRPr="001A405A">
        <w:rPr>
          <w:szCs w:val="20"/>
          <w:lang w:val="fr-BE"/>
        </w:rPr>
        <w:t xml:space="preserve"> des caractéristiques physiques</w:t>
      </w:r>
      <w:r w:rsidR="00C429AB" w:rsidRPr="001A405A">
        <w:rPr>
          <w:szCs w:val="20"/>
          <w:lang w:val="fr-BE"/>
        </w:rPr>
        <w:t xml:space="preserve"> respectives des </w:t>
      </w:r>
      <w:r w:rsidR="00FA7965" w:rsidRPr="001A405A">
        <w:rPr>
          <w:szCs w:val="20"/>
          <w:lang w:val="fr-BE"/>
        </w:rPr>
        <w:t xml:space="preserve">animaux, mais </w:t>
      </w:r>
      <w:r w:rsidR="002A28EC">
        <w:rPr>
          <w:szCs w:val="20"/>
          <w:lang w:val="fr-BE"/>
        </w:rPr>
        <w:t>selon l’arrière-plan</w:t>
      </w:r>
      <w:r w:rsidR="00FA7965" w:rsidRPr="001A405A">
        <w:rPr>
          <w:szCs w:val="20"/>
          <w:lang w:val="fr-BE"/>
        </w:rPr>
        <w:t xml:space="preserve"> de la photo</w:t>
      </w:r>
      <w:r w:rsidR="002A28EC">
        <w:rPr>
          <w:szCs w:val="20"/>
          <w:lang w:val="fr-BE"/>
        </w:rPr>
        <w:t xml:space="preserve">graphie, à savoir </w:t>
      </w:r>
      <w:r w:rsidR="00FA7965" w:rsidRPr="001A405A">
        <w:rPr>
          <w:szCs w:val="20"/>
          <w:lang w:val="fr-BE"/>
        </w:rPr>
        <w:t xml:space="preserve">un </w:t>
      </w:r>
      <w:r w:rsidR="002A28EC">
        <w:rPr>
          <w:szCs w:val="20"/>
          <w:lang w:val="fr-BE"/>
        </w:rPr>
        <w:t>environnement sauvage</w:t>
      </w:r>
      <w:r w:rsidR="00FA7965" w:rsidRPr="001A405A">
        <w:rPr>
          <w:szCs w:val="20"/>
          <w:lang w:val="fr-BE"/>
        </w:rPr>
        <w:t xml:space="preserve"> ou domestique.</w:t>
      </w:r>
    </w:p>
    <w:p w14:paraId="6F66CFF6" w14:textId="77777777" w:rsidR="00390779" w:rsidRPr="001A405A" w:rsidRDefault="00390779">
      <w:pPr>
        <w:spacing w:line="100" w:lineRule="atLeast"/>
        <w:rPr>
          <w:szCs w:val="20"/>
          <w:lang w:val="fr-BE"/>
        </w:rPr>
      </w:pPr>
    </w:p>
    <w:p w14:paraId="1B30BAC9" w14:textId="77777777" w:rsidR="00332870" w:rsidRPr="001A405A" w:rsidRDefault="00332870">
      <w:pPr>
        <w:spacing w:line="100" w:lineRule="atLeast"/>
        <w:rPr>
          <w:szCs w:val="20"/>
          <w:lang w:val="fr-BE"/>
        </w:rPr>
      </w:pPr>
    </w:p>
    <w:p w14:paraId="377A6D1D" w14:textId="700B0186" w:rsidR="00332870" w:rsidRPr="001A405A" w:rsidRDefault="00642CF8" w:rsidP="00642CF8">
      <w:pPr>
        <w:pStyle w:val="Heading2"/>
        <w:rPr>
          <w:lang w:val="fr-BE"/>
        </w:rPr>
      </w:pPr>
      <w:bookmarkStart w:id="14" w:name="_Toc10646062"/>
      <w:bookmarkStart w:id="15" w:name="_Toc12019614"/>
      <w:bookmarkStart w:id="16" w:name="_Toc32498770"/>
      <w:r w:rsidRPr="001A405A">
        <w:rPr>
          <w:lang w:val="fr-BE"/>
        </w:rPr>
        <w:t xml:space="preserve">1.3. </w:t>
      </w:r>
      <w:r w:rsidR="00FA7965" w:rsidRPr="001A405A">
        <w:rPr>
          <w:lang w:val="fr-BE"/>
        </w:rPr>
        <w:t>Considérations supplémentaires</w:t>
      </w:r>
      <w:bookmarkEnd w:id="14"/>
      <w:bookmarkEnd w:id="15"/>
      <w:bookmarkEnd w:id="16"/>
    </w:p>
    <w:p w14:paraId="531D0C9C" w14:textId="71466930" w:rsidR="00642CF8" w:rsidRPr="001A405A" w:rsidRDefault="00642CF8" w:rsidP="00CA0AD1">
      <w:pPr>
        <w:rPr>
          <w:lang w:val="fr-BE"/>
        </w:rPr>
      </w:pPr>
    </w:p>
    <w:p w14:paraId="6EB8BEEF" w14:textId="7AD43870" w:rsidR="00332870" w:rsidRPr="001A405A" w:rsidRDefault="00642CF8" w:rsidP="00CA0AD1">
      <w:pPr>
        <w:pStyle w:val="Heading3"/>
        <w:rPr>
          <w:lang w:val="fr-BE"/>
        </w:rPr>
      </w:pPr>
      <w:bookmarkStart w:id="17" w:name="_Toc10646063"/>
      <w:bookmarkStart w:id="18" w:name="_Toc12019615"/>
      <w:bookmarkStart w:id="19" w:name="_Toc32498771"/>
      <w:r w:rsidRPr="001A405A">
        <w:rPr>
          <w:lang w:val="fr-BE"/>
        </w:rPr>
        <w:t xml:space="preserve">1.3.1. </w:t>
      </w:r>
      <w:r w:rsidR="007A69CA">
        <w:rPr>
          <w:lang w:val="fr-BE"/>
        </w:rPr>
        <w:t>É</w:t>
      </w:r>
      <w:r w:rsidR="00FA7965" w:rsidRPr="001A405A">
        <w:rPr>
          <w:lang w:val="fr-BE"/>
        </w:rPr>
        <w:t>criture de logiciels</w:t>
      </w:r>
      <w:bookmarkEnd w:id="17"/>
      <w:bookmarkEnd w:id="18"/>
      <w:bookmarkEnd w:id="19"/>
    </w:p>
    <w:p w14:paraId="3CB8DD16" w14:textId="53C6C0C9" w:rsidR="00390779" w:rsidRPr="001A405A" w:rsidRDefault="00390779" w:rsidP="00390779">
      <w:pPr>
        <w:spacing w:line="100" w:lineRule="atLeast"/>
        <w:ind w:left="15"/>
        <w:rPr>
          <w:kern w:val="2"/>
          <w:szCs w:val="20"/>
          <w:lang w:val="fr-BE"/>
        </w:rPr>
      </w:pPr>
      <w:bookmarkStart w:id="20" w:name="_Toc10646064"/>
      <w:bookmarkStart w:id="21" w:name="_Toc12019616"/>
      <w:r w:rsidRPr="001A405A">
        <w:rPr>
          <w:szCs w:val="20"/>
          <w:lang w:val="fr-BE"/>
        </w:rPr>
        <w:t>Lorsqu'</w:t>
      </w:r>
      <w:r w:rsidR="00DF0B80">
        <w:rPr>
          <w:szCs w:val="20"/>
          <w:lang w:val="fr-BE"/>
        </w:rPr>
        <w:t>elle</w:t>
      </w:r>
      <w:r w:rsidRPr="001A405A">
        <w:rPr>
          <w:szCs w:val="20"/>
          <w:lang w:val="fr-BE"/>
        </w:rPr>
        <w:t xml:space="preserve"> envisage la création de logiciels,</w:t>
      </w:r>
      <w:r w:rsidR="00DF0B80">
        <w:rPr>
          <w:szCs w:val="20"/>
          <w:lang w:val="fr-BE"/>
        </w:rPr>
        <w:t xml:space="preserve"> une personne non initiée </w:t>
      </w:r>
      <w:r w:rsidRPr="001A405A">
        <w:rPr>
          <w:szCs w:val="20"/>
          <w:lang w:val="fr-BE"/>
        </w:rPr>
        <w:t xml:space="preserve">peut </w:t>
      </w:r>
      <w:r w:rsidR="00C16E15">
        <w:rPr>
          <w:szCs w:val="20"/>
          <w:lang w:val="fr-BE"/>
        </w:rPr>
        <w:t>avoir à l’esprit</w:t>
      </w:r>
      <w:r w:rsidRPr="001A405A">
        <w:rPr>
          <w:szCs w:val="20"/>
          <w:lang w:val="fr-BE"/>
        </w:rPr>
        <w:t xml:space="preserve"> l'image d'un développeur individuel ou d'une équipe de développeurs qui écrivent des logiciels en partant de zéro. </w:t>
      </w:r>
      <w:r w:rsidR="00C16E15">
        <w:rPr>
          <w:szCs w:val="20"/>
          <w:lang w:val="fr-BE"/>
        </w:rPr>
        <w:t>Ce n’est toutefois que</w:t>
      </w:r>
      <w:r w:rsidRPr="001A405A">
        <w:rPr>
          <w:szCs w:val="20"/>
          <w:lang w:val="fr-BE"/>
        </w:rPr>
        <w:t xml:space="preserve"> rarement le cas. Il est essentiel de comprendre que ces systèmes (en particulier ceux qui utilisent des logiciels libres, qu'il s'agisse de programmes individuels ou de plateformes entières comme le système d'exploitation Android) sont souvent construits de telle manière qu'il est presque impossible d'identifier un seul développeur ou un groupe de développeurs. </w:t>
      </w:r>
    </w:p>
    <w:p w14:paraId="1B0676C7" w14:textId="77777777" w:rsidR="00390779" w:rsidRPr="001A405A" w:rsidRDefault="00390779" w:rsidP="00390779">
      <w:pPr>
        <w:spacing w:line="100" w:lineRule="atLeast"/>
        <w:ind w:left="15"/>
        <w:rPr>
          <w:szCs w:val="20"/>
          <w:lang w:val="fr-BE"/>
        </w:rPr>
      </w:pPr>
    </w:p>
    <w:p w14:paraId="62076557" w14:textId="735FE272" w:rsidR="00390779" w:rsidRPr="001A405A" w:rsidRDefault="00390779" w:rsidP="00390779">
      <w:pPr>
        <w:spacing w:line="100" w:lineRule="atLeast"/>
        <w:ind w:left="15"/>
        <w:rPr>
          <w:szCs w:val="20"/>
          <w:lang w:val="fr-BE"/>
        </w:rPr>
      </w:pPr>
      <w:r w:rsidRPr="00C5073E">
        <w:rPr>
          <w:szCs w:val="20"/>
          <w:lang w:val="fr-BE"/>
        </w:rPr>
        <w:t xml:space="preserve">Le logiciel d'origine a probablement subi de multiples modifications de plusieurs mains. </w:t>
      </w:r>
      <w:r w:rsidR="0016358C">
        <w:rPr>
          <w:szCs w:val="20"/>
          <w:lang w:val="fr-BE"/>
        </w:rPr>
        <w:t>Plusieurs centaines</w:t>
      </w:r>
      <w:r w:rsidRPr="00C5073E">
        <w:rPr>
          <w:szCs w:val="20"/>
          <w:lang w:val="fr-BE"/>
        </w:rPr>
        <w:t xml:space="preserve"> de personnes travaill</w:t>
      </w:r>
      <w:r w:rsidR="0016358C">
        <w:rPr>
          <w:szCs w:val="20"/>
          <w:lang w:val="fr-BE"/>
        </w:rPr>
        <w:t>e</w:t>
      </w:r>
      <w:r w:rsidRPr="00C5073E">
        <w:rPr>
          <w:szCs w:val="20"/>
          <w:lang w:val="fr-BE"/>
        </w:rPr>
        <w:t>nt</w:t>
      </w:r>
      <w:r w:rsidR="0016358C">
        <w:rPr>
          <w:szCs w:val="20"/>
          <w:lang w:val="fr-BE"/>
        </w:rPr>
        <w:t xml:space="preserve"> parfois</w:t>
      </w:r>
      <w:r w:rsidRPr="00C5073E">
        <w:rPr>
          <w:szCs w:val="20"/>
          <w:lang w:val="fr-BE"/>
        </w:rPr>
        <w:t xml:space="preserve"> sur un </w:t>
      </w:r>
      <w:r w:rsidR="00B23E99">
        <w:rPr>
          <w:szCs w:val="20"/>
          <w:lang w:val="fr-BE"/>
        </w:rPr>
        <w:t xml:space="preserve">même </w:t>
      </w:r>
      <w:r w:rsidRPr="00C5073E">
        <w:rPr>
          <w:szCs w:val="20"/>
          <w:lang w:val="fr-BE"/>
        </w:rPr>
        <w:t xml:space="preserve">logiciel. Le modèle de licence, par </w:t>
      </w:r>
      <w:r w:rsidRPr="006118BC">
        <w:rPr>
          <w:szCs w:val="20"/>
          <w:lang w:val="fr-BE"/>
        </w:rPr>
        <w:t>exemple avec la famille de licences GPL</w:t>
      </w:r>
      <w:r w:rsidR="00B23E99">
        <w:rPr>
          <w:szCs w:val="20"/>
          <w:lang w:val="fr-BE"/>
        </w:rPr>
        <w:t xml:space="preserve">, est conçu de sorte que l’identification des auteurs du logiciel paraisse </w:t>
      </w:r>
      <w:r w:rsidR="00B23E99" w:rsidRPr="006D3841">
        <w:rPr>
          <w:szCs w:val="20"/>
          <w:lang w:val="fr-BE"/>
        </w:rPr>
        <w:t>impossible</w:t>
      </w:r>
      <w:r w:rsidR="00DC2257" w:rsidRPr="006D3841">
        <w:rPr>
          <w:szCs w:val="20"/>
          <w:lang w:val="fr-BE"/>
        </w:rPr>
        <w:t>.</w:t>
      </w:r>
      <w:r w:rsidR="006118BC" w:rsidRPr="006D3841">
        <w:rPr>
          <w:szCs w:val="20"/>
          <w:lang w:val="fr-BE"/>
        </w:rPr>
        <w:t xml:space="preserve"> </w:t>
      </w:r>
      <w:r w:rsidR="00B23E99" w:rsidRPr="006D3841">
        <w:rPr>
          <w:szCs w:val="20"/>
          <w:lang w:val="fr-BE"/>
        </w:rPr>
        <w:t xml:space="preserve">Or, </w:t>
      </w:r>
      <w:r w:rsidR="006308A4" w:rsidRPr="006D3841">
        <w:rPr>
          <w:szCs w:val="20"/>
          <w:lang w:val="fr-BE"/>
        </w:rPr>
        <w:t>quand bien même cela serait possible</w:t>
      </w:r>
      <w:r w:rsidR="00B23E99" w:rsidRPr="006D3841">
        <w:rPr>
          <w:szCs w:val="20"/>
          <w:lang w:val="fr-BE"/>
        </w:rPr>
        <w:t>,</w:t>
      </w:r>
      <w:r w:rsidR="006118BC" w:rsidRPr="006D3841">
        <w:rPr>
          <w:szCs w:val="20"/>
          <w:lang w:val="fr-BE"/>
        </w:rPr>
        <w:t xml:space="preserve"> </w:t>
      </w:r>
      <w:r w:rsidR="006308A4" w:rsidRPr="006D3841">
        <w:rPr>
          <w:szCs w:val="20"/>
          <w:lang w:val="fr-BE"/>
        </w:rPr>
        <w:t>les auteurs</w:t>
      </w:r>
      <w:r w:rsidRPr="006D3841">
        <w:rPr>
          <w:szCs w:val="20"/>
          <w:lang w:val="fr-BE"/>
        </w:rPr>
        <w:t xml:space="preserve"> </w:t>
      </w:r>
      <w:r w:rsidR="006D3841" w:rsidRPr="006D3841">
        <w:rPr>
          <w:szCs w:val="20"/>
          <w:lang w:val="fr-BE"/>
        </w:rPr>
        <w:t>pourraient</w:t>
      </w:r>
      <w:r w:rsidRPr="006D3841">
        <w:rPr>
          <w:szCs w:val="20"/>
          <w:lang w:val="fr-BE"/>
        </w:rPr>
        <w:t xml:space="preserve"> </w:t>
      </w:r>
      <w:r w:rsidR="006118BC" w:rsidRPr="006D3841">
        <w:rPr>
          <w:szCs w:val="20"/>
          <w:lang w:val="fr-BE"/>
        </w:rPr>
        <w:t xml:space="preserve">très bien </w:t>
      </w:r>
      <w:r w:rsidRPr="006D3841">
        <w:rPr>
          <w:szCs w:val="20"/>
          <w:lang w:val="fr-BE"/>
        </w:rPr>
        <w:t xml:space="preserve">résider dans </w:t>
      </w:r>
      <w:r w:rsidR="006118BC" w:rsidRPr="006D3841">
        <w:rPr>
          <w:szCs w:val="20"/>
          <w:lang w:val="fr-BE"/>
        </w:rPr>
        <w:t>diverses</w:t>
      </w:r>
      <w:r w:rsidRPr="006D3841">
        <w:rPr>
          <w:szCs w:val="20"/>
          <w:lang w:val="fr-BE"/>
        </w:rPr>
        <w:t xml:space="preserve"> juridictions. </w:t>
      </w:r>
      <w:r w:rsidR="006118BC" w:rsidRPr="006D3841">
        <w:rPr>
          <w:szCs w:val="20"/>
          <w:lang w:val="fr-BE"/>
        </w:rPr>
        <w:t>En outre, u</w:t>
      </w:r>
      <w:r w:rsidRPr="006D3841">
        <w:rPr>
          <w:szCs w:val="20"/>
          <w:lang w:val="fr-BE"/>
        </w:rPr>
        <w:t xml:space="preserve"> développeur </w:t>
      </w:r>
      <w:r w:rsidR="006118BC" w:rsidRPr="006D3841">
        <w:rPr>
          <w:szCs w:val="20"/>
          <w:lang w:val="fr-BE"/>
        </w:rPr>
        <w:t xml:space="preserve">ayant </w:t>
      </w:r>
      <w:r w:rsidR="007D1635" w:rsidRPr="006D3841">
        <w:rPr>
          <w:szCs w:val="20"/>
          <w:lang w:val="fr-BE"/>
        </w:rPr>
        <w:t>participé</w:t>
      </w:r>
      <w:r w:rsidRPr="006D3841">
        <w:rPr>
          <w:szCs w:val="20"/>
          <w:lang w:val="fr-BE"/>
        </w:rPr>
        <w:t xml:space="preserve"> au code d'un </w:t>
      </w:r>
      <w:r w:rsidR="006118BC" w:rsidRPr="006D3841">
        <w:rPr>
          <w:szCs w:val="20"/>
          <w:lang w:val="fr-BE"/>
        </w:rPr>
        <w:t>logiciel libre</w:t>
      </w:r>
      <w:r w:rsidRPr="006D3841">
        <w:rPr>
          <w:szCs w:val="20"/>
          <w:lang w:val="fr-BE"/>
        </w:rPr>
        <w:t xml:space="preserve"> peut ne pas savoir, au moment</w:t>
      </w:r>
      <w:r w:rsidRPr="007D1635">
        <w:rPr>
          <w:szCs w:val="20"/>
          <w:lang w:val="fr-BE"/>
        </w:rPr>
        <w:t xml:space="preserve"> de sa </w:t>
      </w:r>
      <w:r w:rsidR="006118BC" w:rsidRPr="007D1635">
        <w:rPr>
          <w:szCs w:val="20"/>
          <w:lang w:val="fr-BE"/>
        </w:rPr>
        <w:t>participation</w:t>
      </w:r>
      <w:r w:rsidRPr="007D1635">
        <w:rPr>
          <w:szCs w:val="20"/>
          <w:lang w:val="fr-BE"/>
        </w:rPr>
        <w:t xml:space="preserve">, que </w:t>
      </w:r>
      <w:r w:rsidR="007D1635" w:rsidRPr="007D1635">
        <w:rPr>
          <w:szCs w:val="20"/>
          <w:lang w:val="fr-BE"/>
        </w:rPr>
        <w:t>le</w:t>
      </w:r>
      <w:r w:rsidR="006118BC" w:rsidRPr="007D1635">
        <w:rPr>
          <w:szCs w:val="20"/>
          <w:lang w:val="fr-BE"/>
        </w:rPr>
        <w:t xml:space="preserve"> logiciel</w:t>
      </w:r>
      <w:r w:rsidRPr="007D1635">
        <w:rPr>
          <w:szCs w:val="20"/>
          <w:lang w:val="fr-BE"/>
        </w:rPr>
        <w:t xml:space="preserve"> </w:t>
      </w:r>
      <w:r w:rsidR="007D1635" w:rsidRPr="007D1635">
        <w:rPr>
          <w:szCs w:val="20"/>
          <w:lang w:val="fr-BE"/>
        </w:rPr>
        <w:t>prendra un autre chemin</w:t>
      </w:r>
      <w:r w:rsidRPr="007D1635">
        <w:rPr>
          <w:szCs w:val="20"/>
          <w:lang w:val="fr-BE"/>
        </w:rPr>
        <w:t xml:space="preserve"> par la suite et se retrouver</w:t>
      </w:r>
      <w:r w:rsidR="007D1635" w:rsidRPr="007D1635">
        <w:rPr>
          <w:szCs w:val="20"/>
          <w:lang w:val="fr-BE"/>
        </w:rPr>
        <w:t>a</w:t>
      </w:r>
      <w:r w:rsidRPr="007D1635">
        <w:rPr>
          <w:szCs w:val="20"/>
          <w:lang w:val="fr-BE"/>
        </w:rPr>
        <w:t xml:space="preserve"> incorporé comme élément ou module sous-jacent dans le code d'un système </w:t>
      </w:r>
      <w:r w:rsidR="006118BC" w:rsidRPr="007D1635">
        <w:rPr>
          <w:szCs w:val="20"/>
          <w:lang w:val="fr-BE"/>
        </w:rPr>
        <w:t>d’</w:t>
      </w:r>
      <w:r w:rsidR="00A43E27" w:rsidRPr="007D1635">
        <w:rPr>
          <w:szCs w:val="20"/>
          <w:lang w:val="fr-BE"/>
        </w:rPr>
        <w:t>intelligence artificielle</w:t>
      </w:r>
      <w:r w:rsidRPr="007D1635">
        <w:rPr>
          <w:szCs w:val="20"/>
          <w:lang w:val="fr-BE"/>
        </w:rPr>
        <w:t>.</w:t>
      </w:r>
    </w:p>
    <w:p w14:paraId="50C7AB86" w14:textId="77777777" w:rsidR="00390779" w:rsidRPr="001A405A" w:rsidRDefault="00390779" w:rsidP="00390779">
      <w:pPr>
        <w:spacing w:line="100" w:lineRule="atLeast"/>
        <w:ind w:left="15"/>
        <w:rPr>
          <w:szCs w:val="20"/>
          <w:lang w:val="fr-BE"/>
        </w:rPr>
      </w:pPr>
    </w:p>
    <w:p w14:paraId="6D8B93D2" w14:textId="50C17B6B" w:rsidR="004C3A7E" w:rsidRPr="001A405A" w:rsidRDefault="00390779" w:rsidP="00390779">
      <w:pPr>
        <w:spacing w:line="100" w:lineRule="atLeast"/>
        <w:ind w:left="15"/>
        <w:rPr>
          <w:szCs w:val="20"/>
          <w:lang w:val="fr-BE"/>
        </w:rPr>
      </w:pPr>
      <w:r w:rsidRPr="001A405A">
        <w:rPr>
          <w:szCs w:val="20"/>
          <w:lang w:val="fr-BE"/>
        </w:rPr>
        <w:t xml:space="preserve">Il convient de garder cette circonstance à l'esprit lorsque l'on aborde des questions telles que la responsabilité juridique. </w:t>
      </w:r>
    </w:p>
    <w:p w14:paraId="0C686F77" w14:textId="46423A52" w:rsidR="00E51A27" w:rsidRPr="001A405A" w:rsidRDefault="00E51A27" w:rsidP="003C1D57">
      <w:pPr>
        <w:spacing w:line="100" w:lineRule="atLeast"/>
        <w:ind w:left="15"/>
        <w:rPr>
          <w:szCs w:val="20"/>
          <w:lang w:val="fr-BE"/>
        </w:rPr>
      </w:pPr>
    </w:p>
    <w:p w14:paraId="0C6DD187" w14:textId="7C81EDBF" w:rsidR="002564A4" w:rsidRPr="001A405A" w:rsidRDefault="002564A4" w:rsidP="002564A4">
      <w:pPr>
        <w:pStyle w:val="Heading3"/>
        <w:rPr>
          <w:lang w:val="fr-BE"/>
        </w:rPr>
      </w:pPr>
      <w:bookmarkStart w:id="22" w:name="_Toc32498772"/>
      <w:r w:rsidRPr="001A405A">
        <w:rPr>
          <w:lang w:val="fr-BE"/>
        </w:rPr>
        <w:t xml:space="preserve">1.3.2. </w:t>
      </w:r>
      <w:r w:rsidR="007A69CA">
        <w:rPr>
          <w:lang w:val="fr-BE"/>
        </w:rPr>
        <w:t>A</w:t>
      </w:r>
      <w:r w:rsidRPr="001A405A">
        <w:rPr>
          <w:lang w:val="fr-BE"/>
        </w:rPr>
        <w:t xml:space="preserve">utonomie des </w:t>
      </w:r>
      <w:r w:rsidR="007A69CA">
        <w:rPr>
          <w:lang w:val="fr-BE"/>
        </w:rPr>
        <w:t>dispositifs</w:t>
      </w:r>
      <w:bookmarkEnd w:id="22"/>
    </w:p>
    <w:bookmarkEnd w:id="20"/>
    <w:bookmarkEnd w:id="21"/>
    <w:p w14:paraId="6ED8BCCF" w14:textId="5498737C" w:rsidR="00390779" w:rsidRPr="001A405A" w:rsidRDefault="00390779" w:rsidP="00390779">
      <w:pPr>
        <w:spacing w:line="100" w:lineRule="atLeast"/>
        <w:ind w:left="15"/>
        <w:rPr>
          <w:szCs w:val="20"/>
          <w:lang w:val="fr-BE"/>
        </w:rPr>
      </w:pPr>
      <w:r w:rsidRPr="001A405A">
        <w:rPr>
          <w:szCs w:val="20"/>
          <w:lang w:val="fr-BE"/>
        </w:rPr>
        <w:t>La nature autonome des systèmes d'</w:t>
      </w:r>
      <w:r w:rsidR="006D115D">
        <w:rPr>
          <w:szCs w:val="20"/>
          <w:lang w:val="fr-BE"/>
        </w:rPr>
        <w:t>intelligence artificielle</w:t>
      </w:r>
      <w:r w:rsidRPr="001A405A">
        <w:rPr>
          <w:szCs w:val="20"/>
          <w:lang w:val="fr-BE"/>
        </w:rPr>
        <w:t xml:space="preserve"> peut être </w:t>
      </w:r>
      <w:r w:rsidR="007D1635">
        <w:rPr>
          <w:szCs w:val="20"/>
          <w:lang w:val="fr-BE"/>
        </w:rPr>
        <w:t xml:space="preserve">une </w:t>
      </w:r>
      <w:r w:rsidRPr="001A405A">
        <w:rPr>
          <w:szCs w:val="20"/>
          <w:lang w:val="fr-BE"/>
        </w:rPr>
        <w:t>source d'incertitude</w:t>
      </w:r>
      <w:r w:rsidR="007D1635">
        <w:rPr>
          <w:szCs w:val="20"/>
          <w:lang w:val="fr-BE"/>
        </w:rPr>
        <w:t>s</w:t>
      </w:r>
      <w:r w:rsidRPr="001A405A">
        <w:rPr>
          <w:szCs w:val="20"/>
          <w:lang w:val="fr-BE"/>
        </w:rPr>
        <w:t xml:space="preserve">. </w:t>
      </w:r>
      <w:r w:rsidR="007D1635">
        <w:rPr>
          <w:szCs w:val="20"/>
          <w:lang w:val="fr-BE"/>
        </w:rPr>
        <w:t>Les</w:t>
      </w:r>
      <w:r w:rsidRPr="001A405A">
        <w:rPr>
          <w:szCs w:val="20"/>
          <w:lang w:val="fr-BE"/>
        </w:rPr>
        <w:t xml:space="preserve"> experts </w:t>
      </w:r>
      <w:r w:rsidR="007D1635">
        <w:rPr>
          <w:szCs w:val="20"/>
          <w:lang w:val="fr-BE"/>
        </w:rPr>
        <w:t>du</w:t>
      </w:r>
      <w:r w:rsidRPr="001A405A">
        <w:rPr>
          <w:szCs w:val="20"/>
          <w:lang w:val="fr-BE"/>
        </w:rPr>
        <w:t xml:space="preserve"> domaine de l'</w:t>
      </w:r>
      <w:r w:rsidR="006D115D">
        <w:rPr>
          <w:szCs w:val="20"/>
          <w:lang w:val="fr-BE"/>
        </w:rPr>
        <w:t>intelligence artificielle</w:t>
      </w:r>
      <w:r w:rsidRPr="001A405A">
        <w:rPr>
          <w:szCs w:val="20"/>
          <w:lang w:val="fr-BE"/>
        </w:rPr>
        <w:t xml:space="preserve"> </w:t>
      </w:r>
      <w:r w:rsidR="007D1635">
        <w:rPr>
          <w:szCs w:val="20"/>
          <w:lang w:val="fr-BE"/>
        </w:rPr>
        <w:t xml:space="preserve">eux-mêmes </w:t>
      </w:r>
      <w:r w:rsidRPr="001A405A">
        <w:rPr>
          <w:szCs w:val="20"/>
          <w:lang w:val="fr-BE"/>
        </w:rPr>
        <w:t xml:space="preserve">ne sont pas nécessairement en mesure de prévoir les </w:t>
      </w:r>
      <w:r w:rsidR="007D1635">
        <w:rPr>
          <w:szCs w:val="20"/>
          <w:lang w:val="fr-BE"/>
        </w:rPr>
        <w:t>« </w:t>
      </w:r>
      <w:r w:rsidRPr="001A405A">
        <w:rPr>
          <w:szCs w:val="20"/>
          <w:lang w:val="fr-BE"/>
        </w:rPr>
        <w:t>décisions</w:t>
      </w:r>
      <w:r w:rsidR="007D1635">
        <w:rPr>
          <w:szCs w:val="20"/>
          <w:lang w:val="fr-BE"/>
        </w:rPr>
        <w:t> »</w:t>
      </w:r>
      <w:r w:rsidRPr="001A405A">
        <w:rPr>
          <w:szCs w:val="20"/>
          <w:lang w:val="fr-BE"/>
        </w:rPr>
        <w:t xml:space="preserve"> prises par un système d'</w:t>
      </w:r>
      <w:r w:rsidR="006D115D">
        <w:rPr>
          <w:szCs w:val="20"/>
          <w:lang w:val="fr-BE"/>
        </w:rPr>
        <w:t>intelligence artificielle</w:t>
      </w:r>
      <w:r w:rsidRPr="001A405A">
        <w:rPr>
          <w:szCs w:val="20"/>
          <w:lang w:val="fr-BE"/>
        </w:rPr>
        <w:t xml:space="preserve">, </w:t>
      </w:r>
      <w:r w:rsidR="007D1635">
        <w:rPr>
          <w:szCs w:val="20"/>
          <w:lang w:val="fr-BE"/>
        </w:rPr>
        <w:t>ni</w:t>
      </w:r>
      <w:r w:rsidRPr="001A405A">
        <w:rPr>
          <w:szCs w:val="20"/>
          <w:lang w:val="fr-BE"/>
        </w:rPr>
        <w:t xml:space="preserve"> d'expliquer le processus par lequel ces décisions ont été prises. Par rapport aux systèmes </w:t>
      </w:r>
      <w:r w:rsidR="007D1635">
        <w:rPr>
          <w:szCs w:val="20"/>
          <w:lang w:val="fr-BE"/>
        </w:rPr>
        <w:t xml:space="preserve">sans </w:t>
      </w:r>
      <w:r w:rsidR="006D115D">
        <w:rPr>
          <w:szCs w:val="20"/>
          <w:lang w:val="fr-BE"/>
        </w:rPr>
        <w:t>intelligence artificielle</w:t>
      </w:r>
      <w:r w:rsidRPr="001A405A">
        <w:rPr>
          <w:szCs w:val="20"/>
          <w:lang w:val="fr-BE"/>
        </w:rPr>
        <w:t xml:space="preserve"> et aux produits traditionnels purement mécaniques, les systèmes </w:t>
      </w:r>
      <w:r w:rsidR="006D115D">
        <w:rPr>
          <w:szCs w:val="20"/>
          <w:lang w:val="fr-BE"/>
        </w:rPr>
        <w:t>intelligence artificielle</w:t>
      </w:r>
      <w:r w:rsidRPr="001A405A">
        <w:rPr>
          <w:szCs w:val="20"/>
          <w:lang w:val="fr-BE"/>
        </w:rPr>
        <w:t xml:space="preserve"> peuvent présenter un degré élevé d'imprévisibilité. </w:t>
      </w:r>
    </w:p>
    <w:p w14:paraId="0BD042CB" w14:textId="77777777" w:rsidR="00390779" w:rsidRPr="001A405A" w:rsidRDefault="00390779" w:rsidP="00390779">
      <w:pPr>
        <w:spacing w:line="100" w:lineRule="atLeast"/>
        <w:ind w:left="15"/>
        <w:rPr>
          <w:szCs w:val="20"/>
          <w:lang w:val="fr-BE"/>
        </w:rPr>
      </w:pPr>
    </w:p>
    <w:p w14:paraId="4F9F274F" w14:textId="532ED527" w:rsidR="00390779" w:rsidRPr="001A405A" w:rsidRDefault="00390779" w:rsidP="00390779">
      <w:pPr>
        <w:spacing w:line="100" w:lineRule="atLeast"/>
        <w:ind w:left="15"/>
        <w:rPr>
          <w:szCs w:val="20"/>
          <w:lang w:val="fr-BE"/>
        </w:rPr>
      </w:pPr>
      <w:r w:rsidRPr="001A405A">
        <w:rPr>
          <w:szCs w:val="20"/>
          <w:lang w:val="fr-BE"/>
        </w:rPr>
        <w:t xml:space="preserve">Il </w:t>
      </w:r>
      <w:r w:rsidR="00B23E99">
        <w:rPr>
          <w:szCs w:val="20"/>
          <w:lang w:val="fr-BE"/>
        </w:rPr>
        <w:t>faut</w:t>
      </w:r>
      <w:r w:rsidR="00B23E99" w:rsidRPr="001A405A">
        <w:rPr>
          <w:szCs w:val="20"/>
          <w:lang w:val="fr-BE"/>
        </w:rPr>
        <w:t xml:space="preserve"> </w:t>
      </w:r>
      <w:r w:rsidRPr="001A405A">
        <w:rPr>
          <w:szCs w:val="20"/>
          <w:lang w:val="fr-BE"/>
        </w:rPr>
        <w:t xml:space="preserve">également garder à l'esprit qu'un système d'apprentissage </w:t>
      </w:r>
      <w:r w:rsidR="007D1635">
        <w:rPr>
          <w:szCs w:val="20"/>
          <w:lang w:val="fr-BE"/>
        </w:rPr>
        <w:t>automatique</w:t>
      </w:r>
      <w:r w:rsidRPr="001A405A">
        <w:rPr>
          <w:szCs w:val="20"/>
          <w:lang w:val="fr-BE"/>
        </w:rPr>
        <w:t xml:space="preserve"> qui est</w:t>
      </w:r>
      <w:r w:rsidR="007D1635">
        <w:rPr>
          <w:szCs w:val="20"/>
          <w:lang w:val="fr-BE"/>
        </w:rPr>
        <w:t xml:space="preserve"> </w:t>
      </w:r>
      <w:r w:rsidRPr="001A405A">
        <w:rPr>
          <w:szCs w:val="20"/>
          <w:lang w:val="fr-BE"/>
        </w:rPr>
        <w:t xml:space="preserve">ou semble être un système autonome peut ne pas résider </w:t>
      </w:r>
      <w:r w:rsidR="00B23E99">
        <w:rPr>
          <w:szCs w:val="20"/>
          <w:lang w:val="fr-BE"/>
        </w:rPr>
        <w:t>dans</w:t>
      </w:r>
      <w:r w:rsidRPr="001A405A">
        <w:rPr>
          <w:szCs w:val="20"/>
          <w:lang w:val="fr-BE"/>
        </w:rPr>
        <w:t xml:space="preserve"> un seul dispositif autonome ou, </w:t>
      </w:r>
      <w:r w:rsidR="00A60BC3">
        <w:rPr>
          <w:szCs w:val="20"/>
          <w:lang w:val="fr-BE"/>
        </w:rPr>
        <w:t>si c’est le cas</w:t>
      </w:r>
      <w:r w:rsidRPr="001A405A">
        <w:rPr>
          <w:szCs w:val="20"/>
          <w:lang w:val="fr-BE"/>
        </w:rPr>
        <w:t>, peut néanmoins nécessiter une interconnexion avec des capteurs externes ou d'autres dispositifs autonomes pour fonctionner correctement</w:t>
      </w:r>
      <w:r w:rsidR="00A60BC3">
        <w:rPr>
          <w:szCs w:val="20"/>
          <w:lang w:val="fr-BE"/>
        </w:rPr>
        <w:t xml:space="preserve">, ou </w:t>
      </w:r>
      <w:r w:rsidRPr="001A405A">
        <w:rPr>
          <w:szCs w:val="20"/>
          <w:lang w:val="fr-BE"/>
        </w:rPr>
        <w:t>nécessiter une interconnexion constante avec un serveur distant.</w:t>
      </w:r>
    </w:p>
    <w:p w14:paraId="27B3D911" w14:textId="77777777" w:rsidR="00390779" w:rsidRPr="001A405A" w:rsidRDefault="00390779" w:rsidP="00390779">
      <w:pPr>
        <w:spacing w:line="100" w:lineRule="atLeast"/>
        <w:ind w:left="15"/>
        <w:rPr>
          <w:szCs w:val="20"/>
          <w:lang w:val="fr-BE"/>
        </w:rPr>
      </w:pPr>
    </w:p>
    <w:p w14:paraId="399B3313" w14:textId="46B424EA" w:rsidR="00390779" w:rsidRPr="001A405A" w:rsidRDefault="00B17106" w:rsidP="004D2D52">
      <w:pPr>
        <w:spacing w:line="100" w:lineRule="atLeast"/>
        <w:rPr>
          <w:szCs w:val="20"/>
          <w:lang w:val="fr-BE"/>
        </w:rPr>
      </w:pPr>
      <w:r>
        <w:rPr>
          <w:szCs w:val="20"/>
          <w:lang w:val="fr-BE"/>
        </w:rPr>
        <w:t>À titre</w:t>
      </w:r>
      <w:r w:rsidR="00390779" w:rsidRPr="001A405A">
        <w:rPr>
          <w:szCs w:val="20"/>
          <w:lang w:val="fr-BE"/>
        </w:rPr>
        <w:t xml:space="preserve"> </w:t>
      </w:r>
      <w:r>
        <w:rPr>
          <w:szCs w:val="20"/>
          <w:lang w:val="fr-BE"/>
        </w:rPr>
        <w:t>d’</w:t>
      </w:r>
      <w:r w:rsidR="00390779" w:rsidRPr="001A405A">
        <w:rPr>
          <w:szCs w:val="20"/>
          <w:lang w:val="fr-BE"/>
        </w:rPr>
        <w:t xml:space="preserve">exemple, la communication entre </w:t>
      </w:r>
      <w:r w:rsidR="00A60BC3">
        <w:rPr>
          <w:szCs w:val="20"/>
          <w:lang w:val="fr-BE"/>
        </w:rPr>
        <w:t xml:space="preserve">des </w:t>
      </w:r>
      <w:r w:rsidR="00390779" w:rsidRPr="001A405A">
        <w:rPr>
          <w:szCs w:val="20"/>
          <w:lang w:val="fr-BE"/>
        </w:rPr>
        <w:t xml:space="preserve">véhicules autonomes peut permettre aux systèmes de conduite automatisée de plusieurs véhicules de coopérer entre eux ou avec les systèmes de contrôle de la circulation afin d'optimiser le flux de circulation et de minimiser les risques d'accidents. </w:t>
      </w:r>
    </w:p>
    <w:p w14:paraId="120327D6" w14:textId="77777777" w:rsidR="00390779" w:rsidRPr="001A405A" w:rsidRDefault="00390779" w:rsidP="00390779">
      <w:pPr>
        <w:spacing w:line="100" w:lineRule="atLeast"/>
        <w:ind w:left="15"/>
        <w:rPr>
          <w:szCs w:val="20"/>
          <w:lang w:val="fr-BE"/>
        </w:rPr>
      </w:pPr>
    </w:p>
    <w:p w14:paraId="21C0E74A" w14:textId="69D5AE1D" w:rsidR="00332870" w:rsidRPr="001A405A" w:rsidRDefault="00A60BC3" w:rsidP="00390779">
      <w:pPr>
        <w:spacing w:line="100" w:lineRule="atLeast"/>
        <w:ind w:left="15"/>
        <w:rPr>
          <w:szCs w:val="20"/>
          <w:lang w:val="fr-BE"/>
        </w:rPr>
      </w:pPr>
      <w:r>
        <w:rPr>
          <w:szCs w:val="20"/>
          <w:lang w:val="fr-BE"/>
        </w:rPr>
        <w:t>L</w:t>
      </w:r>
      <w:r w:rsidR="00390779" w:rsidRPr="001A405A">
        <w:rPr>
          <w:szCs w:val="20"/>
          <w:lang w:val="fr-BE"/>
        </w:rPr>
        <w:t xml:space="preserve">es tâches qui doivent être effectuées par des dispositifs autonomes, y compris les véhicules autotractés, sont </w:t>
      </w:r>
      <w:r>
        <w:rPr>
          <w:szCs w:val="20"/>
          <w:lang w:val="fr-BE"/>
        </w:rPr>
        <w:t xml:space="preserve">par ailleurs </w:t>
      </w:r>
      <w:r w:rsidR="00390779" w:rsidRPr="001A405A">
        <w:rPr>
          <w:szCs w:val="20"/>
          <w:lang w:val="fr-BE"/>
        </w:rPr>
        <w:t>très complexes.</w:t>
      </w:r>
    </w:p>
    <w:p w14:paraId="5E70CFE2" w14:textId="1078A7C6" w:rsidR="004C3A7E" w:rsidRPr="001A405A" w:rsidRDefault="004C3A7E" w:rsidP="004C3A7E">
      <w:pPr>
        <w:spacing w:line="100" w:lineRule="atLeast"/>
        <w:ind w:left="15"/>
        <w:rPr>
          <w:szCs w:val="20"/>
          <w:lang w:val="fr-BE"/>
        </w:rPr>
      </w:pPr>
    </w:p>
    <w:p w14:paraId="7FC917E4" w14:textId="77777777" w:rsidR="004C3A7E" w:rsidRPr="001A405A" w:rsidRDefault="004C3A7E" w:rsidP="004C3A7E">
      <w:pPr>
        <w:spacing w:line="100" w:lineRule="atLeast"/>
        <w:ind w:left="15"/>
        <w:rPr>
          <w:szCs w:val="20"/>
          <w:lang w:val="fr-BE"/>
        </w:rPr>
      </w:pPr>
    </w:p>
    <w:p w14:paraId="0075C2B3" w14:textId="4A1AC2D0" w:rsidR="00332870" w:rsidRPr="001A405A" w:rsidRDefault="00642CF8" w:rsidP="00CA0AD1">
      <w:pPr>
        <w:pStyle w:val="Heading2"/>
        <w:rPr>
          <w:lang w:val="fr-BE"/>
        </w:rPr>
      </w:pPr>
      <w:bookmarkStart w:id="23" w:name="_Toc10646065"/>
      <w:bookmarkStart w:id="24" w:name="_Toc12019617"/>
      <w:bookmarkStart w:id="25" w:name="_Toc32498773"/>
      <w:r w:rsidRPr="001A405A">
        <w:rPr>
          <w:lang w:val="fr-BE"/>
        </w:rPr>
        <w:t>1.4.</w:t>
      </w:r>
      <w:bookmarkEnd w:id="23"/>
      <w:bookmarkEnd w:id="24"/>
      <w:r w:rsidR="004C3A7E" w:rsidRPr="001A405A">
        <w:rPr>
          <w:lang w:val="fr-BE"/>
        </w:rPr>
        <w:t xml:space="preserve"> Conclusion</w:t>
      </w:r>
      <w:bookmarkEnd w:id="25"/>
    </w:p>
    <w:p w14:paraId="40BB0513" w14:textId="77777777" w:rsidR="00332870" w:rsidRPr="001A405A" w:rsidRDefault="00FA7965">
      <w:pPr>
        <w:spacing w:line="100" w:lineRule="atLeast"/>
        <w:rPr>
          <w:szCs w:val="20"/>
          <w:lang w:val="fr-BE"/>
        </w:rPr>
      </w:pPr>
      <w:r w:rsidRPr="001A405A">
        <w:rPr>
          <w:szCs w:val="20"/>
          <w:lang w:val="fr-BE"/>
        </w:rPr>
        <w:t>Les éléments suivants peuvent être tirés de la discussion ci-dessus :</w:t>
      </w:r>
    </w:p>
    <w:p w14:paraId="61BE7EA5" w14:textId="77777777" w:rsidR="00332870" w:rsidRPr="001A405A" w:rsidRDefault="00332870">
      <w:pPr>
        <w:spacing w:line="100" w:lineRule="atLeast"/>
        <w:rPr>
          <w:szCs w:val="20"/>
          <w:lang w:val="fr-BE"/>
        </w:rPr>
      </w:pPr>
    </w:p>
    <w:p w14:paraId="640D75F4" w14:textId="31BB60AF" w:rsidR="00332870" w:rsidRPr="001A405A" w:rsidRDefault="00FA7965">
      <w:pPr>
        <w:numPr>
          <w:ilvl w:val="0"/>
          <w:numId w:val="1"/>
        </w:numPr>
        <w:spacing w:line="100" w:lineRule="atLeast"/>
        <w:rPr>
          <w:szCs w:val="20"/>
          <w:lang w:val="fr-BE"/>
        </w:rPr>
      </w:pPr>
      <w:r w:rsidRPr="001A405A">
        <w:rPr>
          <w:szCs w:val="20"/>
          <w:lang w:val="fr-BE"/>
        </w:rPr>
        <w:t>Il convient d'être prudent dans l'</w:t>
      </w:r>
      <w:r w:rsidR="005F75AF" w:rsidRPr="001A405A">
        <w:rPr>
          <w:szCs w:val="20"/>
          <w:lang w:val="fr-BE"/>
        </w:rPr>
        <w:t>utilisation de l'</w:t>
      </w:r>
      <w:r w:rsidRPr="001A405A">
        <w:rPr>
          <w:szCs w:val="20"/>
          <w:lang w:val="fr-BE"/>
        </w:rPr>
        <w:t xml:space="preserve">expression </w:t>
      </w:r>
      <w:r w:rsidR="00A60BC3">
        <w:rPr>
          <w:szCs w:val="20"/>
          <w:lang w:val="fr-BE"/>
        </w:rPr>
        <w:t>« </w:t>
      </w:r>
      <w:r w:rsidR="00A43E27">
        <w:rPr>
          <w:szCs w:val="20"/>
          <w:lang w:val="fr-BE"/>
        </w:rPr>
        <w:t>intelligence artificielle</w:t>
      </w:r>
      <w:r w:rsidR="00A60BC3">
        <w:rPr>
          <w:szCs w:val="20"/>
          <w:lang w:val="fr-BE"/>
        </w:rPr>
        <w:t> » étant donné qu’</w:t>
      </w:r>
      <w:r w:rsidRPr="001A405A">
        <w:rPr>
          <w:szCs w:val="20"/>
          <w:lang w:val="fr-BE"/>
        </w:rPr>
        <w:t xml:space="preserve">elle peut </w:t>
      </w:r>
      <w:r w:rsidR="009E37F3" w:rsidRPr="001A405A">
        <w:rPr>
          <w:szCs w:val="20"/>
          <w:lang w:val="fr-BE"/>
        </w:rPr>
        <w:t>avoir de</w:t>
      </w:r>
      <w:r w:rsidR="005F75AF" w:rsidRPr="001A405A">
        <w:rPr>
          <w:szCs w:val="20"/>
          <w:lang w:val="fr-BE"/>
        </w:rPr>
        <w:t xml:space="preserve"> nombreuses </w:t>
      </w:r>
      <w:r w:rsidRPr="001A405A">
        <w:rPr>
          <w:szCs w:val="20"/>
          <w:lang w:val="fr-BE"/>
        </w:rPr>
        <w:t xml:space="preserve">significations. C'est pourquoi </w:t>
      </w:r>
      <w:r w:rsidR="00A60BC3">
        <w:rPr>
          <w:szCs w:val="20"/>
          <w:lang w:val="fr-BE"/>
        </w:rPr>
        <w:t>ce</w:t>
      </w:r>
      <w:r w:rsidRPr="001A405A">
        <w:rPr>
          <w:szCs w:val="20"/>
          <w:lang w:val="fr-BE"/>
        </w:rPr>
        <w:t xml:space="preserve"> document utilise l'expression </w:t>
      </w:r>
      <w:r w:rsidR="00A60BC3">
        <w:rPr>
          <w:szCs w:val="20"/>
          <w:lang w:val="fr-BE"/>
        </w:rPr>
        <w:t>« </w:t>
      </w:r>
      <w:r w:rsidR="006D115D">
        <w:rPr>
          <w:szCs w:val="20"/>
          <w:lang w:val="fr-BE"/>
        </w:rPr>
        <w:t>intelligence artificielle</w:t>
      </w:r>
      <w:r w:rsidR="00A60BC3">
        <w:rPr>
          <w:szCs w:val="20"/>
          <w:lang w:val="fr-BE"/>
        </w:rPr>
        <w:t> »</w:t>
      </w:r>
      <w:r w:rsidRPr="001A405A">
        <w:rPr>
          <w:szCs w:val="20"/>
          <w:lang w:val="fr-BE"/>
        </w:rPr>
        <w:t xml:space="preserve"> pour décrire les </w:t>
      </w:r>
      <w:r w:rsidR="009E37F3" w:rsidRPr="001A405A">
        <w:rPr>
          <w:szCs w:val="20"/>
          <w:lang w:val="fr-BE"/>
        </w:rPr>
        <w:t xml:space="preserve">systèmes automatisés </w:t>
      </w:r>
      <w:r w:rsidR="00A60BC3">
        <w:rPr>
          <w:szCs w:val="20"/>
          <w:lang w:val="fr-BE"/>
        </w:rPr>
        <w:t>reposant</w:t>
      </w:r>
      <w:r w:rsidRPr="001A405A">
        <w:rPr>
          <w:szCs w:val="20"/>
          <w:lang w:val="fr-BE"/>
        </w:rPr>
        <w:t xml:space="preserve"> sur des algorithmes d'apprentissage automatique</w:t>
      </w:r>
      <w:r w:rsidR="00BE45E1" w:rsidRPr="001A405A">
        <w:rPr>
          <w:szCs w:val="20"/>
          <w:lang w:val="fr-BE"/>
        </w:rPr>
        <w:t>.</w:t>
      </w:r>
      <w:r w:rsidR="00A60BC3">
        <w:rPr>
          <w:szCs w:val="20"/>
          <w:lang w:val="fr-BE"/>
        </w:rPr>
        <w:t xml:space="preserve"> </w:t>
      </w:r>
      <w:r w:rsidR="00520647" w:rsidRPr="001A405A">
        <w:rPr>
          <w:szCs w:val="20"/>
          <w:lang w:val="fr-BE"/>
        </w:rPr>
        <w:t xml:space="preserve">Ces algorithmes permettent au système d'analyser ses propres expériences et d'apporter des corrections pour améliorer ses performances </w:t>
      </w:r>
      <w:r w:rsidR="00A60BC3">
        <w:rPr>
          <w:szCs w:val="20"/>
          <w:lang w:val="fr-BE"/>
        </w:rPr>
        <w:t>par la suite</w:t>
      </w:r>
      <w:r w:rsidR="00520647" w:rsidRPr="001A405A">
        <w:rPr>
          <w:szCs w:val="20"/>
          <w:lang w:val="fr-BE"/>
        </w:rPr>
        <w:t xml:space="preserve">, par opposition aux systèmes automatisés </w:t>
      </w:r>
      <w:r w:rsidR="00A60BC3">
        <w:rPr>
          <w:szCs w:val="20"/>
          <w:lang w:val="fr-BE"/>
        </w:rPr>
        <w:t>reposant</w:t>
      </w:r>
      <w:r w:rsidR="00520647" w:rsidRPr="001A405A">
        <w:rPr>
          <w:szCs w:val="20"/>
          <w:lang w:val="fr-BE"/>
        </w:rPr>
        <w:t xml:space="preserve"> sur des algorithmes classiques (même s'ils sont complexes) qui sont programmés par un </w:t>
      </w:r>
      <w:r w:rsidR="00D53443">
        <w:rPr>
          <w:szCs w:val="20"/>
          <w:lang w:val="fr-BE"/>
        </w:rPr>
        <w:t xml:space="preserve">être </w:t>
      </w:r>
      <w:r w:rsidR="00520647" w:rsidRPr="001A405A">
        <w:rPr>
          <w:szCs w:val="20"/>
          <w:lang w:val="fr-BE"/>
        </w:rPr>
        <w:t xml:space="preserve">humain pour exécuter un algorithme qui n'est pas conçu pour s'améliorer </w:t>
      </w:r>
      <w:r w:rsidR="00A60BC3">
        <w:rPr>
          <w:szCs w:val="20"/>
          <w:lang w:val="fr-BE"/>
        </w:rPr>
        <w:t>à partir</w:t>
      </w:r>
      <w:r w:rsidR="00520647" w:rsidRPr="001A405A">
        <w:rPr>
          <w:szCs w:val="20"/>
          <w:lang w:val="fr-BE"/>
        </w:rPr>
        <w:t xml:space="preserve"> d'un ensemble d'algorithmes sur un ordinateur ou un autre dispositif. </w:t>
      </w:r>
      <w:r w:rsidRPr="001A405A">
        <w:rPr>
          <w:szCs w:val="20"/>
          <w:lang w:val="fr-BE"/>
        </w:rPr>
        <w:t>Comme l</w:t>
      </w:r>
      <w:r w:rsidR="00A60BC3">
        <w:rPr>
          <w:szCs w:val="20"/>
          <w:lang w:val="fr-BE"/>
        </w:rPr>
        <w:t>’« </w:t>
      </w:r>
      <w:r w:rsidR="006D115D">
        <w:rPr>
          <w:szCs w:val="20"/>
          <w:lang w:val="fr-BE"/>
        </w:rPr>
        <w:t>intelligence artificielle</w:t>
      </w:r>
      <w:r w:rsidRPr="001A405A">
        <w:rPr>
          <w:szCs w:val="20"/>
          <w:lang w:val="fr-BE"/>
        </w:rPr>
        <w:t xml:space="preserve"> forte</w:t>
      </w:r>
      <w:r w:rsidR="00A60BC3">
        <w:rPr>
          <w:szCs w:val="20"/>
          <w:lang w:val="fr-BE"/>
        </w:rPr>
        <w:t> »</w:t>
      </w:r>
      <w:r w:rsidRPr="001A405A">
        <w:rPr>
          <w:szCs w:val="20"/>
          <w:lang w:val="fr-BE"/>
        </w:rPr>
        <w:t xml:space="preserve"> n'existe pas encore dans la</w:t>
      </w:r>
      <w:r w:rsidR="00AB65B5" w:rsidRPr="001A405A">
        <w:rPr>
          <w:szCs w:val="20"/>
          <w:lang w:val="fr-BE"/>
        </w:rPr>
        <w:t xml:space="preserve"> réalité</w:t>
      </w:r>
      <w:r w:rsidRPr="001A405A">
        <w:rPr>
          <w:szCs w:val="20"/>
          <w:lang w:val="fr-BE"/>
        </w:rPr>
        <w:t xml:space="preserve">, ce document ne traite pas </w:t>
      </w:r>
      <w:r w:rsidR="00A60BC3">
        <w:rPr>
          <w:szCs w:val="20"/>
          <w:lang w:val="fr-BE"/>
        </w:rPr>
        <w:t>la question</w:t>
      </w:r>
      <w:r w:rsidRPr="001A405A">
        <w:rPr>
          <w:szCs w:val="20"/>
          <w:lang w:val="fr-BE"/>
        </w:rPr>
        <w:t xml:space="preserve">, sauf pour signaler d'éventuels problèmes </w:t>
      </w:r>
      <w:r w:rsidR="00A60BC3">
        <w:rPr>
          <w:szCs w:val="20"/>
          <w:lang w:val="fr-BE"/>
        </w:rPr>
        <w:t>à venir</w:t>
      </w:r>
      <w:r w:rsidRPr="001A405A">
        <w:rPr>
          <w:szCs w:val="20"/>
          <w:lang w:val="fr-BE"/>
        </w:rPr>
        <w:t>.</w:t>
      </w:r>
    </w:p>
    <w:p w14:paraId="7372EEB3" w14:textId="77777777" w:rsidR="00332870" w:rsidRPr="001A405A" w:rsidRDefault="00332870">
      <w:pPr>
        <w:spacing w:line="100" w:lineRule="atLeast"/>
        <w:rPr>
          <w:szCs w:val="20"/>
          <w:lang w:val="fr-BE"/>
        </w:rPr>
      </w:pPr>
    </w:p>
    <w:p w14:paraId="1B3C39CC" w14:textId="27192739" w:rsidR="00332870" w:rsidRPr="00E0605B" w:rsidRDefault="00FA7965">
      <w:pPr>
        <w:numPr>
          <w:ilvl w:val="0"/>
          <w:numId w:val="1"/>
        </w:numPr>
        <w:spacing w:line="100" w:lineRule="atLeast"/>
        <w:rPr>
          <w:szCs w:val="20"/>
          <w:lang w:val="fr-BE"/>
        </w:rPr>
      </w:pPr>
      <w:r w:rsidRPr="00E0605B">
        <w:rPr>
          <w:szCs w:val="20"/>
          <w:lang w:val="fr-BE"/>
        </w:rPr>
        <w:t xml:space="preserve">Le </w:t>
      </w:r>
      <w:r w:rsidR="009E37F3" w:rsidRPr="00E0605B">
        <w:rPr>
          <w:szCs w:val="20"/>
          <w:lang w:val="fr-BE"/>
        </w:rPr>
        <w:t xml:space="preserve">terme </w:t>
      </w:r>
      <w:r w:rsidR="00A60BC3" w:rsidRPr="00E0605B">
        <w:rPr>
          <w:szCs w:val="20"/>
          <w:lang w:val="fr-BE"/>
        </w:rPr>
        <w:t>« </w:t>
      </w:r>
      <w:r w:rsidR="006D115D" w:rsidRPr="00E0605B">
        <w:rPr>
          <w:szCs w:val="20"/>
          <w:lang w:val="fr-BE"/>
        </w:rPr>
        <w:t>intelligence artificielle</w:t>
      </w:r>
      <w:r w:rsidR="00A60BC3" w:rsidRPr="00E0605B">
        <w:rPr>
          <w:szCs w:val="20"/>
          <w:lang w:val="fr-BE"/>
        </w:rPr>
        <w:t> »</w:t>
      </w:r>
      <w:r w:rsidR="009E37F3" w:rsidRPr="00E0605B">
        <w:rPr>
          <w:szCs w:val="20"/>
          <w:lang w:val="fr-BE"/>
        </w:rPr>
        <w:t xml:space="preserve"> ayant une portée exceptionnellement </w:t>
      </w:r>
      <w:r w:rsidR="00A60BC3" w:rsidRPr="00E0605B">
        <w:rPr>
          <w:szCs w:val="20"/>
          <w:lang w:val="fr-BE"/>
        </w:rPr>
        <w:t>vaste</w:t>
      </w:r>
      <w:r w:rsidRPr="00E0605B">
        <w:rPr>
          <w:szCs w:val="20"/>
          <w:lang w:val="fr-BE"/>
        </w:rPr>
        <w:t xml:space="preserve">, les consultations et discussions peuvent souvent ne pas faire la distinction entre les systèmes </w:t>
      </w:r>
      <w:r w:rsidR="00A60BC3" w:rsidRPr="00E0605B">
        <w:rPr>
          <w:szCs w:val="20"/>
          <w:lang w:val="fr-BE"/>
        </w:rPr>
        <w:t>reposant</w:t>
      </w:r>
      <w:r w:rsidRPr="00E0605B">
        <w:rPr>
          <w:szCs w:val="20"/>
          <w:lang w:val="fr-BE"/>
        </w:rPr>
        <w:t xml:space="preserve"> sur des algorithmes classiques et les systèmes </w:t>
      </w:r>
      <w:r w:rsidR="00A60BC3" w:rsidRPr="00E0605B">
        <w:rPr>
          <w:szCs w:val="20"/>
          <w:lang w:val="fr-BE"/>
        </w:rPr>
        <w:t>reposant</w:t>
      </w:r>
      <w:r w:rsidRPr="00E0605B">
        <w:rPr>
          <w:szCs w:val="20"/>
          <w:lang w:val="fr-BE"/>
        </w:rPr>
        <w:t xml:space="preserve"> sur l'apprentissage </w:t>
      </w:r>
      <w:r w:rsidR="00A60BC3" w:rsidRPr="00E0605B">
        <w:rPr>
          <w:szCs w:val="20"/>
          <w:lang w:val="fr-BE"/>
        </w:rPr>
        <w:t>automatique</w:t>
      </w:r>
      <w:r w:rsidR="003156F7" w:rsidRPr="00E0605B">
        <w:rPr>
          <w:szCs w:val="20"/>
          <w:lang w:val="fr-BE"/>
        </w:rPr>
        <w:t>. C</w:t>
      </w:r>
      <w:r w:rsidRPr="00E0605B">
        <w:rPr>
          <w:szCs w:val="20"/>
          <w:lang w:val="fr-BE"/>
        </w:rPr>
        <w:t>es deux types de</w:t>
      </w:r>
      <w:r w:rsidR="00F64222" w:rsidRPr="00E0605B">
        <w:rPr>
          <w:szCs w:val="20"/>
          <w:lang w:val="fr-BE"/>
        </w:rPr>
        <w:t xml:space="preserve"> systèmes</w:t>
      </w:r>
      <w:r w:rsidRPr="00E0605B">
        <w:rPr>
          <w:szCs w:val="20"/>
          <w:lang w:val="fr-BE"/>
        </w:rPr>
        <w:t xml:space="preserve"> sont fondamentalement différents</w:t>
      </w:r>
      <w:r w:rsidR="003156F7" w:rsidRPr="00E0605B">
        <w:rPr>
          <w:szCs w:val="20"/>
          <w:lang w:val="fr-BE"/>
        </w:rPr>
        <w:t xml:space="preserve"> d’un point de vue technique</w:t>
      </w:r>
      <w:r w:rsidRPr="00E0605B">
        <w:rPr>
          <w:szCs w:val="20"/>
          <w:lang w:val="fr-BE"/>
        </w:rPr>
        <w:t xml:space="preserve">. Parfois, ces différences peuvent être sans rapport avec la question examinée </w:t>
      </w:r>
      <w:r w:rsidR="0005645C" w:rsidRPr="00E0605B">
        <w:rPr>
          <w:szCs w:val="20"/>
          <w:lang w:val="fr-BE"/>
        </w:rPr>
        <w:t>mais</w:t>
      </w:r>
      <w:r w:rsidRPr="00E0605B">
        <w:rPr>
          <w:szCs w:val="20"/>
          <w:lang w:val="fr-BE"/>
        </w:rPr>
        <w:t xml:space="preserve">, dans de nombreux cas, une bonne compréhension des différences techniques entre les deux types </w:t>
      </w:r>
      <w:r w:rsidR="00E0605B" w:rsidRPr="00E0605B">
        <w:rPr>
          <w:szCs w:val="20"/>
          <w:lang w:val="fr-BE"/>
        </w:rPr>
        <w:t xml:space="preserve">de systèmes </w:t>
      </w:r>
      <w:r w:rsidRPr="00E0605B">
        <w:rPr>
          <w:szCs w:val="20"/>
          <w:lang w:val="fr-BE"/>
        </w:rPr>
        <w:t xml:space="preserve">peut être essentielle pour entreprendre une analyse correcte d'un problème juridique et </w:t>
      </w:r>
      <w:r w:rsidR="0005645C" w:rsidRPr="00E0605B">
        <w:rPr>
          <w:szCs w:val="20"/>
          <w:lang w:val="fr-BE"/>
        </w:rPr>
        <w:t xml:space="preserve">former </w:t>
      </w:r>
      <w:r w:rsidRPr="00E0605B">
        <w:rPr>
          <w:szCs w:val="20"/>
          <w:lang w:val="fr-BE"/>
        </w:rPr>
        <w:t xml:space="preserve">une réponse raisonnée et </w:t>
      </w:r>
      <w:r w:rsidR="004D2D52">
        <w:rPr>
          <w:szCs w:val="20"/>
          <w:lang w:val="fr-BE"/>
        </w:rPr>
        <w:t>éclairée</w:t>
      </w:r>
      <w:r w:rsidRPr="00E0605B">
        <w:rPr>
          <w:szCs w:val="20"/>
          <w:lang w:val="fr-BE"/>
        </w:rPr>
        <w:t xml:space="preserve">. </w:t>
      </w:r>
      <w:r w:rsidR="00E0605B" w:rsidRPr="00E0605B">
        <w:rPr>
          <w:szCs w:val="20"/>
          <w:lang w:val="fr-BE"/>
        </w:rPr>
        <w:t>Dans certains cas,</w:t>
      </w:r>
      <w:r w:rsidRPr="00E0605B">
        <w:rPr>
          <w:szCs w:val="20"/>
          <w:lang w:val="fr-BE"/>
        </w:rPr>
        <w:t xml:space="preserve"> il</w:t>
      </w:r>
      <w:r w:rsidR="00B17106">
        <w:rPr>
          <w:szCs w:val="20"/>
          <w:lang w:val="fr-BE"/>
        </w:rPr>
        <w:t xml:space="preserve"> peut</w:t>
      </w:r>
      <w:r w:rsidRPr="00E0605B">
        <w:rPr>
          <w:szCs w:val="20"/>
          <w:lang w:val="fr-BE"/>
        </w:rPr>
        <w:t xml:space="preserve"> y a</w:t>
      </w:r>
      <w:r w:rsidR="00B17106">
        <w:rPr>
          <w:szCs w:val="20"/>
          <w:lang w:val="fr-BE"/>
        </w:rPr>
        <w:t>voir</w:t>
      </w:r>
      <w:r w:rsidRPr="00E0605B">
        <w:rPr>
          <w:szCs w:val="20"/>
          <w:lang w:val="fr-BE"/>
        </w:rPr>
        <w:t xml:space="preserve"> une bonne raison </w:t>
      </w:r>
      <w:r w:rsidR="00B17106">
        <w:rPr>
          <w:szCs w:val="20"/>
          <w:lang w:val="fr-BE"/>
        </w:rPr>
        <w:t xml:space="preserve">pour </w:t>
      </w:r>
      <w:r w:rsidRPr="00E0605B">
        <w:rPr>
          <w:szCs w:val="20"/>
          <w:lang w:val="fr-BE"/>
        </w:rPr>
        <w:t xml:space="preserve">que la réponse soit différente </w:t>
      </w:r>
      <w:r w:rsidR="00B17106">
        <w:rPr>
          <w:szCs w:val="20"/>
          <w:lang w:val="fr-BE"/>
        </w:rPr>
        <w:t>selon qu’il s’agit</w:t>
      </w:r>
      <w:r w:rsidRPr="00E0605B">
        <w:rPr>
          <w:szCs w:val="20"/>
          <w:lang w:val="fr-BE"/>
        </w:rPr>
        <w:t xml:space="preserve"> d'algorithmes conventionnels </w:t>
      </w:r>
      <w:r w:rsidR="00B17106">
        <w:rPr>
          <w:szCs w:val="20"/>
          <w:lang w:val="fr-BE"/>
        </w:rPr>
        <w:t>ou</w:t>
      </w:r>
      <w:r w:rsidRPr="00E0605B">
        <w:rPr>
          <w:szCs w:val="20"/>
          <w:lang w:val="fr-BE"/>
        </w:rPr>
        <w:t xml:space="preserve"> d'apprentissage </w:t>
      </w:r>
      <w:r w:rsidR="00E0605B">
        <w:rPr>
          <w:szCs w:val="20"/>
          <w:lang w:val="fr-BE"/>
        </w:rPr>
        <w:t>automatique</w:t>
      </w:r>
      <w:r w:rsidRPr="00E0605B">
        <w:rPr>
          <w:szCs w:val="20"/>
          <w:lang w:val="fr-BE"/>
        </w:rPr>
        <w:t>.</w:t>
      </w:r>
    </w:p>
    <w:p w14:paraId="708208D2" w14:textId="77777777" w:rsidR="00332870" w:rsidRPr="00A60BC3" w:rsidRDefault="00332870">
      <w:pPr>
        <w:spacing w:line="100" w:lineRule="atLeast"/>
        <w:rPr>
          <w:szCs w:val="20"/>
          <w:highlight w:val="green"/>
          <w:lang w:val="fr-BE"/>
        </w:rPr>
      </w:pPr>
    </w:p>
    <w:p w14:paraId="47994598" w14:textId="2D3390F7" w:rsidR="00332870" w:rsidRPr="00E0605B" w:rsidRDefault="00FA7965">
      <w:pPr>
        <w:numPr>
          <w:ilvl w:val="0"/>
          <w:numId w:val="1"/>
        </w:numPr>
        <w:spacing w:line="100" w:lineRule="atLeast"/>
        <w:rPr>
          <w:szCs w:val="20"/>
          <w:lang w:val="fr-BE"/>
        </w:rPr>
      </w:pPr>
      <w:r w:rsidRPr="00E0605B">
        <w:rPr>
          <w:szCs w:val="20"/>
          <w:lang w:val="fr-BE"/>
        </w:rPr>
        <w:t xml:space="preserve">Les considérations techniques </w:t>
      </w:r>
      <w:r w:rsidR="00E0605B">
        <w:rPr>
          <w:szCs w:val="20"/>
          <w:lang w:val="fr-BE"/>
        </w:rPr>
        <w:t>liées à</w:t>
      </w:r>
      <w:r w:rsidRPr="00E0605B">
        <w:rPr>
          <w:szCs w:val="20"/>
          <w:lang w:val="fr-BE"/>
        </w:rPr>
        <w:t xml:space="preserve"> toute affaire donnée peuvent aller au-delà de la question de savoir ce que l'on entend par </w:t>
      </w:r>
      <w:r w:rsidR="00E0605B">
        <w:rPr>
          <w:szCs w:val="20"/>
          <w:lang w:val="fr-BE"/>
        </w:rPr>
        <w:t>« </w:t>
      </w:r>
      <w:r w:rsidR="006D115D" w:rsidRPr="00E0605B">
        <w:rPr>
          <w:szCs w:val="20"/>
          <w:lang w:val="fr-BE"/>
        </w:rPr>
        <w:t>intelligence artificielle</w:t>
      </w:r>
      <w:r w:rsidR="00E0605B">
        <w:rPr>
          <w:szCs w:val="20"/>
          <w:lang w:val="fr-BE"/>
        </w:rPr>
        <w:t> </w:t>
      </w:r>
      <w:r w:rsidR="00E0605B" w:rsidRPr="006D3841">
        <w:rPr>
          <w:szCs w:val="20"/>
          <w:lang w:val="fr-BE"/>
        </w:rPr>
        <w:t>»</w:t>
      </w:r>
      <w:r w:rsidR="00146E79" w:rsidRPr="006D3841">
        <w:rPr>
          <w:szCs w:val="20"/>
          <w:lang w:val="fr-BE"/>
        </w:rPr>
        <w:t xml:space="preserve"> et</w:t>
      </w:r>
      <w:r w:rsidR="00B17106" w:rsidRPr="006D3841">
        <w:rPr>
          <w:szCs w:val="20"/>
          <w:lang w:val="fr-BE"/>
        </w:rPr>
        <w:t xml:space="preserve"> inclure des</w:t>
      </w:r>
      <w:r w:rsidRPr="00E0605B">
        <w:rPr>
          <w:szCs w:val="20"/>
          <w:lang w:val="fr-BE"/>
        </w:rPr>
        <w:t xml:space="preserve"> considérations sur la manière de créer le logiciel pertinent, la sélection et la compilation des ensembles de données utilisés pour </w:t>
      </w:r>
      <w:r w:rsidR="00E0605B" w:rsidRPr="00E0605B">
        <w:rPr>
          <w:szCs w:val="20"/>
          <w:lang w:val="fr-BE"/>
        </w:rPr>
        <w:t>la formation</w:t>
      </w:r>
      <w:r w:rsidRPr="00E0605B">
        <w:rPr>
          <w:szCs w:val="20"/>
          <w:lang w:val="fr-BE"/>
        </w:rPr>
        <w:t xml:space="preserve"> du système et la mesure dans laquelle un système donné serait autonome ou dépendrait d'autres composants ou systèmes pour son fonctionnement efficace.</w:t>
      </w:r>
    </w:p>
    <w:p w14:paraId="5E0FA1DF" w14:textId="77777777" w:rsidR="00332870" w:rsidRPr="00E0605B" w:rsidRDefault="00332870">
      <w:pPr>
        <w:pStyle w:val="ListParagraph"/>
        <w:rPr>
          <w:szCs w:val="20"/>
          <w:lang w:val="fr-BE"/>
        </w:rPr>
      </w:pPr>
    </w:p>
    <w:p w14:paraId="18C1D70F" w14:textId="5A2A2D2D" w:rsidR="00332870" w:rsidRPr="001A405A" w:rsidRDefault="00FA7965">
      <w:pPr>
        <w:spacing w:line="100" w:lineRule="atLeast"/>
        <w:ind w:left="720"/>
        <w:rPr>
          <w:szCs w:val="20"/>
          <w:lang w:val="fr-BE"/>
        </w:rPr>
      </w:pPr>
      <w:r w:rsidRPr="00E0605B">
        <w:rPr>
          <w:szCs w:val="20"/>
          <w:lang w:val="fr-BE"/>
        </w:rPr>
        <w:t xml:space="preserve">Par conséquent, en abordant toutes ces questions, il est essentiel de bien comprendre la nature technique des systèmes potentiellement concernés et la manière dont ils pourraient affecter la profession </w:t>
      </w:r>
      <w:r w:rsidR="00E0605B">
        <w:rPr>
          <w:szCs w:val="20"/>
          <w:lang w:val="fr-BE"/>
        </w:rPr>
        <w:t>d’avocat</w:t>
      </w:r>
      <w:r w:rsidRPr="00E0605B">
        <w:rPr>
          <w:szCs w:val="20"/>
          <w:lang w:val="fr-BE"/>
        </w:rPr>
        <w:t>.</w:t>
      </w:r>
    </w:p>
    <w:p w14:paraId="5F641544" w14:textId="77777777" w:rsidR="00332870" w:rsidRPr="001A405A" w:rsidRDefault="00332870">
      <w:pPr>
        <w:spacing w:line="100" w:lineRule="atLeast"/>
        <w:ind w:left="720"/>
        <w:rPr>
          <w:szCs w:val="20"/>
          <w:lang w:val="fr-BE"/>
        </w:rPr>
      </w:pPr>
    </w:p>
    <w:p w14:paraId="1D90C219" w14:textId="1A056839" w:rsidR="00FB423D" w:rsidRPr="001A405A" w:rsidRDefault="00FB423D">
      <w:pPr>
        <w:widowControl/>
        <w:suppressAutoHyphens w:val="0"/>
        <w:spacing w:after="160" w:line="259" w:lineRule="auto"/>
        <w:jc w:val="left"/>
        <w:rPr>
          <w:szCs w:val="20"/>
          <w:lang w:val="fr-BE"/>
        </w:rPr>
      </w:pPr>
      <w:r w:rsidRPr="001A405A">
        <w:rPr>
          <w:szCs w:val="20"/>
          <w:lang w:val="fr-BE"/>
        </w:rPr>
        <w:br w:type="page"/>
      </w:r>
    </w:p>
    <w:p w14:paraId="08BA8D1A" w14:textId="4FFB3376" w:rsidR="00162299" w:rsidRPr="001A405A" w:rsidRDefault="00162299" w:rsidP="00162299">
      <w:pPr>
        <w:pStyle w:val="Heading1"/>
        <w:rPr>
          <w:lang w:val="fr-BE"/>
        </w:rPr>
      </w:pPr>
      <w:bookmarkStart w:id="26" w:name="_Toc10646092"/>
      <w:bookmarkStart w:id="27" w:name="_Toc12019646"/>
      <w:bookmarkStart w:id="28" w:name="_Toc32498774"/>
      <w:bookmarkStart w:id="29" w:name="_Toc10646066"/>
      <w:r w:rsidRPr="001A405A">
        <w:rPr>
          <w:lang w:val="fr-BE"/>
        </w:rPr>
        <w:t xml:space="preserve">Chapitre 2 : Droits </w:t>
      </w:r>
      <w:r w:rsidR="00E0605B">
        <w:rPr>
          <w:lang w:val="fr-BE"/>
        </w:rPr>
        <w:t>humains</w:t>
      </w:r>
      <w:r w:rsidRPr="001A405A">
        <w:rPr>
          <w:lang w:val="fr-BE"/>
        </w:rPr>
        <w:t xml:space="preserve"> et </w:t>
      </w:r>
      <w:bookmarkEnd w:id="26"/>
      <w:bookmarkEnd w:id="27"/>
      <w:r w:rsidR="006F3CEE">
        <w:rPr>
          <w:lang w:val="fr-BE"/>
        </w:rPr>
        <w:t>intelligence artificielle</w:t>
      </w:r>
      <w:bookmarkEnd w:id="28"/>
    </w:p>
    <w:p w14:paraId="77C3E15A" w14:textId="77777777" w:rsidR="00162299" w:rsidRPr="001A405A" w:rsidRDefault="00162299" w:rsidP="00162299">
      <w:pPr>
        <w:spacing w:line="100" w:lineRule="atLeast"/>
        <w:rPr>
          <w:b/>
          <w:lang w:val="fr-BE"/>
        </w:rPr>
      </w:pPr>
    </w:p>
    <w:p w14:paraId="30A941C4" w14:textId="77777777" w:rsidR="00162299" w:rsidRPr="001A405A" w:rsidRDefault="00162299" w:rsidP="00162299">
      <w:pPr>
        <w:pStyle w:val="Heading2"/>
        <w:rPr>
          <w:lang w:val="fr-BE"/>
        </w:rPr>
      </w:pPr>
      <w:bookmarkStart w:id="30" w:name="_Toc32498775"/>
      <w:r w:rsidRPr="001A405A">
        <w:rPr>
          <w:lang w:val="fr-BE"/>
        </w:rPr>
        <w:t>2.1. Introduction</w:t>
      </w:r>
      <w:bookmarkEnd w:id="30"/>
    </w:p>
    <w:p w14:paraId="684CD0A5" w14:textId="77777777" w:rsidR="00162299" w:rsidRPr="001A405A" w:rsidRDefault="00162299" w:rsidP="00162299">
      <w:pPr>
        <w:spacing w:line="100" w:lineRule="atLeast"/>
        <w:rPr>
          <w:bCs/>
          <w:lang w:val="fr-BE"/>
        </w:rPr>
      </w:pPr>
    </w:p>
    <w:p w14:paraId="65ED3EFA" w14:textId="4795F0CE" w:rsidR="00162299" w:rsidRPr="001A405A" w:rsidRDefault="00653FEF" w:rsidP="00162299">
      <w:pPr>
        <w:spacing w:line="100" w:lineRule="atLeast"/>
        <w:rPr>
          <w:bCs/>
          <w:lang w:val="fr-BE"/>
        </w:rPr>
      </w:pPr>
      <w:r w:rsidRPr="001A405A">
        <w:rPr>
          <w:bCs/>
          <w:lang w:val="fr-BE"/>
        </w:rPr>
        <w:t xml:space="preserve">L'analyse </w:t>
      </w:r>
      <w:r w:rsidR="00162299" w:rsidRPr="001A405A">
        <w:rPr>
          <w:bCs/>
          <w:lang w:val="fr-BE"/>
        </w:rPr>
        <w:t xml:space="preserve">historique montre que le concept de droits </w:t>
      </w:r>
      <w:r w:rsidR="006578A2">
        <w:rPr>
          <w:bCs/>
          <w:lang w:val="fr-BE"/>
        </w:rPr>
        <w:t>humains</w:t>
      </w:r>
      <w:r w:rsidR="00162299" w:rsidRPr="001A405A">
        <w:rPr>
          <w:bCs/>
          <w:lang w:val="fr-BE"/>
        </w:rPr>
        <w:t xml:space="preserve"> tel que nous le percevons aujourd'hui s'est développé pendant des siècles, voire des </w:t>
      </w:r>
      <w:r w:rsidRPr="001A405A">
        <w:rPr>
          <w:bCs/>
          <w:lang w:val="fr-BE"/>
        </w:rPr>
        <w:t>millénaires</w:t>
      </w:r>
      <w:r w:rsidR="00162299" w:rsidRPr="001A405A">
        <w:rPr>
          <w:bCs/>
          <w:lang w:val="fr-BE"/>
        </w:rPr>
        <w:t>.</w:t>
      </w:r>
      <w:r w:rsidR="006578A2">
        <w:rPr>
          <w:bCs/>
          <w:lang w:val="fr-BE"/>
        </w:rPr>
        <w:t xml:space="preserve"> </w:t>
      </w:r>
      <w:r w:rsidR="00162299" w:rsidRPr="001A405A">
        <w:rPr>
          <w:bCs/>
          <w:lang w:val="fr-BE"/>
        </w:rPr>
        <w:t xml:space="preserve">Certains considèrent les droits </w:t>
      </w:r>
      <w:r w:rsidR="006578A2">
        <w:rPr>
          <w:bCs/>
          <w:lang w:val="fr-BE"/>
        </w:rPr>
        <w:t>humains</w:t>
      </w:r>
      <w:r w:rsidR="00162299" w:rsidRPr="001A405A">
        <w:rPr>
          <w:bCs/>
          <w:lang w:val="fr-BE"/>
        </w:rPr>
        <w:t xml:space="preserve"> </w:t>
      </w:r>
      <w:r w:rsidR="00FF6F49" w:rsidRPr="001A405A">
        <w:rPr>
          <w:bCs/>
          <w:lang w:val="fr-BE"/>
        </w:rPr>
        <w:t xml:space="preserve">comme les </w:t>
      </w:r>
      <w:r w:rsidR="00162299" w:rsidRPr="001A405A">
        <w:rPr>
          <w:bCs/>
          <w:lang w:val="fr-BE"/>
        </w:rPr>
        <w:t>dix commandements modernes</w:t>
      </w:r>
      <w:r w:rsidR="00162299" w:rsidRPr="001A405A">
        <w:rPr>
          <w:bCs/>
          <w:vertAlign w:val="superscript"/>
          <w:lang w:val="fr-BE"/>
        </w:rPr>
        <w:footnoteReference w:id="5"/>
      </w:r>
      <w:r w:rsidR="00FF6F49" w:rsidRPr="001A405A">
        <w:rPr>
          <w:bCs/>
          <w:lang w:val="fr-BE"/>
        </w:rPr>
        <w:t xml:space="preserve"> mais</w:t>
      </w:r>
      <w:r w:rsidR="00162299" w:rsidRPr="001A405A">
        <w:rPr>
          <w:bCs/>
          <w:lang w:val="fr-BE"/>
        </w:rPr>
        <w:t xml:space="preserve"> la plus ancienne source écrite de ces lois fondamentales </w:t>
      </w:r>
      <w:r w:rsidR="00FB423D" w:rsidRPr="001A405A">
        <w:rPr>
          <w:bCs/>
          <w:lang w:val="fr-BE"/>
        </w:rPr>
        <w:t xml:space="preserve">remonte à une </w:t>
      </w:r>
      <w:r w:rsidR="00162299" w:rsidRPr="001A405A">
        <w:rPr>
          <w:bCs/>
          <w:lang w:val="fr-BE"/>
        </w:rPr>
        <w:t xml:space="preserve">époque encore plus lointaine </w:t>
      </w:r>
      <w:r w:rsidR="00FF6F49" w:rsidRPr="001A405A">
        <w:rPr>
          <w:bCs/>
          <w:lang w:val="fr-BE"/>
        </w:rPr>
        <w:t xml:space="preserve">que celle </w:t>
      </w:r>
      <w:r w:rsidR="00162299" w:rsidRPr="001A405A">
        <w:rPr>
          <w:bCs/>
          <w:lang w:val="fr-BE"/>
        </w:rPr>
        <w:t xml:space="preserve">de Moïse et des </w:t>
      </w:r>
      <w:r w:rsidR="006578A2">
        <w:rPr>
          <w:bCs/>
          <w:lang w:val="fr-BE"/>
        </w:rPr>
        <w:t>D</w:t>
      </w:r>
      <w:r w:rsidR="00162299" w:rsidRPr="001A405A">
        <w:rPr>
          <w:bCs/>
          <w:lang w:val="fr-BE"/>
        </w:rPr>
        <w:t xml:space="preserve">ix </w:t>
      </w:r>
      <w:r w:rsidR="006578A2">
        <w:rPr>
          <w:bCs/>
          <w:lang w:val="fr-BE"/>
        </w:rPr>
        <w:t>C</w:t>
      </w:r>
      <w:r w:rsidR="00162299" w:rsidRPr="001A405A">
        <w:rPr>
          <w:bCs/>
          <w:lang w:val="fr-BE"/>
        </w:rPr>
        <w:t xml:space="preserve">ommandements. </w:t>
      </w:r>
    </w:p>
    <w:p w14:paraId="5995F262" w14:textId="77777777" w:rsidR="00162299" w:rsidRPr="001A405A" w:rsidRDefault="00162299" w:rsidP="00162299">
      <w:pPr>
        <w:spacing w:line="100" w:lineRule="atLeast"/>
        <w:rPr>
          <w:bCs/>
          <w:lang w:val="fr-BE"/>
        </w:rPr>
      </w:pPr>
    </w:p>
    <w:p w14:paraId="68807337" w14:textId="0C2C34BA" w:rsidR="00162299" w:rsidRPr="001A405A" w:rsidRDefault="006578A2" w:rsidP="00162299">
      <w:pPr>
        <w:spacing w:line="100" w:lineRule="atLeast"/>
        <w:rPr>
          <w:bCs/>
          <w:lang w:val="fr-BE"/>
        </w:rPr>
      </w:pPr>
      <w:r>
        <w:rPr>
          <w:bCs/>
          <w:lang w:val="fr-BE"/>
        </w:rPr>
        <w:t>Selon les</w:t>
      </w:r>
      <w:r w:rsidR="00162299" w:rsidRPr="001A405A">
        <w:rPr>
          <w:bCs/>
          <w:lang w:val="fr-BE"/>
        </w:rPr>
        <w:t xml:space="preserve"> recherches archéologiques</w:t>
      </w:r>
      <w:r w:rsidR="00FF6F49" w:rsidRPr="001A405A">
        <w:rPr>
          <w:bCs/>
          <w:lang w:val="fr-BE"/>
        </w:rPr>
        <w:t>,</w:t>
      </w:r>
      <w:r w:rsidR="00162299" w:rsidRPr="001A405A">
        <w:rPr>
          <w:bCs/>
          <w:lang w:val="fr-BE"/>
        </w:rPr>
        <w:t xml:space="preserve"> le </w:t>
      </w:r>
      <w:r>
        <w:rPr>
          <w:bCs/>
          <w:lang w:val="fr-BE"/>
        </w:rPr>
        <w:t>C</w:t>
      </w:r>
      <w:r w:rsidR="00162299" w:rsidRPr="001A405A">
        <w:rPr>
          <w:bCs/>
          <w:lang w:val="fr-BE"/>
        </w:rPr>
        <w:t>ode d</w:t>
      </w:r>
      <w:r>
        <w:rPr>
          <w:bCs/>
          <w:lang w:val="fr-BE"/>
        </w:rPr>
        <w:t xml:space="preserve">e </w:t>
      </w:r>
      <w:r w:rsidR="00162299" w:rsidRPr="001A405A">
        <w:rPr>
          <w:bCs/>
          <w:lang w:val="fr-BE"/>
        </w:rPr>
        <w:t>Hammourabi remonte au</w:t>
      </w:r>
      <w:r>
        <w:rPr>
          <w:bCs/>
          <w:vertAlign w:val="superscript"/>
          <w:lang w:val="fr-BE"/>
        </w:rPr>
        <w:t xml:space="preserve"> </w:t>
      </w:r>
      <w:r>
        <w:rPr>
          <w:bCs/>
          <w:lang w:val="fr-BE"/>
        </w:rPr>
        <w:t>XVIII</w:t>
      </w:r>
      <w:r w:rsidRPr="006578A2">
        <w:rPr>
          <w:bCs/>
          <w:vertAlign w:val="superscript"/>
          <w:lang w:val="fr-BE"/>
        </w:rPr>
        <w:t>e</w:t>
      </w:r>
      <w:r>
        <w:rPr>
          <w:bCs/>
          <w:lang w:val="fr-BE"/>
        </w:rPr>
        <w:t xml:space="preserve"> </w:t>
      </w:r>
      <w:r w:rsidR="00162299" w:rsidRPr="001A405A">
        <w:rPr>
          <w:bCs/>
          <w:lang w:val="fr-BE"/>
        </w:rPr>
        <w:t>siècle av</w:t>
      </w:r>
      <w:r>
        <w:rPr>
          <w:bCs/>
          <w:lang w:val="fr-BE"/>
        </w:rPr>
        <w:t>.</w:t>
      </w:r>
      <w:r w:rsidR="00162299" w:rsidRPr="001A405A">
        <w:rPr>
          <w:bCs/>
          <w:lang w:val="fr-BE"/>
        </w:rPr>
        <w:t xml:space="preserve"> J.-C. Il comprend évidemment des </w:t>
      </w:r>
      <w:r w:rsidR="00DC2257">
        <w:rPr>
          <w:bCs/>
          <w:lang w:val="fr-BE"/>
        </w:rPr>
        <w:t>règles</w:t>
      </w:r>
      <w:r w:rsidR="00DC2257" w:rsidRPr="001A405A">
        <w:rPr>
          <w:bCs/>
          <w:lang w:val="fr-BE"/>
        </w:rPr>
        <w:t xml:space="preserve"> </w:t>
      </w:r>
      <w:r w:rsidR="00162299" w:rsidRPr="001A405A">
        <w:rPr>
          <w:bCs/>
          <w:lang w:val="fr-BE"/>
        </w:rPr>
        <w:t>abandonnées par le droit moderne</w:t>
      </w:r>
      <w:r w:rsidR="00FF6F49" w:rsidRPr="001A405A">
        <w:rPr>
          <w:bCs/>
          <w:lang w:val="fr-BE"/>
        </w:rPr>
        <w:t xml:space="preserve"> concernant des </w:t>
      </w:r>
      <w:r>
        <w:rPr>
          <w:bCs/>
          <w:lang w:val="fr-BE"/>
        </w:rPr>
        <w:t>aspects</w:t>
      </w:r>
      <w:r w:rsidR="00162299" w:rsidRPr="001A405A">
        <w:rPr>
          <w:bCs/>
          <w:lang w:val="fr-BE"/>
        </w:rPr>
        <w:t xml:space="preserve"> telles que l'esclavage</w:t>
      </w:r>
      <w:r w:rsidR="00DC2257">
        <w:rPr>
          <w:bCs/>
          <w:lang w:val="fr-BE"/>
        </w:rPr>
        <w:t>. Par ailleurs,</w:t>
      </w:r>
      <w:r w:rsidR="00162299" w:rsidRPr="001A405A">
        <w:rPr>
          <w:bCs/>
          <w:lang w:val="fr-BE"/>
        </w:rPr>
        <w:t xml:space="preserve"> l'ensemble des peines </w:t>
      </w:r>
      <w:r w:rsidR="00DC2257">
        <w:rPr>
          <w:bCs/>
          <w:lang w:val="fr-BE"/>
        </w:rPr>
        <w:t>exposées</w:t>
      </w:r>
      <w:r w:rsidR="00162299" w:rsidRPr="001A405A">
        <w:rPr>
          <w:bCs/>
          <w:lang w:val="fr-BE"/>
        </w:rPr>
        <w:t xml:space="preserve"> dans </w:t>
      </w:r>
      <w:r w:rsidR="00DC2257">
        <w:rPr>
          <w:bCs/>
          <w:lang w:val="fr-BE"/>
        </w:rPr>
        <w:t>l</w:t>
      </w:r>
      <w:r w:rsidR="00162299" w:rsidRPr="001A405A">
        <w:rPr>
          <w:bCs/>
          <w:lang w:val="fr-BE"/>
        </w:rPr>
        <w:t xml:space="preserve">e code </w:t>
      </w:r>
      <w:r w:rsidR="00DC2257">
        <w:rPr>
          <w:bCs/>
          <w:lang w:val="fr-BE"/>
        </w:rPr>
        <w:t xml:space="preserve">(des </w:t>
      </w:r>
      <w:r w:rsidR="00162299" w:rsidRPr="001A405A">
        <w:rPr>
          <w:bCs/>
          <w:lang w:val="fr-BE"/>
        </w:rPr>
        <w:t xml:space="preserve">exemples de principes </w:t>
      </w:r>
      <w:r>
        <w:rPr>
          <w:bCs/>
          <w:lang w:val="fr-BE"/>
        </w:rPr>
        <w:t>« </w:t>
      </w:r>
      <w:r w:rsidR="00162299" w:rsidRPr="001A405A">
        <w:rPr>
          <w:bCs/>
          <w:lang w:val="fr-BE"/>
        </w:rPr>
        <w:t>œil pour œil</w:t>
      </w:r>
      <w:r>
        <w:rPr>
          <w:bCs/>
          <w:lang w:val="fr-BE"/>
        </w:rPr>
        <w:t xml:space="preserve">, dent pour dent » </w:t>
      </w:r>
      <w:r w:rsidR="00162299" w:rsidRPr="001A405A">
        <w:rPr>
          <w:bCs/>
          <w:lang w:val="fr-BE"/>
        </w:rPr>
        <w:t>se retrouvent dans tout le texte</w:t>
      </w:r>
      <w:r w:rsidR="00DC2257">
        <w:rPr>
          <w:bCs/>
          <w:lang w:val="fr-BE"/>
        </w:rPr>
        <w:t xml:space="preserve">) </w:t>
      </w:r>
      <w:r w:rsidR="00DC2257" w:rsidRPr="001A405A">
        <w:rPr>
          <w:bCs/>
          <w:lang w:val="fr-BE"/>
        </w:rPr>
        <w:t xml:space="preserve">semble assez sévère </w:t>
      </w:r>
      <w:r w:rsidR="004D153C">
        <w:rPr>
          <w:bCs/>
          <w:lang w:val="fr-BE"/>
        </w:rPr>
        <w:t>en comparaison au</w:t>
      </w:r>
      <w:r w:rsidR="00DC2257" w:rsidRPr="001A405A">
        <w:rPr>
          <w:bCs/>
          <w:lang w:val="fr-BE"/>
        </w:rPr>
        <w:t xml:space="preserve"> système pénal moderne</w:t>
      </w:r>
      <w:r w:rsidR="00162299" w:rsidRPr="001A405A">
        <w:rPr>
          <w:bCs/>
          <w:lang w:val="fr-BE"/>
        </w:rPr>
        <w:t xml:space="preserve">. Toutefois, le code présente également </w:t>
      </w:r>
      <w:r>
        <w:rPr>
          <w:bCs/>
          <w:lang w:val="fr-BE"/>
        </w:rPr>
        <w:t xml:space="preserve">certains </w:t>
      </w:r>
      <w:r w:rsidR="00162299" w:rsidRPr="001A405A">
        <w:rPr>
          <w:bCs/>
          <w:lang w:val="fr-BE"/>
        </w:rPr>
        <w:t>des premiers exemples d</w:t>
      </w:r>
      <w:r>
        <w:rPr>
          <w:bCs/>
          <w:lang w:val="fr-BE"/>
        </w:rPr>
        <w:t>e</w:t>
      </w:r>
      <w:r w:rsidR="00162299" w:rsidRPr="001A405A">
        <w:rPr>
          <w:bCs/>
          <w:lang w:val="fr-BE"/>
        </w:rPr>
        <w:t xml:space="preserve"> droit à la liberté d'expression, de présomption d'innocence, d</w:t>
      </w:r>
      <w:r>
        <w:rPr>
          <w:bCs/>
          <w:lang w:val="fr-BE"/>
        </w:rPr>
        <w:t>e</w:t>
      </w:r>
      <w:r w:rsidR="00162299" w:rsidRPr="001A405A">
        <w:rPr>
          <w:bCs/>
          <w:lang w:val="fr-BE"/>
        </w:rPr>
        <w:t xml:space="preserve"> droit de présenter des preuves et d</w:t>
      </w:r>
      <w:r>
        <w:rPr>
          <w:bCs/>
          <w:lang w:val="fr-BE"/>
        </w:rPr>
        <w:t>e</w:t>
      </w:r>
      <w:r w:rsidR="00162299" w:rsidRPr="001A405A">
        <w:rPr>
          <w:bCs/>
          <w:lang w:val="fr-BE"/>
        </w:rPr>
        <w:t xml:space="preserve"> droit à un procès équitable</w:t>
      </w:r>
      <w:r w:rsidR="00162299" w:rsidRPr="001A405A">
        <w:rPr>
          <w:rStyle w:val="FootnoteReference"/>
          <w:bCs/>
          <w:lang w:val="fr-BE"/>
        </w:rPr>
        <w:footnoteReference w:id="6"/>
      </w:r>
      <w:r w:rsidRPr="001A405A">
        <w:rPr>
          <w:bCs/>
          <w:lang w:val="fr-BE"/>
        </w:rPr>
        <w:t>.</w:t>
      </w:r>
    </w:p>
    <w:p w14:paraId="22D0E81D" w14:textId="77777777" w:rsidR="00162299" w:rsidRPr="001A405A" w:rsidRDefault="00162299" w:rsidP="00162299">
      <w:pPr>
        <w:spacing w:line="100" w:lineRule="atLeast"/>
        <w:rPr>
          <w:bCs/>
          <w:lang w:val="fr-BE"/>
        </w:rPr>
      </w:pPr>
    </w:p>
    <w:p w14:paraId="231DD433" w14:textId="20FECF4C" w:rsidR="00162299" w:rsidRPr="001A405A" w:rsidRDefault="00162299" w:rsidP="00162299">
      <w:pPr>
        <w:spacing w:line="100" w:lineRule="atLeast"/>
        <w:rPr>
          <w:bCs/>
          <w:lang w:val="fr-BE"/>
        </w:rPr>
      </w:pPr>
      <w:r w:rsidRPr="001A405A">
        <w:rPr>
          <w:bCs/>
          <w:lang w:val="fr-BE"/>
        </w:rPr>
        <w:t>Le concept</w:t>
      </w:r>
      <w:r w:rsidR="00FF6F49" w:rsidRPr="001A405A">
        <w:rPr>
          <w:bCs/>
          <w:lang w:val="fr-BE"/>
        </w:rPr>
        <w:t xml:space="preserve"> de droits </w:t>
      </w:r>
      <w:r w:rsidR="008137A0">
        <w:rPr>
          <w:bCs/>
          <w:lang w:val="fr-BE"/>
        </w:rPr>
        <w:t>humains</w:t>
      </w:r>
      <w:r w:rsidRPr="001A405A">
        <w:rPr>
          <w:bCs/>
          <w:lang w:val="fr-BE"/>
        </w:rPr>
        <w:t xml:space="preserve"> a été anticipé dans des textes juridiques nationaux aussi importants que la Magna Carta et la Déclaration des droits de l'Angleterre,</w:t>
      </w:r>
      <w:r w:rsidR="00DC2257">
        <w:rPr>
          <w:bCs/>
          <w:lang w:val="fr-BE"/>
        </w:rPr>
        <w:t xml:space="preserve"> la revendication des droits en Écosse,</w:t>
      </w:r>
      <w:r w:rsidRPr="001A405A">
        <w:rPr>
          <w:bCs/>
          <w:lang w:val="fr-BE"/>
        </w:rPr>
        <w:t xml:space="preserve"> la Constitution et la Déclaration des droits des États-Unis, et la Déclaration française des droits de l'homme et du citoyen. Ce n'est qu'au milieu du XX</w:t>
      </w:r>
      <w:r w:rsidRPr="00D53443">
        <w:rPr>
          <w:bCs/>
          <w:vertAlign w:val="superscript"/>
          <w:lang w:val="fr-BE"/>
        </w:rPr>
        <w:t>e</w:t>
      </w:r>
      <w:r w:rsidR="00D53443">
        <w:rPr>
          <w:bCs/>
          <w:vertAlign w:val="superscript"/>
          <w:lang w:val="fr-BE"/>
        </w:rPr>
        <w:t> </w:t>
      </w:r>
      <w:r w:rsidRPr="001A405A">
        <w:rPr>
          <w:bCs/>
          <w:lang w:val="fr-BE"/>
        </w:rPr>
        <w:t xml:space="preserve">siècle que le concept de droits </w:t>
      </w:r>
      <w:r w:rsidR="00D53443">
        <w:rPr>
          <w:bCs/>
          <w:lang w:val="fr-BE"/>
        </w:rPr>
        <w:t>humains</w:t>
      </w:r>
      <w:r w:rsidRPr="001A405A">
        <w:rPr>
          <w:bCs/>
          <w:lang w:val="fr-BE"/>
        </w:rPr>
        <w:t xml:space="preserve"> et de libertés fondamentales tel que nous le connaissons aujourd'hui a été reconnu au niveau international. D'abord, dans la Déclaration universelle des droits de l'homme</w:t>
      </w:r>
      <w:r w:rsidRPr="001A405A">
        <w:rPr>
          <w:bCs/>
          <w:vertAlign w:val="superscript"/>
          <w:lang w:val="fr-BE"/>
        </w:rPr>
        <w:footnoteReference w:id="7"/>
      </w:r>
      <w:r w:rsidR="00D53443">
        <w:rPr>
          <w:bCs/>
          <w:lang w:val="fr-BE"/>
        </w:rPr>
        <w:t>,</w:t>
      </w:r>
      <w:r w:rsidRPr="001A405A">
        <w:rPr>
          <w:bCs/>
          <w:lang w:val="fr-BE"/>
        </w:rPr>
        <w:t xml:space="preserve"> puis dans une perspective paneuropéenne dans la Convention de sauvegarde des droits de l'homme et des libertés fondamentales</w:t>
      </w:r>
      <w:r w:rsidR="00D53443" w:rsidRPr="001A405A">
        <w:rPr>
          <w:bCs/>
          <w:vertAlign w:val="superscript"/>
          <w:lang w:val="fr-BE"/>
        </w:rPr>
        <w:footnoteReference w:id="8"/>
      </w:r>
      <w:r w:rsidRPr="001A405A">
        <w:rPr>
          <w:bCs/>
          <w:lang w:val="fr-BE"/>
        </w:rPr>
        <w:t xml:space="preserve"> et, plus récemment, dans la Charte des droits fondamentaux de l'Union européenne</w:t>
      </w:r>
      <w:r w:rsidRPr="001A405A">
        <w:rPr>
          <w:bCs/>
          <w:vertAlign w:val="superscript"/>
          <w:lang w:val="fr-BE"/>
        </w:rPr>
        <w:footnoteReference w:id="9"/>
      </w:r>
      <w:r w:rsidR="00D53443" w:rsidRPr="001A405A">
        <w:rPr>
          <w:bCs/>
          <w:lang w:val="fr-BE"/>
        </w:rPr>
        <w:t>.</w:t>
      </w:r>
      <w:r w:rsidRPr="001A405A">
        <w:rPr>
          <w:bCs/>
          <w:lang w:val="fr-BE"/>
        </w:rPr>
        <w:t xml:space="preserve"> Aujourd'hui, les droits </w:t>
      </w:r>
      <w:r w:rsidR="00D53443">
        <w:rPr>
          <w:bCs/>
          <w:lang w:val="fr-BE"/>
        </w:rPr>
        <w:t>humains</w:t>
      </w:r>
      <w:r w:rsidRPr="001A405A">
        <w:rPr>
          <w:bCs/>
          <w:lang w:val="fr-BE"/>
        </w:rPr>
        <w:t xml:space="preserve"> sont </w:t>
      </w:r>
      <w:r w:rsidR="00B17106" w:rsidRPr="004D153C">
        <w:rPr>
          <w:bCs/>
          <w:lang w:val="fr-BE"/>
        </w:rPr>
        <w:t>le socle sur lequel repose le</w:t>
      </w:r>
      <w:r w:rsidRPr="001A405A">
        <w:rPr>
          <w:bCs/>
          <w:lang w:val="fr-BE"/>
        </w:rPr>
        <w:t xml:space="preserve"> comportement et la fonction de la civilisation occidentale.</w:t>
      </w:r>
    </w:p>
    <w:p w14:paraId="27F5C0C3" w14:textId="77777777" w:rsidR="00A75DC3" w:rsidRPr="001A405A" w:rsidRDefault="00A75DC3" w:rsidP="00162299">
      <w:pPr>
        <w:spacing w:line="100" w:lineRule="atLeast"/>
        <w:rPr>
          <w:bCs/>
          <w:lang w:val="fr-BE"/>
        </w:rPr>
      </w:pPr>
    </w:p>
    <w:p w14:paraId="4A627ED8" w14:textId="77777777" w:rsidR="00162299" w:rsidRPr="001A405A" w:rsidRDefault="00162299" w:rsidP="00162299">
      <w:pPr>
        <w:spacing w:line="100" w:lineRule="atLeast"/>
        <w:rPr>
          <w:bCs/>
          <w:lang w:val="fr-BE"/>
        </w:rPr>
      </w:pPr>
    </w:p>
    <w:p w14:paraId="3FA907E6" w14:textId="67134152" w:rsidR="00162299" w:rsidRPr="001A405A" w:rsidRDefault="00162299" w:rsidP="00162299">
      <w:pPr>
        <w:pStyle w:val="Heading2"/>
        <w:rPr>
          <w:lang w:val="fr-BE"/>
        </w:rPr>
      </w:pPr>
      <w:bookmarkStart w:id="31" w:name="_Toc32498776"/>
      <w:r w:rsidRPr="001A405A">
        <w:rPr>
          <w:lang w:val="fr-BE"/>
        </w:rPr>
        <w:t xml:space="preserve">2.2. </w:t>
      </w:r>
      <w:r w:rsidR="007A69CA">
        <w:rPr>
          <w:lang w:val="fr-BE"/>
        </w:rPr>
        <w:t>I</w:t>
      </w:r>
      <w:r w:rsidRPr="001A405A">
        <w:rPr>
          <w:lang w:val="fr-BE"/>
        </w:rPr>
        <w:t>nfluence d</w:t>
      </w:r>
      <w:r w:rsidR="006C59CC">
        <w:rPr>
          <w:lang w:val="fr-BE"/>
        </w:rPr>
        <w:t>e l</w:t>
      </w:r>
      <w:r w:rsidRPr="001A405A">
        <w:rPr>
          <w:lang w:val="fr-BE"/>
        </w:rPr>
        <w:t>'</w:t>
      </w:r>
      <w:r w:rsidR="00A43E27">
        <w:rPr>
          <w:lang w:val="fr-BE"/>
        </w:rPr>
        <w:t>intelligence artificielle</w:t>
      </w:r>
      <w:r w:rsidRPr="001A405A">
        <w:rPr>
          <w:lang w:val="fr-BE"/>
        </w:rPr>
        <w:t xml:space="preserve"> sur les droits </w:t>
      </w:r>
      <w:r w:rsidR="006C59CC">
        <w:rPr>
          <w:lang w:val="fr-BE"/>
        </w:rPr>
        <w:t>humains</w:t>
      </w:r>
      <w:bookmarkEnd w:id="31"/>
    </w:p>
    <w:p w14:paraId="52A0DDD1" w14:textId="77777777" w:rsidR="00162299" w:rsidRPr="001A405A" w:rsidRDefault="00162299" w:rsidP="00162299">
      <w:pPr>
        <w:spacing w:line="100" w:lineRule="atLeast"/>
        <w:rPr>
          <w:bCs/>
          <w:lang w:val="fr-BE"/>
        </w:rPr>
      </w:pPr>
    </w:p>
    <w:p w14:paraId="006A7DE9" w14:textId="4B8ACD55" w:rsidR="00162299" w:rsidRPr="001A405A" w:rsidRDefault="00162299" w:rsidP="00162299">
      <w:pPr>
        <w:spacing w:line="100" w:lineRule="atLeast"/>
        <w:rPr>
          <w:bCs/>
          <w:lang w:val="fr-BE"/>
        </w:rPr>
      </w:pPr>
      <w:r w:rsidRPr="001A405A">
        <w:rPr>
          <w:bCs/>
          <w:lang w:val="fr-BE"/>
        </w:rPr>
        <w:t>L'</w:t>
      </w:r>
      <w:r w:rsidR="006D115D">
        <w:rPr>
          <w:bCs/>
          <w:lang w:val="fr-BE"/>
        </w:rPr>
        <w:t>intelligence artificielle</w:t>
      </w:r>
      <w:r w:rsidRPr="001A405A">
        <w:rPr>
          <w:bCs/>
          <w:lang w:val="fr-BE"/>
        </w:rPr>
        <w:t xml:space="preserve"> a</w:t>
      </w:r>
      <w:r w:rsidR="00FF6F49" w:rsidRPr="001A405A">
        <w:rPr>
          <w:bCs/>
          <w:lang w:val="fr-BE"/>
        </w:rPr>
        <w:t xml:space="preserve"> la</w:t>
      </w:r>
      <w:r w:rsidRPr="001A405A">
        <w:rPr>
          <w:bCs/>
          <w:lang w:val="fr-BE"/>
        </w:rPr>
        <w:t xml:space="preserve"> capacité d'influencer les </w:t>
      </w:r>
      <w:r w:rsidR="00D53443">
        <w:rPr>
          <w:bCs/>
          <w:lang w:val="fr-BE"/>
        </w:rPr>
        <w:t xml:space="preserve">êtres </w:t>
      </w:r>
      <w:r w:rsidRPr="001A405A">
        <w:rPr>
          <w:bCs/>
          <w:lang w:val="fr-BE"/>
        </w:rPr>
        <w:t xml:space="preserve">humains et leur vie. De nombreux exemples </w:t>
      </w:r>
      <w:r w:rsidR="00FF6F49" w:rsidRPr="001A405A">
        <w:rPr>
          <w:bCs/>
          <w:lang w:val="fr-BE"/>
        </w:rPr>
        <w:t>sont cités tout au long de</w:t>
      </w:r>
      <w:r w:rsidRPr="001A405A">
        <w:rPr>
          <w:bCs/>
          <w:lang w:val="fr-BE"/>
        </w:rPr>
        <w:t xml:space="preserve"> ce document</w:t>
      </w:r>
      <w:r w:rsidR="00D53443">
        <w:rPr>
          <w:bCs/>
          <w:lang w:val="fr-BE"/>
        </w:rPr>
        <w:t xml:space="preserve">, </w:t>
      </w:r>
      <w:r w:rsidRPr="001A405A">
        <w:rPr>
          <w:bCs/>
          <w:lang w:val="fr-BE"/>
        </w:rPr>
        <w:t xml:space="preserve">de l'exemple des véhicules autonome </w:t>
      </w:r>
      <w:r w:rsidR="00D53443">
        <w:rPr>
          <w:bCs/>
          <w:lang w:val="fr-BE"/>
        </w:rPr>
        <w:t>à</w:t>
      </w:r>
      <w:r w:rsidRPr="001A405A">
        <w:rPr>
          <w:bCs/>
          <w:lang w:val="fr-BE"/>
        </w:rPr>
        <w:t xml:space="preserve"> l'utilisation </w:t>
      </w:r>
      <w:r w:rsidR="00FB423D" w:rsidRPr="001A405A">
        <w:rPr>
          <w:bCs/>
          <w:lang w:val="fr-BE"/>
        </w:rPr>
        <w:t>de</w:t>
      </w:r>
      <w:r w:rsidRPr="001A405A">
        <w:rPr>
          <w:bCs/>
          <w:lang w:val="fr-BE"/>
        </w:rPr>
        <w:t xml:space="preserve"> l'</w:t>
      </w:r>
      <w:r w:rsidR="006D115D">
        <w:rPr>
          <w:bCs/>
          <w:lang w:val="fr-BE"/>
        </w:rPr>
        <w:t>intelligence artificielle</w:t>
      </w:r>
      <w:r w:rsidRPr="001A405A">
        <w:rPr>
          <w:bCs/>
          <w:lang w:val="fr-BE"/>
        </w:rPr>
        <w:t xml:space="preserve"> pour appuyer une décision de justice</w:t>
      </w:r>
      <w:r w:rsidR="00FB423D" w:rsidRPr="001A405A">
        <w:rPr>
          <w:bCs/>
          <w:lang w:val="fr-BE"/>
        </w:rPr>
        <w:t>,</w:t>
      </w:r>
      <w:r w:rsidRPr="001A405A">
        <w:rPr>
          <w:bCs/>
          <w:lang w:val="fr-BE"/>
        </w:rPr>
        <w:t xml:space="preserve"> </w:t>
      </w:r>
      <w:r w:rsidR="00D53443">
        <w:rPr>
          <w:bCs/>
          <w:lang w:val="fr-BE"/>
        </w:rPr>
        <w:t>en passant par</w:t>
      </w:r>
      <w:r w:rsidRPr="001A405A">
        <w:rPr>
          <w:bCs/>
          <w:lang w:val="fr-BE"/>
        </w:rPr>
        <w:t xml:space="preserve"> </w:t>
      </w:r>
      <w:r w:rsidR="00D53443">
        <w:rPr>
          <w:bCs/>
          <w:lang w:val="fr-BE"/>
        </w:rPr>
        <w:t>le dépistage précoce</w:t>
      </w:r>
      <w:r w:rsidRPr="001A405A">
        <w:rPr>
          <w:bCs/>
          <w:lang w:val="fr-BE"/>
        </w:rPr>
        <w:t xml:space="preserve"> du cancer. Même aujourd'hui, dans de nombreux domaines,</w:t>
      </w:r>
      <w:r w:rsidR="00FF6F49" w:rsidRPr="001A405A">
        <w:rPr>
          <w:bCs/>
          <w:lang w:val="fr-BE"/>
        </w:rPr>
        <w:t xml:space="preserve"> les</w:t>
      </w:r>
      <w:r w:rsidRPr="001A405A">
        <w:rPr>
          <w:bCs/>
          <w:lang w:val="fr-BE"/>
        </w:rPr>
        <w:t xml:space="preserve"> systèmes d'</w:t>
      </w:r>
      <w:r w:rsidR="006D115D">
        <w:rPr>
          <w:bCs/>
          <w:lang w:val="fr-BE"/>
        </w:rPr>
        <w:t>intelligence artificielle</w:t>
      </w:r>
      <w:r w:rsidRPr="001A405A">
        <w:rPr>
          <w:bCs/>
          <w:lang w:val="fr-BE"/>
        </w:rPr>
        <w:t xml:space="preserve"> peuvent fournir de meilleurs résultats et une meilleure productivité que les </w:t>
      </w:r>
      <w:r w:rsidR="001B7E8F">
        <w:rPr>
          <w:bCs/>
          <w:lang w:val="fr-BE"/>
        </w:rPr>
        <w:t xml:space="preserve">êtres </w:t>
      </w:r>
      <w:r w:rsidRPr="001A405A">
        <w:rPr>
          <w:bCs/>
          <w:lang w:val="fr-BE"/>
        </w:rPr>
        <w:t xml:space="preserve">humains ne </w:t>
      </w:r>
      <w:r w:rsidR="001B7E8F">
        <w:rPr>
          <w:bCs/>
          <w:lang w:val="fr-BE"/>
        </w:rPr>
        <w:t>le pourront jamais</w:t>
      </w:r>
      <w:r w:rsidR="0097083B" w:rsidRPr="001A405A">
        <w:rPr>
          <w:bCs/>
          <w:lang w:val="fr-BE"/>
        </w:rPr>
        <w:t>, ce qui</w:t>
      </w:r>
      <w:r w:rsidRPr="001A405A">
        <w:rPr>
          <w:bCs/>
          <w:lang w:val="fr-BE"/>
        </w:rPr>
        <w:t xml:space="preserve"> explique pourquoi </w:t>
      </w:r>
      <w:r w:rsidR="001B7E8F">
        <w:rPr>
          <w:bCs/>
          <w:lang w:val="fr-BE"/>
        </w:rPr>
        <w:t>l’espèce humaine</w:t>
      </w:r>
      <w:r w:rsidRPr="001A405A">
        <w:rPr>
          <w:bCs/>
          <w:lang w:val="fr-BE"/>
        </w:rPr>
        <w:t xml:space="preserve"> </w:t>
      </w:r>
      <w:r w:rsidR="001B7E8F">
        <w:rPr>
          <w:bCs/>
          <w:lang w:val="fr-BE"/>
        </w:rPr>
        <w:t>développe</w:t>
      </w:r>
      <w:r w:rsidRPr="001A405A">
        <w:rPr>
          <w:bCs/>
          <w:lang w:val="fr-BE"/>
        </w:rPr>
        <w:t xml:space="preserve"> l'</w:t>
      </w:r>
      <w:r w:rsidR="006D115D">
        <w:rPr>
          <w:bCs/>
          <w:lang w:val="fr-BE"/>
        </w:rPr>
        <w:t>intelligence artificielle</w:t>
      </w:r>
      <w:r w:rsidRPr="001A405A">
        <w:rPr>
          <w:bCs/>
          <w:lang w:val="fr-BE"/>
        </w:rPr>
        <w:t xml:space="preserve"> en</w:t>
      </w:r>
      <w:r w:rsidR="00FF6F49" w:rsidRPr="001A405A">
        <w:rPr>
          <w:bCs/>
          <w:lang w:val="fr-BE"/>
        </w:rPr>
        <w:t xml:space="preserve"> premier lieu</w:t>
      </w:r>
      <w:r w:rsidRPr="001A405A">
        <w:rPr>
          <w:bCs/>
          <w:lang w:val="fr-BE"/>
        </w:rPr>
        <w:t>. Cependant, sans précaution adéquate</w:t>
      </w:r>
      <w:r w:rsidR="00FF6F49" w:rsidRPr="001A405A">
        <w:rPr>
          <w:bCs/>
          <w:lang w:val="fr-BE"/>
        </w:rPr>
        <w:t>,</w:t>
      </w:r>
      <w:r w:rsidRPr="001A405A">
        <w:rPr>
          <w:bCs/>
          <w:lang w:val="fr-BE"/>
        </w:rPr>
        <w:t xml:space="preserve"> l'utilisation de l'</w:t>
      </w:r>
      <w:r w:rsidR="006D115D">
        <w:rPr>
          <w:bCs/>
          <w:lang w:val="fr-BE"/>
        </w:rPr>
        <w:t>intelligence artificielle</w:t>
      </w:r>
      <w:r w:rsidRPr="001A405A">
        <w:rPr>
          <w:bCs/>
          <w:lang w:val="fr-BE"/>
        </w:rPr>
        <w:t xml:space="preserve"> peut avoir </w:t>
      </w:r>
      <w:r w:rsidR="001B7E8F">
        <w:rPr>
          <w:bCs/>
          <w:lang w:val="fr-BE"/>
        </w:rPr>
        <w:t>des répercussions</w:t>
      </w:r>
      <w:r w:rsidRPr="001A405A">
        <w:rPr>
          <w:bCs/>
          <w:lang w:val="fr-BE"/>
        </w:rPr>
        <w:t xml:space="preserve"> sur les droits </w:t>
      </w:r>
      <w:r w:rsidR="001B7E8F">
        <w:rPr>
          <w:bCs/>
          <w:lang w:val="fr-BE"/>
        </w:rPr>
        <w:t>humains :</w:t>
      </w:r>
      <w:r w:rsidRPr="001A405A">
        <w:rPr>
          <w:bCs/>
          <w:lang w:val="fr-BE"/>
        </w:rPr>
        <w:t xml:space="preserve"> c'</w:t>
      </w:r>
      <w:r w:rsidR="009C3A8E" w:rsidRPr="001A405A">
        <w:rPr>
          <w:bCs/>
          <w:lang w:val="fr-BE"/>
        </w:rPr>
        <w:t xml:space="preserve">est pourquoi il est </w:t>
      </w:r>
      <w:r w:rsidR="001B7E8F">
        <w:rPr>
          <w:bCs/>
          <w:lang w:val="fr-BE"/>
        </w:rPr>
        <w:t>primordial</w:t>
      </w:r>
      <w:r w:rsidR="009C3A8E" w:rsidRPr="001A405A">
        <w:rPr>
          <w:bCs/>
          <w:lang w:val="fr-BE"/>
        </w:rPr>
        <w:t xml:space="preserve"> que les outils d'</w:t>
      </w:r>
      <w:r w:rsidR="006D115D">
        <w:rPr>
          <w:bCs/>
          <w:lang w:val="fr-BE"/>
        </w:rPr>
        <w:t>intelligence artificielle</w:t>
      </w:r>
      <w:r w:rsidR="009C3A8E" w:rsidRPr="001A405A">
        <w:rPr>
          <w:bCs/>
          <w:lang w:val="fr-BE"/>
        </w:rPr>
        <w:t xml:space="preserve"> </w:t>
      </w:r>
      <w:r w:rsidR="003048A6" w:rsidRPr="001A405A">
        <w:rPr>
          <w:bCs/>
          <w:lang w:val="fr-BE"/>
        </w:rPr>
        <w:t xml:space="preserve">soient toujours correctement évalués dès les </w:t>
      </w:r>
      <w:r w:rsidRPr="001A405A">
        <w:rPr>
          <w:bCs/>
          <w:lang w:val="fr-BE"/>
        </w:rPr>
        <w:t xml:space="preserve">premières étapes de </w:t>
      </w:r>
      <w:r w:rsidR="003048A6" w:rsidRPr="001A405A">
        <w:rPr>
          <w:bCs/>
          <w:lang w:val="fr-BE"/>
        </w:rPr>
        <w:t>leur</w:t>
      </w:r>
      <w:r w:rsidRPr="001A405A">
        <w:rPr>
          <w:bCs/>
          <w:lang w:val="fr-BE"/>
        </w:rPr>
        <w:t xml:space="preserve"> développement afin de minimiser le risque </w:t>
      </w:r>
      <w:r w:rsidR="001B7E8F">
        <w:rPr>
          <w:bCs/>
          <w:lang w:val="fr-BE"/>
        </w:rPr>
        <w:t>d’incidence</w:t>
      </w:r>
      <w:r w:rsidR="00DC2257">
        <w:rPr>
          <w:bCs/>
          <w:lang w:val="fr-BE"/>
        </w:rPr>
        <w:t xml:space="preserve"> </w:t>
      </w:r>
      <w:r w:rsidR="00DC2257" w:rsidRPr="006D3841">
        <w:rPr>
          <w:bCs/>
          <w:lang w:val="fr-BE"/>
        </w:rPr>
        <w:t>négati</w:t>
      </w:r>
      <w:r w:rsidR="004D153C" w:rsidRPr="006D3841">
        <w:rPr>
          <w:bCs/>
          <w:lang w:val="fr-BE"/>
        </w:rPr>
        <w:t>ve</w:t>
      </w:r>
      <w:r w:rsidRPr="006D3841">
        <w:rPr>
          <w:bCs/>
          <w:lang w:val="fr-BE"/>
        </w:rPr>
        <w:t>.</w:t>
      </w:r>
      <w:r w:rsidRPr="001A405A">
        <w:rPr>
          <w:bCs/>
          <w:lang w:val="fr-BE"/>
        </w:rPr>
        <w:t xml:space="preserve"> </w:t>
      </w:r>
    </w:p>
    <w:p w14:paraId="106D051A" w14:textId="77777777" w:rsidR="00162299" w:rsidRPr="001A405A" w:rsidRDefault="00162299" w:rsidP="00162299">
      <w:pPr>
        <w:spacing w:line="100" w:lineRule="atLeast"/>
        <w:rPr>
          <w:bCs/>
          <w:lang w:val="fr-BE"/>
        </w:rPr>
      </w:pPr>
    </w:p>
    <w:p w14:paraId="39EE2469" w14:textId="6AAF9047" w:rsidR="00162299" w:rsidRPr="001A405A" w:rsidRDefault="001B7E8F" w:rsidP="00162299">
      <w:pPr>
        <w:spacing w:line="100" w:lineRule="atLeast"/>
        <w:rPr>
          <w:bCs/>
          <w:lang w:val="fr-BE"/>
        </w:rPr>
      </w:pPr>
      <w:r w:rsidRPr="001A405A">
        <w:rPr>
          <w:bCs/>
          <w:lang w:val="fr-BE"/>
        </w:rPr>
        <w:t>Diverses</w:t>
      </w:r>
      <w:r w:rsidR="00424F55" w:rsidRPr="001A405A">
        <w:rPr>
          <w:bCs/>
          <w:lang w:val="fr-BE"/>
        </w:rPr>
        <w:t xml:space="preserve"> </w:t>
      </w:r>
      <w:r w:rsidR="00162299" w:rsidRPr="001A405A">
        <w:rPr>
          <w:bCs/>
          <w:lang w:val="fr-BE"/>
        </w:rPr>
        <w:t xml:space="preserve">questions </w:t>
      </w:r>
      <w:r w:rsidR="00FF6F49" w:rsidRPr="001A405A">
        <w:rPr>
          <w:bCs/>
          <w:lang w:val="fr-BE"/>
        </w:rPr>
        <w:t xml:space="preserve">qui </w:t>
      </w:r>
      <w:r w:rsidR="00162299" w:rsidRPr="001A405A">
        <w:rPr>
          <w:bCs/>
          <w:lang w:val="fr-BE"/>
        </w:rPr>
        <w:t>découlent de l'utilisation de l'</w:t>
      </w:r>
      <w:r w:rsidR="00A43E27">
        <w:rPr>
          <w:bCs/>
          <w:lang w:val="fr-BE"/>
        </w:rPr>
        <w:t>intelligence artificielle</w:t>
      </w:r>
      <w:r w:rsidR="00162299" w:rsidRPr="001A405A">
        <w:rPr>
          <w:bCs/>
          <w:lang w:val="fr-BE"/>
        </w:rPr>
        <w:t xml:space="preserve"> en relation avec </w:t>
      </w:r>
      <w:r w:rsidR="00424F55" w:rsidRPr="001A405A">
        <w:rPr>
          <w:bCs/>
          <w:lang w:val="fr-BE"/>
        </w:rPr>
        <w:t>certains</w:t>
      </w:r>
      <w:r w:rsidR="00162299" w:rsidRPr="001A405A">
        <w:rPr>
          <w:bCs/>
          <w:lang w:val="fr-BE"/>
        </w:rPr>
        <w:t xml:space="preserve"> droits </w:t>
      </w:r>
      <w:r>
        <w:rPr>
          <w:bCs/>
          <w:lang w:val="fr-BE"/>
        </w:rPr>
        <w:t>humains</w:t>
      </w:r>
      <w:r w:rsidR="00162299" w:rsidRPr="001A405A">
        <w:rPr>
          <w:bCs/>
          <w:lang w:val="fr-BE"/>
        </w:rPr>
        <w:t xml:space="preserve"> seront </w:t>
      </w:r>
      <w:r w:rsidR="00FF6F49" w:rsidRPr="001A405A">
        <w:rPr>
          <w:bCs/>
          <w:lang w:val="fr-BE"/>
        </w:rPr>
        <w:t xml:space="preserve">exposées </w:t>
      </w:r>
      <w:r w:rsidR="00424F55" w:rsidRPr="001A405A">
        <w:rPr>
          <w:bCs/>
          <w:lang w:val="fr-BE"/>
        </w:rPr>
        <w:t>plus en détail</w:t>
      </w:r>
      <w:r w:rsidRPr="001B7E8F">
        <w:rPr>
          <w:bCs/>
          <w:lang w:val="fr-BE"/>
        </w:rPr>
        <w:t xml:space="preserve"> </w:t>
      </w:r>
      <w:r>
        <w:rPr>
          <w:bCs/>
          <w:lang w:val="fr-BE"/>
        </w:rPr>
        <w:t>t</w:t>
      </w:r>
      <w:r w:rsidRPr="001A405A">
        <w:rPr>
          <w:bCs/>
          <w:lang w:val="fr-BE"/>
        </w:rPr>
        <w:t>out au long de ce document</w:t>
      </w:r>
      <w:r w:rsidR="00162299" w:rsidRPr="001A405A">
        <w:rPr>
          <w:bCs/>
          <w:lang w:val="fr-BE"/>
        </w:rPr>
        <w:t xml:space="preserve">. </w:t>
      </w:r>
      <w:r>
        <w:rPr>
          <w:bCs/>
          <w:lang w:val="fr-BE"/>
        </w:rPr>
        <w:t>Il convient toutefois de garder</w:t>
      </w:r>
      <w:r w:rsidR="00162299" w:rsidRPr="001A405A">
        <w:rPr>
          <w:bCs/>
          <w:lang w:val="fr-BE"/>
        </w:rPr>
        <w:t xml:space="preserve"> à l'esprit que pratiquement tous les droits </w:t>
      </w:r>
      <w:r>
        <w:rPr>
          <w:bCs/>
          <w:lang w:val="fr-BE"/>
        </w:rPr>
        <w:t>humains</w:t>
      </w:r>
      <w:r w:rsidR="00162299" w:rsidRPr="001A405A">
        <w:rPr>
          <w:bCs/>
          <w:lang w:val="fr-BE"/>
        </w:rPr>
        <w:t xml:space="preserve"> peuvent être affectés par l'utilisation de systèmes d'</w:t>
      </w:r>
      <w:r w:rsidR="006D115D">
        <w:rPr>
          <w:bCs/>
          <w:lang w:val="fr-BE"/>
        </w:rPr>
        <w:t>intelligence artificielle</w:t>
      </w:r>
      <w:r w:rsidR="00162299" w:rsidRPr="001A405A">
        <w:rPr>
          <w:bCs/>
          <w:lang w:val="fr-BE"/>
        </w:rPr>
        <w:t xml:space="preserve">. </w:t>
      </w:r>
    </w:p>
    <w:p w14:paraId="7FF7A123" w14:textId="77777777" w:rsidR="00162299" w:rsidRPr="001A405A" w:rsidRDefault="00162299" w:rsidP="00162299">
      <w:pPr>
        <w:spacing w:line="100" w:lineRule="atLeast"/>
        <w:rPr>
          <w:bCs/>
          <w:lang w:val="fr-BE"/>
        </w:rPr>
      </w:pPr>
    </w:p>
    <w:p w14:paraId="59EDC97A" w14:textId="26F41604" w:rsidR="00162299" w:rsidRPr="001A405A" w:rsidRDefault="00162299" w:rsidP="00162299">
      <w:pPr>
        <w:spacing w:line="100" w:lineRule="atLeast"/>
        <w:rPr>
          <w:bCs/>
          <w:lang w:val="fr-BE"/>
        </w:rPr>
      </w:pPr>
      <w:r w:rsidRPr="001A405A">
        <w:rPr>
          <w:bCs/>
          <w:lang w:val="fr-BE"/>
        </w:rPr>
        <w:t xml:space="preserve">Le </w:t>
      </w:r>
      <w:r w:rsidRPr="001A405A">
        <w:rPr>
          <w:b/>
          <w:lang w:val="fr-BE"/>
        </w:rPr>
        <w:t>droit à un procès équitable</w:t>
      </w:r>
      <w:r w:rsidR="00B508CD" w:rsidRPr="001A405A">
        <w:rPr>
          <w:bCs/>
          <w:lang w:val="fr-BE"/>
        </w:rPr>
        <w:t xml:space="preserve"> est </w:t>
      </w:r>
      <w:r w:rsidR="001B7E8F">
        <w:rPr>
          <w:bCs/>
          <w:lang w:val="fr-BE"/>
        </w:rPr>
        <w:t>le point de départ</w:t>
      </w:r>
      <w:r w:rsidRPr="001A405A">
        <w:rPr>
          <w:bCs/>
          <w:lang w:val="fr-BE"/>
        </w:rPr>
        <w:t xml:space="preserve"> de la discussion des chapitres 3 et 4 de ce document. Bien que les questions relatives à l'utilisation de l'</w:t>
      </w:r>
      <w:r w:rsidR="00A43E27">
        <w:rPr>
          <w:bCs/>
          <w:lang w:val="fr-BE"/>
        </w:rPr>
        <w:t>intelligence artificielle</w:t>
      </w:r>
      <w:r w:rsidRPr="001A405A">
        <w:rPr>
          <w:bCs/>
          <w:lang w:val="fr-BE"/>
        </w:rPr>
        <w:t xml:space="preserve"> au </w:t>
      </w:r>
      <w:r w:rsidR="001B7E8F">
        <w:rPr>
          <w:bCs/>
          <w:lang w:val="fr-BE"/>
        </w:rPr>
        <w:t>sein des tribunaux</w:t>
      </w:r>
      <w:r w:rsidRPr="001A405A">
        <w:rPr>
          <w:bCs/>
          <w:lang w:val="fr-BE"/>
        </w:rPr>
        <w:t xml:space="preserve"> et dans les procédures pénales soient identifiées ci-dessous, </w:t>
      </w:r>
      <w:r w:rsidR="001B7E8F">
        <w:rPr>
          <w:bCs/>
          <w:lang w:val="fr-BE"/>
        </w:rPr>
        <w:t>force est de constater</w:t>
      </w:r>
      <w:r w:rsidRPr="001A405A">
        <w:rPr>
          <w:bCs/>
          <w:lang w:val="fr-BE"/>
        </w:rPr>
        <w:t xml:space="preserve"> que certains considèrent le droit à un juge naturel </w:t>
      </w:r>
      <w:r w:rsidR="001B7E8F">
        <w:rPr>
          <w:bCs/>
          <w:lang w:val="fr-BE"/>
        </w:rPr>
        <w:t>comme faisant</w:t>
      </w:r>
      <w:r w:rsidRPr="001A405A">
        <w:rPr>
          <w:bCs/>
          <w:lang w:val="fr-BE"/>
        </w:rPr>
        <w:t xml:space="preserve"> partie du droit à un procès équitable. Le </w:t>
      </w:r>
      <w:r w:rsidR="000849B8">
        <w:rPr>
          <w:bCs/>
          <w:lang w:val="fr-BE"/>
        </w:rPr>
        <w:t xml:space="preserve">préjugé </w:t>
      </w:r>
      <w:r w:rsidRPr="001A405A">
        <w:rPr>
          <w:bCs/>
          <w:lang w:val="fr-BE"/>
        </w:rPr>
        <w:t xml:space="preserve">potentiel des ensembles de données </w:t>
      </w:r>
      <w:r w:rsidR="00B508CD" w:rsidRPr="001A405A">
        <w:rPr>
          <w:bCs/>
          <w:lang w:val="fr-BE"/>
        </w:rPr>
        <w:t>que l'</w:t>
      </w:r>
      <w:r w:rsidR="006D115D">
        <w:rPr>
          <w:bCs/>
          <w:lang w:val="fr-BE"/>
        </w:rPr>
        <w:t>intelligence artificielle</w:t>
      </w:r>
      <w:r w:rsidR="00B508CD" w:rsidRPr="001A405A">
        <w:rPr>
          <w:bCs/>
          <w:lang w:val="fr-BE"/>
        </w:rPr>
        <w:t xml:space="preserve"> utilise </w:t>
      </w:r>
      <w:r w:rsidRPr="001A405A">
        <w:rPr>
          <w:bCs/>
          <w:lang w:val="fr-BE"/>
        </w:rPr>
        <w:t xml:space="preserve">pour apprendre est également un exemple clair </w:t>
      </w:r>
      <w:r w:rsidR="000849B8">
        <w:rPr>
          <w:bCs/>
          <w:lang w:val="fr-BE"/>
        </w:rPr>
        <w:t>de</w:t>
      </w:r>
      <w:r w:rsidRPr="001A405A">
        <w:rPr>
          <w:bCs/>
          <w:lang w:val="fr-BE"/>
        </w:rPr>
        <w:t xml:space="preserve"> problème affectant l'équité d'un procès. Les systèmes d'</w:t>
      </w:r>
      <w:r w:rsidR="006D115D">
        <w:rPr>
          <w:bCs/>
          <w:lang w:val="fr-BE"/>
        </w:rPr>
        <w:t>intelligence artificielle</w:t>
      </w:r>
      <w:r w:rsidRPr="001A405A">
        <w:rPr>
          <w:bCs/>
          <w:lang w:val="fr-BE"/>
        </w:rPr>
        <w:t xml:space="preserve"> ne comprennent pas l'</w:t>
      </w:r>
      <w:r w:rsidR="00424F55" w:rsidRPr="001A405A">
        <w:rPr>
          <w:bCs/>
          <w:lang w:val="fr-BE"/>
        </w:rPr>
        <w:t>ensemble du contexte de nos sociétés complexes</w:t>
      </w:r>
      <w:r w:rsidRPr="001A405A">
        <w:rPr>
          <w:bCs/>
          <w:lang w:val="fr-BE"/>
        </w:rPr>
        <w:t xml:space="preserve">. Leurs données d'entrée </w:t>
      </w:r>
      <w:r w:rsidR="000849B8">
        <w:rPr>
          <w:bCs/>
          <w:lang w:val="fr-BE"/>
        </w:rPr>
        <w:t>constituent</w:t>
      </w:r>
      <w:r w:rsidR="00B508CD" w:rsidRPr="001A405A">
        <w:rPr>
          <w:bCs/>
          <w:lang w:val="fr-BE"/>
        </w:rPr>
        <w:t xml:space="preserve"> leur</w:t>
      </w:r>
      <w:r w:rsidR="00424F55" w:rsidRPr="001A405A">
        <w:rPr>
          <w:bCs/>
          <w:lang w:val="fr-BE"/>
        </w:rPr>
        <w:t xml:space="preserve"> seul contexte</w:t>
      </w:r>
      <w:r w:rsidRPr="001A405A">
        <w:rPr>
          <w:bCs/>
          <w:lang w:val="fr-BE"/>
        </w:rPr>
        <w:t xml:space="preserve"> et si les données fournies pour former l'</w:t>
      </w:r>
      <w:r w:rsidR="006D115D">
        <w:rPr>
          <w:bCs/>
          <w:lang w:val="fr-BE"/>
        </w:rPr>
        <w:t>intelligence artificielle</w:t>
      </w:r>
      <w:r w:rsidRPr="001A405A">
        <w:rPr>
          <w:bCs/>
          <w:lang w:val="fr-BE"/>
        </w:rPr>
        <w:t xml:space="preserve"> </w:t>
      </w:r>
      <w:r w:rsidR="00B508CD" w:rsidRPr="001A405A">
        <w:rPr>
          <w:bCs/>
          <w:lang w:val="fr-BE"/>
        </w:rPr>
        <w:t xml:space="preserve">sont </w:t>
      </w:r>
      <w:r w:rsidR="00424F55" w:rsidRPr="001A405A">
        <w:rPr>
          <w:bCs/>
          <w:lang w:val="fr-BE"/>
        </w:rPr>
        <w:t xml:space="preserve">incomplètes ou </w:t>
      </w:r>
      <w:r w:rsidRPr="001A405A">
        <w:rPr>
          <w:bCs/>
          <w:lang w:val="fr-BE"/>
        </w:rPr>
        <w:t xml:space="preserve">comportent un </w:t>
      </w:r>
      <w:r w:rsidR="000849B8">
        <w:rPr>
          <w:bCs/>
          <w:lang w:val="fr-BE"/>
        </w:rPr>
        <w:t>préjugé</w:t>
      </w:r>
      <w:r w:rsidRPr="001A405A">
        <w:rPr>
          <w:bCs/>
          <w:lang w:val="fr-BE"/>
        </w:rPr>
        <w:t xml:space="preserve"> (même non intentionnel)</w:t>
      </w:r>
      <w:r w:rsidR="00424F55" w:rsidRPr="001A405A">
        <w:rPr>
          <w:bCs/>
          <w:lang w:val="fr-BE"/>
        </w:rPr>
        <w:t>,</w:t>
      </w:r>
      <w:r w:rsidRPr="001A405A">
        <w:rPr>
          <w:bCs/>
          <w:lang w:val="fr-BE"/>
        </w:rPr>
        <w:t xml:space="preserve"> les</w:t>
      </w:r>
      <w:r w:rsidR="00424F55" w:rsidRPr="001A405A">
        <w:rPr>
          <w:bCs/>
          <w:lang w:val="fr-BE"/>
        </w:rPr>
        <w:t xml:space="preserve"> résultats de l'</w:t>
      </w:r>
      <w:r w:rsidR="006D115D">
        <w:rPr>
          <w:bCs/>
          <w:lang w:val="fr-BE"/>
        </w:rPr>
        <w:t>intelligence artificielle</w:t>
      </w:r>
      <w:r w:rsidRPr="001A405A">
        <w:rPr>
          <w:bCs/>
          <w:lang w:val="fr-BE"/>
        </w:rPr>
        <w:t xml:space="preserve"> </w:t>
      </w:r>
      <w:r w:rsidR="006260F4">
        <w:rPr>
          <w:bCs/>
          <w:lang w:val="fr-BE"/>
        </w:rPr>
        <w:t>seront probablement dès lors</w:t>
      </w:r>
      <w:r w:rsidR="00424F55" w:rsidRPr="001A405A">
        <w:rPr>
          <w:bCs/>
          <w:lang w:val="fr-BE"/>
        </w:rPr>
        <w:t xml:space="preserve"> également incomplets et biaisés</w:t>
      </w:r>
      <w:r w:rsidRPr="001A405A">
        <w:rPr>
          <w:bCs/>
          <w:lang w:val="fr-BE"/>
        </w:rPr>
        <w:t>. En outre, au stade actuel de développement, les systèmes d'</w:t>
      </w:r>
      <w:r w:rsidR="006D115D">
        <w:rPr>
          <w:bCs/>
          <w:lang w:val="fr-BE"/>
        </w:rPr>
        <w:t>intelligence artificielle</w:t>
      </w:r>
      <w:r w:rsidRPr="001A405A">
        <w:rPr>
          <w:bCs/>
          <w:lang w:val="fr-BE"/>
        </w:rPr>
        <w:t xml:space="preserve"> manquent souvent de transparence </w:t>
      </w:r>
      <w:r w:rsidR="00B508CD" w:rsidRPr="001A405A">
        <w:rPr>
          <w:bCs/>
          <w:lang w:val="fr-BE"/>
        </w:rPr>
        <w:t xml:space="preserve">dans </w:t>
      </w:r>
      <w:r w:rsidRPr="001A405A">
        <w:rPr>
          <w:bCs/>
          <w:lang w:val="fr-BE"/>
        </w:rPr>
        <w:t>leurs conclusions. Ils manquent d'explicabilité</w:t>
      </w:r>
      <w:r w:rsidR="003048A6" w:rsidRPr="001A405A">
        <w:rPr>
          <w:bCs/>
          <w:lang w:val="fr-BE"/>
        </w:rPr>
        <w:t xml:space="preserve">, c'est-à-dire la </w:t>
      </w:r>
      <w:r w:rsidR="003048A6" w:rsidRPr="001A405A">
        <w:rPr>
          <w:lang w:val="fr-BE"/>
        </w:rPr>
        <w:t>capacité d'expliquer à la fois les processus techniques d'un système d'</w:t>
      </w:r>
      <w:r w:rsidR="006D115D">
        <w:rPr>
          <w:lang w:val="fr-BE"/>
        </w:rPr>
        <w:t>intelligence artificielle</w:t>
      </w:r>
      <w:r w:rsidR="003048A6" w:rsidRPr="001A405A">
        <w:rPr>
          <w:lang w:val="fr-BE"/>
        </w:rPr>
        <w:t xml:space="preserve"> et les décisions humaines qui s'y rapportent (par exemple, les domaines d'application d'un système)</w:t>
      </w:r>
      <w:r w:rsidRPr="001A405A">
        <w:rPr>
          <w:rStyle w:val="FootnoteReference"/>
          <w:bCs/>
          <w:lang w:val="fr-BE"/>
        </w:rPr>
        <w:footnoteReference w:id="10"/>
      </w:r>
      <w:r w:rsidR="006260F4" w:rsidRPr="006260F4">
        <w:rPr>
          <w:lang w:val="fr-BE"/>
        </w:rPr>
        <w:t xml:space="preserve"> </w:t>
      </w:r>
      <w:r w:rsidR="006260F4" w:rsidRPr="001A405A">
        <w:rPr>
          <w:lang w:val="fr-BE"/>
        </w:rPr>
        <w:t>.</w:t>
      </w:r>
      <w:r w:rsidR="00424F55" w:rsidRPr="001A405A">
        <w:rPr>
          <w:bCs/>
          <w:lang w:val="fr-BE"/>
        </w:rPr>
        <w:t xml:space="preserve"> Par conséquent</w:t>
      </w:r>
      <w:r w:rsidR="003048A6" w:rsidRPr="001A405A">
        <w:rPr>
          <w:bCs/>
          <w:lang w:val="fr-BE"/>
        </w:rPr>
        <w:t>, les</w:t>
      </w:r>
      <w:r w:rsidRPr="001A405A">
        <w:rPr>
          <w:bCs/>
          <w:lang w:val="fr-BE"/>
        </w:rPr>
        <w:t xml:space="preserve"> humains ne comprennent pas ou ont des doutes </w:t>
      </w:r>
      <w:r w:rsidR="006260F4">
        <w:rPr>
          <w:bCs/>
          <w:lang w:val="fr-BE"/>
        </w:rPr>
        <w:t>sur la manière</w:t>
      </w:r>
      <w:r w:rsidRPr="001A405A">
        <w:rPr>
          <w:bCs/>
          <w:lang w:val="fr-BE"/>
        </w:rPr>
        <w:t xml:space="preserve"> dont </w:t>
      </w:r>
      <w:r w:rsidR="006260F4">
        <w:rPr>
          <w:bCs/>
          <w:lang w:val="fr-BE"/>
        </w:rPr>
        <w:t>ces systèmes</w:t>
      </w:r>
      <w:r w:rsidR="00A971B0" w:rsidRPr="001A405A">
        <w:rPr>
          <w:bCs/>
          <w:lang w:val="fr-BE"/>
        </w:rPr>
        <w:t xml:space="preserve"> parviennent à leurs</w:t>
      </w:r>
      <w:r w:rsidRPr="001A405A">
        <w:rPr>
          <w:bCs/>
          <w:lang w:val="fr-BE"/>
        </w:rPr>
        <w:t xml:space="preserve"> conclusions. Ces conclusions peuvent être inoffensives </w:t>
      </w:r>
      <w:r w:rsidR="006260F4">
        <w:rPr>
          <w:bCs/>
          <w:lang w:val="fr-BE"/>
        </w:rPr>
        <w:t>dans</w:t>
      </w:r>
      <w:r w:rsidR="00B17106">
        <w:rPr>
          <w:bCs/>
          <w:lang w:val="fr-BE"/>
        </w:rPr>
        <w:t xml:space="preserve"> le cadre</w:t>
      </w:r>
      <w:r w:rsidR="006260F4">
        <w:rPr>
          <w:bCs/>
          <w:lang w:val="fr-BE"/>
        </w:rPr>
        <w:t xml:space="preserve"> </w:t>
      </w:r>
      <w:r w:rsidR="00B17106">
        <w:rPr>
          <w:bCs/>
          <w:lang w:val="fr-BE"/>
        </w:rPr>
        <w:t>d’</w:t>
      </w:r>
      <w:r w:rsidR="006260F4">
        <w:rPr>
          <w:bCs/>
          <w:lang w:val="fr-BE"/>
        </w:rPr>
        <w:t>un</w:t>
      </w:r>
      <w:r w:rsidRPr="001A405A">
        <w:rPr>
          <w:bCs/>
          <w:lang w:val="fr-BE"/>
        </w:rPr>
        <w:t xml:space="preserve"> usage ordinaire, mais </w:t>
      </w:r>
      <w:r w:rsidR="006260F4" w:rsidRPr="001A405A">
        <w:rPr>
          <w:bCs/>
          <w:lang w:val="fr-BE"/>
        </w:rPr>
        <w:t xml:space="preserve">elles peuvent </w:t>
      </w:r>
      <w:r w:rsidR="00DC2257">
        <w:rPr>
          <w:bCs/>
          <w:lang w:val="fr-BE"/>
        </w:rPr>
        <w:t>porter atteinte</w:t>
      </w:r>
      <w:r w:rsidR="00DC2257" w:rsidRPr="001A405A">
        <w:rPr>
          <w:bCs/>
          <w:lang w:val="fr-BE"/>
        </w:rPr>
        <w:t xml:space="preserve"> </w:t>
      </w:r>
      <w:r w:rsidR="006260F4" w:rsidRPr="001A405A">
        <w:rPr>
          <w:bCs/>
          <w:lang w:val="fr-BE"/>
        </w:rPr>
        <w:t xml:space="preserve">à l'équité de la procédure </w:t>
      </w:r>
      <w:r w:rsidRPr="001A405A">
        <w:rPr>
          <w:bCs/>
          <w:lang w:val="fr-BE"/>
        </w:rPr>
        <w:t xml:space="preserve">lorsqu'elles sont utilisées devant un tribunal. </w:t>
      </w:r>
    </w:p>
    <w:p w14:paraId="125740A3" w14:textId="77777777" w:rsidR="00162299" w:rsidRPr="001A405A" w:rsidRDefault="00162299" w:rsidP="00162299">
      <w:pPr>
        <w:spacing w:line="100" w:lineRule="atLeast"/>
        <w:rPr>
          <w:bCs/>
          <w:lang w:val="fr-BE"/>
        </w:rPr>
      </w:pPr>
    </w:p>
    <w:p w14:paraId="38577599" w14:textId="7CFD63A7" w:rsidR="00162299" w:rsidRPr="001A405A" w:rsidRDefault="00B508CD" w:rsidP="00162299">
      <w:pPr>
        <w:spacing w:line="100" w:lineRule="atLeast"/>
        <w:rPr>
          <w:bCs/>
          <w:lang w:val="fr-BE"/>
        </w:rPr>
      </w:pPr>
      <w:r w:rsidRPr="001A405A">
        <w:rPr>
          <w:b/>
          <w:lang w:val="fr-BE"/>
        </w:rPr>
        <w:t>Le</w:t>
      </w:r>
      <w:r w:rsidR="00162299" w:rsidRPr="001A405A">
        <w:rPr>
          <w:b/>
          <w:lang w:val="fr-BE"/>
        </w:rPr>
        <w:t xml:space="preserve"> droit à la liberté d'expression et d'information</w:t>
      </w:r>
      <w:r w:rsidR="00162299" w:rsidRPr="001A405A">
        <w:rPr>
          <w:bCs/>
          <w:lang w:val="fr-BE"/>
        </w:rPr>
        <w:t xml:space="preserve"> </w:t>
      </w:r>
      <w:r w:rsidR="006260F4">
        <w:rPr>
          <w:bCs/>
          <w:lang w:val="fr-BE"/>
        </w:rPr>
        <w:t>peut</w:t>
      </w:r>
      <w:r w:rsidR="00162299" w:rsidRPr="001A405A">
        <w:rPr>
          <w:bCs/>
          <w:lang w:val="fr-BE"/>
        </w:rPr>
        <w:t xml:space="preserve"> également être affecté</w:t>
      </w:r>
      <w:r w:rsidR="006260F4">
        <w:rPr>
          <w:bCs/>
          <w:lang w:val="fr-BE"/>
        </w:rPr>
        <w:t> : l’</w:t>
      </w:r>
      <w:r w:rsidR="00A43E27">
        <w:rPr>
          <w:lang w:val="fr-BE"/>
        </w:rPr>
        <w:t>intelligence artificielle</w:t>
      </w:r>
      <w:r w:rsidR="003048A6" w:rsidRPr="001A405A">
        <w:rPr>
          <w:lang w:val="fr-BE"/>
        </w:rPr>
        <w:t xml:space="preserve"> permettra de surveiller et de contrôler davantage la manière dont les gens peuvent s'exprimer en ligne et hors ligne</w:t>
      </w:r>
      <w:r w:rsidR="00162299" w:rsidRPr="001A405A">
        <w:rPr>
          <w:bCs/>
          <w:lang w:val="fr-BE"/>
        </w:rPr>
        <w:t xml:space="preserve">. Si des utilisations positives peuvent être constatées dans la lutte contre les discours de haine et les fausses </w:t>
      </w:r>
      <w:r w:rsidR="00B64B71">
        <w:rPr>
          <w:bCs/>
          <w:lang w:val="fr-BE"/>
        </w:rPr>
        <w:t>informations (</w:t>
      </w:r>
      <w:r w:rsidR="00B64B71" w:rsidRPr="00B64B71">
        <w:rPr>
          <w:bCs/>
          <w:i/>
          <w:iCs/>
          <w:lang w:val="fr-BE"/>
        </w:rPr>
        <w:t>fake news</w:t>
      </w:r>
      <w:r w:rsidR="00B64B71">
        <w:rPr>
          <w:bCs/>
          <w:lang w:val="fr-BE"/>
        </w:rPr>
        <w:t>)</w:t>
      </w:r>
      <w:r w:rsidR="00162299" w:rsidRPr="001A405A">
        <w:rPr>
          <w:bCs/>
          <w:vertAlign w:val="superscript"/>
          <w:lang w:val="fr-BE"/>
        </w:rPr>
        <w:footnoteReference w:id="11"/>
      </w:r>
      <w:r w:rsidR="006260F4">
        <w:rPr>
          <w:bCs/>
          <w:lang w:val="fr-BE"/>
        </w:rPr>
        <w:t>,</w:t>
      </w:r>
      <w:r w:rsidR="00162299" w:rsidRPr="001A405A">
        <w:rPr>
          <w:bCs/>
          <w:lang w:val="fr-BE"/>
        </w:rPr>
        <w:t xml:space="preserve"> la ligne de démarcation entre l'utilisation bénéfique de l'</w:t>
      </w:r>
      <w:r w:rsidR="006D115D">
        <w:rPr>
          <w:bCs/>
          <w:lang w:val="fr-BE"/>
        </w:rPr>
        <w:t>intelligence artificielle</w:t>
      </w:r>
      <w:r w:rsidR="00162299" w:rsidRPr="001A405A">
        <w:rPr>
          <w:bCs/>
          <w:lang w:val="fr-BE"/>
        </w:rPr>
        <w:t xml:space="preserve"> et son utilisation abusive semble </w:t>
      </w:r>
      <w:r w:rsidR="00DC2257">
        <w:rPr>
          <w:bCs/>
          <w:lang w:val="fr-BE"/>
        </w:rPr>
        <w:t>peu convaincante</w:t>
      </w:r>
      <w:r w:rsidR="00162299" w:rsidRPr="001A405A">
        <w:rPr>
          <w:bCs/>
          <w:lang w:val="fr-BE"/>
        </w:rPr>
        <w:t xml:space="preserve">. </w:t>
      </w:r>
    </w:p>
    <w:p w14:paraId="0E4733E5" w14:textId="77777777" w:rsidR="00162299" w:rsidRPr="001A405A" w:rsidRDefault="00162299" w:rsidP="00162299">
      <w:pPr>
        <w:spacing w:line="100" w:lineRule="atLeast"/>
        <w:rPr>
          <w:bCs/>
          <w:lang w:val="fr-BE"/>
        </w:rPr>
      </w:pPr>
    </w:p>
    <w:p w14:paraId="5C9E8C57" w14:textId="54330529" w:rsidR="00162299" w:rsidRPr="001A405A" w:rsidRDefault="00162299" w:rsidP="00162299">
      <w:pPr>
        <w:spacing w:line="100" w:lineRule="atLeast"/>
        <w:rPr>
          <w:bCs/>
          <w:lang w:val="fr-BE"/>
        </w:rPr>
      </w:pPr>
      <w:r w:rsidRPr="001A405A">
        <w:rPr>
          <w:bCs/>
          <w:lang w:val="fr-BE"/>
        </w:rPr>
        <w:t xml:space="preserve">De même, le </w:t>
      </w:r>
      <w:r w:rsidRPr="001A405A">
        <w:rPr>
          <w:b/>
          <w:lang w:val="fr-BE"/>
        </w:rPr>
        <w:t>droit à la liberté de réunion et d'association</w:t>
      </w:r>
      <w:r w:rsidRPr="00B64B71">
        <w:rPr>
          <w:bCs/>
          <w:lang w:val="fr-BE"/>
        </w:rPr>
        <w:t xml:space="preserve"> est </w:t>
      </w:r>
      <w:r w:rsidR="00B64B71">
        <w:rPr>
          <w:bCs/>
          <w:lang w:val="fr-BE"/>
        </w:rPr>
        <w:t>à prendre en compte</w:t>
      </w:r>
      <w:r w:rsidRPr="00B64B71">
        <w:rPr>
          <w:bCs/>
          <w:lang w:val="fr-BE"/>
        </w:rPr>
        <w:t xml:space="preserve"> </w:t>
      </w:r>
      <w:r w:rsidR="00B64B71">
        <w:rPr>
          <w:bCs/>
          <w:lang w:val="fr-BE"/>
        </w:rPr>
        <w:t xml:space="preserve">lorsque </w:t>
      </w:r>
      <w:r w:rsidRPr="001A405A">
        <w:rPr>
          <w:bCs/>
          <w:lang w:val="fr-BE"/>
        </w:rPr>
        <w:t>l'</w:t>
      </w:r>
      <w:r w:rsidR="006D115D">
        <w:rPr>
          <w:bCs/>
          <w:lang w:val="fr-BE"/>
        </w:rPr>
        <w:t>intelligence artificielle</w:t>
      </w:r>
      <w:r w:rsidRPr="001A405A">
        <w:rPr>
          <w:bCs/>
          <w:lang w:val="fr-BE"/>
        </w:rPr>
        <w:t xml:space="preserve"> </w:t>
      </w:r>
      <w:r w:rsidR="00B64B71">
        <w:rPr>
          <w:bCs/>
          <w:lang w:val="fr-BE"/>
        </w:rPr>
        <w:t>sert à</w:t>
      </w:r>
      <w:r w:rsidRPr="001A405A">
        <w:rPr>
          <w:bCs/>
          <w:lang w:val="fr-BE"/>
        </w:rPr>
        <w:t xml:space="preserve"> identifier les participants à des assemblées, des manifestations ou tout autre</w:t>
      </w:r>
      <w:r w:rsidR="00DC2257">
        <w:rPr>
          <w:bCs/>
          <w:lang w:val="fr-BE"/>
        </w:rPr>
        <w:t xml:space="preserve"> grand</w:t>
      </w:r>
      <w:r w:rsidRPr="001A405A">
        <w:rPr>
          <w:bCs/>
          <w:lang w:val="fr-BE"/>
        </w:rPr>
        <w:t xml:space="preserve"> rassemblement</w:t>
      </w:r>
      <w:r w:rsidR="00B508CD" w:rsidRPr="001A405A">
        <w:rPr>
          <w:bCs/>
          <w:lang w:val="fr-BE"/>
        </w:rPr>
        <w:t xml:space="preserve">. </w:t>
      </w:r>
      <w:r w:rsidRPr="001A405A">
        <w:rPr>
          <w:bCs/>
          <w:lang w:val="fr-BE"/>
        </w:rPr>
        <w:t xml:space="preserve">Bien qu'utiles dans certaines situations pour protéger l'ordre public, ces outils peuvent facilement être utilisés à mauvais escient contre des opposants politiques. Des systèmes capables de reconnaître automatiquement les individus (reconnaissance </w:t>
      </w:r>
      <w:r w:rsidR="00B64B71">
        <w:rPr>
          <w:bCs/>
          <w:lang w:val="fr-BE"/>
        </w:rPr>
        <w:t>faciale</w:t>
      </w:r>
      <w:r w:rsidRPr="001A405A">
        <w:rPr>
          <w:bCs/>
          <w:lang w:val="fr-BE"/>
        </w:rPr>
        <w:t xml:space="preserve"> ou de</w:t>
      </w:r>
      <w:r w:rsidR="00B64B71">
        <w:rPr>
          <w:bCs/>
          <w:lang w:val="fr-BE"/>
        </w:rPr>
        <w:t>s</w:t>
      </w:r>
      <w:r w:rsidRPr="001A405A">
        <w:rPr>
          <w:bCs/>
          <w:lang w:val="fr-BE"/>
        </w:rPr>
        <w:t xml:space="preserve"> mouvement</w:t>
      </w:r>
      <w:r w:rsidR="00B64B71">
        <w:rPr>
          <w:bCs/>
          <w:lang w:val="fr-BE"/>
        </w:rPr>
        <w:t>s</w:t>
      </w:r>
      <w:r w:rsidRPr="001A405A">
        <w:rPr>
          <w:bCs/>
          <w:lang w:val="fr-BE"/>
        </w:rPr>
        <w:t xml:space="preserve">) et d'analyser leur comportement sont </w:t>
      </w:r>
      <w:r w:rsidR="00645702" w:rsidRPr="001A405A">
        <w:rPr>
          <w:bCs/>
          <w:lang w:val="fr-BE"/>
        </w:rPr>
        <w:t xml:space="preserve">déjà </w:t>
      </w:r>
      <w:r w:rsidRPr="001A405A">
        <w:rPr>
          <w:bCs/>
          <w:lang w:val="fr-BE"/>
        </w:rPr>
        <w:t xml:space="preserve">disponibles. </w:t>
      </w:r>
      <w:r w:rsidR="00B64B71">
        <w:rPr>
          <w:bCs/>
          <w:lang w:val="fr-BE"/>
        </w:rPr>
        <w:t>C</w:t>
      </w:r>
      <w:r w:rsidRPr="001A405A">
        <w:rPr>
          <w:bCs/>
          <w:lang w:val="fr-BE"/>
        </w:rPr>
        <w:t xml:space="preserve">es outils </w:t>
      </w:r>
      <w:r w:rsidR="00B64B71">
        <w:rPr>
          <w:bCs/>
          <w:lang w:val="fr-BE"/>
        </w:rPr>
        <w:t>pourraient très bien influencer</w:t>
      </w:r>
      <w:r w:rsidRPr="001A405A">
        <w:rPr>
          <w:bCs/>
          <w:lang w:val="fr-BE"/>
        </w:rPr>
        <w:t xml:space="preserve"> </w:t>
      </w:r>
      <w:r w:rsidR="00645702" w:rsidRPr="001A405A">
        <w:rPr>
          <w:bCs/>
          <w:lang w:val="fr-BE"/>
        </w:rPr>
        <w:t xml:space="preserve">la participation </w:t>
      </w:r>
      <w:r w:rsidR="00B64B71">
        <w:rPr>
          <w:bCs/>
          <w:lang w:val="fr-BE"/>
        </w:rPr>
        <w:t>des personnes</w:t>
      </w:r>
      <w:r w:rsidR="00645702" w:rsidRPr="001A405A">
        <w:rPr>
          <w:bCs/>
          <w:lang w:val="fr-BE"/>
        </w:rPr>
        <w:t xml:space="preserve"> aux assemblées, </w:t>
      </w:r>
      <w:r w:rsidR="00B17106">
        <w:rPr>
          <w:bCs/>
          <w:lang w:val="fr-BE"/>
        </w:rPr>
        <w:t>restreignant</w:t>
      </w:r>
      <w:r w:rsidR="00E35F76" w:rsidRPr="001A405A">
        <w:rPr>
          <w:bCs/>
          <w:lang w:val="fr-BE"/>
        </w:rPr>
        <w:t xml:space="preserve"> </w:t>
      </w:r>
      <w:r w:rsidRPr="001A405A">
        <w:rPr>
          <w:bCs/>
          <w:lang w:val="fr-BE"/>
        </w:rPr>
        <w:t>ainsi le droit à la liberté de réunion et d'association.</w:t>
      </w:r>
    </w:p>
    <w:p w14:paraId="497ACFA1" w14:textId="77777777" w:rsidR="00162299" w:rsidRPr="001A405A" w:rsidRDefault="00162299" w:rsidP="00162299">
      <w:pPr>
        <w:spacing w:line="100" w:lineRule="atLeast"/>
        <w:rPr>
          <w:bCs/>
          <w:lang w:val="fr-BE"/>
        </w:rPr>
      </w:pPr>
    </w:p>
    <w:p w14:paraId="077C2E28" w14:textId="18CFE746" w:rsidR="00162299" w:rsidRPr="001A405A" w:rsidRDefault="00645702" w:rsidP="00162299">
      <w:pPr>
        <w:spacing w:line="100" w:lineRule="atLeast"/>
        <w:rPr>
          <w:bCs/>
          <w:lang w:val="fr-BE"/>
        </w:rPr>
      </w:pPr>
      <w:r w:rsidRPr="001A405A">
        <w:rPr>
          <w:b/>
          <w:lang w:val="fr-BE"/>
        </w:rPr>
        <w:t>Le</w:t>
      </w:r>
      <w:r w:rsidR="00162299" w:rsidRPr="001A405A">
        <w:rPr>
          <w:b/>
          <w:lang w:val="fr-BE"/>
        </w:rPr>
        <w:t xml:space="preserve"> droit à la vie</w:t>
      </w:r>
      <w:r w:rsidR="00162299" w:rsidRPr="001A405A">
        <w:rPr>
          <w:bCs/>
          <w:lang w:val="fr-BE"/>
        </w:rPr>
        <w:t xml:space="preserve"> dans le contexte des armes intelligentes et des drones à fonctionnement algorithmique</w:t>
      </w:r>
      <w:r w:rsidR="00B64B71">
        <w:rPr>
          <w:bCs/>
          <w:lang w:val="fr-BE"/>
        </w:rPr>
        <w:t xml:space="preserve"> </w:t>
      </w:r>
      <w:r w:rsidR="00162299" w:rsidRPr="001A405A">
        <w:rPr>
          <w:bCs/>
          <w:lang w:val="fr-BE"/>
        </w:rPr>
        <w:t xml:space="preserve">sera </w:t>
      </w:r>
      <w:r w:rsidRPr="001A405A">
        <w:rPr>
          <w:bCs/>
          <w:lang w:val="fr-BE"/>
        </w:rPr>
        <w:t xml:space="preserve">également </w:t>
      </w:r>
      <w:r w:rsidR="00162299" w:rsidRPr="001A405A">
        <w:rPr>
          <w:bCs/>
          <w:lang w:val="fr-BE"/>
        </w:rPr>
        <w:t>affecté par l'</w:t>
      </w:r>
      <w:r w:rsidR="006D115D">
        <w:rPr>
          <w:bCs/>
          <w:lang w:val="fr-BE"/>
        </w:rPr>
        <w:t>intelligence artificielle</w:t>
      </w:r>
      <w:r w:rsidR="00162299" w:rsidRPr="001A405A">
        <w:rPr>
          <w:bCs/>
          <w:lang w:val="fr-BE"/>
        </w:rPr>
        <w:t xml:space="preserve">. </w:t>
      </w:r>
      <w:r w:rsidR="00AB31D7" w:rsidRPr="006308A4">
        <w:rPr>
          <w:bCs/>
          <w:lang w:val="fr-BE"/>
        </w:rPr>
        <w:t>Le</w:t>
      </w:r>
      <w:r w:rsidR="00162299" w:rsidRPr="006308A4">
        <w:rPr>
          <w:bCs/>
          <w:lang w:val="fr-BE"/>
        </w:rPr>
        <w:t xml:space="preserve"> droit à la protection contre l</w:t>
      </w:r>
      <w:r w:rsidR="00B17106" w:rsidRPr="006308A4">
        <w:rPr>
          <w:bCs/>
          <w:lang w:val="fr-BE"/>
        </w:rPr>
        <w:t>es</w:t>
      </w:r>
      <w:r w:rsidR="00162299" w:rsidRPr="006308A4">
        <w:rPr>
          <w:bCs/>
          <w:lang w:val="fr-BE"/>
        </w:rPr>
        <w:t xml:space="preserve"> discrimination</w:t>
      </w:r>
      <w:r w:rsidR="00B17106" w:rsidRPr="006308A4">
        <w:rPr>
          <w:bCs/>
          <w:lang w:val="fr-BE"/>
        </w:rPr>
        <w:t>s</w:t>
      </w:r>
      <w:r w:rsidR="00B64B71">
        <w:rPr>
          <w:bCs/>
          <w:lang w:val="fr-BE"/>
        </w:rPr>
        <w:t xml:space="preserve"> entre en jeu</w:t>
      </w:r>
      <w:r w:rsidR="00162299" w:rsidRPr="001A405A">
        <w:rPr>
          <w:bCs/>
          <w:lang w:val="fr-BE"/>
        </w:rPr>
        <w:t xml:space="preserve"> lorsque</w:t>
      </w:r>
      <w:r w:rsidR="00DC2257">
        <w:rPr>
          <w:bCs/>
          <w:lang w:val="fr-BE"/>
        </w:rPr>
        <w:t xml:space="preserve"> les employeurs utilisent</w:t>
      </w:r>
      <w:r w:rsidR="00162299" w:rsidRPr="001A405A">
        <w:rPr>
          <w:bCs/>
          <w:lang w:val="fr-BE"/>
        </w:rPr>
        <w:t xml:space="preserve"> l'</w:t>
      </w:r>
      <w:r w:rsidR="006D115D">
        <w:rPr>
          <w:bCs/>
          <w:lang w:val="fr-BE"/>
        </w:rPr>
        <w:t>intelligence artificielle</w:t>
      </w:r>
      <w:r w:rsidR="00162299" w:rsidRPr="001A405A">
        <w:rPr>
          <w:bCs/>
          <w:lang w:val="fr-BE"/>
        </w:rPr>
        <w:t xml:space="preserve"> </w:t>
      </w:r>
      <w:r w:rsidR="00DC2257">
        <w:rPr>
          <w:bCs/>
          <w:lang w:val="fr-BE"/>
        </w:rPr>
        <w:t>pour</w:t>
      </w:r>
      <w:r w:rsidR="00162299" w:rsidRPr="001A405A">
        <w:rPr>
          <w:bCs/>
          <w:lang w:val="fr-BE"/>
        </w:rPr>
        <w:t xml:space="preserve"> automatiser certaines parties des </w:t>
      </w:r>
      <w:r w:rsidR="00AB31D7" w:rsidRPr="001A405A">
        <w:rPr>
          <w:bCs/>
          <w:lang w:val="fr-BE"/>
        </w:rPr>
        <w:t>processus de</w:t>
      </w:r>
      <w:r w:rsidR="00162299" w:rsidRPr="001A405A">
        <w:rPr>
          <w:bCs/>
          <w:lang w:val="fr-BE"/>
        </w:rPr>
        <w:t xml:space="preserve"> recrutement des</w:t>
      </w:r>
      <w:r w:rsidR="00AB31D7" w:rsidRPr="001A405A">
        <w:rPr>
          <w:bCs/>
          <w:lang w:val="fr-BE"/>
        </w:rPr>
        <w:t xml:space="preserve"> employés</w:t>
      </w:r>
      <w:r w:rsidR="00162299" w:rsidRPr="001A405A">
        <w:rPr>
          <w:bCs/>
          <w:lang w:val="fr-BE"/>
        </w:rPr>
        <w:t>.</w:t>
      </w:r>
      <w:r w:rsidR="00B64B71">
        <w:rPr>
          <w:bCs/>
          <w:lang w:val="fr-BE"/>
        </w:rPr>
        <w:t xml:space="preserve"> </w:t>
      </w:r>
      <w:r w:rsidR="00DC2257">
        <w:rPr>
          <w:bCs/>
          <w:lang w:val="fr-BE"/>
        </w:rPr>
        <w:t>Aujourd’hui encore, des</w:t>
      </w:r>
      <w:r w:rsidR="00162299" w:rsidRPr="001A405A">
        <w:rPr>
          <w:bCs/>
          <w:lang w:val="fr-BE"/>
        </w:rPr>
        <w:t xml:space="preserve"> systèmes capables de présélectionner les </w:t>
      </w:r>
      <w:r w:rsidR="00162299" w:rsidRPr="00D508CF">
        <w:rPr>
          <w:bCs/>
          <w:lang w:val="fr-BE"/>
        </w:rPr>
        <w:t xml:space="preserve">candidats </w:t>
      </w:r>
      <w:r w:rsidR="00D508CF" w:rsidRPr="00D508CF">
        <w:rPr>
          <w:bCs/>
          <w:lang w:val="fr-BE"/>
        </w:rPr>
        <w:t>à un</w:t>
      </w:r>
      <w:r w:rsidR="00162299" w:rsidRPr="00D508CF">
        <w:rPr>
          <w:bCs/>
          <w:lang w:val="fr-BE"/>
        </w:rPr>
        <w:t xml:space="preserve"> lieu de travail sont</w:t>
      </w:r>
      <w:r w:rsidR="00162299" w:rsidRPr="001A405A">
        <w:rPr>
          <w:bCs/>
          <w:lang w:val="fr-BE"/>
        </w:rPr>
        <w:t xml:space="preserve"> disponibles.</w:t>
      </w:r>
    </w:p>
    <w:p w14:paraId="42035FC4" w14:textId="77777777" w:rsidR="00162299" w:rsidRPr="001A405A" w:rsidRDefault="00162299" w:rsidP="00162299">
      <w:pPr>
        <w:spacing w:line="100" w:lineRule="atLeast"/>
        <w:rPr>
          <w:bCs/>
          <w:lang w:val="fr-BE"/>
        </w:rPr>
      </w:pPr>
    </w:p>
    <w:p w14:paraId="167DB4A1" w14:textId="04D86D92" w:rsidR="00162299" w:rsidRPr="001A405A" w:rsidRDefault="00162299" w:rsidP="00162299">
      <w:pPr>
        <w:spacing w:line="100" w:lineRule="atLeast"/>
        <w:rPr>
          <w:bCs/>
          <w:lang w:val="fr-BE"/>
        </w:rPr>
      </w:pPr>
      <w:r w:rsidRPr="001A405A">
        <w:rPr>
          <w:bCs/>
          <w:lang w:val="fr-BE"/>
        </w:rPr>
        <w:t xml:space="preserve">À </w:t>
      </w:r>
      <w:r w:rsidR="00B64B71">
        <w:rPr>
          <w:bCs/>
          <w:lang w:val="fr-BE"/>
        </w:rPr>
        <w:t>cette</w:t>
      </w:r>
      <w:r w:rsidRPr="001A405A">
        <w:rPr>
          <w:bCs/>
          <w:lang w:val="fr-BE"/>
        </w:rPr>
        <w:t xml:space="preserve"> époque numérique, la quantité de données que les </w:t>
      </w:r>
      <w:r w:rsidR="00B64B71">
        <w:rPr>
          <w:bCs/>
          <w:lang w:val="fr-BE"/>
        </w:rPr>
        <w:t>personnes</w:t>
      </w:r>
      <w:r w:rsidRPr="001A405A">
        <w:rPr>
          <w:bCs/>
          <w:lang w:val="fr-BE"/>
        </w:rPr>
        <w:t xml:space="preserve"> fournissent sur </w:t>
      </w:r>
      <w:r w:rsidR="00B64B71">
        <w:rPr>
          <w:bCs/>
          <w:lang w:val="fr-BE"/>
        </w:rPr>
        <w:t>elles</w:t>
      </w:r>
      <w:r w:rsidRPr="001A405A">
        <w:rPr>
          <w:bCs/>
          <w:lang w:val="fr-BE"/>
        </w:rPr>
        <w:t xml:space="preserve">-mêmes est énorme. </w:t>
      </w:r>
      <w:r w:rsidR="006D3529" w:rsidRPr="001A405A">
        <w:rPr>
          <w:bCs/>
          <w:lang w:val="fr-BE"/>
        </w:rPr>
        <w:t>Qu'</w:t>
      </w:r>
      <w:r w:rsidRPr="001A405A">
        <w:rPr>
          <w:bCs/>
          <w:lang w:val="fr-BE"/>
        </w:rPr>
        <w:t>il s'</w:t>
      </w:r>
      <w:r w:rsidR="006D3529" w:rsidRPr="001A405A">
        <w:rPr>
          <w:bCs/>
          <w:lang w:val="fr-BE"/>
        </w:rPr>
        <w:t xml:space="preserve">agisse de </w:t>
      </w:r>
      <w:r w:rsidRPr="001A405A">
        <w:rPr>
          <w:bCs/>
          <w:lang w:val="fr-BE"/>
        </w:rPr>
        <w:t xml:space="preserve">métadonnées ou de données de contenu, </w:t>
      </w:r>
      <w:r w:rsidR="00460EA8">
        <w:rPr>
          <w:bCs/>
          <w:lang w:val="fr-BE"/>
        </w:rPr>
        <w:t>elles</w:t>
      </w:r>
      <w:r w:rsidRPr="001A405A">
        <w:rPr>
          <w:bCs/>
          <w:lang w:val="fr-BE"/>
        </w:rPr>
        <w:t xml:space="preserve"> fournissent de nombreux détails sur </w:t>
      </w:r>
      <w:r w:rsidR="006D3529" w:rsidRPr="001A405A">
        <w:rPr>
          <w:bCs/>
          <w:lang w:val="fr-BE"/>
        </w:rPr>
        <w:t xml:space="preserve">leur vie </w:t>
      </w:r>
      <w:r w:rsidRPr="001A405A">
        <w:rPr>
          <w:bCs/>
          <w:lang w:val="fr-BE"/>
        </w:rPr>
        <w:t>personnelle ou des détails qui</w:t>
      </w:r>
      <w:r w:rsidR="006D3529" w:rsidRPr="001A405A">
        <w:rPr>
          <w:bCs/>
          <w:lang w:val="fr-BE"/>
        </w:rPr>
        <w:t xml:space="preserve"> sont simplement privés</w:t>
      </w:r>
      <w:r w:rsidRPr="001A405A">
        <w:rPr>
          <w:bCs/>
          <w:lang w:val="fr-BE"/>
        </w:rPr>
        <w:t>. L'</w:t>
      </w:r>
      <w:r w:rsidR="006D115D">
        <w:rPr>
          <w:bCs/>
          <w:lang w:val="fr-BE"/>
        </w:rPr>
        <w:t>intelligence artificielle</w:t>
      </w:r>
      <w:r w:rsidRPr="001A405A">
        <w:rPr>
          <w:bCs/>
          <w:lang w:val="fr-BE"/>
        </w:rPr>
        <w:t xml:space="preserve"> vit des données et sa capacité à travailler avec les données</w:t>
      </w:r>
      <w:r w:rsidR="0097083B" w:rsidRPr="001A405A">
        <w:rPr>
          <w:bCs/>
          <w:lang w:val="fr-BE"/>
        </w:rPr>
        <w:t xml:space="preserve"> et à les</w:t>
      </w:r>
      <w:r w:rsidRPr="001A405A">
        <w:rPr>
          <w:bCs/>
          <w:lang w:val="fr-BE"/>
        </w:rPr>
        <w:t xml:space="preserve"> combiner est immense</w:t>
      </w:r>
      <w:r w:rsidR="00460EA8" w:rsidRPr="001A405A">
        <w:rPr>
          <w:bCs/>
          <w:vertAlign w:val="superscript"/>
          <w:lang w:val="fr-BE"/>
        </w:rPr>
        <w:footnoteReference w:id="12"/>
      </w:r>
      <w:r w:rsidRPr="001A405A">
        <w:rPr>
          <w:bCs/>
          <w:lang w:val="fr-BE"/>
        </w:rPr>
        <w:t>. Le</w:t>
      </w:r>
      <w:r w:rsidRPr="001A405A">
        <w:rPr>
          <w:b/>
          <w:lang w:val="fr-BE"/>
        </w:rPr>
        <w:t xml:space="preserve"> droit à la vie privée et à la protection des données</w:t>
      </w:r>
      <w:r w:rsidRPr="001A405A">
        <w:rPr>
          <w:bCs/>
          <w:lang w:val="fr-BE"/>
        </w:rPr>
        <w:t xml:space="preserve"> est donc clairement en jeu.</w:t>
      </w:r>
    </w:p>
    <w:p w14:paraId="6F873078" w14:textId="77777777" w:rsidR="00162299" w:rsidRPr="001A405A" w:rsidRDefault="00162299" w:rsidP="00162299">
      <w:pPr>
        <w:spacing w:line="100" w:lineRule="atLeast"/>
        <w:rPr>
          <w:bCs/>
          <w:lang w:val="fr-BE"/>
        </w:rPr>
      </w:pPr>
    </w:p>
    <w:p w14:paraId="305B5D56" w14:textId="3A0A8E05" w:rsidR="00162299" w:rsidRPr="001A405A" w:rsidRDefault="00162299" w:rsidP="00162299">
      <w:pPr>
        <w:spacing w:line="100" w:lineRule="atLeast"/>
        <w:rPr>
          <w:bCs/>
          <w:lang w:val="fr-BE"/>
        </w:rPr>
      </w:pPr>
      <w:r w:rsidRPr="001A405A">
        <w:rPr>
          <w:bCs/>
          <w:lang w:val="fr-BE"/>
        </w:rPr>
        <w:t xml:space="preserve">Les </w:t>
      </w:r>
      <w:r w:rsidRPr="0057790D">
        <w:rPr>
          <w:bCs/>
          <w:lang w:val="fr-BE"/>
        </w:rPr>
        <w:t>principes démocratiques et l'</w:t>
      </w:r>
      <w:r w:rsidR="00460EA8" w:rsidRPr="0057790D">
        <w:rPr>
          <w:bCs/>
          <w:lang w:val="fr-BE"/>
        </w:rPr>
        <w:t>é</w:t>
      </w:r>
      <w:r w:rsidRPr="0057790D">
        <w:rPr>
          <w:bCs/>
          <w:lang w:val="fr-BE"/>
        </w:rPr>
        <w:t xml:space="preserve">tat de droit sont étroitement liés aux droits </w:t>
      </w:r>
      <w:r w:rsidR="00460EA8" w:rsidRPr="0057790D">
        <w:rPr>
          <w:bCs/>
          <w:lang w:val="fr-BE"/>
        </w:rPr>
        <w:t>humains du fait qu’</w:t>
      </w:r>
      <w:r w:rsidRPr="0057790D">
        <w:rPr>
          <w:bCs/>
          <w:lang w:val="fr-BE"/>
        </w:rPr>
        <w:t xml:space="preserve">ils se complètent. </w:t>
      </w:r>
      <w:r w:rsidR="0057790D" w:rsidRPr="0057790D">
        <w:rPr>
          <w:bCs/>
          <w:lang w:val="fr-BE"/>
        </w:rPr>
        <w:t>Compte tenu</w:t>
      </w:r>
      <w:r w:rsidRPr="0057790D">
        <w:rPr>
          <w:bCs/>
          <w:lang w:val="fr-BE"/>
        </w:rPr>
        <w:t xml:space="preserve"> du droit à la vie privée, la collecte d'informations à partir des profils des réseaux sociaux des personnes sur leurs opinions politiques</w:t>
      </w:r>
      <w:r w:rsidRPr="0057790D">
        <w:rPr>
          <w:bCs/>
          <w:vertAlign w:val="superscript"/>
          <w:lang w:val="fr-BE"/>
        </w:rPr>
        <w:footnoteReference w:id="13"/>
      </w:r>
      <w:r w:rsidRPr="0057790D">
        <w:rPr>
          <w:bCs/>
          <w:lang w:val="fr-BE"/>
        </w:rPr>
        <w:t xml:space="preserve"> et leur utilisation (</w:t>
      </w:r>
      <w:r w:rsidR="0057790D" w:rsidRPr="0057790D">
        <w:rPr>
          <w:bCs/>
          <w:lang w:val="fr-BE"/>
        </w:rPr>
        <w:t>à mauvais escient)</w:t>
      </w:r>
      <w:r w:rsidRPr="0057790D">
        <w:rPr>
          <w:bCs/>
          <w:lang w:val="fr-BE"/>
        </w:rPr>
        <w:t xml:space="preserve"> pour influencer les </w:t>
      </w:r>
      <w:r w:rsidR="006C0178">
        <w:rPr>
          <w:bCs/>
          <w:lang w:val="fr-BE"/>
        </w:rPr>
        <w:t>scrutins</w:t>
      </w:r>
      <w:r w:rsidRPr="0057790D">
        <w:rPr>
          <w:bCs/>
          <w:lang w:val="fr-BE"/>
        </w:rPr>
        <w:t xml:space="preserve"> et les élections </w:t>
      </w:r>
      <w:r w:rsidR="0057790D" w:rsidRPr="0057790D">
        <w:rPr>
          <w:bCs/>
          <w:lang w:val="fr-BE"/>
        </w:rPr>
        <w:t xml:space="preserve">non seulement </w:t>
      </w:r>
      <w:r w:rsidRPr="0057790D">
        <w:rPr>
          <w:bCs/>
          <w:lang w:val="fr-BE"/>
        </w:rPr>
        <w:t xml:space="preserve">porte atteinte au droit à la vie privée mais peut également être considérée comme une </w:t>
      </w:r>
      <w:r w:rsidR="006C0178">
        <w:rPr>
          <w:bCs/>
          <w:lang w:val="fr-BE"/>
        </w:rPr>
        <w:t>ingérence dans</w:t>
      </w:r>
      <w:r w:rsidRPr="0057790D">
        <w:rPr>
          <w:bCs/>
          <w:lang w:val="fr-BE"/>
        </w:rPr>
        <w:t xml:space="preserve"> l'un des principes de la société démocratique </w:t>
      </w:r>
      <w:r w:rsidR="0057790D" w:rsidRPr="0057790D">
        <w:rPr>
          <w:bCs/>
          <w:lang w:val="fr-BE"/>
        </w:rPr>
        <w:t>ayant</w:t>
      </w:r>
      <w:r w:rsidRPr="0057790D">
        <w:rPr>
          <w:bCs/>
          <w:lang w:val="fr-BE"/>
        </w:rPr>
        <w:t xml:space="preserve"> </w:t>
      </w:r>
      <w:r w:rsidR="0057790D" w:rsidRPr="0057790D">
        <w:rPr>
          <w:bCs/>
          <w:lang w:val="fr-BE"/>
        </w:rPr>
        <w:t>une incidence directe</w:t>
      </w:r>
      <w:r w:rsidRPr="0057790D">
        <w:rPr>
          <w:bCs/>
          <w:lang w:val="fr-BE"/>
        </w:rPr>
        <w:t xml:space="preserve"> sur l'ordre public.</w:t>
      </w:r>
      <w:r w:rsidRPr="001A405A">
        <w:rPr>
          <w:bCs/>
          <w:lang w:val="fr-BE"/>
        </w:rPr>
        <w:t xml:space="preserve"> </w:t>
      </w:r>
    </w:p>
    <w:p w14:paraId="3C187BE4" w14:textId="77777777" w:rsidR="00162299" w:rsidRPr="001A405A" w:rsidRDefault="00162299" w:rsidP="00162299">
      <w:pPr>
        <w:pStyle w:val="Heading2"/>
        <w:rPr>
          <w:lang w:val="fr-BE"/>
        </w:rPr>
      </w:pPr>
    </w:p>
    <w:p w14:paraId="1255B6E4" w14:textId="1C840495" w:rsidR="00162299" w:rsidRPr="001A405A" w:rsidRDefault="00162299" w:rsidP="00162299">
      <w:pPr>
        <w:pStyle w:val="Heading2"/>
        <w:rPr>
          <w:lang w:val="fr-BE"/>
        </w:rPr>
      </w:pPr>
      <w:bookmarkStart w:id="32" w:name="_Toc32498777"/>
      <w:r w:rsidRPr="001A405A">
        <w:rPr>
          <w:lang w:val="fr-BE"/>
        </w:rPr>
        <w:t>2.3. Considérations</w:t>
      </w:r>
      <w:r w:rsidR="00FB1247" w:rsidRPr="001A405A">
        <w:rPr>
          <w:lang w:val="fr-BE"/>
        </w:rPr>
        <w:t xml:space="preserve"> générales</w:t>
      </w:r>
      <w:bookmarkEnd w:id="32"/>
    </w:p>
    <w:p w14:paraId="7D56133A" w14:textId="77777777" w:rsidR="00162299" w:rsidRPr="001A405A" w:rsidRDefault="00162299" w:rsidP="00162299">
      <w:pPr>
        <w:spacing w:line="100" w:lineRule="atLeast"/>
        <w:rPr>
          <w:bCs/>
          <w:lang w:val="fr-BE"/>
        </w:rPr>
      </w:pPr>
    </w:p>
    <w:p w14:paraId="6A2CA66F" w14:textId="7AE82F9C" w:rsidR="00162299" w:rsidRPr="001A405A" w:rsidRDefault="00162299" w:rsidP="00162299">
      <w:pPr>
        <w:rPr>
          <w:bCs/>
          <w:lang w:val="fr-BE"/>
        </w:rPr>
      </w:pPr>
      <w:r w:rsidRPr="001A405A">
        <w:rPr>
          <w:bCs/>
          <w:lang w:val="fr-BE"/>
        </w:rPr>
        <w:t>Certains des moyens disponibles pour résoudre les problèmes liés à l'utilisation des systèmes d'</w:t>
      </w:r>
      <w:r w:rsidR="006D115D">
        <w:rPr>
          <w:bCs/>
          <w:lang w:val="fr-BE"/>
        </w:rPr>
        <w:t>intelligence artificielle</w:t>
      </w:r>
      <w:r w:rsidRPr="001A405A">
        <w:rPr>
          <w:bCs/>
          <w:lang w:val="fr-BE"/>
        </w:rPr>
        <w:t xml:space="preserve"> seront examinés plus en détail dans les </w:t>
      </w:r>
      <w:r w:rsidR="0021543E">
        <w:rPr>
          <w:bCs/>
          <w:lang w:val="fr-BE"/>
        </w:rPr>
        <w:t>parties</w:t>
      </w:r>
      <w:r w:rsidRPr="001A405A">
        <w:rPr>
          <w:bCs/>
          <w:lang w:val="fr-BE"/>
        </w:rPr>
        <w:t xml:space="preserve"> suivantes. En général</w:t>
      </w:r>
      <w:r w:rsidR="0021543E">
        <w:rPr>
          <w:bCs/>
          <w:lang w:val="fr-BE"/>
        </w:rPr>
        <w:t>, selon l</w:t>
      </w:r>
      <w:r w:rsidRPr="001A405A">
        <w:rPr>
          <w:bCs/>
          <w:lang w:val="fr-BE"/>
        </w:rPr>
        <w:t>es recommandations actuellement disponibles</w:t>
      </w:r>
      <w:r w:rsidRPr="001A405A">
        <w:rPr>
          <w:rStyle w:val="FootnoteReference"/>
          <w:bCs/>
          <w:lang w:val="fr-BE"/>
        </w:rPr>
        <w:footnoteReference w:id="14"/>
      </w:r>
      <w:r w:rsidRPr="001A405A">
        <w:rPr>
          <w:bCs/>
          <w:lang w:val="fr-BE"/>
        </w:rPr>
        <w:t xml:space="preserve"> dans ce domaine, il convient de noter que des </w:t>
      </w:r>
      <w:r w:rsidR="00FB1247" w:rsidRPr="001A405A">
        <w:rPr>
          <w:bCs/>
          <w:lang w:val="fr-BE"/>
        </w:rPr>
        <w:t>évaluations approfondies de l'</w:t>
      </w:r>
      <w:r w:rsidRPr="001A405A">
        <w:rPr>
          <w:bCs/>
          <w:lang w:val="fr-BE"/>
        </w:rPr>
        <w:t>effet des systèmes d'</w:t>
      </w:r>
      <w:r w:rsidR="006D115D">
        <w:rPr>
          <w:bCs/>
          <w:lang w:val="fr-BE"/>
        </w:rPr>
        <w:t>intelligence artificielle</w:t>
      </w:r>
      <w:r w:rsidRPr="001A405A">
        <w:rPr>
          <w:bCs/>
          <w:lang w:val="fr-BE"/>
        </w:rPr>
        <w:t xml:space="preserve"> sur divers droits </w:t>
      </w:r>
      <w:r w:rsidR="0021543E">
        <w:rPr>
          <w:bCs/>
          <w:lang w:val="fr-BE"/>
        </w:rPr>
        <w:t>humains</w:t>
      </w:r>
      <w:r w:rsidRPr="001A405A">
        <w:rPr>
          <w:bCs/>
          <w:lang w:val="fr-BE"/>
        </w:rPr>
        <w:t xml:space="preserve">, principes démocratiques et </w:t>
      </w:r>
      <w:r w:rsidR="0021543E">
        <w:rPr>
          <w:bCs/>
          <w:lang w:val="fr-BE"/>
        </w:rPr>
        <w:t>l’é</w:t>
      </w:r>
      <w:r w:rsidRPr="001A405A">
        <w:rPr>
          <w:bCs/>
          <w:lang w:val="fr-BE"/>
        </w:rPr>
        <w:t xml:space="preserve">tat de droit semblent être l'une des mesures </w:t>
      </w:r>
      <w:r w:rsidR="00DC2257">
        <w:rPr>
          <w:bCs/>
          <w:lang w:val="fr-BE"/>
        </w:rPr>
        <w:t xml:space="preserve">pouvant être utilisées pour </w:t>
      </w:r>
      <w:r w:rsidRPr="001A405A">
        <w:rPr>
          <w:bCs/>
          <w:lang w:val="fr-BE"/>
        </w:rPr>
        <w:t xml:space="preserve">prévenir </w:t>
      </w:r>
      <w:r w:rsidR="0021543E">
        <w:rPr>
          <w:bCs/>
          <w:lang w:val="fr-BE"/>
        </w:rPr>
        <w:t>d</w:t>
      </w:r>
      <w:r w:rsidRPr="001A405A">
        <w:rPr>
          <w:bCs/>
          <w:lang w:val="fr-BE"/>
        </w:rPr>
        <w:t>es</w:t>
      </w:r>
      <w:r w:rsidR="00A320AE" w:rsidRPr="001A405A">
        <w:rPr>
          <w:bCs/>
          <w:lang w:val="fr-BE"/>
        </w:rPr>
        <w:t xml:space="preserve"> conflits</w:t>
      </w:r>
      <w:r w:rsidRPr="001A405A">
        <w:rPr>
          <w:bCs/>
          <w:lang w:val="fr-BE"/>
        </w:rPr>
        <w:t xml:space="preserve"> indésirables avec ces droits, principes et règles. </w:t>
      </w:r>
      <w:r w:rsidR="00FB1247" w:rsidRPr="001A405A">
        <w:rPr>
          <w:bCs/>
          <w:lang w:val="fr-BE"/>
        </w:rPr>
        <w:t xml:space="preserve">Ces évaluations </w:t>
      </w:r>
      <w:r w:rsidR="0021543E">
        <w:rPr>
          <w:bCs/>
          <w:lang w:val="fr-BE"/>
        </w:rPr>
        <w:t>doivent</w:t>
      </w:r>
      <w:r w:rsidR="00FB1247" w:rsidRPr="001A405A">
        <w:rPr>
          <w:bCs/>
          <w:lang w:val="fr-BE"/>
        </w:rPr>
        <w:t xml:space="preserve"> être </w:t>
      </w:r>
      <w:r w:rsidR="0021543E">
        <w:rPr>
          <w:bCs/>
          <w:lang w:val="fr-BE"/>
        </w:rPr>
        <w:t>réalisées</w:t>
      </w:r>
      <w:r w:rsidRPr="001A405A">
        <w:rPr>
          <w:bCs/>
          <w:lang w:val="fr-BE"/>
        </w:rPr>
        <w:t xml:space="preserve"> dès que possible</w:t>
      </w:r>
      <w:r w:rsidR="00FB1247" w:rsidRPr="001A405A">
        <w:rPr>
          <w:bCs/>
          <w:lang w:val="fr-BE"/>
        </w:rPr>
        <w:t>,</w:t>
      </w:r>
      <w:r w:rsidRPr="001A405A">
        <w:rPr>
          <w:bCs/>
          <w:lang w:val="fr-BE"/>
        </w:rPr>
        <w:t xml:space="preserve"> même </w:t>
      </w:r>
      <w:r w:rsidR="000016C6" w:rsidRPr="001A405A">
        <w:rPr>
          <w:bCs/>
          <w:lang w:val="fr-BE"/>
        </w:rPr>
        <w:t>au</w:t>
      </w:r>
      <w:r w:rsidRPr="001A405A">
        <w:rPr>
          <w:bCs/>
          <w:lang w:val="fr-BE"/>
        </w:rPr>
        <w:t xml:space="preserve"> stade initial de développement, </w:t>
      </w:r>
      <w:r w:rsidR="000C1BA9" w:rsidRPr="001A405A">
        <w:rPr>
          <w:bCs/>
          <w:lang w:val="fr-BE"/>
        </w:rPr>
        <w:t>en évaluant</w:t>
      </w:r>
      <w:r w:rsidRPr="001A405A">
        <w:rPr>
          <w:bCs/>
          <w:lang w:val="fr-BE"/>
        </w:rPr>
        <w:t xml:space="preserve"> </w:t>
      </w:r>
      <w:r w:rsidR="0021543E">
        <w:rPr>
          <w:bCs/>
          <w:lang w:val="fr-BE"/>
        </w:rPr>
        <w:t>les effets</w:t>
      </w:r>
      <w:r w:rsidR="00FB1247" w:rsidRPr="001A405A">
        <w:rPr>
          <w:bCs/>
          <w:lang w:val="fr-BE"/>
        </w:rPr>
        <w:t xml:space="preserve"> potentiel</w:t>
      </w:r>
      <w:r w:rsidR="0021543E">
        <w:rPr>
          <w:bCs/>
          <w:lang w:val="fr-BE"/>
        </w:rPr>
        <w:t>s</w:t>
      </w:r>
      <w:r w:rsidR="00FB1247" w:rsidRPr="001A405A">
        <w:rPr>
          <w:bCs/>
          <w:lang w:val="fr-BE"/>
        </w:rPr>
        <w:t xml:space="preserve"> que les systèmes d'</w:t>
      </w:r>
      <w:r w:rsidR="00A43E27">
        <w:rPr>
          <w:bCs/>
          <w:lang w:val="fr-BE"/>
        </w:rPr>
        <w:t>intelligence artificielle</w:t>
      </w:r>
      <w:r w:rsidR="00FB1247" w:rsidRPr="001A405A">
        <w:rPr>
          <w:bCs/>
          <w:lang w:val="fr-BE"/>
        </w:rPr>
        <w:t xml:space="preserve"> peuvent avoir sur les droits </w:t>
      </w:r>
      <w:r w:rsidR="0021543E">
        <w:rPr>
          <w:bCs/>
          <w:lang w:val="fr-BE"/>
        </w:rPr>
        <w:t xml:space="preserve">humains </w:t>
      </w:r>
      <w:r w:rsidR="00FB1247" w:rsidRPr="001A405A">
        <w:rPr>
          <w:bCs/>
          <w:lang w:val="fr-BE"/>
        </w:rPr>
        <w:t xml:space="preserve">tout au </w:t>
      </w:r>
      <w:r w:rsidR="00A320AE" w:rsidRPr="001A405A">
        <w:rPr>
          <w:bCs/>
          <w:lang w:val="fr-BE"/>
        </w:rPr>
        <w:t>long de leur cycle de</w:t>
      </w:r>
      <w:r w:rsidRPr="001A405A">
        <w:rPr>
          <w:bCs/>
          <w:lang w:val="fr-BE"/>
        </w:rPr>
        <w:t xml:space="preserve"> vie. </w:t>
      </w:r>
    </w:p>
    <w:p w14:paraId="4DF9CEA9" w14:textId="77777777" w:rsidR="00162299" w:rsidRPr="001A405A" w:rsidRDefault="00162299" w:rsidP="00162299">
      <w:pPr>
        <w:rPr>
          <w:bCs/>
          <w:lang w:val="fr-BE"/>
        </w:rPr>
      </w:pPr>
    </w:p>
    <w:p w14:paraId="0379F72D" w14:textId="571B8759" w:rsidR="00162299" w:rsidRPr="00D508CF" w:rsidRDefault="00162299" w:rsidP="00162299">
      <w:pPr>
        <w:rPr>
          <w:bCs/>
          <w:lang w:val="fr-BE"/>
        </w:rPr>
      </w:pPr>
      <w:r w:rsidRPr="001A405A">
        <w:rPr>
          <w:bCs/>
          <w:lang w:val="fr-BE"/>
        </w:rPr>
        <w:t xml:space="preserve">Il peut également être </w:t>
      </w:r>
      <w:r w:rsidR="0021543E">
        <w:rPr>
          <w:bCs/>
          <w:lang w:val="fr-BE"/>
        </w:rPr>
        <w:t>nécessaire</w:t>
      </w:r>
      <w:r w:rsidRPr="001A405A">
        <w:rPr>
          <w:bCs/>
          <w:lang w:val="fr-BE"/>
        </w:rPr>
        <w:t xml:space="preserve"> de soumettre les</w:t>
      </w:r>
      <w:r w:rsidR="00A320AE" w:rsidRPr="001A405A">
        <w:rPr>
          <w:bCs/>
          <w:lang w:val="fr-BE"/>
        </w:rPr>
        <w:t xml:space="preserve"> systèmes d'</w:t>
      </w:r>
      <w:r w:rsidR="006D115D">
        <w:rPr>
          <w:bCs/>
          <w:lang w:val="fr-BE"/>
        </w:rPr>
        <w:t>intelligence artificielle</w:t>
      </w:r>
      <w:r w:rsidRPr="001A405A">
        <w:rPr>
          <w:bCs/>
          <w:lang w:val="fr-BE"/>
        </w:rPr>
        <w:t xml:space="preserve"> à un examen indépendant et expert, en particulier lorsqu'ils sont destinés à un usage public. La publication des résultats d</w:t>
      </w:r>
      <w:r w:rsidR="0021543E">
        <w:rPr>
          <w:bCs/>
          <w:lang w:val="fr-BE"/>
        </w:rPr>
        <w:t xml:space="preserve">’un tel </w:t>
      </w:r>
      <w:r w:rsidRPr="001A405A">
        <w:rPr>
          <w:bCs/>
          <w:lang w:val="fr-BE"/>
        </w:rPr>
        <w:t>examen augmentera probablement la fiabilité des</w:t>
      </w:r>
      <w:r w:rsidR="00A320AE" w:rsidRPr="001A405A">
        <w:rPr>
          <w:bCs/>
          <w:lang w:val="fr-BE"/>
        </w:rPr>
        <w:t xml:space="preserve"> systèmes d'</w:t>
      </w:r>
      <w:r w:rsidR="006D115D">
        <w:rPr>
          <w:bCs/>
          <w:lang w:val="fr-BE"/>
        </w:rPr>
        <w:t>intelligence artificielle</w:t>
      </w:r>
      <w:r w:rsidRPr="001A405A">
        <w:rPr>
          <w:bCs/>
          <w:lang w:val="fr-BE"/>
        </w:rPr>
        <w:t>. Ouvrir les</w:t>
      </w:r>
      <w:r w:rsidR="00A320AE" w:rsidRPr="001A405A">
        <w:rPr>
          <w:bCs/>
          <w:lang w:val="fr-BE"/>
        </w:rPr>
        <w:t xml:space="preserve"> systèmes d'</w:t>
      </w:r>
      <w:r w:rsidR="006D115D">
        <w:rPr>
          <w:bCs/>
          <w:lang w:val="fr-BE"/>
        </w:rPr>
        <w:t>intelligence artificielle</w:t>
      </w:r>
      <w:r w:rsidRPr="001A405A">
        <w:rPr>
          <w:bCs/>
          <w:lang w:val="fr-BE"/>
        </w:rPr>
        <w:t xml:space="preserve"> à l'examen de n'importe quelle partie prenante peut accroître encore </w:t>
      </w:r>
      <w:r w:rsidR="00A320AE" w:rsidRPr="001A405A">
        <w:rPr>
          <w:bCs/>
          <w:lang w:val="fr-BE"/>
        </w:rPr>
        <w:t>leur</w:t>
      </w:r>
      <w:r w:rsidRPr="001A405A">
        <w:rPr>
          <w:bCs/>
          <w:lang w:val="fr-BE"/>
        </w:rPr>
        <w:t xml:space="preserve"> fiabilité </w:t>
      </w:r>
      <w:r w:rsidR="0021543E">
        <w:rPr>
          <w:bCs/>
          <w:lang w:val="fr-BE"/>
        </w:rPr>
        <w:t>mais</w:t>
      </w:r>
      <w:r w:rsidRPr="001A405A">
        <w:rPr>
          <w:bCs/>
          <w:lang w:val="fr-BE"/>
        </w:rPr>
        <w:t xml:space="preserve"> </w:t>
      </w:r>
      <w:r w:rsidR="0021543E">
        <w:rPr>
          <w:bCs/>
          <w:lang w:val="fr-BE"/>
        </w:rPr>
        <w:t xml:space="preserve">entraînera forcément </w:t>
      </w:r>
      <w:r w:rsidR="0021543E" w:rsidRPr="00D508CF">
        <w:rPr>
          <w:bCs/>
          <w:lang w:val="fr-BE"/>
        </w:rPr>
        <w:t>des</w:t>
      </w:r>
      <w:r w:rsidRPr="00D508CF">
        <w:rPr>
          <w:bCs/>
          <w:lang w:val="fr-BE"/>
        </w:rPr>
        <w:t xml:space="preserve"> </w:t>
      </w:r>
      <w:r w:rsidR="0021543E" w:rsidRPr="00D508CF">
        <w:rPr>
          <w:bCs/>
          <w:lang w:val="fr-BE"/>
        </w:rPr>
        <w:t>ingérences</w:t>
      </w:r>
      <w:r w:rsidRPr="00D508CF">
        <w:rPr>
          <w:bCs/>
          <w:lang w:val="fr-BE"/>
        </w:rPr>
        <w:t xml:space="preserve"> proportionn</w:t>
      </w:r>
      <w:r w:rsidR="00B17106" w:rsidRPr="00D508CF">
        <w:rPr>
          <w:bCs/>
          <w:lang w:val="fr-BE"/>
        </w:rPr>
        <w:t>ées</w:t>
      </w:r>
      <w:r w:rsidRPr="00D508CF">
        <w:rPr>
          <w:bCs/>
          <w:lang w:val="fr-BE"/>
        </w:rPr>
        <w:t xml:space="preserve"> </w:t>
      </w:r>
      <w:r w:rsidR="0021543E" w:rsidRPr="00D508CF">
        <w:rPr>
          <w:bCs/>
          <w:lang w:val="fr-BE"/>
        </w:rPr>
        <w:t>dans les</w:t>
      </w:r>
      <w:r w:rsidRPr="00D508CF">
        <w:rPr>
          <w:bCs/>
          <w:lang w:val="fr-BE"/>
        </w:rPr>
        <w:t xml:space="preserve"> secrets commerciaux</w:t>
      </w:r>
      <w:r w:rsidR="00D01591" w:rsidRPr="00D508CF">
        <w:rPr>
          <w:bCs/>
          <w:lang w:val="fr-BE"/>
        </w:rPr>
        <w:t xml:space="preserve"> et aux droits de propriété intellectuelle</w:t>
      </w:r>
      <w:r w:rsidRPr="00D508CF">
        <w:rPr>
          <w:bCs/>
          <w:lang w:val="fr-BE"/>
        </w:rPr>
        <w:t xml:space="preserve"> des</w:t>
      </w:r>
      <w:r w:rsidR="00D01591" w:rsidRPr="00D508CF">
        <w:rPr>
          <w:bCs/>
          <w:lang w:val="fr-BE"/>
        </w:rPr>
        <w:t xml:space="preserve"> </w:t>
      </w:r>
      <w:r w:rsidRPr="00D508CF">
        <w:rPr>
          <w:bCs/>
          <w:lang w:val="fr-BE"/>
        </w:rPr>
        <w:t>développeurs d'</w:t>
      </w:r>
      <w:r w:rsidR="006D115D" w:rsidRPr="00D508CF">
        <w:rPr>
          <w:bCs/>
          <w:lang w:val="fr-BE"/>
        </w:rPr>
        <w:t>intelligence artificielle</w:t>
      </w:r>
      <w:r w:rsidRPr="00D508CF">
        <w:rPr>
          <w:bCs/>
          <w:lang w:val="fr-BE"/>
        </w:rPr>
        <w:t xml:space="preserve">. </w:t>
      </w:r>
    </w:p>
    <w:p w14:paraId="790C1B49" w14:textId="77777777" w:rsidR="00162299" w:rsidRPr="00D508CF" w:rsidRDefault="00162299" w:rsidP="00162299">
      <w:pPr>
        <w:rPr>
          <w:bCs/>
          <w:lang w:val="fr-BE"/>
        </w:rPr>
      </w:pPr>
    </w:p>
    <w:p w14:paraId="607FCA96" w14:textId="49911B0A" w:rsidR="00162299" w:rsidRPr="00D508CF" w:rsidRDefault="000C1BA9" w:rsidP="00162299">
      <w:pPr>
        <w:rPr>
          <w:bCs/>
          <w:lang w:val="fr-BE"/>
        </w:rPr>
      </w:pPr>
      <w:r w:rsidRPr="00D508CF">
        <w:rPr>
          <w:bCs/>
          <w:lang w:val="fr-BE"/>
        </w:rPr>
        <w:t>Dans un souci de transparence</w:t>
      </w:r>
      <w:r w:rsidR="00F90630" w:rsidRPr="00D508CF">
        <w:rPr>
          <w:bCs/>
          <w:lang w:val="fr-BE"/>
        </w:rPr>
        <w:t xml:space="preserve"> et afin de permettre aux personnes de défendre leurs droits</w:t>
      </w:r>
      <w:r w:rsidR="00162299" w:rsidRPr="00D508CF">
        <w:rPr>
          <w:bCs/>
          <w:lang w:val="fr-BE"/>
        </w:rPr>
        <w:t xml:space="preserve">, il semble approprié que les personnes concernées </w:t>
      </w:r>
      <w:r w:rsidR="00F90630" w:rsidRPr="00D508CF">
        <w:rPr>
          <w:bCs/>
          <w:lang w:val="fr-BE"/>
        </w:rPr>
        <w:t>par</w:t>
      </w:r>
      <w:r w:rsidR="00162299" w:rsidRPr="00D508CF">
        <w:rPr>
          <w:bCs/>
          <w:lang w:val="fr-BE"/>
        </w:rPr>
        <w:t xml:space="preserve"> l'</w:t>
      </w:r>
      <w:r w:rsidR="00F90630" w:rsidRPr="00D508CF">
        <w:rPr>
          <w:bCs/>
          <w:lang w:val="fr-BE"/>
        </w:rPr>
        <w:t xml:space="preserve">utilisation d'un </w:t>
      </w:r>
      <w:r w:rsidR="00162299" w:rsidRPr="00D508CF">
        <w:rPr>
          <w:bCs/>
          <w:lang w:val="fr-BE"/>
        </w:rPr>
        <w:t>système d'</w:t>
      </w:r>
      <w:r w:rsidR="006D115D" w:rsidRPr="00D508CF">
        <w:rPr>
          <w:bCs/>
          <w:lang w:val="fr-BE"/>
        </w:rPr>
        <w:t>intelligence artificielle</w:t>
      </w:r>
      <w:r w:rsidR="00162299" w:rsidRPr="00D508CF">
        <w:rPr>
          <w:bCs/>
          <w:lang w:val="fr-BE"/>
        </w:rPr>
        <w:t xml:space="preserve"> </w:t>
      </w:r>
      <w:r w:rsidR="00F90630" w:rsidRPr="00D508CF">
        <w:rPr>
          <w:bCs/>
          <w:lang w:val="fr-BE"/>
        </w:rPr>
        <w:t>soient dûment</w:t>
      </w:r>
      <w:r w:rsidR="00162299" w:rsidRPr="00D508CF">
        <w:rPr>
          <w:bCs/>
          <w:lang w:val="fr-BE"/>
        </w:rPr>
        <w:t xml:space="preserve"> informées que l'</w:t>
      </w:r>
      <w:r w:rsidR="006D115D" w:rsidRPr="00D508CF">
        <w:rPr>
          <w:bCs/>
          <w:lang w:val="fr-BE"/>
        </w:rPr>
        <w:t>intelligence artificielle</w:t>
      </w:r>
      <w:r w:rsidR="00162299" w:rsidRPr="00D508CF">
        <w:rPr>
          <w:bCs/>
          <w:lang w:val="fr-BE"/>
        </w:rPr>
        <w:t xml:space="preserve"> est utilisée et que</w:t>
      </w:r>
      <w:r w:rsidR="00D01591" w:rsidRPr="00D508CF">
        <w:rPr>
          <w:bCs/>
          <w:lang w:val="fr-BE"/>
        </w:rPr>
        <w:t xml:space="preserve"> les données les concernant peuvent </w:t>
      </w:r>
      <w:r w:rsidR="00162299" w:rsidRPr="00D508CF">
        <w:rPr>
          <w:bCs/>
          <w:lang w:val="fr-BE"/>
        </w:rPr>
        <w:t>être examiné</w:t>
      </w:r>
      <w:r w:rsidR="00D01591" w:rsidRPr="00D508CF">
        <w:rPr>
          <w:bCs/>
          <w:lang w:val="fr-BE"/>
        </w:rPr>
        <w:t>es</w:t>
      </w:r>
      <w:r w:rsidR="00162299" w:rsidRPr="00D508CF">
        <w:rPr>
          <w:bCs/>
          <w:lang w:val="fr-BE"/>
        </w:rPr>
        <w:t xml:space="preserve"> par un système automatisé. Cela correspond aux principes actuels de protection des données, qui </w:t>
      </w:r>
      <w:r w:rsidR="00A320AE" w:rsidRPr="00D508CF">
        <w:rPr>
          <w:bCs/>
          <w:lang w:val="fr-BE"/>
        </w:rPr>
        <w:t>doivent</w:t>
      </w:r>
      <w:r w:rsidR="00162299" w:rsidRPr="00D508CF">
        <w:rPr>
          <w:bCs/>
          <w:lang w:val="fr-BE"/>
        </w:rPr>
        <w:t xml:space="preserve"> en général être respectés lors de l'utilisation de l'</w:t>
      </w:r>
      <w:r w:rsidR="006D115D" w:rsidRPr="00D508CF">
        <w:rPr>
          <w:bCs/>
          <w:lang w:val="fr-BE"/>
        </w:rPr>
        <w:t>intelligence artificielle</w:t>
      </w:r>
      <w:r w:rsidR="0097083B" w:rsidRPr="00D508CF">
        <w:rPr>
          <w:bCs/>
          <w:lang w:val="fr-BE"/>
        </w:rPr>
        <w:t xml:space="preserve">, </w:t>
      </w:r>
      <w:r w:rsidR="0021543E" w:rsidRPr="00D508CF">
        <w:rPr>
          <w:bCs/>
          <w:lang w:val="fr-BE"/>
        </w:rPr>
        <w:t>tout comme</w:t>
      </w:r>
      <w:r w:rsidR="00162299" w:rsidRPr="00D508CF">
        <w:rPr>
          <w:bCs/>
          <w:lang w:val="fr-BE"/>
        </w:rPr>
        <w:t xml:space="preserve"> toute</w:t>
      </w:r>
      <w:r w:rsidR="005542AC" w:rsidRPr="00D508CF">
        <w:rPr>
          <w:bCs/>
          <w:lang w:val="fr-BE"/>
        </w:rPr>
        <w:t xml:space="preserve"> autre</w:t>
      </w:r>
      <w:r w:rsidR="00162299" w:rsidRPr="00D508CF">
        <w:rPr>
          <w:bCs/>
          <w:lang w:val="fr-BE"/>
        </w:rPr>
        <w:t xml:space="preserve"> norme juridique</w:t>
      </w:r>
      <w:r w:rsidR="00A320AE" w:rsidRPr="00D508CF">
        <w:rPr>
          <w:bCs/>
          <w:lang w:val="fr-BE"/>
        </w:rPr>
        <w:t xml:space="preserve"> applicable.</w:t>
      </w:r>
    </w:p>
    <w:p w14:paraId="218BBB21" w14:textId="77777777" w:rsidR="00162299" w:rsidRPr="00D508CF" w:rsidRDefault="00162299" w:rsidP="00162299">
      <w:pPr>
        <w:rPr>
          <w:bCs/>
          <w:lang w:val="fr-BE"/>
        </w:rPr>
      </w:pPr>
    </w:p>
    <w:p w14:paraId="0896A447" w14:textId="5EC73762" w:rsidR="00162299" w:rsidRPr="001A405A" w:rsidRDefault="00162299" w:rsidP="00162299">
      <w:pPr>
        <w:rPr>
          <w:bCs/>
          <w:lang w:val="fr-BE"/>
        </w:rPr>
      </w:pPr>
      <w:r w:rsidRPr="00D508CF">
        <w:rPr>
          <w:bCs/>
          <w:lang w:val="fr-BE"/>
        </w:rPr>
        <w:t xml:space="preserve">Comme c'est souvent le cas ailleurs, </w:t>
      </w:r>
      <w:r w:rsidR="00F90630" w:rsidRPr="00D508CF">
        <w:rPr>
          <w:bCs/>
          <w:lang w:val="fr-BE"/>
        </w:rPr>
        <w:t>garantir la disponibilité de</w:t>
      </w:r>
      <w:r w:rsidRPr="00D508CF">
        <w:rPr>
          <w:bCs/>
          <w:lang w:val="fr-BE"/>
        </w:rPr>
        <w:t xml:space="preserve"> recours sera</w:t>
      </w:r>
      <w:r w:rsidRPr="001A405A">
        <w:rPr>
          <w:bCs/>
          <w:lang w:val="fr-BE"/>
        </w:rPr>
        <w:t xml:space="preserve"> probablement la mesure appropriée pour traiter les cas d'utilisation abusive des systèmes d'</w:t>
      </w:r>
      <w:r w:rsidR="006D115D">
        <w:rPr>
          <w:bCs/>
          <w:lang w:val="fr-BE"/>
        </w:rPr>
        <w:t>intelligence artificielle</w:t>
      </w:r>
      <w:r w:rsidRPr="001A405A">
        <w:rPr>
          <w:bCs/>
          <w:lang w:val="fr-BE"/>
        </w:rPr>
        <w:t xml:space="preserve"> ou les dommages causés par </w:t>
      </w:r>
      <w:r w:rsidR="00A320AE" w:rsidRPr="001A405A">
        <w:rPr>
          <w:bCs/>
          <w:lang w:val="fr-BE"/>
        </w:rPr>
        <w:t>ceux-ci</w:t>
      </w:r>
      <w:r w:rsidRPr="001A405A">
        <w:rPr>
          <w:bCs/>
          <w:lang w:val="fr-BE"/>
        </w:rPr>
        <w:t xml:space="preserve">. </w:t>
      </w:r>
    </w:p>
    <w:p w14:paraId="1628EF9E" w14:textId="77777777" w:rsidR="00162299" w:rsidRPr="001A405A" w:rsidRDefault="00162299" w:rsidP="00162299">
      <w:pPr>
        <w:rPr>
          <w:bCs/>
          <w:lang w:val="fr-BE"/>
        </w:rPr>
      </w:pPr>
    </w:p>
    <w:p w14:paraId="3B7D403D" w14:textId="21803292" w:rsidR="00162299" w:rsidRPr="001A405A" w:rsidRDefault="00162299" w:rsidP="00162299">
      <w:pPr>
        <w:rPr>
          <w:bCs/>
          <w:lang w:val="fr-BE"/>
        </w:rPr>
      </w:pPr>
      <w:r w:rsidRPr="001A405A">
        <w:rPr>
          <w:bCs/>
          <w:lang w:val="fr-BE"/>
        </w:rPr>
        <w:t xml:space="preserve">Il </w:t>
      </w:r>
      <w:r w:rsidR="00011049">
        <w:rPr>
          <w:bCs/>
          <w:lang w:val="fr-BE"/>
        </w:rPr>
        <w:t>est nécessaire</w:t>
      </w:r>
      <w:r w:rsidR="00EA2B03" w:rsidRPr="001A405A">
        <w:rPr>
          <w:bCs/>
          <w:lang w:val="fr-BE"/>
        </w:rPr>
        <w:t xml:space="preserve"> d'</w:t>
      </w:r>
      <w:r w:rsidRPr="001A405A">
        <w:rPr>
          <w:bCs/>
          <w:lang w:val="fr-BE"/>
        </w:rPr>
        <w:t xml:space="preserve">examiner si </w:t>
      </w:r>
      <w:r w:rsidR="00F90630" w:rsidRPr="001A405A">
        <w:rPr>
          <w:bCs/>
          <w:lang w:val="fr-BE"/>
        </w:rPr>
        <w:t xml:space="preserve">les </w:t>
      </w:r>
      <w:r w:rsidR="00A320AE" w:rsidRPr="001A405A">
        <w:rPr>
          <w:bCs/>
          <w:lang w:val="fr-BE"/>
        </w:rPr>
        <w:t>cadres</w:t>
      </w:r>
      <w:r w:rsidRPr="001A405A">
        <w:rPr>
          <w:bCs/>
          <w:lang w:val="fr-BE"/>
        </w:rPr>
        <w:t xml:space="preserve"> juridiques actuellement disponibles </w:t>
      </w:r>
      <w:r w:rsidR="00F90630" w:rsidRPr="001A405A">
        <w:rPr>
          <w:bCs/>
          <w:lang w:val="fr-BE"/>
        </w:rPr>
        <w:t>sont adéquats</w:t>
      </w:r>
      <w:r w:rsidRPr="001A405A">
        <w:rPr>
          <w:bCs/>
          <w:lang w:val="fr-BE"/>
        </w:rPr>
        <w:t xml:space="preserve"> ou </w:t>
      </w:r>
      <w:r w:rsidR="00A320AE" w:rsidRPr="001A405A">
        <w:rPr>
          <w:bCs/>
          <w:lang w:val="fr-BE"/>
        </w:rPr>
        <w:t xml:space="preserve">doivent être </w:t>
      </w:r>
      <w:r w:rsidRPr="001A405A">
        <w:rPr>
          <w:bCs/>
          <w:lang w:val="fr-BE"/>
        </w:rPr>
        <w:t xml:space="preserve">adaptés afin </w:t>
      </w:r>
      <w:r w:rsidR="00EA2B03" w:rsidRPr="001A405A">
        <w:rPr>
          <w:bCs/>
          <w:lang w:val="fr-BE"/>
        </w:rPr>
        <w:t>de garantir que les systèmes d'</w:t>
      </w:r>
      <w:r w:rsidR="00A43E27">
        <w:rPr>
          <w:bCs/>
          <w:lang w:val="fr-BE"/>
        </w:rPr>
        <w:t>intelligence artificielle</w:t>
      </w:r>
      <w:r w:rsidR="00EA2B03" w:rsidRPr="001A405A">
        <w:rPr>
          <w:bCs/>
          <w:lang w:val="fr-BE"/>
        </w:rPr>
        <w:t xml:space="preserve"> so</w:t>
      </w:r>
      <w:r w:rsidR="00011049">
        <w:rPr>
          <w:bCs/>
          <w:lang w:val="fr-BE"/>
        </w:rPr>
        <w:t>ie</w:t>
      </w:r>
      <w:r w:rsidR="00EA2B03" w:rsidRPr="001A405A">
        <w:rPr>
          <w:bCs/>
          <w:lang w:val="fr-BE"/>
        </w:rPr>
        <w:t xml:space="preserve">nt utilisés dans le respect des droits </w:t>
      </w:r>
      <w:r w:rsidR="00011049">
        <w:rPr>
          <w:bCs/>
          <w:lang w:val="fr-BE"/>
        </w:rPr>
        <w:t>humains</w:t>
      </w:r>
      <w:r w:rsidRPr="001A405A">
        <w:rPr>
          <w:bCs/>
          <w:lang w:val="fr-BE"/>
        </w:rPr>
        <w:t>. Il est possible que de nouveaux</w:t>
      </w:r>
      <w:r w:rsidR="00EA2B03" w:rsidRPr="001A405A">
        <w:rPr>
          <w:bCs/>
          <w:lang w:val="fr-BE"/>
        </w:rPr>
        <w:t xml:space="preserve"> cadres</w:t>
      </w:r>
      <w:r w:rsidRPr="001A405A">
        <w:rPr>
          <w:bCs/>
          <w:lang w:val="fr-BE"/>
        </w:rPr>
        <w:t xml:space="preserve"> juridiques</w:t>
      </w:r>
      <w:r w:rsidR="00EA2B03" w:rsidRPr="001A405A">
        <w:rPr>
          <w:bCs/>
          <w:lang w:val="fr-BE"/>
        </w:rPr>
        <w:t xml:space="preserve"> doivent </w:t>
      </w:r>
      <w:r w:rsidRPr="001A405A">
        <w:rPr>
          <w:bCs/>
          <w:lang w:val="fr-BE"/>
        </w:rPr>
        <w:t xml:space="preserve">être établis pour </w:t>
      </w:r>
      <w:r w:rsidR="00EA2B03" w:rsidRPr="001A405A">
        <w:rPr>
          <w:bCs/>
          <w:lang w:val="fr-BE"/>
        </w:rPr>
        <w:t xml:space="preserve">codifier certains principes et exigences </w:t>
      </w:r>
      <w:r w:rsidR="001F2F3F" w:rsidRPr="001A405A">
        <w:rPr>
          <w:bCs/>
          <w:lang w:val="fr-BE"/>
        </w:rPr>
        <w:t>en</w:t>
      </w:r>
      <w:r w:rsidR="00EA2B03" w:rsidRPr="001A405A">
        <w:rPr>
          <w:bCs/>
          <w:lang w:val="fr-BE"/>
        </w:rPr>
        <w:t xml:space="preserve"> conjonction avec des </w:t>
      </w:r>
      <w:r w:rsidR="002F5959" w:rsidRPr="001A405A">
        <w:rPr>
          <w:bCs/>
          <w:lang w:val="fr-BE"/>
        </w:rPr>
        <w:t xml:space="preserve">codes </w:t>
      </w:r>
      <w:r w:rsidR="002F5959" w:rsidRPr="00011049">
        <w:rPr>
          <w:bCs/>
          <w:lang w:val="fr-BE"/>
        </w:rPr>
        <w:t>éthiques volontaires engageant</w:t>
      </w:r>
      <w:r w:rsidR="002F5959" w:rsidRPr="001A405A">
        <w:rPr>
          <w:bCs/>
          <w:lang w:val="fr-BE"/>
        </w:rPr>
        <w:t xml:space="preserve"> les</w:t>
      </w:r>
      <w:r w:rsidR="001F2F3F" w:rsidRPr="001A405A">
        <w:rPr>
          <w:bCs/>
          <w:lang w:val="fr-BE"/>
        </w:rPr>
        <w:t xml:space="preserve"> développeurs d'</w:t>
      </w:r>
      <w:r w:rsidR="006D115D">
        <w:rPr>
          <w:bCs/>
          <w:lang w:val="fr-BE"/>
        </w:rPr>
        <w:t>intelligence artificielle</w:t>
      </w:r>
      <w:r w:rsidR="001F2F3F" w:rsidRPr="001A405A">
        <w:rPr>
          <w:bCs/>
          <w:lang w:val="fr-BE"/>
        </w:rPr>
        <w:t xml:space="preserve"> à agir de manière responsable</w:t>
      </w:r>
      <w:r w:rsidR="00EA2B03" w:rsidRPr="001A405A">
        <w:rPr>
          <w:bCs/>
          <w:lang w:val="fr-BE"/>
        </w:rPr>
        <w:t>.</w:t>
      </w:r>
      <w:r w:rsidR="00011049">
        <w:rPr>
          <w:bCs/>
          <w:lang w:val="fr-BE"/>
        </w:rPr>
        <w:t xml:space="preserve"> </w:t>
      </w:r>
      <w:r w:rsidRPr="001A405A">
        <w:rPr>
          <w:bCs/>
          <w:lang w:val="fr-BE"/>
        </w:rPr>
        <w:t xml:space="preserve">Étant donné que </w:t>
      </w:r>
      <w:r w:rsidR="00011049">
        <w:rPr>
          <w:bCs/>
          <w:lang w:val="fr-BE"/>
        </w:rPr>
        <w:t>les</w:t>
      </w:r>
      <w:r w:rsidRPr="001A405A">
        <w:rPr>
          <w:bCs/>
          <w:lang w:val="fr-BE"/>
        </w:rPr>
        <w:t xml:space="preserve"> technologie</w:t>
      </w:r>
      <w:r w:rsidR="00011049">
        <w:rPr>
          <w:bCs/>
          <w:lang w:val="fr-BE"/>
        </w:rPr>
        <w:t>s</w:t>
      </w:r>
      <w:r w:rsidRPr="001A405A">
        <w:rPr>
          <w:bCs/>
          <w:lang w:val="fr-BE"/>
        </w:rPr>
        <w:t xml:space="preserve"> </w:t>
      </w:r>
      <w:r w:rsidR="0097083B" w:rsidRPr="001A405A">
        <w:rPr>
          <w:bCs/>
          <w:lang w:val="fr-BE"/>
        </w:rPr>
        <w:t>(</w:t>
      </w:r>
      <w:r w:rsidRPr="001A405A">
        <w:rPr>
          <w:bCs/>
          <w:lang w:val="fr-BE"/>
        </w:rPr>
        <w:t>y compris l'</w:t>
      </w:r>
      <w:r w:rsidR="006D115D">
        <w:rPr>
          <w:bCs/>
          <w:lang w:val="fr-BE"/>
        </w:rPr>
        <w:t>intelligence artificielle</w:t>
      </w:r>
      <w:r w:rsidR="0097083B" w:rsidRPr="001A405A">
        <w:rPr>
          <w:bCs/>
          <w:lang w:val="fr-BE"/>
        </w:rPr>
        <w:t>)</w:t>
      </w:r>
      <w:r w:rsidRPr="001A405A">
        <w:rPr>
          <w:bCs/>
          <w:lang w:val="fr-BE"/>
        </w:rPr>
        <w:t xml:space="preserve"> </w:t>
      </w:r>
      <w:r w:rsidR="00011049">
        <w:rPr>
          <w:bCs/>
          <w:lang w:val="fr-BE"/>
        </w:rPr>
        <w:t>sont</w:t>
      </w:r>
      <w:r w:rsidRPr="001A405A">
        <w:rPr>
          <w:bCs/>
          <w:lang w:val="fr-BE"/>
        </w:rPr>
        <w:t xml:space="preserve"> </w:t>
      </w:r>
      <w:r w:rsidR="00011049" w:rsidRPr="001A405A">
        <w:rPr>
          <w:bCs/>
          <w:lang w:val="fr-BE"/>
        </w:rPr>
        <w:t>extranationales</w:t>
      </w:r>
      <w:r w:rsidR="00D01591">
        <w:rPr>
          <w:bCs/>
          <w:lang w:val="fr-BE"/>
        </w:rPr>
        <w:t>, il serait souhaitable de mettre en place</w:t>
      </w:r>
      <w:r w:rsidR="00BC6CDB">
        <w:rPr>
          <w:bCs/>
          <w:lang w:val="fr-BE"/>
        </w:rPr>
        <w:t xml:space="preserve"> </w:t>
      </w:r>
      <w:r w:rsidRPr="001A405A">
        <w:rPr>
          <w:bCs/>
          <w:lang w:val="fr-BE"/>
        </w:rPr>
        <w:t>un cadre juridique,</w:t>
      </w:r>
      <w:r w:rsidR="00D01591">
        <w:rPr>
          <w:bCs/>
          <w:lang w:val="fr-BE"/>
        </w:rPr>
        <w:t xml:space="preserve"> qui ne se limite pas </w:t>
      </w:r>
      <w:r w:rsidRPr="001A405A">
        <w:rPr>
          <w:bCs/>
          <w:lang w:val="fr-BE"/>
        </w:rPr>
        <w:t>à une seule juridiction</w:t>
      </w:r>
      <w:r w:rsidR="00671DA0">
        <w:rPr>
          <w:bCs/>
          <w:lang w:val="fr-BE"/>
        </w:rPr>
        <w:t>, ce qui</w:t>
      </w:r>
      <w:r w:rsidRPr="001A405A">
        <w:rPr>
          <w:bCs/>
          <w:lang w:val="fr-BE"/>
        </w:rPr>
        <w:t xml:space="preserve"> semble</w:t>
      </w:r>
      <w:r w:rsidR="00D01591">
        <w:rPr>
          <w:bCs/>
          <w:lang w:val="fr-BE"/>
        </w:rPr>
        <w:t>rait</w:t>
      </w:r>
      <w:r w:rsidRPr="001A405A">
        <w:rPr>
          <w:bCs/>
          <w:lang w:val="fr-BE"/>
        </w:rPr>
        <w:t xml:space="preserve"> conforme à l'évolution actuelle</w:t>
      </w:r>
      <w:r w:rsidR="006C0178" w:rsidRPr="001A405A">
        <w:rPr>
          <w:rStyle w:val="FootnoteReference"/>
          <w:bCs/>
          <w:lang w:val="fr-BE"/>
        </w:rPr>
        <w:footnoteReference w:id="15"/>
      </w:r>
      <w:r w:rsidRPr="001A405A">
        <w:rPr>
          <w:bCs/>
          <w:lang w:val="fr-BE"/>
        </w:rPr>
        <w:t>.</w:t>
      </w:r>
    </w:p>
    <w:p w14:paraId="4F1634B5" w14:textId="77777777" w:rsidR="00162299" w:rsidRPr="001A405A" w:rsidRDefault="00162299" w:rsidP="00162299">
      <w:pPr>
        <w:rPr>
          <w:bCs/>
          <w:lang w:val="fr-BE"/>
        </w:rPr>
      </w:pPr>
    </w:p>
    <w:p w14:paraId="09FB16D6" w14:textId="00A7CFCF" w:rsidR="00331ED4" w:rsidRPr="001A405A" w:rsidRDefault="00331ED4" w:rsidP="00331ED4">
      <w:pPr>
        <w:rPr>
          <w:bCs/>
          <w:lang w:val="fr-BE"/>
        </w:rPr>
      </w:pPr>
    </w:p>
    <w:p w14:paraId="40DBF74A" w14:textId="51AAA979" w:rsidR="00331ED4" w:rsidRPr="001A405A" w:rsidRDefault="00331ED4" w:rsidP="00331ED4">
      <w:pPr>
        <w:rPr>
          <w:bCs/>
          <w:lang w:val="fr-BE"/>
        </w:rPr>
      </w:pPr>
    </w:p>
    <w:p w14:paraId="1B34793A" w14:textId="471B599F" w:rsidR="00331ED4" w:rsidRPr="001A405A" w:rsidRDefault="00331ED4" w:rsidP="00331ED4">
      <w:pPr>
        <w:rPr>
          <w:bCs/>
          <w:lang w:val="fr-BE"/>
        </w:rPr>
      </w:pPr>
    </w:p>
    <w:p w14:paraId="7F4A0166" w14:textId="5524A1AF" w:rsidR="00331ED4" w:rsidRPr="001A405A" w:rsidRDefault="00331ED4" w:rsidP="00331ED4">
      <w:pPr>
        <w:rPr>
          <w:bCs/>
          <w:lang w:val="fr-BE"/>
        </w:rPr>
      </w:pPr>
    </w:p>
    <w:p w14:paraId="795BABAF" w14:textId="4CD6551B" w:rsidR="00331ED4" w:rsidRPr="001A405A" w:rsidRDefault="00331ED4" w:rsidP="00331ED4">
      <w:pPr>
        <w:rPr>
          <w:bCs/>
          <w:lang w:val="fr-BE"/>
        </w:rPr>
      </w:pPr>
    </w:p>
    <w:p w14:paraId="06AEE956" w14:textId="56F3D844" w:rsidR="00F90630" w:rsidRPr="001A405A" w:rsidRDefault="00F90630">
      <w:pPr>
        <w:widowControl/>
        <w:suppressAutoHyphens w:val="0"/>
        <w:spacing w:after="160" w:line="259" w:lineRule="auto"/>
        <w:jc w:val="left"/>
        <w:rPr>
          <w:bCs/>
          <w:lang w:val="fr-BE"/>
        </w:rPr>
      </w:pPr>
      <w:r w:rsidRPr="001A405A">
        <w:rPr>
          <w:bCs/>
          <w:lang w:val="fr-BE"/>
        </w:rPr>
        <w:br w:type="page"/>
      </w:r>
    </w:p>
    <w:p w14:paraId="02728240" w14:textId="4EF561B9" w:rsidR="00332870" w:rsidRPr="001A405A" w:rsidRDefault="00FA7965" w:rsidP="00CA0AD1">
      <w:pPr>
        <w:pStyle w:val="Heading1"/>
        <w:rPr>
          <w:lang w:val="fr-BE"/>
        </w:rPr>
      </w:pPr>
      <w:bookmarkStart w:id="33" w:name="_Toc32498778"/>
      <w:r w:rsidRPr="00011049">
        <w:rPr>
          <w:lang w:val="fr-BE"/>
        </w:rPr>
        <w:t xml:space="preserve">Chapitre </w:t>
      </w:r>
      <w:r w:rsidR="00331ED4" w:rsidRPr="00011049">
        <w:rPr>
          <w:lang w:val="fr-BE"/>
        </w:rPr>
        <w:t>3</w:t>
      </w:r>
      <w:r w:rsidRPr="00011049">
        <w:rPr>
          <w:lang w:val="fr-BE"/>
        </w:rPr>
        <w:t xml:space="preserve"> - L'utilisation</w:t>
      </w:r>
      <w:r w:rsidRPr="001A405A">
        <w:rPr>
          <w:lang w:val="fr-BE"/>
        </w:rPr>
        <w:t xml:space="preserve"> de l'</w:t>
      </w:r>
      <w:r w:rsidR="006D115D">
        <w:rPr>
          <w:lang w:val="fr-BE"/>
        </w:rPr>
        <w:t>intelligence artificielle</w:t>
      </w:r>
      <w:r w:rsidRPr="001A405A">
        <w:rPr>
          <w:lang w:val="fr-BE"/>
        </w:rPr>
        <w:t xml:space="preserve"> par les tribunaux</w:t>
      </w:r>
      <w:bookmarkEnd w:id="29"/>
      <w:bookmarkEnd w:id="33"/>
    </w:p>
    <w:p w14:paraId="7DFB8386" w14:textId="77777777" w:rsidR="00332870" w:rsidRPr="001A405A" w:rsidRDefault="00332870">
      <w:pPr>
        <w:spacing w:line="100" w:lineRule="atLeast"/>
        <w:rPr>
          <w:b/>
          <w:lang w:val="fr-BE"/>
        </w:rPr>
      </w:pPr>
    </w:p>
    <w:p w14:paraId="34F1A751" w14:textId="77777777" w:rsidR="00332870" w:rsidRPr="001A405A" w:rsidRDefault="00332870">
      <w:pPr>
        <w:spacing w:line="100" w:lineRule="atLeast"/>
        <w:rPr>
          <w:b/>
          <w:lang w:val="fr-BE"/>
        </w:rPr>
      </w:pPr>
    </w:p>
    <w:p w14:paraId="35AC8DBE" w14:textId="77777777" w:rsidR="00332870" w:rsidRPr="001A405A" w:rsidRDefault="00332870" w:rsidP="00162299">
      <w:pPr>
        <w:pStyle w:val="ListParagraph"/>
        <w:keepNext/>
        <w:keepLines/>
        <w:numPr>
          <w:ilvl w:val="0"/>
          <w:numId w:val="2"/>
        </w:numPr>
        <w:spacing w:before="240" w:after="240"/>
        <w:contextualSpacing w:val="0"/>
        <w:outlineLvl w:val="0"/>
        <w:rPr>
          <w:rFonts w:eastAsiaTheme="majorEastAsia"/>
          <w:b/>
          <w:vanish/>
          <w:sz w:val="24"/>
          <w:szCs w:val="29"/>
          <w:lang w:val="fr-BE"/>
        </w:rPr>
      </w:pPr>
      <w:bookmarkStart w:id="34" w:name="_Toc10645024"/>
      <w:bookmarkStart w:id="35" w:name="_Toc10645849"/>
      <w:bookmarkStart w:id="36" w:name="_Toc12020035"/>
      <w:bookmarkStart w:id="37" w:name="_Toc12020115"/>
      <w:bookmarkStart w:id="38" w:name="_Toc12020201"/>
      <w:bookmarkStart w:id="39" w:name="_Toc17293606"/>
      <w:bookmarkStart w:id="40" w:name="_Toc17293820"/>
      <w:bookmarkStart w:id="41" w:name="_Toc17293899"/>
      <w:bookmarkStart w:id="42" w:name="_Toc17293979"/>
      <w:bookmarkStart w:id="43" w:name="_Toc17295491"/>
      <w:bookmarkStart w:id="44" w:name="_Toc17384049"/>
      <w:bookmarkStart w:id="45" w:name="_Toc17385778"/>
      <w:bookmarkStart w:id="46" w:name="_Toc17716563"/>
      <w:bookmarkStart w:id="47" w:name="_Toc17716772"/>
      <w:bookmarkStart w:id="48" w:name="_Toc17732260"/>
      <w:bookmarkStart w:id="49" w:name="_Toc17732318"/>
      <w:bookmarkStart w:id="50" w:name="_Toc17881954"/>
      <w:bookmarkStart w:id="51" w:name="_Toc17887132"/>
      <w:bookmarkStart w:id="52" w:name="_Toc17896617"/>
      <w:bookmarkStart w:id="53" w:name="_Toc17896668"/>
      <w:bookmarkStart w:id="54" w:name="_Toc17896719"/>
      <w:bookmarkStart w:id="55" w:name="_Toc17896835"/>
      <w:bookmarkStart w:id="56" w:name="_Toc17897952"/>
      <w:bookmarkStart w:id="57" w:name="_Toc18579092"/>
      <w:bookmarkStart w:id="58" w:name="_Toc21969467"/>
      <w:bookmarkStart w:id="59" w:name="_Toc22046257"/>
      <w:bookmarkStart w:id="60" w:name="_Toc22209639"/>
      <w:bookmarkStart w:id="61" w:name="_Toc24453921"/>
      <w:bookmarkStart w:id="62" w:name="_Toc30427920"/>
      <w:bookmarkStart w:id="63" w:name="_Toc30498141"/>
      <w:bookmarkStart w:id="64" w:name="_Toc30767712"/>
      <w:bookmarkStart w:id="65" w:name="_Toc31105016"/>
      <w:bookmarkStart w:id="66" w:name="_Toc31207886"/>
      <w:bookmarkStart w:id="67" w:name="_Toc32334444"/>
      <w:bookmarkStart w:id="68" w:name="_Toc32498779"/>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487BB602" w14:textId="77777777" w:rsidR="00930AD7" w:rsidRPr="001A405A" w:rsidRDefault="00930AD7" w:rsidP="00162299">
      <w:pPr>
        <w:pStyle w:val="ListParagraph"/>
        <w:keepNext/>
        <w:keepLines/>
        <w:numPr>
          <w:ilvl w:val="0"/>
          <w:numId w:val="7"/>
        </w:numPr>
        <w:spacing w:before="120" w:after="120"/>
        <w:contextualSpacing w:val="0"/>
        <w:outlineLvl w:val="1"/>
        <w:rPr>
          <w:rFonts w:eastAsia="Times New Roman"/>
          <w:b/>
          <w:vanish/>
          <w:sz w:val="24"/>
          <w:szCs w:val="23"/>
          <w:lang w:val="fr-BE"/>
        </w:rPr>
      </w:pPr>
      <w:bookmarkStart w:id="69" w:name="_Toc10645025"/>
      <w:bookmarkStart w:id="70" w:name="_Toc10645850"/>
      <w:bookmarkStart w:id="71" w:name="_Toc12020036"/>
      <w:bookmarkStart w:id="72" w:name="_Toc12020116"/>
      <w:bookmarkStart w:id="73" w:name="_Toc12020202"/>
      <w:bookmarkStart w:id="74" w:name="_Toc17293607"/>
      <w:bookmarkStart w:id="75" w:name="_Toc17293821"/>
      <w:bookmarkStart w:id="76" w:name="_Toc17293900"/>
      <w:bookmarkStart w:id="77" w:name="_Toc17293980"/>
      <w:bookmarkStart w:id="78" w:name="_Toc17295492"/>
      <w:bookmarkStart w:id="79" w:name="_Toc17384050"/>
      <w:bookmarkStart w:id="80" w:name="_Toc17385779"/>
      <w:bookmarkStart w:id="81" w:name="_Toc17716564"/>
      <w:bookmarkStart w:id="82" w:name="_Toc17716773"/>
      <w:bookmarkStart w:id="83" w:name="_Toc17732261"/>
      <w:bookmarkStart w:id="84" w:name="_Toc17732319"/>
      <w:bookmarkStart w:id="85" w:name="_Toc17881955"/>
      <w:bookmarkStart w:id="86" w:name="_Toc17887133"/>
      <w:bookmarkStart w:id="87" w:name="_Toc17896618"/>
      <w:bookmarkStart w:id="88" w:name="_Toc17896669"/>
      <w:bookmarkStart w:id="89" w:name="_Toc17896720"/>
      <w:bookmarkStart w:id="90" w:name="_Toc17896836"/>
      <w:bookmarkStart w:id="91" w:name="_Toc17897953"/>
      <w:bookmarkStart w:id="92" w:name="_Toc18579093"/>
      <w:bookmarkStart w:id="93" w:name="_Toc21969468"/>
      <w:bookmarkStart w:id="94" w:name="_Toc22046258"/>
      <w:bookmarkStart w:id="95" w:name="_Toc22209640"/>
      <w:bookmarkStart w:id="96" w:name="_Toc24453922"/>
      <w:bookmarkStart w:id="97" w:name="_Toc30427921"/>
      <w:bookmarkStart w:id="98" w:name="_Toc30498142"/>
      <w:bookmarkStart w:id="99" w:name="_Toc30767713"/>
      <w:bookmarkStart w:id="100" w:name="_Toc31105017"/>
      <w:bookmarkStart w:id="101" w:name="_Toc31207887"/>
      <w:bookmarkStart w:id="102" w:name="_Toc32334445"/>
      <w:bookmarkStart w:id="103" w:name="_Toc32498780"/>
      <w:bookmarkStart w:id="104" w:name="_Toc10646067"/>
      <w:bookmarkStart w:id="105" w:name="_Toc12019618"/>
      <w:bookmarkStart w:id="106" w:name="_Toc17385781"/>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6CBF4CD1" w14:textId="77777777" w:rsidR="00930AD7" w:rsidRPr="001A405A" w:rsidRDefault="00930AD7" w:rsidP="00162299">
      <w:pPr>
        <w:pStyle w:val="ListParagraph"/>
        <w:keepNext/>
        <w:keepLines/>
        <w:numPr>
          <w:ilvl w:val="0"/>
          <w:numId w:val="7"/>
        </w:numPr>
        <w:spacing w:before="120" w:after="120"/>
        <w:contextualSpacing w:val="0"/>
        <w:outlineLvl w:val="1"/>
        <w:rPr>
          <w:rFonts w:eastAsia="Times New Roman"/>
          <w:b/>
          <w:vanish/>
          <w:sz w:val="24"/>
          <w:szCs w:val="23"/>
          <w:lang w:val="fr-BE"/>
        </w:rPr>
      </w:pPr>
      <w:bookmarkStart w:id="107" w:name="_Toc17896619"/>
      <w:bookmarkStart w:id="108" w:name="_Toc17896670"/>
      <w:bookmarkStart w:id="109" w:name="_Toc17896721"/>
      <w:bookmarkStart w:id="110" w:name="_Toc17896837"/>
      <w:bookmarkStart w:id="111" w:name="_Toc17897954"/>
      <w:bookmarkStart w:id="112" w:name="_Toc18579094"/>
      <w:bookmarkStart w:id="113" w:name="_Toc21969469"/>
      <w:bookmarkStart w:id="114" w:name="_Toc22046259"/>
      <w:bookmarkStart w:id="115" w:name="_Toc22209641"/>
      <w:bookmarkStart w:id="116" w:name="_Toc24453923"/>
      <w:bookmarkStart w:id="117" w:name="_Toc30427922"/>
      <w:bookmarkStart w:id="118" w:name="_Toc30498143"/>
      <w:bookmarkStart w:id="119" w:name="_Toc30767714"/>
      <w:bookmarkStart w:id="120" w:name="_Toc31105018"/>
      <w:bookmarkStart w:id="121" w:name="_Toc31207888"/>
      <w:bookmarkStart w:id="122" w:name="_Toc32334446"/>
      <w:bookmarkStart w:id="123" w:name="_Toc32498781"/>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5E50290C" w14:textId="77777777" w:rsidR="00930AD7" w:rsidRPr="001A405A" w:rsidRDefault="00930AD7" w:rsidP="00162299">
      <w:pPr>
        <w:pStyle w:val="ListParagraph"/>
        <w:keepNext/>
        <w:keepLines/>
        <w:numPr>
          <w:ilvl w:val="0"/>
          <w:numId w:val="7"/>
        </w:numPr>
        <w:spacing w:before="120" w:after="120"/>
        <w:contextualSpacing w:val="0"/>
        <w:outlineLvl w:val="1"/>
        <w:rPr>
          <w:rFonts w:eastAsia="Times New Roman"/>
          <w:b/>
          <w:vanish/>
          <w:sz w:val="24"/>
          <w:szCs w:val="23"/>
          <w:lang w:val="fr-BE"/>
        </w:rPr>
      </w:pPr>
      <w:bookmarkStart w:id="124" w:name="_Toc17896620"/>
      <w:bookmarkStart w:id="125" w:name="_Toc17896671"/>
      <w:bookmarkStart w:id="126" w:name="_Toc17896722"/>
      <w:bookmarkStart w:id="127" w:name="_Toc17896838"/>
      <w:bookmarkStart w:id="128" w:name="_Toc17897955"/>
      <w:bookmarkStart w:id="129" w:name="_Toc18579095"/>
      <w:bookmarkStart w:id="130" w:name="_Toc21969470"/>
      <w:bookmarkStart w:id="131" w:name="_Toc22046260"/>
      <w:bookmarkStart w:id="132" w:name="_Toc22209642"/>
      <w:bookmarkStart w:id="133" w:name="_Toc24453924"/>
      <w:bookmarkStart w:id="134" w:name="_Toc30427923"/>
      <w:bookmarkStart w:id="135" w:name="_Toc30498144"/>
      <w:bookmarkStart w:id="136" w:name="_Toc30767715"/>
      <w:bookmarkStart w:id="137" w:name="_Toc31105019"/>
      <w:bookmarkStart w:id="138" w:name="_Toc31207889"/>
      <w:bookmarkStart w:id="139" w:name="_Toc32334447"/>
      <w:bookmarkStart w:id="140" w:name="_Toc32498782"/>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40DA222D" w14:textId="530FDF72" w:rsidR="00280BB7" w:rsidRPr="001A405A" w:rsidRDefault="00280BB7" w:rsidP="00162299">
      <w:pPr>
        <w:pStyle w:val="Heading2"/>
        <w:numPr>
          <w:ilvl w:val="1"/>
          <w:numId w:val="7"/>
        </w:numPr>
        <w:rPr>
          <w:rFonts w:eastAsia="Times New Roman"/>
          <w:lang w:val="fr-BE"/>
        </w:rPr>
      </w:pPr>
      <w:bookmarkStart w:id="141" w:name="_Toc32498783"/>
      <w:r w:rsidRPr="001A405A">
        <w:rPr>
          <w:rFonts w:eastAsia="Times New Roman"/>
          <w:lang w:val="fr-BE"/>
        </w:rPr>
        <w:t>Introduction</w:t>
      </w:r>
      <w:bookmarkEnd w:id="104"/>
      <w:bookmarkEnd w:id="105"/>
      <w:bookmarkEnd w:id="106"/>
      <w:bookmarkEnd w:id="141"/>
    </w:p>
    <w:p w14:paraId="22FBFFE4" w14:textId="77777777" w:rsidR="00095DA2" w:rsidRPr="001A405A" w:rsidRDefault="00095DA2" w:rsidP="00095DA2">
      <w:pPr>
        <w:rPr>
          <w:lang w:val="fr-BE"/>
        </w:rPr>
      </w:pPr>
    </w:p>
    <w:p w14:paraId="633988B8" w14:textId="509DF934" w:rsidR="007076E1" w:rsidRPr="001A405A" w:rsidRDefault="007076E1" w:rsidP="007076E1">
      <w:pPr>
        <w:widowControl/>
        <w:suppressAutoHyphens w:val="0"/>
        <w:spacing w:after="160" w:line="259" w:lineRule="auto"/>
        <w:rPr>
          <w:bCs/>
          <w:lang w:val="fr-BE"/>
        </w:rPr>
      </w:pPr>
      <w:r w:rsidRPr="001A405A">
        <w:rPr>
          <w:bCs/>
          <w:lang w:val="fr-BE"/>
        </w:rPr>
        <w:t xml:space="preserve">Dans le domaine de la justice, il existe de fortes incitations à </w:t>
      </w:r>
      <w:r w:rsidR="00011049">
        <w:rPr>
          <w:bCs/>
          <w:lang w:val="fr-BE"/>
        </w:rPr>
        <w:t>avoir recours à</w:t>
      </w:r>
      <w:r w:rsidRPr="001A405A">
        <w:rPr>
          <w:bCs/>
          <w:lang w:val="fr-BE"/>
        </w:rPr>
        <w:t xml:space="preserve"> l'</w:t>
      </w:r>
      <w:r w:rsidR="006D115D">
        <w:rPr>
          <w:bCs/>
          <w:lang w:val="fr-BE"/>
        </w:rPr>
        <w:t>intelligence artificielle</w:t>
      </w:r>
      <w:r w:rsidRPr="001A405A">
        <w:rPr>
          <w:bCs/>
          <w:lang w:val="fr-BE"/>
        </w:rPr>
        <w:t xml:space="preserve">. Les autorités publiques ont déjà identifié les avantages budgétaires </w:t>
      </w:r>
      <w:r w:rsidR="00011049">
        <w:rPr>
          <w:bCs/>
          <w:lang w:val="fr-BE"/>
        </w:rPr>
        <w:t>possibles</w:t>
      </w:r>
      <w:r w:rsidRPr="001A405A">
        <w:rPr>
          <w:bCs/>
          <w:lang w:val="fr-BE"/>
        </w:rPr>
        <w:t xml:space="preserve"> en remplaçant une partie du personnel judiciaire par des systèmes automatisés. </w:t>
      </w:r>
      <w:r w:rsidR="00B17106">
        <w:rPr>
          <w:bCs/>
          <w:lang w:val="fr-BE"/>
        </w:rPr>
        <w:t>E</w:t>
      </w:r>
      <w:r w:rsidR="00B17106" w:rsidRPr="001A405A">
        <w:rPr>
          <w:bCs/>
          <w:lang w:val="fr-BE"/>
        </w:rPr>
        <w:t>n permettant des résultats judiciaires programmables et prévisibles</w:t>
      </w:r>
      <w:r w:rsidR="00B17106">
        <w:rPr>
          <w:bCs/>
          <w:lang w:val="fr-BE"/>
        </w:rPr>
        <w:t>,</w:t>
      </w:r>
      <w:r w:rsidR="00B17106" w:rsidRPr="001A405A">
        <w:rPr>
          <w:bCs/>
          <w:lang w:val="fr-BE"/>
        </w:rPr>
        <w:t xml:space="preserve"> </w:t>
      </w:r>
      <w:r w:rsidR="00B17106">
        <w:rPr>
          <w:bCs/>
          <w:lang w:val="fr-BE"/>
        </w:rPr>
        <w:t>l’</w:t>
      </w:r>
      <w:r w:rsidRPr="001A405A">
        <w:rPr>
          <w:bCs/>
          <w:lang w:val="fr-BE"/>
        </w:rPr>
        <w:t>utilisation possible de systèmes automatisés dans les processus décisionnels judiciaires</w:t>
      </w:r>
      <w:r w:rsidR="00FE32F4" w:rsidRPr="001A405A">
        <w:rPr>
          <w:bCs/>
          <w:lang w:val="fr-BE"/>
        </w:rPr>
        <w:t xml:space="preserve"> </w:t>
      </w:r>
      <w:r w:rsidRPr="001A405A">
        <w:rPr>
          <w:bCs/>
          <w:lang w:val="fr-BE"/>
        </w:rPr>
        <w:t>entraîne également de nombreux défis et risques importants pour le droit à un procès équitable et l'administration de la justice</w:t>
      </w:r>
      <w:r w:rsidRPr="00570218">
        <w:rPr>
          <w:bCs/>
          <w:lang w:val="fr-BE"/>
        </w:rPr>
        <w:t xml:space="preserve">. Dans les régimes démocratiques, </w:t>
      </w:r>
      <w:r w:rsidR="00FE32F4" w:rsidRPr="00570218">
        <w:rPr>
          <w:bCs/>
          <w:lang w:val="fr-BE"/>
        </w:rPr>
        <w:t xml:space="preserve">son </w:t>
      </w:r>
      <w:r w:rsidRPr="00570218">
        <w:rPr>
          <w:bCs/>
          <w:lang w:val="fr-BE"/>
        </w:rPr>
        <w:t xml:space="preserve">introduction peut également être justifiée par le désir d'élargir l'offre de justice, de la rendre plus accessible, plus rapide et moins </w:t>
      </w:r>
      <w:r w:rsidR="00570218" w:rsidRPr="00B94F44">
        <w:rPr>
          <w:bCs/>
          <w:lang w:val="fr-BE"/>
        </w:rPr>
        <w:t>onéreuse</w:t>
      </w:r>
      <w:r w:rsidRPr="00B94F44">
        <w:rPr>
          <w:bCs/>
          <w:lang w:val="fr-BE"/>
        </w:rPr>
        <w:t xml:space="preserve">. Pour les catégories de personnes pour lesquelles le recours à la justice reste un luxe inaccessible, la possibilité de </w:t>
      </w:r>
      <w:r w:rsidR="00B94F44" w:rsidRPr="00B94F44">
        <w:rPr>
          <w:bCs/>
          <w:lang w:val="fr-BE"/>
        </w:rPr>
        <w:t>voir leur affaire jugée</w:t>
      </w:r>
      <w:r w:rsidRPr="00B94F44">
        <w:rPr>
          <w:bCs/>
          <w:lang w:val="fr-BE"/>
        </w:rPr>
        <w:t xml:space="preserve"> à l'aide d'une machine peut être considérée comme un </w:t>
      </w:r>
      <w:r w:rsidRPr="00A13065">
        <w:rPr>
          <w:bCs/>
          <w:lang w:val="fr-BE"/>
        </w:rPr>
        <w:t xml:space="preserve">progrès. Certaines catégories de plaideurs, </w:t>
      </w:r>
      <w:r w:rsidR="00B17106" w:rsidRPr="00A13065">
        <w:rPr>
          <w:bCs/>
          <w:lang w:val="fr-BE"/>
        </w:rPr>
        <w:t xml:space="preserve">telles que </w:t>
      </w:r>
      <w:r w:rsidRPr="00A13065">
        <w:rPr>
          <w:bCs/>
          <w:lang w:val="fr-BE"/>
        </w:rPr>
        <w:t xml:space="preserve">les gestionnaires de </w:t>
      </w:r>
      <w:r w:rsidR="00B94F44" w:rsidRPr="00A13065">
        <w:rPr>
          <w:bCs/>
          <w:lang w:val="fr-BE"/>
        </w:rPr>
        <w:t>recours collectifs</w:t>
      </w:r>
      <w:r w:rsidRPr="00A13065">
        <w:rPr>
          <w:bCs/>
          <w:lang w:val="fr-BE"/>
        </w:rPr>
        <w:t xml:space="preserve">, </w:t>
      </w:r>
      <w:r w:rsidR="00B17106" w:rsidRPr="00A13065">
        <w:rPr>
          <w:bCs/>
          <w:lang w:val="fr-BE"/>
        </w:rPr>
        <w:t>se disent</w:t>
      </w:r>
      <w:r w:rsidRPr="00A13065">
        <w:rPr>
          <w:bCs/>
          <w:lang w:val="fr-BE"/>
        </w:rPr>
        <w:t xml:space="preserve"> prêt</w:t>
      </w:r>
      <w:r w:rsidR="00A13065" w:rsidRPr="00A13065">
        <w:rPr>
          <w:bCs/>
          <w:lang w:val="fr-BE"/>
        </w:rPr>
        <w:t>e</w:t>
      </w:r>
      <w:r w:rsidRPr="00A13065">
        <w:rPr>
          <w:bCs/>
          <w:lang w:val="fr-BE"/>
        </w:rPr>
        <w:t>s</w:t>
      </w:r>
      <w:r w:rsidR="00B17106" w:rsidRPr="00A13065">
        <w:rPr>
          <w:bCs/>
          <w:lang w:val="fr-BE"/>
        </w:rPr>
        <w:t xml:space="preserve"> à promouvoir leur utilisation à des fins comptables,</w:t>
      </w:r>
      <w:r w:rsidRPr="00A13065">
        <w:rPr>
          <w:bCs/>
          <w:lang w:val="fr-BE"/>
        </w:rPr>
        <w:t xml:space="preserve"> </w:t>
      </w:r>
      <w:r w:rsidR="00B17106" w:rsidRPr="00A13065">
        <w:rPr>
          <w:bCs/>
          <w:lang w:val="fr-BE"/>
        </w:rPr>
        <w:t>aussitôt</w:t>
      </w:r>
      <w:r w:rsidR="00B94F44" w:rsidRPr="00A13065">
        <w:rPr>
          <w:bCs/>
          <w:lang w:val="fr-BE"/>
        </w:rPr>
        <w:t xml:space="preserve"> que</w:t>
      </w:r>
      <w:r w:rsidRPr="00A13065">
        <w:rPr>
          <w:bCs/>
          <w:lang w:val="fr-BE"/>
        </w:rPr>
        <w:t xml:space="preserve"> la fiabilité des programmes est suffisante.</w:t>
      </w:r>
      <w:r w:rsidRPr="001A405A">
        <w:rPr>
          <w:bCs/>
          <w:lang w:val="fr-BE"/>
        </w:rPr>
        <w:t xml:space="preserve"> </w:t>
      </w:r>
    </w:p>
    <w:p w14:paraId="313EDB6D" w14:textId="3B732622" w:rsidR="007076E1" w:rsidRPr="001A405A" w:rsidRDefault="007076E1" w:rsidP="007076E1">
      <w:pPr>
        <w:widowControl/>
        <w:suppressAutoHyphens w:val="0"/>
        <w:spacing w:after="160" w:line="259" w:lineRule="auto"/>
        <w:rPr>
          <w:bCs/>
          <w:lang w:val="fr-BE"/>
        </w:rPr>
      </w:pPr>
      <w:r w:rsidRPr="001A405A">
        <w:rPr>
          <w:bCs/>
          <w:lang w:val="fr-BE"/>
        </w:rPr>
        <w:t>L'utilisation potentielle de l'</w:t>
      </w:r>
      <w:r w:rsidR="006D115D">
        <w:rPr>
          <w:bCs/>
          <w:lang w:val="fr-BE"/>
        </w:rPr>
        <w:t>intelligence artificielle</w:t>
      </w:r>
      <w:r w:rsidRPr="001A405A">
        <w:rPr>
          <w:bCs/>
          <w:lang w:val="fr-BE"/>
        </w:rPr>
        <w:t xml:space="preserve"> </w:t>
      </w:r>
      <w:r w:rsidR="00B94F44">
        <w:rPr>
          <w:bCs/>
          <w:lang w:val="fr-BE"/>
        </w:rPr>
        <w:t>en tant qu’</w:t>
      </w:r>
      <w:r w:rsidRPr="001A405A">
        <w:rPr>
          <w:bCs/>
          <w:lang w:val="fr-BE"/>
        </w:rPr>
        <w:t xml:space="preserve">outil de décision pourrait également permettre aux juges de rendre des </w:t>
      </w:r>
      <w:r w:rsidR="00B94F44">
        <w:rPr>
          <w:bCs/>
          <w:lang w:val="fr-BE"/>
        </w:rPr>
        <w:t>décisions</w:t>
      </w:r>
      <w:r w:rsidRPr="001A405A">
        <w:rPr>
          <w:bCs/>
          <w:lang w:val="fr-BE"/>
        </w:rPr>
        <w:t xml:space="preserve"> plus cohérent</w:t>
      </w:r>
      <w:r w:rsidR="00B94F44">
        <w:rPr>
          <w:bCs/>
          <w:lang w:val="fr-BE"/>
        </w:rPr>
        <w:t>e</w:t>
      </w:r>
      <w:r w:rsidRPr="001A405A">
        <w:rPr>
          <w:bCs/>
          <w:lang w:val="fr-BE"/>
        </w:rPr>
        <w:t xml:space="preserve">s et de meilleure qualité, plus rapidement, plus rationnellement et plus efficacement. Une telle utilisation au sein du système judiciaire est déjà </w:t>
      </w:r>
      <w:r w:rsidR="00B94F44">
        <w:rPr>
          <w:bCs/>
          <w:lang w:val="fr-BE"/>
        </w:rPr>
        <w:t>évoquée</w:t>
      </w:r>
      <w:r w:rsidRPr="001A405A">
        <w:rPr>
          <w:bCs/>
          <w:lang w:val="fr-BE"/>
        </w:rPr>
        <w:t xml:space="preserve"> dans </w:t>
      </w:r>
      <w:r w:rsidR="00A0039D">
        <w:fldChar w:fldCharType="begin"/>
      </w:r>
      <w:r w:rsidR="00A0039D" w:rsidRPr="00A0039D">
        <w:rPr>
          <w:lang w:val="fr-BE"/>
          <w:rPrChange w:id="142" w:author="Leslie Dermigny" w:date="2020-02-13T08:06:00Z">
            <w:rPr/>
          </w:rPrChange>
        </w:rPr>
        <w:instrText xml:space="preserve"> HYPERLINK "http://www.europarl.europa.eu/doceo/document/TA-8-2019-0081_FR.html" </w:instrText>
      </w:r>
      <w:r w:rsidR="00A0039D">
        <w:fldChar w:fldCharType="separate"/>
      </w:r>
      <w:r w:rsidRPr="001A405A">
        <w:rPr>
          <w:bCs/>
          <w:color w:val="0000FF"/>
          <w:u w:val="single"/>
          <w:lang w:val="fr-BE"/>
        </w:rPr>
        <w:t>la résolution du Parlement européen</w:t>
      </w:r>
      <w:r w:rsidR="00A0039D">
        <w:rPr>
          <w:bCs/>
          <w:color w:val="0000FF"/>
          <w:u w:val="single"/>
          <w:lang w:val="fr-BE"/>
        </w:rPr>
        <w:fldChar w:fldCharType="end"/>
      </w:r>
      <w:r w:rsidRPr="001A405A">
        <w:rPr>
          <w:bCs/>
          <w:lang w:val="fr-BE"/>
        </w:rPr>
        <w:t xml:space="preserve"> </w:t>
      </w:r>
      <w:r w:rsidR="00B94F44">
        <w:rPr>
          <w:bCs/>
          <w:lang w:val="fr-BE"/>
        </w:rPr>
        <w:t xml:space="preserve">du </w:t>
      </w:r>
      <w:r w:rsidRPr="001A405A">
        <w:rPr>
          <w:bCs/>
          <w:lang w:val="fr-BE"/>
        </w:rPr>
        <w:t xml:space="preserve">12 février 2019 </w:t>
      </w:r>
      <w:r w:rsidR="00B94F44" w:rsidRPr="00B94F44">
        <w:rPr>
          <w:bCs/>
          <w:lang w:val="fr-BE"/>
        </w:rPr>
        <w:t>sur une politique industrielle européenne globale sur l’intelligence artificielle et la robotique</w:t>
      </w:r>
      <w:r w:rsidR="00011049" w:rsidRPr="001A405A">
        <w:rPr>
          <w:bCs/>
          <w:vertAlign w:val="superscript"/>
          <w:lang w:val="fr-BE"/>
        </w:rPr>
        <w:footnoteReference w:id="16"/>
      </w:r>
      <w:r w:rsidRPr="001A405A">
        <w:rPr>
          <w:bCs/>
          <w:lang w:val="fr-BE"/>
        </w:rPr>
        <w:t>.</w:t>
      </w:r>
      <w:r w:rsidR="00B94F44">
        <w:rPr>
          <w:bCs/>
          <w:lang w:val="fr-BE"/>
        </w:rPr>
        <w:t xml:space="preserve"> </w:t>
      </w:r>
      <w:r w:rsidRPr="001A405A">
        <w:rPr>
          <w:bCs/>
          <w:lang w:val="fr-BE"/>
        </w:rPr>
        <w:t>Il ne</w:t>
      </w:r>
      <w:r w:rsidR="000442D9" w:rsidRPr="001A405A">
        <w:rPr>
          <w:bCs/>
          <w:lang w:val="fr-BE"/>
        </w:rPr>
        <w:t xml:space="preserve"> fait</w:t>
      </w:r>
      <w:r w:rsidRPr="001A405A">
        <w:rPr>
          <w:bCs/>
          <w:lang w:val="fr-BE"/>
        </w:rPr>
        <w:t xml:space="preserve"> donc aucun doute que</w:t>
      </w:r>
      <w:r w:rsidR="000442D9" w:rsidRPr="001A405A">
        <w:rPr>
          <w:bCs/>
          <w:lang w:val="fr-BE"/>
        </w:rPr>
        <w:t xml:space="preserve"> l</w:t>
      </w:r>
      <w:r w:rsidRPr="001A405A">
        <w:rPr>
          <w:bCs/>
          <w:lang w:val="fr-BE"/>
        </w:rPr>
        <w:t>'</w:t>
      </w:r>
      <w:r w:rsidR="006D115D">
        <w:rPr>
          <w:bCs/>
          <w:lang w:val="fr-BE"/>
        </w:rPr>
        <w:t>intelligence artificielle</w:t>
      </w:r>
      <w:r w:rsidRPr="001A405A">
        <w:rPr>
          <w:bCs/>
          <w:lang w:val="fr-BE"/>
        </w:rPr>
        <w:t xml:space="preserve"> sera utilisée dans le domaine de la justice.</w:t>
      </w:r>
    </w:p>
    <w:p w14:paraId="5374C39B" w14:textId="4E025D16" w:rsidR="007076E1" w:rsidRPr="001A405A" w:rsidRDefault="00B94F44" w:rsidP="007076E1">
      <w:pPr>
        <w:widowControl/>
        <w:suppressAutoHyphens w:val="0"/>
        <w:spacing w:after="160" w:line="259" w:lineRule="auto"/>
        <w:rPr>
          <w:bCs/>
          <w:lang w:val="fr-BE"/>
        </w:rPr>
      </w:pPr>
      <w:r>
        <w:rPr>
          <w:bCs/>
          <w:lang w:val="fr-BE"/>
        </w:rPr>
        <w:t>Se pose dès lors la</w:t>
      </w:r>
      <w:r w:rsidR="007076E1" w:rsidRPr="001A405A">
        <w:rPr>
          <w:bCs/>
          <w:lang w:val="fr-BE"/>
        </w:rPr>
        <w:t xml:space="preserve"> question des conditions </w:t>
      </w:r>
      <w:r>
        <w:rPr>
          <w:bCs/>
          <w:lang w:val="fr-BE"/>
        </w:rPr>
        <w:t>de cette</w:t>
      </w:r>
      <w:r w:rsidR="007076E1" w:rsidRPr="001A405A">
        <w:rPr>
          <w:bCs/>
          <w:lang w:val="fr-BE"/>
        </w:rPr>
        <w:t xml:space="preserve"> utilisation.</w:t>
      </w:r>
    </w:p>
    <w:p w14:paraId="62027050" w14:textId="6A89C4CE" w:rsidR="00280BB7" w:rsidRPr="001A405A" w:rsidRDefault="00B17106" w:rsidP="00280BB7">
      <w:pPr>
        <w:widowControl/>
        <w:suppressAutoHyphens w:val="0"/>
        <w:spacing w:after="160" w:line="259" w:lineRule="auto"/>
        <w:rPr>
          <w:bCs/>
          <w:lang w:val="fr-BE"/>
        </w:rPr>
      </w:pPr>
      <w:r>
        <w:rPr>
          <w:bCs/>
          <w:lang w:val="fr-BE"/>
        </w:rPr>
        <w:t>Il convient</w:t>
      </w:r>
      <w:r w:rsidR="007076E1" w:rsidRPr="000F388E">
        <w:rPr>
          <w:bCs/>
          <w:lang w:val="fr-BE"/>
        </w:rPr>
        <w:t xml:space="preserve"> donc de poursuivre le travail initié par la CEPEJ qui a défini des principes généraux. Il est essentiel de prolonger un tel travail en réfléchissant à des applications concrètes de l'</w:t>
      </w:r>
      <w:r w:rsidR="006D115D" w:rsidRPr="000F388E">
        <w:rPr>
          <w:bCs/>
          <w:lang w:val="fr-BE"/>
        </w:rPr>
        <w:t>intelligence artificielle</w:t>
      </w:r>
      <w:r w:rsidR="007076E1" w:rsidRPr="000F388E">
        <w:rPr>
          <w:bCs/>
          <w:lang w:val="fr-BE"/>
        </w:rPr>
        <w:t>. Il s'agit de formuler des propositions concrètes qui peuvent servir de lignes directrices pour les décisions opérationnelles. En ce sens, les préoccupations du CCBE sont similaires à celles exprimées par le groupe d'experts de haut niveau de la Commission européenne sur l'</w:t>
      </w:r>
      <w:r w:rsidR="006D115D" w:rsidRPr="000F388E">
        <w:rPr>
          <w:bCs/>
          <w:lang w:val="fr-BE"/>
        </w:rPr>
        <w:t>intelligence artificielle</w:t>
      </w:r>
      <w:r w:rsidR="007076E1" w:rsidRPr="000F388E">
        <w:rPr>
          <w:bCs/>
          <w:lang w:val="fr-BE"/>
        </w:rPr>
        <w:t xml:space="preserve">. </w:t>
      </w:r>
      <w:r w:rsidR="000F388E" w:rsidRPr="000F388E">
        <w:rPr>
          <w:bCs/>
          <w:lang w:val="fr-BE"/>
        </w:rPr>
        <w:t>En</w:t>
      </w:r>
      <w:r w:rsidR="007076E1" w:rsidRPr="000F388E">
        <w:rPr>
          <w:bCs/>
          <w:lang w:val="fr-BE"/>
        </w:rPr>
        <w:t xml:space="preserve"> examin</w:t>
      </w:r>
      <w:r w:rsidR="000F388E" w:rsidRPr="000F388E">
        <w:rPr>
          <w:bCs/>
          <w:lang w:val="fr-BE"/>
        </w:rPr>
        <w:t>ant</w:t>
      </w:r>
      <w:r w:rsidR="007076E1" w:rsidRPr="000F388E">
        <w:rPr>
          <w:bCs/>
          <w:lang w:val="fr-BE"/>
        </w:rPr>
        <w:t xml:space="preserve"> les différentes utilisations possibles de l'</w:t>
      </w:r>
      <w:r w:rsidR="006D115D" w:rsidRPr="000F388E">
        <w:rPr>
          <w:bCs/>
          <w:lang w:val="fr-BE"/>
        </w:rPr>
        <w:t>intelligence artificielle</w:t>
      </w:r>
      <w:r w:rsidR="007076E1" w:rsidRPr="000F388E">
        <w:rPr>
          <w:bCs/>
          <w:lang w:val="fr-BE"/>
        </w:rPr>
        <w:t xml:space="preserve"> dans le processus judiciaire, </w:t>
      </w:r>
      <w:r w:rsidR="000F388E" w:rsidRPr="000F388E">
        <w:rPr>
          <w:bCs/>
          <w:lang w:val="fr-BE"/>
        </w:rPr>
        <w:t>le constat est immédiat :</w:t>
      </w:r>
      <w:r w:rsidR="007076E1" w:rsidRPr="000F388E">
        <w:rPr>
          <w:bCs/>
          <w:lang w:val="fr-BE"/>
        </w:rPr>
        <w:t xml:space="preserve"> son introduction dans les systèmes judiciaires pourrait </w:t>
      </w:r>
      <w:r w:rsidR="00BF2887">
        <w:rPr>
          <w:bCs/>
          <w:lang w:val="fr-BE"/>
        </w:rPr>
        <w:t>porter atteinte à bon</w:t>
      </w:r>
      <w:r w:rsidR="007076E1" w:rsidRPr="000F388E">
        <w:rPr>
          <w:bCs/>
          <w:lang w:val="fr-BE"/>
        </w:rPr>
        <w:t xml:space="preserve"> nombre des fondements sur lesquels repose la </w:t>
      </w:r>
      <w:r w:rsidR="007076E1" w:rsidRPr="00C51ABE">
        <w:rPr>
          <w:bCs/>
          <w:lang w:val="fr-BE"/>
        </w:rPr>
        <w:t xml:space="preserve">justice. </w:t>
      </w:r>
      <w:r w:rsidR="00FD248F" w:rsidRPr="00C51ABE">
        <w:rPr>
          <w:bCs/>
          <w:lang w:val="fr-BE"/>
        </w:rPr>
        <w:t>En conséquence</w:t>
      </w:r>
      <w:r w:rsidR="007076E1" w:rsidRPr="00C51ABE">
        <w:rPr>
          <w:bCs/>
          <w:lang w:val="fr-BE"/>
        </w:rPr>
        <w:t xml:space="preserve">, il </w:t>
      </w:r>
      <w:r w:rsidR="00FD248F" w:rsidRPr="00C51ABE">
        <w:rPr>
          <w:bCs/>
          <w:lang w:val="fr-BE"/>
        </w:rPr>
        <w:t>serait souhaitable de dresser une carte de la manière dont l’intelligence artificielle pourrait être utilisée pour</w:t>
      </w:r>
      <w:r w:rsidR="007076E1" w:rsidRPr="00C51ABE">
        <w:rPr>
          <w:bCs/>
          <w:lang w:val="fr-BE"/>
        </w:rPr>
        <w:t xml:space="preserve"> concevoir toutes les architectures possibles pour vérifier dans chaque cas comment l'</w:t>
      </w:r>
      <w:r w:rsidR="006D115D" w:rsidRPr="00C51ABE">
        <w:rPr>
          <w:bCs/>
          <w:lang w:val="fr-BE"/>
        </w:rPr>
        <w:t>intelligence artificielle</w:t>
      </w:r>
      <w:r w:rsidR="007076E1" w:rsidRPr="00C51ABE">
        <w:rPr>
          <w:bCs/>
          <w:lang w:val="fr-BE"/>
        </w:rPr>
        <w:t xml:space="preserve"> s'intègre dans ces différentes architectures, et </w:t>
      </w:r>
      <w:r w:rsidR="00FD248F" w:rsidRPr="00C51ABE">
        <w:rPr>
          <w:bCs/>
          <w:lang w:val="fr-BE"/>
        </w:rPr>
        <w:t>pour</w:t>
      </w:r>
      <w:r w:rsidR="007076E1" w:rsidRPr="00C51ABE">
        <w:rPr>
          <w:bCs/>
          <w:lang w:val="fr-BE"/>
        </w:rPr>
        <w:t xml:space="preserve"> mesurer ses effets sur ces architectures (voir ci-dessous</w:t>
      </w:r>
      <w:r w:rsidR="007076E1" w:rsidRPr="001A405A">
        <w:rPr>
          <w:bCs/>
          <w:lang w:val="fr-BE"/>
        </w:rPr>
        <w:t xml:space="preserve"> </w:t>
      </w:r>
      <w:r w:rsidR="00B94F44">
        <w:rPr>
          <w:bCs/>
          <w:lang w:val="fr-BE"/>
        </w:rPr>
        <w:t xml:space="preserve">la </w:t>
      </w:r>
      <w:r w:rsidR="007076E1" w:rsidRPr="001A405A">
        <w:rPr>
          <w:bCs/>
          <w:lang w:val="fr-BE"/>
        </w:rPr>
        <w:t xml:space="preserve">partie </w:t>
      </w:r>
      <w:r w:rsidR="00FD248F">
        <w:rPr>
          <w:bCs/>
          <w:lang w:val="fr-BE"/>
        </w:rPr>
        <w:t>3</w:t>
      </w:r>
      <w:r w:rsidR="007076E1" w:rsidRPr="001A405A">
        <w:rPr>
          <w:bCs/>
          <w:lang w:val="fr-BE"/>
        </w:rPr>
        <w:t>.3).</w:t>
      </w:r>
    </w:p>
    <w:p w14:paraId="390E0703" w14:textId="77777777" w:rsidR="00095DA2" w:rsidRPr="001A405A" w:rsidRDefault="00095DA2" w:rsidP="00280BB7">
      <w:pPr>
        <w:widowControl/>
        <w:suppressAutoHyphens w:val="0"/>
        <w:spacing w:after="160" w:line="259" w:lineRule="auto"/>
        <w:rPr>
          <w:bCs/>
          <w:lang w:val="fr-BE"/>
        </w:rPr>
      </w:pPr>
    </w:p>
    <w:p w14:paraId="129B8E66" w14:textId="0BA92F5E" w:rsidR="00280BB7" w:rsidRPr="001A405A" w:rsidRDefault="007A69CA" w:rsidP="00162299">
      <w:pPr>
        <w:pStyle w:val="Heading2"/>
        <w:numPr>
          <w:ilvl w:val="1"/>
          <w:numId w:val="7"/>
        </w:numPr>
        <w:rPr>
          <w:rFonts w:eastAsia="Times New Roman"/>
          <w:u w:val="single"/>
          <w:lang w:val="fr-BE"/>
        </w:rPr>
      </w:pPr>
      <w:bookmarkStart w:id="143" w:name="_Toc32498784"/>
      <w:r>
        <w:rPr>
          <w:rFonts w:eastAsia="Times New Roman"/>
          <w:lang w:val="fr-BE"/>
        </w:rPr>
        <w:t>Nécessité</w:t>
      </w:r>
      <w:r w:rsidR="00280BB7" w:rsidRPr="001A405A">
        <w:rPr>
          <w:rFonts w:eastAsia="Times New Roman"/>
          <w:lang w:val="fr-BE"/>
        </w:rPr>
        <w:t xml:space="preserve"> d'un cadre éthique concernant l'utilisation de l'</w:t>
      </w:r>
      <w:r w:rsidR="006D115D">
        <w:rPr>
          <w:rFonts w:eastAsia="Times New Roman"/>
          <w:lang w:val="fr-BE"/>
        </w:rPr>
        <w:t>intelligence artificielle</w:t>
      </w:r>
      <w:r w:rsidR="00280BB7" w:rsidRPr="001A405A">
        <w:rPr>
          <w:rFonts w:eastAsia="Times New Roman"/>
          <w:lang w:val="fr-BE"/>
        </w:rPr>
        <w:t xml:space="preserve"> par les tribunaux</w:t>
      </w:r>
      <w:bookmarkEnd w:id="143"/>
    </w:p>
    <w:p w14:paraId="74B290A8" w14:textId="77777777" w:rsidR="00280BB7" w:rsidRPr="001A405A" w:rsidRDefault="00280BB7" w:rsidP="00280BB7">
      <w:pPr>
        <w:ind w:left="720"/>
        <w:contextualSpacing/>
        <w:rPr>
          <w:rFonts w:ascii="Calibri" w:hAnsi="Calibri" w:cs="Calibri"/>
          <w:szCs w:val="21"/>
          <w:lang w:val="fr-BE"/>
        </w:rPr>
      </w:pPr>
    </w:p>
    <w:p w14:paraId="01646051" w14:textId="34A22610" w:rsidR="00280BB7" w:rsidRPr="006E53D3" w:rsidRDefault="00280BB7" w:rsidP="00280BB7">
      <w:pPr>
        <w:rPr>
          <w:szCs w:val="20"/>
          <w:lang w:val="fr-BE"/>
        </w:rPr>
      </w:pPr>
      <w:r w:rsidRPr="006E53D3">
        <w:rPr>
          <w:szCs w:val="20"/>
          <w:lang w:val="fr-BE"/>
        </w:rPr>
        <w:t>La nécessité de définir un cadre éthique pour l'utilisation de l'</w:t>
      </w:r>
      <w:r w:rsidR="006D115D" w:rsidRPr="006E53D3">
        <w:rPr>
          <w:szCs w:val="20"/>
          <w:lang w:val="fr-BE"/>
        </w:rPr>
        <w:t>intelligence artificielle</w:t>
      </w:r>
      <w:r w:rsidRPr="006E53D3">
        <w:rPr>
          <w:szCs w:val="20"/>
          <w:lang w:val="fr-BE"/>
        </w:rPr>
        <w:t xml:space="preserve"> va au-delà du seul domaine de la justice. La Commission européenne a mis en place un groupe de 52 experts (le groupe d'experts de haut niveau sur l</w:t>
      </w:r>
      <w:r w:rsidR="0091710C" w:rsidRPr="006E53D3">
        <w:rPr>
          <w:szCs w:val="20"/>
          <w:lang w:val="fr-BE"/>
        </w:rPr>
        <w:t>'</w:t>
      </w:r>
      <w:r w:rsidR="00F07A99" w:rsidRPr="006E53D3">
        <w:rPr>
          <w:color w:val="333333"/>
          <w:shd w:val="clear" w:color="auto" w:fill="FFFFFF"/>
          <w:lang w:val="fr-BE"/>
        </w:rPr>
        <w:t>intelligence artificielle</w:t>
      </w:r>
      <w:r w:rsidRPr="006E53D3">
        <w:rPr>
          <w:szCs w:val="20"/>
          <w:lang w:val="fr-BE"/>
        </w:rPr>
        <w:t xml:space="preserve">) qui a </w:t>
      </w:r>
      <w:r w:rsidR="00F07A99" w:rsidRPr="006E53D3">
        <w:rPr>
          <w:szCs w:val="20"/>
          <w:lang w:val="fr-BE"/>
        </w:rPr>
        <w:t>publié des</w:t>
      </w:r>
      <w:r w:rsidR="00F07A99" w:rsidRPr="006E53D3">
        <w:rPr>
          <w:color w:val="333333"/>
          <w:shd w:val="clear" w:color="auto" w:fill="FFFFFF"/>
          <w:lang w:val="fr-BE"/>
        </w:rPr>
        <w:t xml:space="preserve"> lignes directrices en matière d'éthique pour une intelligence artificielle digne de confiance</w:t>
      </w:r>
      <w:r w:rsidRPr="006E53D3">
        <w:rPr>
          <w:rFonts w:cs="Times New Roman"/>
          <w:szCs w:val="20"/>
          <w:vertAlign w:val="superscript"/>
          <w:lang w:val="fr-BE"/>
        </w:rPr>
        <w:footnoteReference w:id="17"/>
      </w:r>
      <w:r w:rsidRPr="006E53D3">
        <w:rPr>
          <w:szCs w:val="20"/>
          <w:lang w:val="fr-BE"/>
        </w:rPr>
        <w:t xml:space="preserve">. </w:t>
      </w:r>
    </w:p>
    <w:p w14:paraId="02CFAA78" w14:textId="77777777" w:rsidR="00280BB7" w:rsidRPr="006E53D3" w:rsidRDefault="00280BB7" w:rsidP="00280BB7">
      <w:pPr>
        <w:rPr>
          <w:szCs w:val="20"/>
          <w:lang w:val="fr-BE"/>
        </w:rPr>
      </w:pPr>
    </w:p>
    <w:p w14:paraId="73CB630E" w14:textId="27EB3229" w:rsidR="00280BB7" w:rsidRPr="001A405A" w:rsidRDefault="00280BB7" w:rsidP="00280BB7">
      <w:pPr>
        <w:rPr>
          <w:bCs/>
          <w:szCs w:val="20"/>
          <w:lang w:val="fr-BE"/>
        </w:rPr>
      </w:pPr>
      <w:r w:rsidRPr="006E53D3">
        <w:rPr>
          <w:szCs w:val="20"/>
          <w:lang w:val="fr-BE"/>
        </w:rPr>
        <w:t xml:space="preserve">Parallèlement, la CEPEJ (Commission européenne pour l'efficacité de la justice du Conseil de l'Europe) a </w:t>
      </w:r>
      <w:r w:rsidR="00F07A99" w:rsidRPr="006E53D3">
        <w:rPr>
          <w:szCs w:val="20"/>
          <w:lang w:val="fr-BE"/>
        </w:rPr>
        <w:t xml:space="preserve">adopté </w:t>
      </w:r>
      <w:r w:rsidRPr="006E53D3">
        <w:rPr>
          <w:szCs w:val="20"/>
          <w:lang w:val="fr-BE"/>
        </w:rPr>
        <w:t>une</w:t>
      </w:r>
      <w:r w:rsidR="00C51ABE">
        <w:rPr>
          <w:szCs w:val="20"/>
          <w:lang w:val="fr-BE"/>
        </w:rPr>
        <w:t xml:space="preserve"> </w:t>
      </w:r>
      <w:r w:rsidR="00F22461" w:rsidRPr="008A5C2E">
        <w:rPr>
          <w:szCs w:val="20"/>
          <w:lang w:val="fr-BE"/>
        </w:rPr>
        <w:t>Charte éthique européenne d’utilisation de l’intelligence artificielle dans les systèmes judiciaires et leur environnement</w:t>
      </w:r>
      <w:r w:rsidRPr="008A5C2E">
        <w:rPr>
          <w:bCs/>
          <w:szCs w:val="20"/>
          <w:vertAlign w:val="superscript"/>
          <w:lang w:val="fr-BE"/>
        </w:rPr>
        <w:footnoteReference w:id="18"/>
      </w:r>
      <w:r w:rsidR="00F07A99" w:rsidRPr="001A405A">
        <w:rPr>
          <w:szCs w:val="20"/>
          <w:lang w:val="fr-BE"/>
        </w:rPr>
        <w:t xml:space="preserve"> qui</w:t>
      </w:r>
      <w:r w:rsidR="008E0265" w:rsidRPr="001A405A">
        <w:rPr>
          <w:szCs w:val="20"/>
          <w:lang w:val="fr-BE"/>
        </w:rPr>
        <w:t xml:space="preserve"> comprend </w:t>
      </w:r>
      <w:r w:rsidR="00F07A99" w:rsidRPr="001A405A">
        <w:rPr>
          <w:szCs w:val="20"/>
          <w:lang w:val="fr-BE"/>
        </w:rPr>
        <w:t>également</w:t>
      </w:r>
      <w:r w:rsidR="008E0265" w:rsidRPr="001A405A">
        <w:rPr>
          <w:szCs w:val="20"/>
          <w:lang w:val="fr-BE"/>
        </w:rPr>
        <w:t xml:space="preserve"> une étude approfondie sur l'utilisation de l'</w:t>
      </w:r>
      <w:r w:rsidR="006D115D">
        <w:rPr>
          <w:szCs w:val="20"/>
          <w:lang w:val="fr-BE"/>
        </w:rPr>
        <w:t>intelligence artificielle</w:t>
      </w:r>
      <w:r w:rsidR="008E0265" w:rsidRPr="001A405A">
        <w:rPr>
          <w:szCs w:val="20"/>
          <w:lang w:val="fr-BE"/>
        </w:rPr>
        <w:t xml:space="preserve"> dans les systèmes judiciaires, notamment les applications d'</w:t>
      </w:r>
      <w:r w:rsidR="006D115D">
        <w:rPr>
          <w:szCs w:val="20"/>
          <w:lang w:val="fr-BE"/>
        </w:rPr>
        <w:t>intelligence artificielle</w:t>
      </w:r>
      <w:r w:rsidR="008E0265" w:rsidRPr="001A405A">
        <w:rPr>
          <w:szCs w:val="20"/>
          <w:lang w:val="fr-BE"/>
        </w:rPr>
        <w:t xml:space="preserve"> </w:t>
      </w:r>
      <w:r w:rsidR="00F22461">
        <w:rPr>
          <w:szCs w:val="20"/>
          <w:lang w:val="fr-BE"/>
        </w:rPr>
        <w:t>assurant le traitement d</w:t>
      </w:r>
      <w:r w:rsidR="008E0265" w:rsidRPr="001A405A">
        <w:rPr>
          <w:szCs w:val="20"/>
          <w:lang w:val="fr-BE"/>
        </w:rPr>
        <w:t xml:space="preserve">es décisions et </w:t>
      </w:r>
      <w:r w:rsidR="00F22461">
        <w:rPr>
          <w:szCs w:val="20"/>
          <w:lang w:val="fr-BE"/>
        </w:rPr>
        <w:t>d</w:t>
      </w:r>
      <w:r w:rsidR="008E0265" w:rsidRPr="001A405A">
        <w:rPr>
          <w:szCs w:val="20"/>
          <w:lang w:val="fr-BE"/>
        </w:rPr>
        <w:t>es données judiciaires</w:t>
      </w:r>
      <w:r w:rsidR="000442D9" w:rsidRPr="001A405A">
        <w:rPr>
          <w:szCs w:val="20"/>
          <w:lang w:val="fr-BE"/>
        </w:rPr>
        <w:t xml:space="preserve">. </w:t>
      </w:r>
    </w:p>
    <w:p w14:paraId="5CA414E4" w14:textId="77777777" w:rsidR="00280BB7" w:rsidRPr="001A405A" w:rsidRDefault="00280BB7" w:rsidP="00280BB7">
      <w:pPr>
        <w:rPr>
          <w:szCs w:val="20"/>
          <w:lang w:val="fr-BE"/>
        </w:rPr>
      </w:pPr>
    </w:p>
    <w:p w14:paraId="1DC269A3" w14:textId="4FB4A040" w:rsidR="00280BB7" w:rsidRPr="001A405A" w:rsidRDefault="00280BB7" w:rsidP="00280BB7">
      <w:pPr>
        <w:rPr>
          <w:bCs/>
          <w:szCs w:val="20"/>
          <w:lang w:val="fr-BE"/>
        </w:rPr>
      </w:pPr>
      <w:r w:rsidRPr="001A405A">
        <w:rPr>
          <w:bCs/>
          <w:szCs w:val="20"/>
          <w:lang w:val="fr-BE"/>
        </w:rPr>
        <w:t xml:space="preserve">Le CCBE soutient de telles initiatives et reste convaincu de l'importance de continuer à surveiller la mise en œuvre de ces principes et de les étendre éventuellement à la lumière des </w:t>
      </w:r>
      <w:r w:rsidR="008C3782">
        <w:rPr>
          <w:bCs/>
          <w:szCs w:val="20"/>
          <w:lang w:val="fr-BE"/>
        </w:rPr>
        <w:t>nouvelles évolutions</w:t>
      </w:r>
      <w:r w:rsidRPr="001A405A">
        <w:rPr>
          <w:bCs/>
          <w:szCs w:val="20"/>
          <w:lang w:val="fr-BE"/>
        </w:rPr>
        <w:t xml:space="preserve"> technologiques et des nouvelles circonstances.</w:t>
      </w:r>
    </w:p>
    <w:p w14:paraId="465B60E4" w14:textId="77777777" w:rsidR="00280BB7" w:rsidRPr="001A405A" w:rsidRDefault="00280BB7" w:rsidP="00280BB7">
      <w:pPr>
        <w:rPr>
          <w:szCs w:val="20"/>
          <w:lang w:val="fr-BE"/>
        </w:rPr>
      </w:pPr>
    </w:p>
    <w:p w14:paraId="3AA0DA07" w14:textId="216452BC" w:rsidR="00280BB7" w:rsidRPr="001A405A" w:rsidRDefault="00280BB7" w:rsidP="00280BB7">
      <w:pPr>
        <w:rPr>
          <w:szCs w:val="20"/>
          <w:lang w:val="fr-BE"/>
        </w:rPr>
      </w:pPr>
      <w:r w:rsidRPr="001A405A">
        <w:rPr>
          <w:szCs w:val="20"/>
          <w:lang w:val="fr-BE"/>
        </w:rPr>
        <w:t xml:space="preserve">Cependant, la réflexion éthique ne suffira pas à elle seule pour évaluer </w:t>
      </w:r>
      <w:r w:rsidR="008C3782">
        <w:rPr>
          <w:szCs w:val="20"/>
          <w:lang w:val="fr-BE"/>
        </w:rPr>
        <w:t>les effets</w:t>
      </w:r>
      <w:r w:rsidRPr="001A405A">
        <w:rPr>
          <w:szCs w:val="20"/>
          <w:lang w:val="fr-BE"/>
        </w:rPr>
        <w:t xml:space="preserve"> de l'utilisation d'outils automatisés sur le système judiciaire. </w:t>
      </w:r>
      <w:r w:rsidR="006153E7" w:rsidRPr="001A405A">
        <w:rPr>
          <w:szCs w:val="20"/>
          <w:lang w:val="fr-BE"/>
        </w:rPr>
        <w:t>Il est donc nécessaire de</w:t>
      </w:r>
      <w:r w:rsidRPr="001A405A">
        <w:rPr>
          <w:szCs w:val="20"/>
          <w:lang w:val="fr-BE"/>
        </w:rPr>
        <w:t xml:space="preserve"> poursuivre cette analyse afin d'</w:t>
      </w:r>
      <w:r w:rsidRPr="001A405A">
        <w:rPr>
          <w:b/>
          <w:bCs/>
          <w:szCs w:val="20"/>
          <w:lang w:val="fr-BE"/>
        </w:rPr>
        <w:t xml:space="preserve">identifier les principes opérationnels </w:t>
      </w:r>
      <w:r w:rsidR="008C3782">
        <w:rPr>
          <w:b/>
          <w:bCs/>
          <w:szCs w:val="20"/>
          <w:lang w:val="fr-BE"/>
        </w:rPr>
        <w:t>effectifs</w:t>
      </w:r>
      <w:r w:rsidRPr="001A405A">
        <w:rPr>
          <w:b/>
          <w:bCs/>
          <w:szCs w:val="20"/>
          <w:lang w:val="fr-BE"/>
        </w:rPr>
        <w:t xml:space="preserve"> qui peuvent régir, en pratique, l'utilisation des outils automatisés. </w:t>
      </w:r>
    </w:p>
    <w:p w14:paraId="47D91828" w14:textId="77777777" w:rsidR="00280BB7" w:rsidRPr="001A405A" w:rsidRDefault="00280BB7" w:rsidP="00280BB7">
      <w:pPr>
        <w:rPr>
          <w:szCs w:val="20"/>
          <w:lang w:val="fr-BE"/>
        </w:rPr>
      </w:pPr>
    </w:p>
    <w:p w14:paraId="6E8099A9" w14:textId="38B09187" w:rsidR="00280BB7" w:rsidRPr="001A405A" w:rsidRDefault="00280BB7" w:rsidP="00280BB7">
      <w:pPr>
        <w:rPr>
          <w:szCs w:val="20"/>
          <w:lang w:val="fr-BE"/>
        </w:rPr>
      </w:pPr>
      <w:r w:rsidRPr="001A405A">
        <w:rPr>
          <w:szCs w:val="20"/>
          <w:lang w:val="fr-BE"/>
        </w:rPr>
        <w:t xml:space="preserve">C'est une tâche difficile </w:t>
      </w:r>
      <w:r w:rsidR="008C3782">
        <w:rPr>
          <w:szCs w:val="20"/>
          <w:lang w:val="fr-BE"/>
        </w:rPr>
        <w:t>en raison du fait qu’</w:t>
      </w:r>
      <w:r w:rsidRPr="001A405A">
        <w:rPr>
          <w:szCs w:val="20"/>
          <w:lang w:val="fr-BE"/>
        </w:rPr>
        <w:t xml:space="preserve">il est </w:t>
      </w:r>
      <w:r w:rsidR="006153E7" w:rsidRPr="001A405A">
        <w:rPr>
          <w:szCs w:val="20"/>
          <w:lang w:val="fr-BE"/>
        </w:rPr>
        <w:t>très difficile de</w:t>
      </w:r>
      <w:r w:rsidRPr="001A405A">
        <w:rPr>
          <w:szCs w:val="20"/>
          <w:lang w:val="fr-BE"/>
        </w:rPr>
        <w:t xml:space="preserve"> mesurer </w:t>
      </w:r>
      <w:r w:rsidR="008C3782">
        <w:rPr>
          <w:szCs w:val="20"/>
          <w:lang w:val="fr-BE"/>
        </w:rPr>
        <w:t>les effets</w:t>
      </w:r>
      <w:r w:rsidRPr="001A405A">
        <w:rPr>
          <w:szCs w:val="20"/>
          <w:lang w:val="fr-BE"/>
        </w:rPr>
        <w:t xml:space="preserve"> de systèmes dont les u</w:t>
      </w:r>
      <w:r w:rsidR="00BF2887">
        <w:rPr>
          <w:szCs w:val="20"/>
          <w:lang w:val="fr-BE"/>
        </w:rPr>
        <w:t>tilisations</w:t>
      </w:r>
      <w:r w:rsidRPr="001A405A">
        <w:rPr>
          <w:szCs w:val="20"/>
          <w:lang w:val="fr-BE"/>
        </w:rPr>
        <w:t xml:space="preserve"> ne sont pas encore fixé</w:t>
      </w:r>
      <w:r w:rsidR="00C51ABE">
        <w:rPr>
          <w:szCs w:val="20"/>
          <w:lang w:val="fr-BE"/>
        </w:rPr>
        <w:t>e</w:t>
      </w:r>
      <w:r w:rsidRPr="001A405A">
        <w:rPr>
          <w:szCs w:val="20"/>
          <w:lang w:val="fr-BE"/>
        </w:rPr>
        <w:t>s et dont les capacités ne sont pas connues</w:t>
      </w:r>
      <w:r w:rsidR="008C3782">
        <w:rPr>
          <w:szCs w:val="20"/>
          <w:lang w:val="fr-BE"/>
        </w:rPr>
        <w:t xml:space="preserve"> avec précision</w:t>
      </w:r>
      <w:r w:rsidRPr="001A405A">
        <w:rPr>
          <w:szCs w:val="20"/>
          <w:lang w:val="fr-BE"/>
        </w:rPr>
        <w:t xml:space="preserve">. S'il est bien sûr nécessaire d'être conscient de ces limites, un examen systématique des différentes étapes des procédures judiciaires pénales et civiles devrait néanmoins permettre d'identifier les services qui pourraient être fournis à chaque étape </w:t>
      </w:r>
      <w:r w:rsidR="00613AE7">
        <w:rPr>
          <w:szCs w:val="20"/>
          <w:lang w:val="fr-BE"/>
        </w:rPr>
        <w:t>de la procédure judiciaire</w:t>
      </w:r>
      <w:r w:rsidRPr="001A405A">
        <w:rPr>
          <w:szCs w:val="20"/>
          <w:lang w:val="fr-BE"/>
        </w:rPr>
        <w:t xml:space="preserve"> par des systèmes automatiques. </w:t>
      </w:r>
      <w:r w:rsidR="007076E1" w:rsidRPr="001A405A">
        <w:rPr>
          <w:szCs w:val="20"/>
          <w:lang w:val="fr-BE"/>
        </w:rPr>
        <w:t xml:space="preserve">Il sera utile d'essayer d'imaginer les outils qui pourraient être utilisés à l'avenir </w:t>
      </w:r>
      <w:r w:rsidR="00BF2887">
        <w:rPr>
          <w:szCs w:val="20"/>
          <w:lang w:val="fr-BE"/>
        </w:rPr>
        <w:t>sur la base</w:t>
      </w:r>
      <w:r w:rsidR="008C3782">
        <w:rPr>
          <w:szCs w:val="20"/>
          <w:lang w:val="fr-BE"/>
        </w:rPr>
        <w:t xml:space="preserve"> de</w:t>
      </w:r>
      <w:r w:rsidR="007076E1" w:rsidRPr="001A405A">
        <w:rPr>
          <w:szCs w:val="20"/>
          <w:lang w:val="fr-BE"/>
        </w:rPr>
        <w:t xml:space="preserve"> la connaissance des capacités actuelles des systèmes informatiques, qui restent limitées.</w:t>
      </w:r>
    </w:p>
    <w:p w14:paraId="5693CE25" w14:textId="77777777" w:rsidR="00280BB7" w:rsidRPr="001A405A" w:rsidRDefault="00280BB7" w:rsidP="00280BB7">
      <w:pPr>
        <w:rPr>
          <w:szCs w:val="20"/>
          <w:lang w:val="fr-BE"/>
        </w:rPr>
      </w:pPr>
    </w:p>
    <w:p w14:paraId="7F58550D" w14:textId="23FC0DD6" w:rsidR="00280BB7" w:rsidRPr="001A405A" w:rsidRDefault="00280BB7" w:rsidP="00280BB7">
      <w:pPr>
        <w:rPr>
          <w:szCs w:val="20"/>
          <w:lang w:val="fr-BE"/>
        </w:rPr>
      </w:pPr>
      <w:r w:rsidRPr="001A405A">
        <w:rPr>
          <w:szCs w:val="20"/>
          <w:lang w:val="fr-BE"/>
        </w:rPr>
        <w:t xml:space="preserve">Il peut s'agir de l'utilisation de ces systèmes pour la gestion administrative des affaires, les auditions de témoins, les audiences, le procès lui-même, la condamnation ou l'exécution des jugements tant en matière civile </w:t>
      </w:r>
      <w:r w:rsidR="008C2124">
        <w:rPr>
          <w:szCs w:val="20"/>
          <w:lang w:val="fr-BE"/>
        </w:rPr>
        <w:t>que</w:t>
      </w:r>
      <w:r w:rsidRPr="001A405A">
        <w:rPr>
          <w:szCs w:val="20"/>
          <w:lang w:val="fr-BE"/>
        </w:rPr>
        <w:t xml:space="preserve"> pénale. Il sera également nécessaire d'examiner les systèmes automatisés et les bases de données </w:t>
      </w:r>
      <w:r w:rsidR="008C2124">
        <w:rPr>
          <w:szCs w:val="20"/>
          <w:lang w:val="fr-BE"/>
        </w:rPr>
        <w:t>pouvant être mis</w:t>
      </w:r>
      <w:r w:rsidRPr="001A405A">
        <w:rPr>
          <w:szCs w:val="20"/>
          <w:lang w:val="fr-BE"/>
        </w:rPr>
        <w:t xml:space="preserve"> à la disposition des procureurs.</w:t>
      </w:r>
    </w:p>
    <w:p w14:paraId="7AC3DE56" w14:textId="77777777" w:rsidR="00280BB7" w:rsidRPr="001A405A" w:rsidRDefault="00280BB7" w:rsidP="00280BB7">
      <w:pPr>
        <w:rPr>
          <w:szCs w:val="20"/>
          <w:lang w:val="fr-BE"/>
        </w:rPr>
      </w:pPr>
    </w:p>
    <w:p w14:paraId="47358AF1" w14:textId="0F077FE2" w:rsidR="00280BB7" w:rsidRPr="001A405A" w:rsidRDefault="00280BB7" w:rsidP="00280BB7">
      <w:pPr>
        <w:suppressAutoHyphens w:val="0"/>
        <w:spacing w:after="160" w:line="259" w:lineRule="auto"/>
        <w:rPr>
          <w:bCs/>
          <w:strike/>
          <w:szCs w:val="20"/>
          <w:lang w:val="fr-BE"/>
        </w:rPr>
      </w:pPr>
      <w:r w:rsidRPr="001A405A">
        <w:rPr>
          <w:bCs/>
          <w:szCs w:val="20"/>
          <w:lang w:val="fr-BE"/>
        </w:rPr>
        <w:t xml:space="preserve">Par exemple, la </w:t>
      </w:r>
      <w:r w:rsidR="00BF2887">
        <w:rPr>
          <w:bCs/>
          <w:szCs w:val="20"/>
          <w:lang w:val="fr-BE"/>
        </w:rPr>
        <w:t>C</w:t>
      </w:r>
      <w:r w:rsidR="008E0265" w:rsidRPr="001A405A">
        <w:rPr>
          <w:bCs/>
          <w:szCs w:val="20"/>
          <w:lang w:val="fr-BE"/>
        </w:rPr>
        <w:t xml:space="preserve">harte de la </w:t>
      </w:r>
      <w:r w:rsidRPr="001A405A">
        <w:rPr>
          <w:bCs/>
          <w:szCs w:val="20"/>
          <w:lang w:val="fr-BE"/>
        </w:rPr>
        <w:t>CEPEJ comprend</w:t>
      </w:r>
      <w:r w:rsidR="008E0265" w:rsidRPr="001A405A">
        <w:rPr>
          <w:bCs/>
          <w:szCs w:val="20"/>
          <w:lang w:val="fr-BE"/>
        </w:rPr>
        <w:t xml:space="preserve"> également </w:t>
      </w:r>
      <w:r w:rsidRPr="001A405A">
        <w:rPr>
          <w:bCs/>
          <w:szCs w:val="20"/>
          <w:lang w:val="fr-BE"/>
        </w:rPr>
        <w:t>une liste d</w:t>
      </w:r>
      <w:r w:rsidR="008C2124">
        <w:rPr>
          <w:bCs/>
          <w:szCs w:val="20"/>
          <w:lang w:val="fr-BE"/>
        </w:rPr>
        <w:t>’</w:t>
      </w:r>
      <w:r w:rsidR="008E0265" w:rsidRPr="001A405A">
        <w:rPr>
          <w:bCs/>
          <w:szCs w:val="20"/>
          <w:lang w:val="fr-BE"/>
        </w:rPr>
        <w:t>utilisations</w:t>
      </w:r>
      <w:r w:rsidRPr="001A405A">
        <w:rPr>
          <w:bCs/>
          <w:szCs w:val="20"/>
          <w:lang w:val="fr-BE"/>
        </w:rPr>
        <w:t xml:space="preserve"> possibles de l'</w:t>
      </w:r>
      <w:r w:rsidR="006D115D">
        <w:rPr>
          <w:bCs/>
          <w:szCs w:val="20"/>
          <w:lang w:val="fr-BE"/>
        </w:rPr>
        <w:t>intelligence artificielle</w:t>
      </w:r>
      <w:r w:rsidRPr="001A405A">
        <w:rPr>
          <w:bCs/>
          <w:szCs w:val="20"/>
          <w:lang w:val="fr-BE"/>
        </w:rPr>
        <w:t xml:space="preserve"> et propose une classification de ces utilisations</w:t>
      </w:r>
      <w:r w:rsidR="008C2124">
        <w:rPr>
          <w:bCs/>
          <w:szCs w:val="20"/>
          <w:lang w:val="fr-BE"/>
        </w:rPr>
        <w:t>,</w:t>
      </w:r>
      <w:r w:rsidR="004C5105" w:rsidRPr="001A405A">
        <w:rPr>
          <w:bCs/>
          <w:szCs w:val="20"/>
          <w:lang w:val="fr-BE"/>
        </w:rPr>
        <w:t xml:space="preserve"> qui vont de</w:t>
      </w:r>
      <w:r w:rsidRPr="001A405A">
        <w:rPr>
          <w:bCs/>
          <w:szCs w:val="20"/>
          <w:lang w:val="fr-BE"/>
        </w:rPr>
        <w:t xml:space="preserve"> celles qui </w:t>
      </w:r>
      <w:r w:rsidR="004C5105" w:rsidRPr="001A405A">
        <w:rPr>
          <w:bCs/>
          <w:szCs w:val="20"/>
          <w:lang w:val="fr-BE"/>
        </w:rPr>
        <w:t xml:space="preserve">sont </w:t>
      </w:r>
      <w:r w:rsidR="008C2124">
        <w:rPr>
          <w:bCs/>
          <w:szCs w:val="20"/>
          <w:lang w:val="fr-BE"/>
        </w:rPr>
        <w:t>à encourager</w:t>
      </w:r>
      <w:r w:rsidR="004C5105" w:rsidRPr="001A405A">
        <w:rPr>
          <w:bCs/>
          <w:szCs w:val="20"/>
          <w:lang w:val="fr-BE"/>
        </w:rPr>
        <w:t xml:space="preserve"> à </w:t>
      </w:r>
      <w:r w:rsidRPr="001A405A">
        <w:rPr>
          <w:bCs/>
          <w:szCs w:val="20"/>
          <w:lang w:val="fr-BE"/>
        </w:rPr>
        <w:t xml:space="preserve">celles qui ne doivent être envisagées qu'avec les </w:t>
      </w:r>
      <w:r w:rsidR="008C2124">
        <w:rPr>
          <w:bCs/>
          <w:szCs w:val="20"/>
          <w:lang w:val="fr-BE"/>
        </w:rPr>
        <w:t xml:space="preserve">« les </w:t>
      </w:r>
      <w:r w:rsidRPr="001A405A">
        <w:rPr>
          <w:bCs/>
          <w:szCs w:val="20"/>
          <w:lang w:val="fr-BE"/>
        </w:rPr>
        <w:t>plus extrêmes</w:t>
      </w:r>
      <w:r w:rsidR="008C2124">
        <w:rPr>
          <w:bCs/>
          <w:szCs w:val="20"/>
          <w:lang w:val="fr-BE"/>
        </w:rPr>
        <w:t xml:space="preserve"> réserves »</w:t>
      </w:r>
      <w:r w:rsidRPr="001A405A">
        <w:rPr>
          <w:bCs/>
          <w:szCs w:val="20"/>
          <w:lang w:val="fr-BE"/>
        </w:rPr>
        <w:t xml:space="preserve">. </w:t>
      </w:r>
      <w:r w:rsidR="008C2124">
        <w:rPr>
          <w:bCs/>
          <w:szCs w:val="20"/>
          <w:lang w:val="fr-BE"/>
        </w:rPr>
        <w:t>À</w:t>
      </w:r>
      <w:r w:rsidRPr="001A405A">
        <w:rPr>
          <w:bCs/>
          <w:szCs w:val="20"/>
          <w:lang w:val="fr-BE"/>
        </w:rPr>
        <w:t xml:space="preserve"> la lecture du rapport de la CEPEJ, il apparaît que même les</w:t>
      </w:r>
      <w:r w:rsidR="008E0265" w:rsidRPr="001A405A">
        <w:rPr>
          <w:bCs/>
          <w:szCs w:val="20"/>
          <w:lang w:val="fr-BE"/>
        </w:rPr>
        <w:t xml:space="preserve"> utilisations</w:t>
      </w:r>
      <w:r w:rsidRPr="001A405A">
        <w:rPr>
          <w:bCs/>
          <w:szCs w:val="20"/>
          <w:lang w:val="fr-BE"/>
        </w:rPr>
        <w:t xml:space="preserve"> à encourager sont susceptibles de bouleverser l'équilibre du procès. C'est le cas, par exemple, de la </w:t>
      </w:r>
      <w:r w:rsidR="00A05612">
        <w:rPr>
          <w:bCs/>
          <w:szCs w:val="20"/>
          <w:lang w:val="fr-BE"/>
        </w:rPr>
        <w:t>« </w:t>
      </w:r>
      <w:r w:rsidRPr="001A405A">
        <w:rPr>
          <w:bCs/>
          <w:szCs w:val="20"/>
          <w:lang w:val="fr-BE"/>
        </w:rPr>
        <w:t>valorisation du patrimoine jurisprudentiel</w:t>
      </w:r>
      <w:r w:rsidR="00A05612">
        <w:rPr>
          <w:bCs/>
          <w:szCs w:val="20"/>
          <w:lang w:val="fr-BE"/>
        </w:rPr>
        <w:t> »,</w:t>
      </w:r>
      <w:r w:rsidRPr="001A405A">
        <w:rPr>
          <w:bCs/>
          <w:szCs w:val="20"/>
          <w:lang w:val="fr-BE"/>
        </w:rPr>
        <w:t xml:space="preserve"> qui permet au juge de dialoguer en langage naturel avec une </w:t>
      </w:r>
      <w:r w:rsidR="00A43E27">
        <w:rPr>
          <w:bCs/>
          <w:szCs w:val="20"/>
          <w:lang w:val="fr-BE"/>
        </w:rPr>
        <w:t>intelligence artificielle</w:t>
      </w:r>
      <w:r w:rsidRPr="001A405A">
        <w:rPr>
          <w:bCs/>
          <w:szCs w:val="20"/>
          <w:lang w:val="fr-BE"/>
        </w:rPr>
        <w:t xml:space="preserve">. Cette situation peut déjà conduire à des décisions dans lesquelles il devient difficile de distinguer ce qui a été décidé par l'homme de ce qui a été décidé par la machine. </w:t>
      </w:r>
      <w:r w:rsidR="00C779AC" w:rsidRPr="001A405A">
        <w:rPr>
          <w:bCs/>
          <w:szCs w:val="20"/>
          <w:lang w:val="fr-BE"/>
        </w:rPr>
        <w:t>Par exemple</w:t>
      </w:r>
      <w:r w:rsidRPr="001A405A">
        <w:rPr>
          <w:bCs/>
          <w:szCs w:val="20"/>
          <w:lang w:val="fr-BE"/>
        </w:rPr>
        <w:t>, le simple fait que l'outil d'</w:t>
      </w:r>
      <w:r w:rsidR="006D115D">
        <w:rPr>
          <w:bCs/>
          <w:szCs w:val="20"/>
          <w:lang w:val="fr-BE"/>
        </w:rPr>
        <w:t>intelligence artificielle</w:t>
      </w:r>
      <w:r w:rsidRPr="001A405A">
        <w:rPr>
          <w:bCs/>
          <w:szCs w:val="20"/>
          <w:lang w:val="fr-BE"/>
        </w:rPr>
        <w:t xml:space="preserve"> sélectionne, parmi les précédents existants, les décisions dont le juge doit s'inspirer pour prendre sa décision, devrait conduire à s'interroger sur les conditions dans lesquelles une telle sélection par la machine peut se faire. Tout concepteur de moteur de recherche doit faire un compromis entre le niveau de précision (pour éviter les réponses polluantes avec de multiples faux positifs) et </w:t>
      </w:r>
      <w:r w:rsidRPr="00C51ABE">
        <w:rPr>
          <w:bCs/>
          <w:szCs w:val="20"/>
          <w:lang w:val="fr-BE"/>
        </w:rPr>
        <w:t xml:space="preserve">le taux de </w:t>
      </w:r>
      <w:r w:rsidR="00BF2887" w:rsidRPr="00C51ABE">
        <w:rPr>
          <w:bCs/>
          <w:szCs w:val="20"/>
          <w:lang w:val="fr-BE"/>
        </w:rPr>
        <w:t>reconnaissance</w:t>
      </w:r>
      <w:r w:rsidRPr="001A405A">
        <w:rPr>
          <w:bCs/>
          <w:szCs w:val="20"/>
          <w:lang w:val="fr-BE"/>
        </w:rPr>
        <w:t xml:space="preserve"> (la capacité à identifier tous les documents pertinents dans la base de données). Il </w:t>
      </w:r>
      <w:r w:rsidR="00C779AC" w:rsidRPr="001A405A">
        <w:rPr>
          <w:bCs/>
          <w:szCs w:val="20"/>
          <w:lang w:val="fr-BE"/>
        </w:rPr>
        <w:t>est</w:t>
      </w:r>
      <w:r w:rsidRPr="001A405A">
        <w:rPr>
          <w:bCs/>
          <w:szCs w:val="20"/>
          <w:lang w:val="fr-BE"/>
        </w:rPr>
        <w:t xml:space="preserve"> donc</w:t>
      </w:r>
      <w:r w:rsidR="00C779AC" w:rsidRPr="001A405A">
        <w:rPr>
          <w:bCs/>
          <w:szCs w:val="20"/>
          <w:lang w:val="fr-BE"/>
        </w:rPr>
        <w:t xml:space="preserve"> très probable </w:t>
      </w:r>
      <w:r w:rsidRPr="001A405A">
        <w:rPr>
          <w:bCs/>
          <w:szCs w:val="20"/>
          <w:lang w:val="fr-BE"/>
        </w:rPr>
        <w:t xml:space="preserve">que cela entraîne des problèmes même </w:t>
      </w:r>
      <w:r w:rsidR="00C779AC" w:rsidRPr="001A405A">
        <w:rPr>
          <w:bCs/>
          <w:szCs w:val="20"/>
          <w:lang w:val="fr-BE"/>
        </w:rPr>
        <w:t>si</w:t>
      </w:r>
      <w:r w:rsidRPr="001A405A">
        <w:rPr>
          <w:bCs/>
          <w:szCs w:val="20"/>
          <w:lang w:val="fr-BE"/>
        </w:rPr>
        <w:t>, en apparence, l'</w:t>
      </w:r>
      <w:r w:rsidR="006D115D">
        <w:rPr>
          <w:bCs/>
          <w:szCs w:val="20"/>
          <w:lang w:val="fr-BE"/>
        </w:rPr>
        <w:t>intelligence artificielle</w:t>
      </w:r>
      <w:r w:rsidRPr="001A405A">
        <w:rPr>
          <w:bCs/>
          <w:szCs w:val="20"/>
          <w:lang w:val="fr-BE"/>
        </w:rPr>
        <w:t xml:space="preserve"> ne semble être qu'une amélioration</w:t>
      </w:r>
      <w:r w:rsidR="00C779AC" w:rsidRPr="001A405A">
        <w:rPr>
          <w:bCs/>
          <w:szCs w:val="20"/>
          <w:lang w:val="fr-BE"/>
        </w:rPr>
        <w:t>.</w:t>
      </w:r>
      <w:r w:rsidRPr="001A405A">
        <w:rPr>
          <w:bCs/>
          <w:szCs w:val="20"/>
          <w:lang w:val="fr-BE"/>
        </w:rPr>
        <w:t xml:space="preserve"> C'est en raison de ces possibles abus qu'un cadre pour le déploiement de telles applications</w:t>
      </w:r>
      <w:r w:rsidR="00C779AC" w:rsidRPr="001A405A">
        <w:rPr>
          <w:bCs/>
          <w:szCs w:val="20"/>
          <w:lang w:val="fr-BE"/>
        </w:rPr>
        <w:t>,</w:t>
      </w:r>
      <w:r w:rsidRPr="001A405A">
        <w:rPr>
          <w:bCs/>
          <w:szCs w:val="20"/>
          <w:lang w:val="fr-BE"/>
        </w:rPr>
        <w:t xml:space="preserve"> notamment dans le </w:t>
      </w:r>
      <w:r w:rsidR="00C779AC" w:rsidRPr="001A405A">
        <w:rPr>
          <w:bCs/>
          <w:szCs w:val="20"/>
          <w:lang w:val="fr-BE"/>
        </w:rPr>
        <w:t>domaine</w:t>
      </w:r>
      <w:r w:rsidRPr="001A405A">
        <w:rPr>
          <w:bCs/>
          <w:szCs w:val="20"/>
          <w:lang w:val="fr-BE"/>
        </w:rPr>
        <w:t xml:space="preserve"> judiciaire</w:t>
      </w:r>
      <w:r w:rsidR="00C779AC" w:rsidRPr="001A405A">
        <w:rPr>
          <w:bCs/>
          <w:szCs w:val="20"/>
          <w:lang w:val="fr-BE"/>
        </w:rPr>
        <w:t>, doit</w:t>
      </w:r>
      <w:r w:rsidRPr="001A405A">
        <w:rPr>
          <w:bCs/>
          <w:szCs w:val="20"/>
          <w:lang w:val="fr-BE"/>
        </w:rPr>
        <w:t xml:space="preserve"> être établi avec beaucoup de soin. </w:t>
      </w:r>
    </w:p>
    <w:p w14:paraId="6C202992" w14:textId="60E4B8FF" w:rsidR="00280BB7" w:rsidRPr="001A405A" w:rsidRDefault="00280BB7" w:rsidP="00280BB7">
      <w:pPr>
        <w:rPr>
          <w:b/>
          <w:bCs/>
          <w:szCs w:val="20"/>
          <w:lang w:val="fr-BE"/>
        </w:rPr>
      </w:pPr>
      <w:r w:rsidRPr="001A405A">
        <w:rPr>
          <w:b/>
          <w:bCs/>
          <w:szCs w:val="20"/>
          <w:lang w:val="fr-BE"/>
        </w:rPr>
        <w:t xml:space="preserve">Ces </w:t>
      </w:r>
      <w:r w:rsidR="00764989">
        <w:rPr>
          <w:b/>
          <w:bCs/>
          <w:szCs w:val="20"/>
          <w:lang w:val="fr-BE"/>
        </w:rPr>
        <w:t>applications</w:t>
      </w:r>
      <w:r w:rsidRPr="001A405A">
        <w:rPr>
          <w:b/>
          <w:bCs/>
          <w:szCs w:val="20"/>
          <w:lang w:val="fr-BE"/>
        </w:rPr>
        <w:t xml:space="preserve"> doivent donc être conciliées avec les principes fondamentaux qui régissent le</w:t>
      </w:r>
      <w:r w:rsidR="00613AE7">
        <w:rPr>
          <w:b/>
          <w:bCs/>
          <w:szCs w:val="20"/>
          <w:lang w:val="fr-BE"/>
        </w:rPr>
        <w:t>s</w:t>
      </w:r>
      <w:r w:rsidRPr="001A405A">
        <w:rPr>
          <w:b/>
          <w:bCs/>
          <w:szCs w:val="20"/>
          <w:lang w:val="fr-BE"/>
        </w:rPr>
        <w:t xml:space="preserve"> proc</w:t>
      </w:r>
      <w:r w:rsidR="00613AE7">
        <w:rPr>
          <w:b/>
          <w:bCs/>
          <w:szCs w:val="20"/>
          <w:lang w:val="fr-BE"/>
        </w:rPr>
        <w:t>édures</w:t>
      </w:r>
      <w:r w:rsidRPr="001A405A">
        <w:rPr>
          <w:b/>
          <w:bCs/>
          <w:szCs w:val="20"/>
          <w:lang w:val="fr-BE"/>
        </w:rPr>
        <w:t xml:space="preserve"> judiciaire</w:t>
      </w:r>
      <w:r w:rsidR="00613AE7">
        <w:rPr>
          <w:b/>
          <w:bCs/>
          <w:szCs w:val="20"/>
          <w:lang w:val="fr-BE"/>
        </w:rPr>
        <w:t>s</w:t>
      </w:r>
      <w:r w:rsidRPr="001A405A">
        <w:rPr>
          <w:b/>
          <w:bCs/>
          <w:szCs w:val="20"/>
          <w:lang w:val="fr-BE"/>
        </w:rPr>
        <w:t xml:space="preserve"> et garantissent un procès équitable : égalité des armes, impartialité, procédures contradictoires, etc.</w:t>
      </w:r>
    </w:p>
    <w:p w14:paraId="28E7C711" w14:textId="77777777" w:rsidR="00280BB7" w:rsidRPr="001A405A" w:rsidRDefault="00280BB7" w:rsidP="00280BB7">
      <w:pPr>
        <w:rPr>
          <w:szCs w:val="20"/>
          <w:lang w:val="fr-BE"/>
        </w:rPr>
      </w:pPr>
    </w:p>
    <w:p w14:paraId="5ECCA8EC" w14:textId="71FB82A7" w:rsidR="00280BB7" w:rsidRPr="001A405A" w:rsidRDefault="00280BB7" w:rsidP="00280BB7">
      <w:pPr>
        <w:rPr>
          <w:szCs w:val="20"/>
          <w:lang w:val="fr-BE"/>
        </w:rPr>
      </w:pPr>
      <w:r w:rsidRPr="001A405A">
        <w:rPr>
          <w:szCs w:val="20"/>
          <w:lang w:val="fr-BE"/>
        </w:rPr>
        <w:t xml:space="preserve">Même si la tentation de tout sacrifier à l'efficacité peut être présente, ces droits doivent </w:t>
      </w:r>
      <w:r w:rsidR="00764989">
        <w:rPr>
          <w:szCs w:val="20"/>
          <w:lang w:val="fr-BE"/>
        </w:rPr>
        <w:t>continuer à être</w:t>
      </w:r>
      <w:r w:rsidRPr="001A405A">
        <w:rPr>
          <w:szCs w:val="20"/>
          <w:lang w:val="fr-BE"/>
        </w:rPr>
        <w:t xml:space="preserve"> garantis à tous les </w:t>
      </w:r>
      <w:r w:rsidR="00764989">
        <w:rPr>
          <w:szCs w:val="20"/>
          <w:lang w:val="fr-BE"/>
        </w:rPr>
        <w:t>justiciables</w:t>
      </w:r>
      <w:r w:rsidRPr="001A405A">
        <w:rPr>
          <w:szCs w:val="20"/>
          <w:lang w:val="fr-BE"/>
        </w:rPr>
        <w:t xml:space="preserve">. C'est </w:t>
      </w:r>
      <w:r w:rsidR="00C779AC" w:rsidRPr="001A405A">
        <w:rPr>
          <w:szCs w:val="20"/>
          <w:lang w:val="fr-BE"/>
        </w:rPr>
        <w:t xml:space="preserve">pourquoi il est </w:t>
      </w:r>
      <w:r w:rsidR="00861BEC" w:rsidRPr="001A405A">
        <w:rPr>
          <w:szCs w:val="20"/>
          <w:lang w:val="fr-BE"/>
        </w:rPr>
        <w:t>nécessaire de veiller dans tous les cas à ce que les droits fondamentaux et leur exercice ne soient pas compromis lors de l'utilisation de systèmes automatiques.</w:t>
      </w:r>
    </w:p>
    <w:p w14:paraId="6C794617" w14:textId="77777777" w:rsidR="00280BB7" w:rsidRPr="001A405A" w:rsidRDefault="00280BB7" w:rsidP="00280BB7">
      <w:pPr>
        <w:rPr>
          <w:szCs w:val="20"/>
          <w:lang w:val="fr-BE"/>
        </w:rPr>
      </w:pPr>
    </w:p>
    <w:p w14:paraId="0382D0D4" w14:textId="77777777" w:rsidR="00280BB7" w:rsidRPr="001A405A" w:rsidRDefault="00280BB7" w:rsidP="00280BB7">
      <w:pPr>
        <w:rPr>
          <w:szCs w:val="20"/>
          <w:lang w:val="fr-BE"/>
        </w:rPr>
      </w:pPr>
    </w:p>
    <w:p w14:paraId="4C91FADB" w14:textId="51DC0455" w:rsidR="00280BB7" w:rsidRPr="001A405A" w:rsidRDefault="007A69CA" w:rsidP="00162299">
      <w:pPr>
        <w:pStyle w:val="Heading2"/>
        <w:numPr>
          <w:ilvl w:val="1"/>
          <w:numId w:val="7"/>
        </w:numPr>
        <w:rPr>
          <w:rFonts w:eastAsia="Times New Roman"/>
          <w:lang w:val="fr-BE"/>
        </w:rPr>
      </w:pPr>
      <w:bookmarkStart w:id="145" w:name="_Toc32498785"/>
      <w:r>
        <w:rPr>
          <w:rFonts w:eastAsia="Times New Roman"/>
          <w:lang w:val="fr-BE"/>
        </w:rPr>
        <w:t>Id</w:t>
      </w:r>
      <w:r w:rsidR="00280BB7" w:rsidRPr="001A405A">
        <w:rPr>
          <w:rFonts w:eastAsia="Times New Roman"/>
          <w:lang w:val="fr-BE"/>
        </w:rPr>
        <w:t>entification des utilisations possibles de l'</w:t>
      </w:r>
      <w:r w:rsidR="006D115D">
        <w:rPr>
          <w:rFonts w:eastAsia="Times New Roman"/>
          <w:lang w:val="fr-BE"/>
        </w:rPr>
        <w:t>intelligence artificielle</w:t>
      </w:r>
      <w:r w:rsidR="00280BB7" w:rsidRPr="001A405A">
        <w:rPr>
          <w:rFonts w:eastAsia="Times New Roman"/>
          <w:lang w:val="fr-BE"/>
        </w:rPr>
        <w:t xml:space="preserve"> dans les systèmes judiciaires</w:t>
      </w:r>
      <w:bookmarkEnd w:id="145"/>
    </w:p>
    <w:p w14:paraId="175172FC" w14:textId="77777777" w:rsidR="00280BB7" w:rsidRPr="001A405A" w:rsidRDefault="00280BB7" w:rsidP="00280BB7">
      <w:pPr>
        <w:ind w:left="720"/>
        <w:rPr>
          <w:szCs w:val="20"/>
          <w:lang w:val="fr-BE"/>
        </w:rPr>
      </w:pPr>
    </w:p>
    <w:p w14:paraId="2AB4F5B4" w14:textId="6B3C8E08" w:rsidR="00280BB7" w:rsidRPr="001A405A" w:rsidRDefault="00280BB7" w:rsidP="00280BB7">
      <w:pPr>
        <w:rPr>
          <w:szCs w:val="20"/>
          <w:lang w:val="fr-BE"/>
        </w:rPr>
      </w:pPr>
      <w:r w:rsidRPr="001A405A">
        <w:rPr>
          <w:szCs w:val="20"/>
          <w:lang w:val="fr-BE"/>
        </w:rPr>
        <w:t>Le CCBE a essayé de dresser la carte des utilisations possibles des systèmes d'</w:t>
      </w:r>
      <w:r w:rsidR="006D115D">
        <w:rPr>
          <w:szCs w:val="20"/>
          <w:lang w:val="fr-BE"/>
        </w:rPr>
        <w:t>intelligence artificielle</w:t>
      </w:r>
      <w:r w:rsidRPr="001A405A">
        <w:rPr>
          <w:szCs w:val="20"/>
          <w:lang w:val="fr-BE"/>
        </w:rPr>
        <w:t xml:space="preserve"> aux </w:t>
      </w:r>
      <w:r w:rsidR="007A102A" w:rsidRPr="001A405A">
        <w:rPr>
          <w:szCs w:val="20"/>
          <w:lang w:val="fr-BE"/>
        </w:rPr>
        <w:t>différentes étapes d'une procédure</w:t>
      </w:r>
      <w:r w:rsidRPr="001A405A">
        <w:rPr>
          <w:szCs w:val="20"/>
          <w:lang w:val="fr-BE"/>
        </w:rPr>
        <w:t xml:space="preserve"> judiciaire. Les domaines suivants ont été identifiés comme susceptibles d'être touchés et </w:t>
      </w:r>
      <w:r w:rsidR="00764989">
        <w:rPr>
          <w:szCs w:val="20"/>
          <w:lang w:val="fr-BE"/>
        </w:rPr>
        <w:t>comme requérant la prise en compte de</w:t>
      </w:r>
      <w:r w:rsidR="007A102A" w:rsidRPr="001A405A">
        <w:rPr>
          <w:szCs w:val="20"/>
          <w:lang w:val="fr-BE"/>
        </w:rPr>
        <w:t xml:space="preserve"> certains </w:t>
      </w:r>
      <w:r w:rsidRPr="001A405A">
        <w:rPr>
          <w:szCs w:val="20"/>
          <w:lang w:val="fr-BE"/>
        </w:rPr>
        <w:t>principes</w:t>
      </w:r>
      <w:r w:rsidR="007A102A" w:rsidRPr="001A405A">
        <w:rPr>
          <w:rStyle w:val="FootnoteReference"/>
          <w:szCs w:val="20"/>
          <w:lang w:val="fr-BE"/>
        </w:rPr>
        <w:footnoteReference w:id="19"/>
      </w:r>
      <w:r w:rsidRPr="001A405A">
        <w:rPr>
          <w:szCs w:val="20"/>
          <w:lang w:val="fr-BE"/>
        </w:rPr>
        <w:t xml:space="preserve">: </w:t>
      </w:r>
    </w:p>
    <w:p w14:paraId="7B42D127" w14:textId="77777777" w:rsidR="00280BB7" w:rsidRPr="001A405A" w:rsidRDefault="00280BB7" w:rsidP="00280BB7">
      <w:pPr>
        <w:rPr>
          <w:szCs w:val="20"/>
          <w:lang w:val="fr-BE"/>
        </w:rPr>
      </w:pPr>
    </w:p>
    <w:p w14:paraId="4D5ED268" w14:textId="1E447AE9" w:rsidR="00280BB7" w:rsidRPr="001A405A" w:rsidRDefault="00280BB7" w:rsidP="00280BB7">
      <w:pPr>
        <w:rPr>
          <w:szCs w:val="20"/>
          <w:lang w:val="fr-BE"/>
        </w:rPr>
      </w:pPr>
      <w:r w:rsidRPr="001A405A">
        <w:rPr>
          <w:szCs w:val="20"/>
          <w:lang w:val="fr-BE"/>
        </w:rPr>
        <w:t xml:space="preserve"> </w:t>
      </w:r>
      <w:r w:rsidR="008E0265" w:rsidRPr="001A405A">
        <w:rPr>
          <w:noProof/>
          <w:lang w:val="fr-BE" w:eastAsia="cs-CZ" w:bidi="ar-SA"/>
        </w:rPr>
        <w:drawing>
          <wp:inline distT="0" distB="0" distL="0" distR="0" wp14:anchorId="442BF896" wp14:editId="5972213D">
            <wp:extent cx="6410325" cy="3934599"/>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30432" cy="3946940"/>
                    </a:xfrm>
                    <a:prstGeom prst="rect">
                      <a:avLst/>
                    </a:prstGeom>
                  </pic:spPr>
                </pic:pic>
              </a:graphicData>
            </a:graphic>
          </wp:inline>
        </w:drawing>
      </w:r>
    </w:p>
    <w:p w14:paraId="49BAC8C1" w14:textId="131FDA61" w:rsidR="00280BB7" w:rsidRPr="001A405A" w:rsidRDefault="00280BB7" w:rsidP="00280BB7">
      <w:pPr>
        <w:rPr>
          <w:szCs w:val="20"/>
          <w:lang w:val="fr-BE"/>
        </w:rPr>
      </w:pPr>
    </w:p>
    <w:p w14:paraId="1DB48050" w14:textId="3BEDF7A5" w:rsidR="00280BB7" w:rsidRPr="001A405A" w:rsidRDefault="00280BB7" w:rsidP="00280BB7">
      <w:pPr>
        <w:suppressAutoHyphens w:val="0"/>
        <w:spacing w:after="160" w:line="259" w:lineRule="auto"/>
        <w:rPr>
          <w:bCs/>
          <w:szCs w:val="20"/>
          <w:lang w:val="fr-BE"/>
        </w:rPr>
      </w:pPr>
      <w:r w:rsidRPr="001A405A">
        <w:rPr>
          <w:bCs/>
          <w:szCs w:val="20"/>
          <w:lang w:val="fr-BE"/>
        </w:rPr>
        <w:t>Le tableau ci-dessus montre que l'on peut imaginer l'utilisation d'outils d'</w:t>
      </w:r>
      <w:r w:rsidR="006D115D">
        <w:rPr>
          <w:bCs/>
          <w:szCs w:val="20"/>
          <w:lang w:val="fr-BE"/>
        </w:rPr>
        <w:t>intelligence artificielle</w:t>
      </w:r>
      <w:r w:rsidR="00783410" w:rsidRPr="001A405A">
        <w:rPr>
          <w:bCs/>
          <w:szCs w:val="20"/>
          <w:lang w:val="fr-BE"/>
        </w:rPr>
        <w:t xml:space="preserve"> :</w:t>
      </w:r>
    </w:p>
    <w:p w14:paraId="30AB3BA1" w14:textId="3180E6F0" w:rsidR="00280BB7" w:rsidRPr="001A405A" w:rsidRDefault="0039005B" w:rsidP="00162299">
      <w:pPr>
        <w:widowControl/>
        <w:numPr>
          <w:ilvl w:val="0"/>
          <w:numId w:val="4"/>
        </w:numPr>
        <w:suppressAutoHyphens w:val="0"/>
        <w:spacing w:after="160" w:line="259" w:lineRule="auto"/>
        <w:contextualSpacing/>
        <w:rPr>
          <w:bCs/>
          <w:szCs w:val="20"/>
          <w:lang w:val="fr-BE"/>
        </w:rPr>
      </w:pPr>
      <w:r>
        <w:rPr>
          <w:bCs/>
          <w:szCs w:val="20"/>
          <w:lang w:val="fr-BE"/>
        </w:rPr>
        <w:t>d</w:t>
      </w:r>
      <w:r w:rsidR="00280BB7" w:rsidRPr="001A405A">
        <w:rPr>
          <w:bCs/>
          <w:szCs w:val="20"/>
          <w:lang w:val="fr-BE"/>
        </w:rPr>
        <w:t>ans la gestion du suivi des dossiers</w:t>
      </w:r>
      <w:r>
        <w:rPr>
          <w:bCs/>
          <w:szCs w:val="20"/>
          <w:lang w:val="fr-BE"/>
        </w:rPr>
        <w:t> ;</w:t>
      </w:r>
    </w:p>
    <w:p w14:paraId="341B5CAA" w14:textId="4137CF1D" w:rsidR="00280BB7" w:rsidRPr="001A405A" w:rsidRDefault="0039005B" w:rsidP="00162299">
      <w:pPr>
        <w:widowControl/>
        <w:numPr>
          <w:ilvl w:val="0"/>
          <w:numId w:val="4"/>
        </w:numPr>
        <w:suppressAutoHyphens w:val="0"/>
        <w:spacing w:after="160" w:line="259" w:lineRule="auto"/>
        <w:contextualSpacing/>
        <w:rPr>
          <w:bCs/>
          <w:szCs w:val="20"/>
          <w:lang w:val="fr-BE"/>
        </w:rPr>
      </w:pPr>
      <w:r>
        <w:rPr>
          <w:bCs/>
          <w:szCs w:val="20"/>
          <w:lang w:val="fr-BE"/>
        </w:rPr>
        <w:t>p</w:t>
      </w:r>
      <w:r w:rsidR="00280BB7" w:rsidRPr="001A405A">
        <w:rPr>
          <w:bCs/>
          <w:szCs w:val="20"/>
          <w:lang w:val="fr-BE"/>
        </w:rPr>
        <w:t xml:space="preserve">endant les audiences, </w:t>
      </w:r>
      <w:r>
        <w:rPr>
          <w:bCs/>
          <w:szCs w:val="20"/>
          <w:lang w:val="fr-BE"/>
        </w:rPr>
        <w:t>en</w:t>
      </w:r>
      <w:r w:rsidR="00280BB7" w:rsidRPr="001A405A">
        <w:rPr>
          <w:bCs/>
          <w:szCs w:val="20"/>
          <w:lang w:val="fr-BE"/>
        </w:rPr>
        <w:t xml:space="preserve"> cours d</w:t>
      </w:r>
      <w:r w:rsidR="00AF403F">
        <w:rPr>
          <w:bCs/>
          <w:szCs w:val="20"/>
          <w:lang w:val="fr-BE"/>
        </w:rPr>
        <w:t>e</w:t>
      </w:r>
      <w:r w:rsidR="00280BB7" w:rsidRPr="001A405A">
        <w:rPr>
          <w:bCs/>
          <w:szCs w:val="20"/>
          <w:lang w:val="fr-BE"/>
        </w:rPr>
        <w:t xml:space="preserve"> procès</w:t>
      </w:r>
      <w:r w:rsidR="00AF403F">
        <w:rPr>
          <w:bCs/>
          <w:szCs w:val="20"/>
          <w:lang w:val="fr-BE"/>
        </w:rPr>
        <w:t xml:space="preserve"> </w:t>
      </w:r>
      <w:r w:rsidR="00AF403F" w:rsidRPr="006D3841">
        <w:rPr>
          <w:bCs/>
          <w:szCs w:val="20"/>
          <w:lang w:val="fr-BE"/>
        </w:rPr>
        <w:t>ou</w:t>
      </w:r>
      <w:r w:rsidR="00280BB7" w:rsidRPr="006D3841">
        <w:rPr>
          <w:bCs/>
          <w:szCs w:val="20"/>
          <w:lang w:val="fr-BE"/>
        </w:rPr>
        <w:t xml:space="preserve"> </w:t>
      </w:r>
      <w:r w:rsidRPr="006D3841">
        <w:rPr>
          <w:bCs/>
          <w:szCs w:val="20"/>
          <w:lang w:val="fr-BE"/>
        </w:rPr>
        <w:t>pendant l’instruction</w:t>
      </w:r>
      <w:r w:rsidR="006D3841" w:rsidRPr="006D3841">
        <w:rPr>
          <w:bCs/>
          <w:szCs w:val="20"/>
          <w:lang w:val="fr-BE"/>
        </w:rPr>
        <w:t xml:space="preserve"> </w:t>
      </w:r>
      <w:r w:rsidR="00280BB7" w:rsidRPr="006D3841">
        <w:rPr>
          <w:bCs/>
          <w:szCs w:val="20"/>
          <w:lang w:val="fr-BE"/>
        </w:rPr>
        <w:t>(par</w:t>
      </w:r>
      <w:r w:rsidR="00280BB7" w:rsidRPr="001A405A">
        <w:rPr>
          <w:bCs/>
          <w:szCs w:val="20"/>
          <w:lang w:val="fr-BE"/>
        </w:rPr>
        <w:t xml:space="preserve"> exemple, </w:t>
      </w:r>
      <w:r w:rsidR="00280BB7" w:rsidRPr="00C51ABE">
        <w:rPr>
          <w:bCs/>
          <w:szCs w:val="20"/>
          <w:lang w:val="fr-BE"/>
        </w:rPr>
        <w:t xml:space="preserve">négociation avec le </w:t>
      </w:r>
      <w:r w:rsidRPr="00C51ABE">
        <w:rPr>
          <w:bCs/>
          <w:szCs w:val="20"/>
          <w:lang w:val="fr-BE"/>
        </w:rPr>
        <w:t>parquet</w:t>
      </w:r>
      <w:r w:rsidR="00280BB7" w:rsidRPr="00C51ABE">
        <w:rPr>
          <w:bCs/>
          <w:szCs w:val="20"/>
          <w:lang w:val="fr-BE"/>
        </w:rPr>
        <w:t xml:space="preserve"> </w:t>
      </w:r>
      <w:r w:rsidR="00280BB7" w:rsidRPr="006D3841">
        <w:rPr>
          <w:bCs/>
          <w:szCs w:val="20"/>
          <w:lang w:val="fr-BE"/>
        </w:rPr>
        <w:t xml:space="preserve">concernant </w:t>
      </w:r>
      <w:r w:rsidR="00BF2887" w:rsidRPr="006D3841">
        <w:rPr>
          <w:bCs/>
          <w:szCs w:val="20"/>
          <w:lang w:val="fr-BE"/>
        </w:rPr>
        <w:t>le plaider coupable</w:t>
      </w:r>
      <w:r w:rsidR="00280BB7" w:rsidRPr="006D3841">
        <w:rPr>
          <w:bCs/>
          <w:szCs w:val="20"/>
          <w:lang w:val="fr-BE"/>
        </w:rPr>
        <w:t xml:space="preserve"> ; </w:t>
      </w:r>
      <w:r w:rsidR="00AF403F" w:rsidRPr="006D3841">
        <w:rPr>
          <w:bCs/>
          <w:szCs w:val="20"/>
          <w:lang w:val="fr-BE"/>
        </w:rPr>
        <w:t>o</w:t>
      </w:r>
      <w:r w:rsidR="00280BB7" w:rsidRPr="006D3841">
        <w:rPr>
          <w:bCs/>
          <w:szCs w:val="20"/>
          <w:lang w:val="fr-BE"/>
        </w:rPr>
        <w:t>utils</w:t>
      </w:r>
      <w:r w:rsidR="00280BB7" w:rsidRPr="00C51ABE">
        <w:rPr>
          <w:bCs/>
          <w:szCs w:val="20"/>
          <w:lang w:val="fr-BE"/>
        </w:rPr>
        <w:t xml:space="preserve"> d'évaluation pour calculer la probabilité de récidive</w:t>
      </w:r>
      <w:r w:rsidR="00280BB7" w:rsidRPr="001A405A">
        <w:rPr>
          <w:bCs/>
          <w:szCs w:val="20"/>
          <w:lang w:val="fr-BE"/>
        </w:rPr>
        <w:t xml:space="preserve"> d'un </w:t>
      </w:r>
      <w:r w:rsidR="00AF403F">
        <w:rPr>
          <w:bCs/>
          <w:szCs w:val="20"/>
          <w:lang w:val="fr-BE"/>
        </w:rPr>
        <w:t>prévenu</w:t>
      </w:r>
      <w:r w:rsidR="00280BB7" w:rsidRPr="001A405A">
        <w:rPr>
          <w:bCs/>
          <w:szCs w:val="20"/>
          <w:lang w:val="fr-BE"/>
        </w:rPr>
        <w:t>, permettant aux procureurs de déterminer de manière plus stratégique la durée des peines, et les possibilités de libération conditionnelle, etc.)</w:t>
      </w:r>
      <w:r>
        <w:rPr>
          <w:bCs/>
          <w:szCs w:val="20"/>
          <w:lang w:val="fr-BE"/>
        </w:rPr>
        <w:t> ;</w:t>
      </w:r>
    </w:p>
    <w:p w14:paraId="18BEC30C" w14:textId="02333D4D" w:rsidR="00280BB7" w:rsidRPr="001A405A" w:rsidRDefault="0039005B" w:rsidP="00162299">
      <w:pPr>
        <w:widowControl/>
        <w:numPr>
          <w:ilvl w:val="0"/>
          <w:numId w:val="4"/>
        </w:numPr>
        <w:suppressAutoHyphens w:val="0"/>
        <w:spacing w:after="160" w:line="259" w:lineRule="auto"/>
        <w:contextualSpacing/>
        <w:rPr>
          <w:bCs/>
          <w:szCs w:val="20"/>
          <w:lang w:val="fr-BE"/>
        </w:rPr>
      </w:pPr>
      <w:r>
        <w:rPr>
          <w:bCs/>
          <w:szCs w:val="20"/>
          <w:lang w:val="fr-BE"/>
        </w:rPr>
        <w:t>p</w:t>
      </w:r>
      <w:r w:rsidR="00280BB7" w:rsidRPr="001A405A">
        <w:rPr>
          <w:bCs/>
          <w:szCs w:val="20"/>
          <w:lang w:val="fr-BE"/>
        </w:rPr>
        <w:t>our faciliter la prise de décision du juge (</w:t>
      </w:r>
      <w:r w:rsidR="00FD248F">
        <w:rPr>
          <w:bCs/>
          <w:szCs w:val="20"/>
          <w:lang w:val="fr-BE"/>
        </w:rPr>
        <w:t xml:space="preserve">la </w:t>
      </w:r>
      <w:r w:rsidR="00280BB7" w:rsidRPr="001A405A">
        <w:rPr>
          <w:bCs/>
          <w:szCs w:val="20"/>
          <w:lang w:val="fr-BE"/>
        </w:rPr>
        <w:t>phase de délibération)</w:t>
      </w:r>
      <w:r>
        <w:rPr>
          <w:bCs/>
          <w:szCs w:val="20"/>
          <w:lang w:val="fr-BE"/>
        </w:rPr>
        <w:t> ;</w:t>
      </w:r>
    </w:p>
    <w:p w14:paraId="694D5C4D" w14:textId="058891DB" w:rsidR="00280BB7" w:rsidRPr="001A405A" w:rsidRDefault="0039005B" w:rsidP="00162299">
      <w:pPr>
        <w:widowControl/>
        <w:numPr>
          <w:ilvl w:val="0"/>
          <w:numId w:val="4"/>
        </w:numPr>
        <w:suppressAutoHyphens w:val="0"/>
        <w:spacing w:after="160" w:line="259" w:lineRule="auto"/>
        <w:contextualSpacing/>
        <w:rPr>
          <w:bCs/>
          <w:szCs w:val="20"/>
          <w:lang w:val="fr-BE"/>
        </w:rPr>
      </w:pPr>
      <w:r>
        <w:rPr>
          <w:bCs/>
          <w:szCs w:val="20"/>
          <w:lang w:val="fr-BE"/>
        </w:rPr>
        <w:t>d</w:t>
      </w:r>
      <w:r w:rsidR="00280BB7" w:rsidRPr="001A405A">
        <w:rPr>
          <w:bCs/>
          <w:szCs w:val="20"/>
          <w:lang w:val="fr-BE"/>
        </w:rPr>
        <w:t>ans le suivi de l'exécution des décisions</w:t>
      </w:r>
      <w:r>
        <w:rPr>
          <w:bCs/>
          <w:szCs w:val="20"/>
          <w:lang w:val="fr-BE"/>
        </w:rPr>
        <w:t>.</w:t>
      </w:r>
    </w:p>
    <w:p w14:paraId="57DAF7F9" w14:textId="386F01C3" w:rsidR="00280BB7" w:rsidRPr="001A405A" w:rsidRDefault="00280BB7" w:rsidP="00280BB7">
      <w:pPr>
        <w:widowControl/>
        <w:suppressAutoHyphens w:val="0"/>
        <w:spacing w:after="160" w:line="259" w:lineRule="auto"/>
        <w:contextualSpacing/>
        <w:rPr>
          <w:bCs/>
          <w:szCs w:val="20"/>
          <w:lang w:val="fr-BE"/>
        </w:rPr>
      </w:pPr>
    </w:p>
    <w:p w14:paraId="65C693CB" w14:textId="207BBE1B" w:rsidR="00CA236E" w:rsidRPr="001A405A" w:rsidRDefault="00783410" w:rsidP="00CA236E">
      <w:pPr>
        <w:rPr>
          <w:lang w:val="fr-BE"/>
        </w:rPr>
      </w:pPr>
      <w:r w:rsidRPr="001A405A">
        <w:rPr>
          <w:lang w:val="fr-BE"/>
        </w:rPr>
        <w:t>En outre, des outils d'</w:t>
      </w:r>
      <w:r w:rsidR="00A43E27">
        <w:rPr>
          <w:lang w:val="fr-BE"/>
        </w:rPr>
        <w:t>intelligence artificielle</w:t>
      </w:r>
      <w:r w:rsidRPr="001A405A">
        <w:rPr>
          <w:lang w:val="fr-BE"/>
        </w:rPr>
        <w:t xml:space="preserve"> pourraient également être déployés pour l'évaluation du fonctionnement des tribunaux et des juges. </w:t>
      </w:r>
      <w:r w:rsidR="00861BEC" w:rsidRPr="001A405A">
        <w:rPr>
          <w:lang w:val="fr-BE"/>
        </w:rPr>
        <w:t>L'utilisation d'algorithmes est susceptible de permettre un suivi très détaillé et sophistiqué de l'activité judiciaire de chaque tribunal</w:t>
      </w:r>
      <w:r w:rsidR="009907A7">
        <w:rPr>
          <w:lang w:val="fr-BE"/>
        </w:rPr>
        <w:t xml:space="preserve">, voire </w:t>
      </w:r>
      <w:r w:rsidR="00861BEC" w:rsidRPr="001A405A">
        <w:rPr>
          <w:lang w:val="fr-BE"/>
        </w:rPr>
        <w:t xml:space="preserve">de </w:t>
      </w:r>
      <w:r w:rsidR="009907A7">
        <w:rPr>
          <w:lang w:val="fr-BE"/>
        </w:rPr>
        <w:t>chacun des juges</w:t>
      </w:r>
      <w:r w:rsidR="00861BEC" w:rsidRPr="001A405A">
        <w:rPr>
          <w:lang w:val="fr-BE"/>
        </w:rPr>
        <w:t xml:space="preserve">. Il est assez facile d'imaginer que ces instruments pourraient être utilisés dans la gestion des tribunaux et l'évaluation de la </w:t>
      </w:r>
      <w:r w:rsidR="009907A7">
        <w:rPr>
          <w:lang w:val="fr-BE"/>
        </w:rPr>
        <w:t>« </w:t>
      </w:r>
      <w:r w:rsidR="00861BEC" w:rsidRPr="001A405A">
        <w:rPr>
          <w:lang w:val="fr-BE"/>
        </w:rPr>
        <w:t>performance</w:t>
      </w:r>
      <w:r w:rsidR="009907A7">
        <w:rPr>
          <w:lang w:val="fr-BE"/>
        </w:rPr>
        <w:t xml:space="preserve"> » </w:t>
      </w:r>
      <w:r w:rsidR="00861BEC" w:rsidRPr="001A405A">
        <w:rPr>
          <w:lang w:val="fr-BE"/>
        </w:rPr>
        <w:t xml:space="preserve">des tribunaux ou des magistrats. Par exemple, ces outils pourraient être en mesure de révéler certains </w:t>
      </w:r>
      <w:r w:rsidR="009907A7">
        <w:rPr>
          <w:lang w:val="fr-BE"/>
        </w:rPr>
        <w:t>préjugés</w:t>
      </w:r>
      <w:r w:rsidR="00861BEC" w:rsidRPr="001A405A">
        <w:rPr>
          <w:lang w:val="fr-BE"/>
        </w:rPr>
        <w:t xml:space="preserve"> dans les modèles de comportement des magistrats.</w:t>
      </w:r>
    </w:p>
    <w:p w14:paraId="73C81CB4" w14:textId="77777777" w:rsidR="00095DA2" w:rsidRPr="001A405A" w:rsidRDefault="00095DA2" w:rsidP="00CA236E">
      <w:pPr>
        <w:rPr>
          <w:lang w:val="fr-BE"/>
        </w:rPr>
      </w:pPr>
    </w:p>
    <w:p w14:paraId="15A35CF3" w14:textId="77777777" w:rsidR="00CA236E" w:rsidRPr="001A405A" w:rsidRDefault="00CA236E" w:rsidP="00280BB7">
      <w:pPr>
        <w:widowControl/>
        <w:suppressAutoHyphens w:val="0"/>
        <w:spacing w:after="160" w:line="259" w:lineRule="auto"/>
        <w:contextualSpacing/>
        <w:rPr>
          <w:bCs/>
          <w:szCs w:val="20"/>
          <w:lang w:val="fr-BE"/>
        </w:rPr>
      </w:pPr>
    </w:p>
    <w:p w14:paraId="0667EAEB" w14:textId="081B29A1" w:rsidR="00280BB7" w:rsidRPr="001A405A" w:rsidRDefault="00280BB7" w:rsidP="00162299">
      <w:pPr>
        <w:pStyle w:val="Heading2"/>
        <w:numPr>
          <w:ilvl w:val="1"/>
          <w:numId w:val="7"/>
        </w:numPr>
        <w:rPr>
          <w:rFonts w:eastAsia="Times New Roman"/>
          <w:lang w:val="fr-BE"/>
        </w:rPr>
      </w:pPr>
      <w:r w:rsidRPr="001A405A">
        <w:rPr>
          <w:rFonts w:eastAsia="Times New Roman"/>
          <w:lang w:val="fr-BE"/>
        </w:rPr>
        <w:t xml:space="preserve"> </w:t>
      </w:r>
      <w:bookmarkStart w:id="146" w:name="_Toc32498786"/>
      <w:r w:rsidR="007A69CA">
        <w:rPr>
          <w:rFonts w:eastAsia="Times New Roman"/>
          <w:lang w:val="fr-BE"/>
        </w:rPr>
        <w:t>P</w:t>
      </w:r>
      <w:r w:rsidRPr="001A405A">
        <w:rPr>
          <w:rFonts w:eastAsia="Times New Roman"/>
          <w:lang w:val="fr-BE"/>
        </w:rPr>
        <w:t>rincipales préoccupations concernant l'utilisation des outils d'</w:t>
      </w:r>
      <w:r w:rsidR="00A43E27">
        <w:rPr>
          <w:rFonts w:eastAsia="Times New Roman"/>
          <w:lang w:val="fr-BE"/>
        </w:rPr>
        <w:t>intelligence artificielle</w:t>
      </w:r>
      <w:r w:rsidRPr="001A405A">
        <w:rPr>
          <w:rFonts w:eastAsia="Times New Roman"/>
          <w:lang w:val="fr-BE"/>
        </w:rPr>
        <w:t xml:space="preserve"> par les tribunaux</w:t>
      </w:r>
      <w:bookmarkEnd w:id="146"/>
    </w:p>
    <w:p w14:paraId="457659EC" w14:textId="77777777" w:rsidR="00095DA2" w:rsidRPr="001A405A" w:rsidRDefault="00095DA2" w:rsidP="00095DA2">
      <w:pPr>
        <w:rPr>
          <w:lang w:val="fr-BE"/>
        </w:rPr>
      </w:pPr>
    </w:p>
    <w:p w14:paraId="514B3BD2" w14:textId="6FDF3137" w:rsidR="006C1A3C" w:rsidRPr="001A405A" w:rsidRDefault="00280BB7" w:rsidP="00280BB7">
      <w:pPr>
        <w:rPr>
          <w:szCs w:val="20"/>
          <w:lang w:val="fr-BE"/>
        </w:rPr>
      </w:pPr>
      <w:r w:rsidRPr="001A405A">
        <w:rPr>
          <w:szCs w:val="20"/>
          <w:lang w:val="fr-BE"/>
        </w:rPr>
        <w:t xml:space="preserve">En examinant les différentes étapes des </w:t>
      </w:r>
      <w:r w:rsidR="00653C6C">
        <w:rPr>
          <w:szCs w:val="20"/>
          <w:lang w:val="fr-BE"/>
        </w:rPr>
        <w:t>procédures</w:t>
      </w:r>
      <w:r w:rsidRPr="001A405A">
        <w:rPr>
          <w:szCs w:val="20"/>
          <w:lang w:val="fr-BE"/>
        </w:rPr>
        <w:t xml:space="preserve"> judiciaires, il devrait être possible de vérifier les effets probables de l'</w:t>
      </w:r>
      <w:r w:rsidR="006D115D">
        <w:rPr>
          <w:szCs w:val="20"/>
          <w:lang w:val="fr-BE"/>
        </w:rPr>
        <w:t>intelligence artificielle</w:t>
      </w:r>
      <w:r w:rsidRPr="001A405A">
        <w:rPr>
          <w:szCs w:val="20"/>
          <w:lang w:val="fr-BE"/>
        </w:rPr>
        <w:t xml:space="preserve"> sur l'architecture même du système judiciaire. </w:t>
      </w:r>
    </w:p>
    <w:p w14:paraId="7492C2A7" w14:textId="77777777" w:rsidR="006C1A3C" w:rsidRPr="001A405A" w:rsidRDefault="006C1A3C" w:rsidP="00280BB7">
      <w:pPr>
        <w:rPr>
          <w:szCs w:val="20"/>
          <w:lang w:val="fr-BE"/>
        </w:rPr>
      </w:pPr>
    </w:p>
    <w:p w14:paraId="189414CF" w14:textId="5E93869A" w:rsidR="006C1A3C" w:rsidRPr="001A405A" w:rsidRDefault="006C1A3C" w:rsidP="006C1A3C">
      <w:pPr>
        <w:rPr>
          <w:szCs w:val="20"/>
          <w:lang w:val="fr-BE"/>
        </w:rPr>
      </w:pPr>
      <w:r w:rsidRPr="001A405A">
        <w:rPr>
          <w:szCs w:val="20"/>
          <w:lang w:val="fr-BE"/>
        </w:rPr>
        <w:t>L'une des principales caractéristiques du processus décisionnel actuel des tribunaux</w:t>
      </w:r>
      <w:r w:rsidR="004337D6" w:rsidRPr="001A405A">
        <w:rPr>
          <w:szCs w:val="20"/>
          <w:lang w:val="fr-BE"/>
        </w:rPr>
        <w:t xml:space="preserve"> </w:t>
      </w:r>
      <w:r w:rsidR="00BF2887">
        <w:rPr>
          <w:szCs w:val="20"/>
          <w:lang w:val="fr-BE"/>
        </w:rPr>
        <w:t>réside dans le fait</w:t>
      </w:r>
      <w:r w:rsidR="004337D6" w:rsidRPr="001A405A">
        <w:rPr>
          <w:szCs w:val="20"/>
          <w:lang w:val="fr-BE"/>
        </w:rPr>
        <w:t xml:space="preserve"> que </w:t>
      </w:r>
      <w:r w:rsidRPr="001A405A">
        <w:rPr>
          <w:szCs w:val="20"/>
          <w:lang w:val="fr-BE"/>
        </w:rPr>
        <w:t xml:space="preserve">le juge (juge unique ou </w:t>
      </w:r>
      <w:r w:rsidR="00653C6C">
        <w:rPr>
          <w:szCs w:val="20"/>
          <w:lang w:val="fr-BE"/>
        </w:rPr>
        <w:t>formation</w:t>
      </w:r>
      <w:r w:rsidRPr="001A405A">
        <w:rPr>
          <w:szCs w:val="20"/>
          <w:lang w:val="fr-BE"/>
        </w:rPr>
        <w:t xml:space="preserve"> de juges) s'appuie sur les apports des parties. Ce sont </w:t>
      </w:r>
      <w:r w:rsidR="00653C6C">
        <w:rPr>
          <w:szCs w:val="20"/>
          <w:lang w:val="fr-BE"/>
        </w:rPr>
        <w:t>elles</w:t>
      </w:r>
      <w:r w:rsidRPr="001A405A">
        <w:rPr>
          <w:szCs w:val="20"/>
          <w:lang w:val="fr-BE"/>
        </w:rPr>
        <w:t xml:space="preserve"> qui fournissent au juge les éléments nécessaires à sa décision : faits, preuves, arguments, jurisprudence,</w:t>
      </w:r>
      <w:r w:rsidR="004337D6" w:rsidRPr="001A405A">
        <w:rPr>
          <w:szCs w:val="20"/>
          <w:lang w:val="fr-BE"/>
        </w:rPr>
        <w:t xml:space="preserve"> etc. </w:t>
      </w:r>
      <w:r w:rsidR="00F479CC">
        <w:rPr>
          <w:szCs w:val="20"/>
          <w:lang w:val="fr-BE"/>
        </w:rPr>
        <w:t>Il s’agit du</w:t>
      </w:r>
      <w:r w:rsidRPr="001A405A">
        <w:rPr>
          <w:szCs w:val="20"/>
          <w:lang w:val="fr-BE"/>
        </w:rPr>
        <w:t xml:space="preserve"> </w:t>
      </w:r>
      <w:r w:rsidRPr="00563356">
        <w:rPr>
          <w:szCs w:val="20"/>
          <w:lang w:val="fr-BE"/>
        </w:rPr>
        <w:t xml:space="preserve">principe </w:t>
      </w:r>
      <w:r w:rsidR="00653C6C" w:rsidRPr="00563356">
        <w:rPr>
          <w:szCs w:val="20"/>
          <w:lang w:val="fr-BE"/>
        </w:rPr>
        <w:t>du</w:t>
      </w:r>
      <w:r w:rsidRPr="00563356">
        <w:rPr>
          <w:szCs w:val="20"/>
          <w:lang w:val="fr-BE"/>
        </w:rPr>
        <w:t xml:space="preserve"> contradictoire</w:t>
      </w:r>
      <w:r w:rsidR="004337D6" w:rsidRPr="00563356">
        <w:rPr>
          <w:szCs w:val="20"/>
          <w:lang w:val="fr-BE"/>
        </w:rPr>
        <w:t>, c'est-à-dire</w:t>
      </w:r>
      <w:r w:rsidRPr="00563356">
        <w:rPr>
          <w:szCs w:val="20"/>
          <w:lang w:val="fr-BE"/>
        </w:rPr>
        <w:t xml:space="preserve"> que dans une affaire judiciaire, les deux parties à un procès pénal ou civil doivent</w:t>
      </w:r>
      <w:r w:rsidRPr="001A405A">
        <w:rPr>
          <w:szCs w:val="20"/>
          <w:lang w:val="fr-BE"/>
        </w:rPr>
        <w:t xml:space="preserve"> être entendues et avoir la possibilité de prendre connaissance et de commenter toutes les preuves présentées ou les observations déposées en vue d'influencer la décision du</w:t>
      </w:r>
      <w:r w:rsidR="004337D6" w:rsidRPr="001A405A">
        <w:rPr>
          <w:szCs w:val="20"/>
          <w:lang w:val="fr-BE"/>
        </w:rPr>
        <w:t xml:space="preserve"> tribunal.</w:t>
      </w:r>
    </w:p>
    <w:p w14:paraId="739E4023" w14:textId="77777777" w:rsidR="004337D6" w:rsidRPr="001A405A" w:rsidRDefault="004337D6" w:rsidP="006C1A3C">
      <w:pPr>
        <w:rPr>
          <w:szCs w:val="20"/>
          <w:lang w:val="fr-BE"/>
        </w:rPr>
      </w:pPr>
    </w:p>
    <w:p w14:paraId="03EF104F" w14:textId="18B1AF49" w:rsidR="006C1A3C" w:rsidRPr="001A405A" w:rsidRDefault="006C1A3C" w:rsidP="006C1A3C">
      <w:pPr>
        <w:rPr>
          <w:szCs w:val="20"/>
          <w:lang w:val="fr-BE"/>
        </w:rPr>
      </w:pPr>
      <w:r w:rsidRPr="00563356">
        <w:rPr>
          <w:szCs w:val="20"/>
          <w:lang w:val="fr-BE"/>
        </w:rPr>
        <w:t>Il peut également arriver que le juge, dans les conditions définies par les systèmes judiciaires qui prévoient cette possibilité, sollicite l'expertise technique d'un expert non inscrit sur la liste des parties. Dans un tel cas, le travail fourni par l'expert sera introduit dans le débat afin que les parties puissent discuter de sa qualité et de sa pertinence devant le juge avant qu'il ne prenne sa décision.</w:t>
      </w:r>
    </w:p>
    <w:p w14:paraId="7E30B0EF" w14:textId="77777777" w:rsidR="004337D6" w:rsidRPr="001A405A" w:rsidRDefault="004337D6" w:rsidP="006C1A3C">
      <w:pPr>
        <w:rPr>
          <w:szCs w:val="20"/>
          <w:lang w:val="fr-BE"/>
        </w:rPr>
      </w:pPr>
    </w:p>
    <w:p w14:paraId="055168A4" w14:textId="22D86B98" w:rsidR="006C1A3C" w:rsidRPr="001A405A" w:rsidRDefault="000E4CD7" w:rsidP="006C1A3C">
      <w:pPr>
        <w:rPr>
          <w:szCs w:val="20"/>
          <w:lang w:val="fr-BE"/>
        </w:rPr>
      </w:pPr>
      <w:r>
        <w:rPr>
          <w:szCs w:val="20"/>
          <w:lang w:val="fr-BE"/>
        </w:rPr>
        <w:t>Le</w:t>
      </w:r>
      <w:r w:rsidR="006C1A3C" w:rsidRPr="001A405A">
        <w:rPr>
          <w:szCs w:val="20"/>
          <w:lang w:val="fr-BE"/>
        </w:rPr>
        <w:t xml:space="preserve"> principe fondamental </w:t>
      </w:r>
      <w:r w:rsidR="00BF2887">
        <w:rPr>
          <w:szCs w:val="20"/>
          <w:lang w:val="fr-BE"/>
        </w:rPr>
        <w:t>veut</w:t>
      </w:r>
      <w:r>
        <w:rPr>
          <w:szCs w:val="20"/>
          <w:lang w:val="fr-BE"/>
        </w:rPr>
        <w:t xml:space="preserve"> </w:t>
      </w:r>
      <w:r w:rsidR="006C1A3C" w:rsidRPr="001A405A">
        <w:rPr>
          <w:szCs w:val="20"/>
          <w:lang w:val="fr-BE"/>
        </w:rPr>
        <w:t xml:space="preserve">que tous les éléments sur lesquels les juges vont fonder leur décision </w:t>
      </w:r>
      <w:r w:rsidR="00BF2887">
        <w:rPr>
          <w:szCs w:val="20"/>
          <w:lang w:val="fr-BE"/>
        </w:rPr>
        <w:t>soient</w:t>
      </w:r>
      <w:r w:rsidR="00870D3C">
        <w:rPr>
          <w:szCs w:val="20"/>
          <w:lang w:val="fr-BE"/>
        </w:rPr>
        <w:t xml:space="preserve"> </w:t>
      </w:r>
      <w:r w:rsidR="006C1A3C" w:rsidRPr="001A405A">
        <w:rPr>
          <w:szCs w:val="20"/>
          <w:lang w:val="fr-BE"/>
        </w:rPr>
        <w:t xml:space="preserve">débattus par les parties de manière contradictoire. L'une des conditions d'un procès équitable est que le juge statue sur les </w:t>
      </w:r>
      <w:r>
        <w:rPr>
          <w:szCs w:val="20"/>
          <w:lang w:val="fr-BE"/>
        </w:rPr>
        <w:t>pièces</w:t>
      </w:r>
      <w:r w:rsidR="006C1A3C" w:rsidRPr="001A405A">
        <w:rPr>
          <w:szCs w:val="20"/>
          <w:lang w:val="fr-BE"/>
        </w:rPr>
        <w:t xml:space="preserve"> et les arguments qui lui sont présentés par les parties. </w:t>
      </w:r>
      <w:r w:rsidR="00BF2887">
        <w:rPr>
          <w:szCs w:val="20"/>
          <w:lang w:val="fr-BE"/>
        </w:rPr>
        <w:t>Chaque partie doit</w:t>
      </w:r>
      <w:r w:rsidR="006C1A3C" w:rsidRPr="001A405A">
        <w:rPr>
          <w:szCs w:val="20"/>
          <w:lang w:val="fr-BE"/>
        </w:rPr>
        <w:t xml:space="preserve"> avoir eu l'occasion, avant la délibération, de lire et </w:t>
      </w:r>
      <w:r w:rsidR="006C1A3C" w:rsidRPr="00FF0303">
        <w:rPr>
          <w:szCs w:val="20"/>
          <w:lang w:val="fr-BE"/>
        </w:rPr>
        <w:t xml:space="preserve">de discuter </w:t>
      </w:r>
      <w:r w:rsidR="00FF0303" w:rsidRPr="00FF0303">
        <w:rPr>
          <w:szCs w:val="20"/>
          <w:lang w:val="fr-BE"/>
        </w:rPr>
        <w:t>d</w:t>
      </w:r>
      <w:r w:rsidR="006C1A3C" w:rsidRPr="00FF0303">
        <w:rPr>
          <w:szCs w:val="20"/>
          <w:lang w:val="fr-BE"/>
        </w:rPr>
        <w:t xml:space="preserve">es </w:t>
      </w:r>
      <w:r w:rsidRPr="00FF0303">
        <w:rPr>
          <w:szCs w:val="20"/>
          <w:lang w:val="fr-BE"/>
        </w:rPr>
        <w:t>pièces</w:t>
      </w:r>
      <w:r w:rsidR="006C1A3C" w:rsidRPr="001A405A">
        <w:rPr>
          <w:szCs w:val="20"/>
          <w:lang w:val="fr-BE"/>
        </w:rPr>
        <w:t xml:space="preserve"> et </w:t>
      </w:r>
      <w:r w:rsidR="00FF0303">
        <w:rPr>
          <w:szCs w:val="20"/>
          <w:lang w:val="fr-BE"/>
        </w:rPr>
        <w:t>de</w:t>
      </w:r>
      <w:r w:rsidR="006C1A3C" w:rsidRPr="001A405A">
        <w:rPr>
          <w:szCs w:val="20"/>
          <w:lang w:val="fr-BE"/>
        </w:rPr>
        <w:t xml:space="preserve">s arguments de la partie adverse. L'objet de la décision du juge </w:t>
      </w:r>
      <w:r w:rsidR="00FF0303">
        <w:rPr>
          <w:szCs w:val="20"/>
          <w:lang w:val="fr-BE"/>
        </w:rPr>
        <w:t>réside</w:t>
      </w:r>
      <w:r w:rsidR="006C1A3C" w:rsidRPr="001A405A">
        <w:rPr>
          <w:szCs w:val="20"/>
          <w:lang w:val="fr-BE"/>
        </w:rPr>
        <w:t xml:space="preserve"> dans les preuves fournies par les parties et précédemment discutées devant</w:t>
      </w:r>
      <w:r w:rsidR="00FD248F">
        <w:rPr>
          <w:szCs w:val="20"/>
          <w:lang w:val="fr-BE"/>
        </w:rPr>
        <w:t xml:space="preserve"> lui</w:t>
      </w:r>
      <w:r w:rsidR="006C1A3C" w:rsidRPr="001A405A">
        <w:rPr>
          <w:szCs w:val="20"/>
          <w:lang w:val="fr-BE"/>
        </w:rPr>
        <w:t>.</w:t>
      </w:r>
    </w:p>
    <w:p w14:paraId="0E0BBD1F" w14:textId="77777777" w:rsidR="004337D6" w:rsidRPr="001A405A" w:rsidRDefault="004337D6" w:rsidP="006C1A3C">
      <w:pPr>
        <w:rPr>
          <w:szCs w:val="20"/>
          <w:lang w:val="fr-BE"/>
        </w:rPr>
      </w:pPr>
    </w:p>
    <w:p w14:paraId="5BABFC95" w14:textId="7926C1CA" w:rsidR="00280BB7" w:rsidRPr="001A405A" w:rsidRDefault="004337D6" w:rsidP="00280BB7">
      <w:pPr>
        <w:rPr>
          <w:szCs w:val="20"/>
          <w:lang w:val="fr-BE"/>
        </w:rPr>
      </w:pPr>
      <w:r w:rsidRPr="001A405A">
        <w:rPr>
          <w:szCs w:val="20"/>
          <w:lang w:val="fr-BE"/>
        </w:rPr>
        <w:t>L'utilisation d'outils d'</w:t>
      </w:r>
      <w:r w:rsidR="006D115D">
        <w:rPr>
          <w:szCs w:val="20"/>
          <w:lang w:val="fr-BE"/>
        </w:rPr>
        <w:t>intelligence artificielle</w:t>
      </w:r>
      <w:r w:rsidRPr="001A405A">
        <w:rPr>
          <w:szCs w:val="20"/>
          <w:lang w:val="fr-BE"/>
        </w:rPr>
        <w:t xml:space="preserve"> par les tribunaux </w:t>
      </w:r>
      <w:r w:rsidR="00280BB7" w:rsidRPr="001A405A">
        <w:rPr>
          <w:szCs w:val="20"/>
          <w:lang w:val="fr-BE"/>
        </w:rPr>
        <w:t xml:space="preserve">pourrait </w:t>
      </w:r>
      <w:r w:rsidRPr="001A405A">
        <w:rPr>
          <w:szCs w:val="20"/>
          <w:lang w:val="fr-BE"/>
        </w:rPr>
        <w:t xml:space="preserve">donc </w:t>
      </w:r>
      <w:r w:rsidR="00280BB7" w:rsidRPr="001A405A">
        <w:rPr>
          <w:szCs w:val="20"/>
          <w:lang w:val="fr-BE"/>
        </w:rPr>
        <w:t xml:space="preserve">déséquilibrer brutalement les mécanismes actuels, </w:t>
      </w:r>
      <w:r w:rsidR="00FF0303">
        <w:rPr>
          <w:szCs w:val="20"/>
          <w:lang w:val="fr-BE"/>
        </w:rPr>
        <w:t xml:space="preserve">d’autant plus </w:t>
      </w:r>
      <w:r w:rsidR="00280BB7" w:rsidRPr="001A405A">
        <w:rPr>
          <w:szCs w:val="20"/>
          <w:lang w:val="fr-BE"/>
        </w:rPr>
        <w:t xml:space="preserve">s'il </w:t>
      </w:r>
      <w:r w:rsidR="00FF0303">
        <w:rPr>
          <w:szCs w:val="20"/>
          <w:lang w:val="fr-BE"/>
        </w:rPr>
        <w:t>est</w:t>
      </w:r>
      <w:r w:rsidR="00280BB7" w:rsidRPr="001A405A">
        <w:rPr>
          <w:szCs w:val="20"/>
          <w:lang w:val="fr-BE"/>
        </w:rPr>
        <w:t xml:space="preserve"> accepté que le juge </w:t>
      </w:r>
      <w:r w:rsidR="00FF0303">
        <w:rPr>
          <w:szCs w:val="20"/>
          <w:lang w:val="fr-BE"/>
        </w:rPr>
        <w:t>y accède</w:t>
      </w:r>
      <w:r w:rsidR="00280BB7" w:rsidRPr="001A405A">
        <w:rPr>
          <w:szCs w:val="20"/>
          <w:lang w:val="fr-BE"/>
        </w:rPr>
        <w:t xml:space="preserve"> seul pendant le processus de délibération.</w:t>
      </w:r>
    </w:p>
    <w:p w14:paraId="0572A220" w14:textId="77777777" w:rsidR="006C1A3C" w:rsidRPr="001A405A" w:rsidRDefault="006C1A3C" w:rsidP="00280BB7">
      <w:pPr>
        <w:rPr>
          <w:bCs/>
          <w:szCs w:val="20"/>
          <w:lang w:val="fr-BE"/>
        </w:rPr>
      </w:pPr>
    </w:p>
    <w:p w14:paraId="2657954B" w14:textId="23C4D08D" w:rsidR="00280BB7" w:rsidRPr="001A405A" w:rsidRDefault="00280BB7" w:rsidP="00280BB7">
      <w:pPr>
        <w:rPr>
          <w:bCs/>
          <w:szCs w:val="20"/>
          <w:lang w:val="fr-BE"/>
        </w:rPr>
      </w:pPr>
      <w:r w:rsidRPr="001A405A">
        <w:rPr>
          <w:bCs/>
          <w:szCs w:val="20"/>
          <w:lang w:val="fr-BE"/>
        </w:rPr>
        <w:t>L'architecture générale</w:t>
      </w:r>
      <w:r w:rsidR="004337D6" w:rsidRPr="001A405A">
        <w:rPr>
          <w:bCs/>
          <w:szCs w:val="20"/>
          <w:lang w:val="fr-BE"/>
        </w:rPr>
        <w:t xml:space="preserve"> actuelle d'</w:t>
      </w:r>
      <w:r w:rsidRPr="001A405A">
        <w:rPr>
          <w:bCs/>
          <w:szCs w:val="20"/>
          <w:lang w:val="fr-BE"/>
        </w:rPr>
        <w:t>un procès s'explique par la nécessité de garantir le respect d'un certain nombre de principes et de produire des décisions dont les principales caractéristiques sont les suivantes :</w:t>
      </w:r>
    </w:p>
    <w:p w14:paraId="09072E7F" w14:textId="66531E3B" w:rsidR="00280BB7" w:rsidRPr="001A405A" w:rsidRDefault="00FF0303" w:rsidP="00162299">
      <w:pPr>
        <w:widowControl/>
        <w:numPr>
          <w:ilvl w:val="0"/>
          <w:numId w:val="4"/>
        </w:numPr>
        <w:suppressAutoHyphens w:val="0"/>
        <w:spacing w:after="160" w:line="259" w:lineRule="auto"/>
        <w:contextualSpacing/>
        <w:rPr>
          <w:bCs/>
          <w:szCs w:val="20"/>
          <w:lang w:val="fr-BE"/>
        </w:rPr>
      </w:pPr>
      <w:r>
        <w:rPr>
          <w:bCs/>
          <w:szCs w:val="20"/>
          <w:lang w:val="fr-BE"/>
        </w:rPr>
        <w:t>l</w:t>
      </w:r>
      <w:r w:rsidR="00280BB7" w:rsidRPr="001A405A">
        <w:rPr>
          <w:bCs/>
          <w:szCs w:val="20"/>
          <w:lang w:val="fr-BE"/>
        </w:rPr>
        <w:t>es décisions sont prises par le juge lui-même, à qui la société a délégué le pouvoir de juger</w:t>
      </w:r>
      <w:r>
        <w:rPr>
          <w:bCs/>
          <w:szCs w:val="20"/>
          <w:lang w:val="fr-BE"/>
        </w:rPr>
        <w:t> ;</w:t>
      </w:r>
    </w:p>
    <w:p w14:paraId="738F8637" w14:textId="443C20D9" w:rsidR="00280BB7" w:rsidRPr="001A405A" w:rsidRDefault="00FF0303" w:rsidP="00162299">
      <w:pPr>
        <w:widowControl/>
        <w:numPr>
          <w:ilvl w:val="0"/>
          <w:numId w:val="4"/>
        </w:numPr>
        <w:suppressAutoHyphens w:val="0"/>
        <w:spacing w:after="160" w:line="259" w:lineRule="auto"/>
        <w:contextualSpacing/>
        <w:rPr>
          <w:bCs/>
          <w:szCs w:val="20"/>
          <w:lang w:val="fr-BE"/>
        </w:rPr>
      </w:pPr>
      <w:r>
        <w:rPr>
          <w:bCs/>
          <w:szCs w:val="20"/>
          <w:lang w:val="fr-BE"/>
        </w:rPr>
        <w:t>l</w:t>
      </w:r>
      <w:r w:rsidR="00280BB7" w:rsidRPr="001A405A">
        <w:rPr>
          <w:bCs/>
          <w:szCs w:val="20"/>
          <w:lang w:val="fr-BE"/>
        </w:rPr>
        <w:t>es décisions sont prises à l'issue d'une procédure contradictoire, et le juge décide à la lumière des arguments et des preuves fournis par les parties</w:t>
      </w:r>
      <w:r>
        <w:rPr>
          <w:bCs/>
          <w:szCs w:val="20"/>
          <w:lang w:val="fr-BE"/>
        </w:rPr>
        <w:t> ;</w:t>
      </w:r>
    </w:p>
    <w:p w14:paraId="641CE224" w14:textId="0BCFD0A7" w:rsidR="00280BB7" w:rsidRPr="001A405A" w:rsidRDefault="00FF0303" w:rsidP="00162299">
      <w:pPr>
        <w:widowControl/>
        <w:numPr>
          <w:ilvl w:val="0"/>
          <w:numId w:val="4"/>
        </w:numPr>
        <w:suppressAutoHyphens w:val="0"/>
        <w:spacing w:after="160" w:line="259" w:lineRule="auto"/>
        <w:contextualSpacing/>
        <w:rPr>
          <w:bCs/>
          <w:szCs w:val="20"/>
          <w:lang w:val="fr-BE"/>
        </w:rPr>
      </w:pPr>
      <w:r>
        <w:rPr>
          <w:bCs/>
          <w:szCs w:val="20"/>
          <w:lang w:val="fr-BE"/>
        </w:rPr>
        <w:t>l</w:t>
      </w:r>
      <w:r w:rsidR="00280BB7" w:rsidRPr="001A405A">
        <w:rPr>
          <w:bCs/>
          <w:szCs w:val="20"/>
          <w:lang w:val="fr-BE"/>
        </w:rPr>
        <w:t>es décisions sont rendues par un juge impartial</w:t>
      </w:r>
      <w:r>
        <w:rPr>
          <w:bCs/>
          <w:szCs w:val="20"/>
          <w:lang w:val="fr-BE"/>
        </w:rPr>
        <w:t> ;</w:t>
      </w:r>
    </w:p>
    <w:p w14:paraId="7C889A1C" w14:textId="761FC7F6" w:rsidR="00095DA2" w:rsidRPr="001A405A" w:rsidRDefault="00FF0303" w:rsidP="00095DA2">
      <w:pPr>
        <w:widowControl/>
        <w:numPr>
          <w:ilvl w:val="0"/>
          <w:numId w:val="4"/>
        </w:numPr>
        <w:suppressAutoHyphens w:val="0"/>
        <w:spacing w:after="160" w:line="259" w:lineRule="auto"/>
        <w:contextualSpacing/>
        <w:rPr>
          <w:bCs/>
          <w:szCs w:val="20"/>
          <w:lang w:val="fr-BE"/>
        </w:rPr>
      </w:pPr>
      <w:r>
        <w:rPr>
          <w:bCs/>
          <w:szCs w:val="20"/>
          <w:lang w:val="fr-BE"/>
        </w:rPr>
        <w:t>l</w:t>
      </w:r>
      <w:r w:rsidR="00280BB7" w:rsidRPr="001A405A">
        <w:rPr>
          <w:bCs/>
          <w:szCs w:val="20"/>
          <w:lang w:val="fr-BE"/>
        </w:rPr>
        <w:t xml:space="preserve">es décisions sont motivées et contiennent des explications qui permettent de comprendre quelles dispositions légales et quels précédents peuvent les justifier. </w:t>
      </w:r>
    </w:p>
    <w:p w14:paraId="06A7B262" w14:textId="77777777" w:rsidR="00095DA2" w:rsidRPr="001A405A" w:rsidRDefault="00095DA2" w:rsidP="00095DA2">
      <w:pPr>
        <w:widowControl/>
        <w:suppressAutoHyphens w:val="0"/>
        <w:spacing w:after="160" w:line="259" w:lineRule="auto"/>
        <w:contextualSpacing/>
        <w:rPr>
          <w:bCs/>
          <w:szCs w:val="20"/>
          <w:lang w:val="fr-BE"/>
        </w:rPr>
      </w:pPr>
    </w:p>
    <w:p w14:paraId="3421234D" w14:textId="69892CB1" w:rsidR="00280BB7" w:rsidRPr="001A405A" w:rsidRDefault="00280BB7" w:rsidP="00095DA2">
      <w:pPr>
        <w:widowControl/>
        <w:suppressAutoHyphens w:val="0"/>
        <w:spacing w:after="160" w:line="259" w:lineRule="auto"/>
        <w:contextualSpacing/>
        <w:rPr>
          <w:bCs/>
          <w:szCs w:val="20"/>
          <w:lang w:val="fr-BE"/>
        </w:rPr>
      </w:pPr>
      <w:r w:rsidRPr="001A405A">
        <w:rPr>
          <w:bCs/>
          <w:szCs w:val="20"/>
          <w:lang w:val="fr-BE"/>
        </w:rPr>
        <w:t>Avec l'introduction des outils d'</w:t>
      </w:r>
      <w:r w:rsidR="006D115D">
        <w:rPr>
          <w:bCs/>
          <w:szCs w:val="20"/>
          <w:lang w:val="fr-BE"/>
        </w:rPr>
        <w:t>intelligence artificielle</w:t>
      </w:r>
      <w:r w:rsidRPr="001A405A">
        <w:rPr>
          <w:bCs/>
          <w:szCs w:val="20"/>
          <w:lang w:val="fr-BE"/>
        </w:rPr>
        <w:t>, on peut noter de multiples inconvénients :</w:t>
      </w:r>
    </w:p>
    <w:p w14:paraId="7653FF3C" w14:textId="35715D48" w:rsidR="00280BB7" w:rsidRPr="001A405A" w:rsidRDefault="00FF0303" w:rsidP="00095DA2">
      <w:pPr>
        <w:widowControl/>
        <w:numPr>
          <w:ilvl w:val="0"/>
          <w:numId w:val="5"/>
        </w:numPr>
        <w:suppressAutoHyphens w:val="0"/>
        <w:spacing w:after="160" w:line="259" w:lineRule="auto"/>
        <w:contextualSpacing/>
        <w:rPr>
          <w:bCs/>
          <w:szCs w:val="20"/>
          <w:lang w:val="fr-BE"/>
        </w:rPr>
      </w:pPr>
      <w:r>
        <w:rPr>
          <w:bCs/>
          <w:szCs w:val="20"/>
          <w:lang w:val="fr-BE"/>
        </w:rPr>
        <w:t>l</w:t>
      </w:r>
      <w:r w:rsidR="00280BB7" w:rsidRPr="001A405A">
        <w:rPr>
          <w:bCs/>
          <w:szCs w:val="20"/>
          <w:lang w:val="fr-BE"/>
        </w:rPr>
        <w:t>'utilisation de données et d'éléments qui n'ont pas fait l'objet d'un débat contradictoire</w:t>
      </w:r>
      <w:r>
        <w:rPr>
          <w:bCs/>
          <w:szCs w:val="20"/>
          <w:lang w:val="fr-BE"/>
        </w:rPr>
        <w:t> ;</w:t>
      </w:r>
    </w:p>
    <w:p w14:paraId="0F739ED4" w14:textId="0012B381" w:rsidR="00280BB7" w:rsidRPr="001A405A" w:rsidRDefault="00FF0303" w:rsidP="00162299">
      <w:pPr>
        <w:widowControl/>
        <w:numPr>
          <w:ilvl w:val="0"/>
          <w:numId w:val="5"/>
        </w:numPr>
        <w:suppressAutoHyphens w:val="0"/>
        <w:spacing w:after="160" w:line="259" w:lineRule="auto"/>
        <w:contextualSpacing/>
        <w:rPr>
          <w:bCs/>
          <w:szCs w:val="20"/>
          <w:lang w:val="fr-BE"/>
        </w:rPr>
      </w:pPr>
      <w:r>
        <w:rPr>
          <w:bCs/>
          <w:szCs w:val="20"/>
          <w:lang w:val="fr-BE"/>
        </w:rPr>
        <w:t>l</w:t>
      </w:r>
      <w:r w:rsidR="00280BB7" w:rsidRPr="001A405A">
        <w:rPr>
          <w:bCs/>
          <w:szCs w:val="20"/>
          <w:lang w:val="fr-BE"/>
        </w:rPr>
        <w:t>'exploitation de conclusions (même partielles) qui n'ont pas été obtenues par le raisonnement du juge, ce qui entraîne le transfert d'une partie du pouvoir de décision</w:t>
      </w:r>
      <w:r>
        <w:rPr>
          <w:bCs/>
          <w:szCs w:val="20"/>
          <w:lang w:val="fr-BE"/>
        </w:rPr>
        <w:t> ;</w:t>
      </w:r>
    </w:p>
    <w:p w14:paraId="10891EBB" w14:textId="7D851144" w:rsidR="00861BEC" w:rsidRPr="001A405A" w:rsidRDefault="00FF0303" w:rsidP="007160E7">
      <w:pPr>
        <w:widowControl/>
        <w:numPr>
          <w:ilvl w:val="0"/>
          <w:numId w:val="5"/>
        </w:numPr>
        <w:suppressAutoHyphens w:val="0"/>
        <w:spacing w:after="160" w:line="259" w:lineRule="auto"/>
        <w:contextualSpacing/>
        <w:rPr>
          <w:bCs/>
          <w:szCs w:val="20"/>
          <w:lang w:val="fr-BE"/>
        </w:rPr>
      </w:pPr>
      <w:r>
        <w:rPr>
          <w:bCs/>
          <w:szCs w:val="20"/>
          <w:lang w:val="fr-BE"/>
        </w:rPr>
        <w:t>l</w:t>
      </w:r>
      <w:r w:rsidR="00280BB7" w:rsidRPr="001A405A">
        <w:rPr>
          <w:bCs/>
          <w:szCs w:val="20"/>
          <w:lang w:val="fr-BE"/>
        </w:rPr>
        <w:t xml:space="preserve">e manque de transparence du processus, </w:t>
      </w:r>
      <w:r w:rsidR="00861BEC" w:rsidRPr="001A405A">
        <w:rPr>
          <w:bCs/>
          <w:szCs w:val="20"/>
          <w:lang w:val="fr-BE"/>
        </w:rPr>
        <w:t>puisqu'il devient impossible de savoir ce qui doit être attribué au juge et ce qui provient d'une machine</w:t>
      </w:r>
      <w:r>
        <w:rPr>
          <w:bCs/>
          <w:szCs w:val="20"/>
          <w:lang w:val="fr-BE"/>
        </w:rPr>
        <w:t> ;</w:t>
      </w:r>
    </w:p>
    <w:p w14:paraId="7686B6C8" w14:textId="450F92E7" w:rsidR="00280BB7" w:rsidRPr="001A405A" w:rsidRDefault="00FF0303" w:rsidP="007160E7">
      <w:pPr>
        <w:widowControl/>
        <w:numPr>
          <w:ilvl w:val="0"/>
          <w:numId w:val="5"/>
        </w:numPr>
        <w:suppressAutoHyphens w:val="0"/>
        <w:spacing w:after="160" w:line="259" w:lineRule="auto"/>
        <w:contextualSpacing/>
        <w:rPr>
          <w:bCs/>
          <w:szCs w:val="20"/>
          <w:lang w:val="fr-BE"/>
        </w:rPr>
      </w:pPr>
      <w:r>
        <w:rPr>
          <w:bCs/>
          <w:szCs w:val="20"/>
          <w:lang w:val="fr-BE"/>
        </w:rPr>
        <w:t>le m</w:t>
      </w:r>
      <w:r w:rsidR="00280BB7" w:rsidRPr="001A405A">
        <w:rPr>
          <w:bCs/>
          <w:szCs w:val="20"/>
          <w:lang w:val="fr-BE"/>
        </w:rPr>
        <w:t xml:space="preserve">anque </w:t>
      </w:r>
      <w:r>
        <w:rPr>
          <w:bCs/>
          <w:szCs w:val="20"/>
          <w:lang w:val="fr-BE"/>
        </w:rPr>
        <w:t>de conditions équitables</w:t>
      </w:r>
      <w:r w:rsidR="00280BB7" w:rsidRPr="001A405A">
        <w:rPr>
          <w:bCs/>
          <w:szCs w:val="20"/>
          <w:lang w:val="fr-BE"/>
        </w:rPr>
        <w:t xml:space="preserve"> (égalité des armes). Par exemple, si le </w:t>
      </w:r>
      <w:r>
        <w:rPr>
          <w:bCs/>
          <w:szCs w:val="20"/>
          <w:lang w:val="fr-BE"/>
        </w:rPr>
        <w:t>parquet</w:t>
      </w:r>
      <w:r w:rsidR="00280BB7" w:rsidRPr="001A405A">
        <w:rPr>
          <w:bCs/>
          <w:szCs w:val="20"/>
          <w:lang w:val="fr-BE"/>
        </w:rPr>
        <w:t xml:space="preserve"> dispose de capacités avancées pour analyser d'énormes ensembles de données que la défense ne possède pas, </w:t>
      </w:r>
      <w:r>
        <w:rPr>
          <w:bCs/>
          <w:szCs w:val="20"/>
          <w:lang w:val="fr-BE"/>
        </w:rPr>
        <w:t>la personne poursuivie</w:t>
      </w:r>
      <w:r w:rsidR="00280BB7" w:rsidRPr="001A405A">
        <w:rPr>
          <w:bCs/>
          <w:szCs w:val="20"/>
          <w:lang w:val="fr-BE"/>
        </w:rPr>
        <w:t xml:space="preserve"> est fortement désavantagé</w:t>
      </w:r>
      <w:r>
        <w:rPr>
          <w:bCs/>
          <w:szCs w:val="20"/>
          <w:lang w:val="fr-BE"/>
        </w:rPr>
        <w:t>e ;</w:t>
      </w:r>
    </w:p>
    <w:p w14:paraId="291F1E81" w14:textId="2C1F5D6F" w:rsidR="00280BB7" w:rsidRPr="001A405A" w:rsidRDefault="00FF0303" w:rsidP="00162299">
      <w:pPr>
        <w:widowControl/>
        <w:numPr>
          <w:ilvl w:val="0"/>
          <w:numId w:val="5"/>
        </w:numPr>
        <w:suppressAutoHyphens w:val="0"/>
        <w:spacing w:after="160" w:line="259" w:lineRule="auto"/>
        <w:contextualSpacing/>
        <w:rPr>
          <w:bCs/>
          <w:szCs w:val="20"/>
          <w:lang w:val="fr-BE"/>
        </w:rPr>
      </w:pPr>
      <w:r>
        <w:rPr>
          <w:bCs/>
          <w:szCs w:val="20"/>
          <w:lang w:val="fr-BE"/>
        </w:rPr>
        <w:t>l</w:t>
      </w:r>
      <w:r w:rsidR="00280BB7" w:rsidRPr="001A405A">
        <w:rPr>
          <w:bCs/>
          <w:szCs w:val="20"/>
          <w:lang w:val="fr-BE"/>
        </w:rPr>
        <w:t>'affaiblissement du principe d'impartialité en raison de l'impossibilité de neutraliser et de connaître les préjugés des concepteurs du système</w:t>
      </w:r>
      <w:r>
        <w:rPr>
          <w:bCs/>
          <w:szCs w:val="20"/>
          <w:lang w:val="fr-BE"/>
        </w:rPr>
        <w:t> ;</w:t>
      </w:r>
    </w:p>
    <w:p w14:paraId="16FC3D0C" w14:textId="6FD8D488" w:rsidR="00877288" w:rsidRPr="001A405A" w:rsidRDefault="00FF0303" w:rsidP="00877288">
      <w:pPr>
        <w:widowControl/>
        <w:numPr>
          <w:ilvl w:val="0"/>
          <w:numId w:val="5"/>
        </w:numPr>
        <w:suppressAutoHyphens w:val="0"/>
        <w:spacing w:after="160" w:line="259" w:lineRule="auto"/>
        <w:contextualSpacing/>
        <w:rPr>
          <w:bCs/>
          <w:szCs w:val="20"/>
          <w:lang w:val="fr-BE"/>
        </w:rPr>
      </w:pPr>
      <w:r>
        <w:rPr>
          <w:bCs/>
          <w:szCs w:val="20"/>
          <w:lang w:val="fr-BE"/>
        </w:rPr>
        <w:t>la v</w:t>
      </w:r>
      <w:r w:rsidR="00280BB7" w:rsidRPr="001A405A">
        <w:rPr>
          <w:bCs/>
          <w:szCs w:val="20"/>
          <w:lang w:val="fr-BE"/>
        </w:rPr>
        <w:t xml:space="preserve">iolation du principe d'explicabilité, en raison de l'existence de résultats qui dépassent le raisonnement humain et ne peuvent </w:t>
      </w:r>
      <w:r w:rsidR="00872884">
        <w:rPr>
          <w:bCs/>
          <w:szCs w:val="20"/>
          <w:lang w:val="fr-BE"/>
        </w:rPr>
        <w:t xml:space="preserve">pas </w:t>
      </w:r>
      <w:r w:rsidR="00280BB7" w:rsidRPr="001A405A">
        <w:rPr>
          <w:bCs/>
          <w:szCs w:val="20"/>
          <w:lang w:val="fr-BE"/>
        </w:rPr>
        <w:t>être retracés</w:t>
      </w:r>
      <w:r w:rsidR="00872884">
        <w:rPr>
          <w:bCs/>
          <w:szCs w:val="20"/>
          <w:lang w:val="fr-BE"/>
        </w:rPr>
        <w:t>, ce qui pourrait</w:t>
      </w:r>
      <w:r w:rsidR="00877288" w:rsidRPr="001A405A">
        <w:rPr>
          <w:bCs/>
          <w:szCs w:val="20"/>
          <w:lang w:val="fr-BE"/>
        </w:rPr>
        <w:t xml:space="preserve"> également conduire à des décisions mal justifiées et </w:t>
      </w:r>
      <w:r w:rsidR="00872884">
        <w:rPr>
          <w:bCs/>
          <w:szCs w:val="20"/>
          <w:lang w:val="fr-BE"/>
        </w:rPr>
        <w:t xml:space="preserve">mal </w:t>
      </w:r>
      <w:r w:rsidR="00877288" w:rsidRPr="001A405A">
        <w:rPr>
          <w:bCs/>
          <w:szCs w:val="20"/>
          <w:lang w:val="fr-BE"/>
        </w:rPr>
        <w:t xml:space="preserve">motivées, limitant ainsi le droit de la </w:t>
      </w:r>
      <w:r w:rsidR="005D4B08" w:rsidRPr="001A405A">
        <w:rPr>
          <w:bCs/>
          <w:szCs w:val="20"/>
          <w:lang w:val="fr-BE"/>
        </w:rPr>
        <w:t>défense</w:t>
      </w:r>
      <w:r w:rsidR="00877288" w:rsidRPr="001A405A">
        <w:rPr>
          <w:bCs/>
          <w:szCs w:val="20"/>
          <w:lang w:val="fr-BE"/>
        </w:rPr>
        <w:t>.</w:t>
      </w:r>
    </w:p>
    <w:p w14:paraId="24AC3CFD" w14:textId="77777777" w:rsidR="00017DD9" w:rsidRPr="001A405A" w:rsidRDefault="00017DD9" w:rsidP="00280BB7">
      <w:pPr>
        <w:rPr>
          <w:szCs w:val="20"/>
          <w:lang w:val="fr-BE"/>
        </w:rPr>
      </w:pPr>
    </w:p>
    <w:p w14:paraId="5D52FC53" w14:textId="73FC260F" w:rsidR="00280BB7" w:rsidRPr="001A405A" w:rsidRDefault="00BF2887" w:rsidP="00280BB7">
      <w:pPr>
        <w:rPr>
          <w:szCs w:val="20"/>
          <w:lang w:val="fr-BE"/>
        </w:rPr>
      </w:pPr>
      <w:r>
        <w:rPr>
          <w:szCs w:val="20"/>
          <w:lang w:val="fr-BE"/>
        </w:rPr>
        <w:t>Il convient également</w:t>
      </w:r>
      <w:r w:rsidR="00241850" w:rsidRPr="00241850">
        <w:rPr>
          <w:szCs w:val="20"/>
          <w:lang w:val="fr-BE"/>
        </w:rPr>
        <w:t xml:space="preserve"> de savoir</w:t>
      </w:r>
      <w:r w:rsidR="00280BB7" w:rsidRPr="00241850">
        <w:rPr>
          <w:szCs w:val="20"/>
          <w:lang w:val="fr-BE"/>
        </w:rPr>
        <w:t xml:space="preserve"> si des architectures judiciaires différentes de celle que nous connaissons aujourd'hui pourraient émerger, </w:t>
      </w:r>
      <w:r w:rsidR="00241850" w:rsidRPr="00241850">
        <w:rPr>
          <w:szCs w:val="20"/>
          <w:lang w:val="fr-BE"/>
        </w:rPr>
        <w:t>en particulier s’il est admis</w:t>
      </w:r>
      <w:r w:rsidR="00280BB7" w:rsidRPr="00241850">
        <w:rPr>
          <w:szCs w:val="20"/>
          <w:lang w:val="fr-BE"/>
        </w:rPr>
        <w:t xml:space="preserve">, dans certains domaines, </w:t>
      </w:r>
      <w:r w:rsidR="00241850" w:rsidRPr="00241850">
        <w:rPr>
          <w:szCs w:val="20"/>
          <w:lang w:val="fr-BE"/>
        </w:rPr>
        <w:t>qu’il soit possible</w:t>
      </w:r>
      <w:r w:rsidR="00280BB7" w:rsidRPr="00241850">
        <w:rPr>
          <w:szCs w:val="20"/>
          <w:lang w:val="fr-BE"/>
        </w:rPr>
        <w:t xml:space="preserve"> de confier le règlement d'un litige à une machine. Dans ce contexte, l'identification des différentes architectures possibles permettrait d'identifier les évolutions possibles du système judiciaire et, une fois encore, d'identifier des modèles compatibles avec le respect des droits fondamentaux des justiciables.</w:t>
      </w:r>
    </w:p>
    <w:p w14:paraId="53A6EC78" w14:textId="77777777" w:rsidR="00280BB7" w:rsidRPr="001A405A" w:rsidRDefault="00280BB7" w:rsidP="00280BB7">
      <w:pPr>
        <w:rPr>
          <w:szCs w:val="20"/>
          <w:lang w:val="fr-BE"/>
        </w:rPr>
      </w:pPr>
    </w:p>
    <w:p w14:paraId="7F3A5DD8" w14:textId="462B702D" w:rsidR="006C1A3C" w:rsidRPr="001A405A" w:rsidRDefault="00280BB7" w:rsidP="00280BB7">
      <w:pPr>
        <w:rPr>
          <w:szCs w:val="20"/>
          <w:lang w:val="fr-BE"/>
        </w:rPr>
      </w:pPr>
      <w:r w:rsidRPr="00B46A2D">
        <w:rPr>
          <w:szCs w:val="20"/>
          <w:lang w:val="fr-BE"/>
        </w:rPr>
        <w:t>Cette vérification est également rendue difficile par le simple fait que des outils automatiques seront développés en dehors du système judiciaire. Il s'agit d'une situation sans précédent</w:t>
      </w:r>
      <w:r w:rsidR="00D94174" w:rsidRPr="00B46A2D">
        <w:rPr>
          <w:szCs w:val="20"/>
          <w:lang w:val="fr-BE"/>
        </w:rPr>
        <w:t xml:space="preserve"> </w:t>
      </w:r>
      <w:r w:rsidR="00B46A2D">
        <w:rPr>
          <w:szCs w:val="20"/>
          <w:lang w:val="fr-BE"/>
        </w:rPr>
        <w:t>étant donné que</w:t>
      </w:r>
      <w:r w:rsidRPr="00B46A2D">
        <w:rPr>
          <w:szCs w:val="20"/>
          <w:lang w:val="fr-BE"/>
        </w:rPr>
        <w:t xml:space="preserve"> dans la conception classique des </w:t>
      </w:r>
      <w:r w:rsidR="00B46A2D">
        <w:rPr>
          <w:szCs w:val="20"/>
          <w:lang w:val="fr-BE"/>
        </w:rPr>
        <w:t>procédures judiciaires</w:t>
      </w:r>
      <w:r w:rsidRPr="00B46A2D">
        <w:rPr>
          <w:szCs w:val="20"/>
          <w:lang w:val="fr-BE"/>
        </w:rPr>
        <w:t xml:space="preserve">, le seul élément qui se trouve en dehors des parties elles-mêmes est le juge. Les </w:t>
      </w:r>
      <w:r w:rsidR="00861BEC" w:rsidRPr="00B46A2D">
        <w:rPr>
          <w:szCs w:val="20"/>
          <w:lang w:val="fr-BE"/>
        </w:rPr>
        <w:t xml:space="preserve">systèmes automatisés </w:t>
      </w:r>
      <w:r w:rsidRPr="00B46A2D">
        <w:rPr>
          <w:szCs w:val="20"/>
          <w:lang w:val="fr-BE"/>
        </w:rPr>
        <w:t xml:space="preserve">doivent faire l'objet d'une attention </w:t>
      </w:r>
      <w:r w:rsidR="00B46A2D">
        <w:rPr>
          <w:szCs w:val="20"/>
          <w:lang w:val="fr-BE"/>
        </w:rPr>
        <w:t xml:space="preserve">d’autant plus grande que </w:t>
      </w:r>
      <w:r w:rsidRPr="00B46A2D">
        <w:rPr>
          <w:szCs w:val="20"/>
          <w:lang w:val="fr-BE"/>
        </w:rPr>
        <w:t xml:space="preserve">les outils numériques ne peuvent en aucun cas être considérés comme des objets ou des acteurs neutres. La machine qui suit les étapes d'un algorithme pour obtenir un résultat obéit à des instructions. Rien ne garantit que ce processus </w:t>
      </w:r>
      <w:r w:rsidR="00B46A2D" w:rsidRPr="00B46A2D">
        <w:rPr>
          <w:szCs w:val="20"/>
          <w:lang w:val="fr-BE"/>
        </w:rPr>
        <w:t>soit</w:t>
      </w:r>
      <w:r w:rsidRPr="00B46A2D">
        <w:rPr>
          <w:szCs w:val="20"/>
          <w:lang w:val="fr-BE"/>
        </w:rPr>
        <w:t xml:space="preserve"> équitable ou impartial, et il se peut que la référence au concept d'éthique </w:t>
      </w:r>
      <w:r w:rsidR="00B25AFD">
        <w:rPr>
          <w:szCs w:val="20"/>
          <w:lang w:val="fr-BE"/>
        </w:rPr>
        <w:t>lors de</w:t>
      </w:r>
      <w:r w:rsidRPr="00B46A2D">
        <w:rPr>
          <w:szCs w:val="20"/>
          <w:lang w:val="fr-BE"/>
        </w:rPr>
        <w:t xml:space="preserve"> la conception ne suffise pas. L'équité des logiciels peut également être un objectif mathématiquement inaccessible. L'affaire</w:t>
      </w:r>
      <w:r w:rsidR="00A817D1" w:rsidRPr="00B46A2D">
        <w:rPr>
          <w:szCs w:val="20"/>
          <w:lang w:val="fr-BE"/>
        </w:rPr>
        <w:t xml:space="preserve"> </w:t>
      </w:r>
      <w:r w:rsidRPr="00B46A2D">
        <w:rPr>
          <w:i/>
          <w:iCs/>
          <w:szCs w:val="20"/>
          <w:lang w:val="fr-BE"/>
        </w:rPr>
        <w:t>Loomis</w:t>
      </w:r>
      <w:r w:rsidR="00B25AFD" w:rsidRPr="00B46A2D">
        <w:rPr>
          <w:rStyle w:val="FootnoteReference"/>
          <w:szCs w:val="20"/>
          <w:lang w:val="fr-BE"/>
        </w:rPr>
        <w:footnoteReference w:id="20"/>
      </w:r>
      <w:r w:rsidR="00A817D1" w:rsidRPr="00B46A2D">
        <w:rPr>
          <w:szCs w:val="20"/>
          <w:lang w:val="fr-BE"/>
        </w:rPr>
        <w:t xml:space="preserve"> </w:t>
      </w:r>
      <w:r w:rsidR="00B25AFD">
        <w:rPr>
          <w:szCs w:val="20"/>
          <w:lang w:val="fr-BE"/>
        </w:rPr>
        <w:t xml:space="preserve">aux États-Unis, </w:t>
      </w:r>
      <w:r w:rsidR="00A817D1" w:rsidRPr="00B46A2D">
        <w:rPr>
          <w:szCs w:val="20"/>
          <w:lang w:val="fr-BE"/>
        </w:rPr>
        <w:t>qui s'est terminée devant la Cour suprême de l'État du Wisconsin,</w:t>
      </w:r>
      <w:r w:rsidRPr="00B46A2D">
        <w:rPr>
          <w:szCs w:val="20"/>
          <w:lang w:val="fr-BE"/>
        </w:rPr>
        <w:t xml:space="preserve"> illustre ce phénomène. </w:t>
      </w:r>
      <w:r w:rsidR="00A817D1" w:rsidRPr="00B46A2D">
        <w:rPr>
          <w:szCs w:val="20"/>
          <w:lang w:val="fr-BE"/>
        </w:rPr>
        <w:t>Dans ce</w:t>
      </w:r>
      <w:r w:rsidR="00BF2887">
        <w:rPr>
          <w:szCs w:val="20"/>
          <w:lang w:val="fr-BE"/>
        </w:rPr>
        <w:t>tte affaire</w:t>
      </w:r>
      <w:r w:rsidR="00A817D1" w:rsidRPr="00B46A2D">
        <w:rPr>
          <w:szCs w:val="20"/>
          <w:lang w:val="fr-BE"/>
        </w:rPr>
        <w:t>, un algorithme évaluant les chances de récidive d'un délinquant a été utilisé pour aider à déterminer la peine appropriée</w:t>
      </w:r>
      <w:r w:rsidR="00B25AFD">
        <w:rPr>
          <w:szCs w:val="20"/>
          <w:lang w:val="fr-BE"/>
        </w:rPr>
        <w:t>. Des questions graves</w:t>
      </w:r>
      <w:r w:rsidR="00A817D1" w:rsidRPr="00B46A2D">
        <w:rPr>
          <w:szCs w:val="20"/>
          <w:lang w:val="fr-BE"/>
        </w:rPr>
        <w:t xml:space="preserve"> sur l'</w:t>
      </w:r>
      <w:r w:rsidR="00861BEC" w:rsidRPr="00B46A2D">
        <w:rPr>
          <w:szCs w:val="20"/>
          <w:lang w:val="fr-BE"/>
        </w:rPr>
        <w:t xml:space="preserve">influence des machines sur le </w:t>
      </w:r>
      <w:r w:rsidR="00A817D1" w:rsidRPr="00B46A2D">
        <w:rPr>
          <w:szCs w:val="20"/>
          <w:lang w:val="fr-BE"/>
        </w:rPr>
        <w:t xml:space="preserve">fonctionnement de la justice sont </w:t>
      </w:r>
      <w:r w:rsidR="00B25AFD">
        <w:rPr>
          <w:szCs w:val="20"/>
          <w:lang w:val="fr-BE"/>
        </w:rPr>
        <w:t xml:space="preserve">par conséquent </w:t>
      </w:r>
      <w:r w:rsidR="00A817D1" w:rsidRPr="00B46A2D">
        <w:rPr>
          <w:szCs w:val="20"/>
          <w:lang w:val="fr-BE"/>
        </w:rPr>
        <w:t>apparues pour la première fois. La décision de la Cour, qui a confirmé l'utilisation d'un système propriétaire</w:t>
      </w:r>
      <w:r w:rsidR="00B25AFD" w:rsidRPr="00B25AFD">
        <w:rPr>
          <w:szCs w:val="20"/>
          <w:lang w:val="fr-BE"/>
        </w:rPr>
        <w:t xml:space="preserve"> </w:t>
      </w:r>
      <w:r w:rsidR="00B25AFD" w:rsidRPr="00B46A2D">
        <w:rPr>
          <w:szCs w:val="20"/>
          <w:lang w:val="fr-BE"/>
        </w:rPr>
        <w:t>automatisé</w:t>
      </w:r>
      <w:r w:rsidR="00EC5CC5" w:rsidRPr="00B46A2D">
        <w:rPr>
          <w:szCs w:val="20"/>
          <w:lang w:val="fr-BE"/>
        </w:rPr>
        <w:t>,</w:t>
      </w:r>
      <w:r w:rsidR="00A817D1" w:rsidRPr="00B46A2D">
        <w:rPr>
          <w:szCs w:val="20"/>
          <w:lang w:val="fr-BE"/>
        </w:rPr>
        <w:t xml:space="preserve"> dont le but était d'évaluer la probabilité qu'un</w:t>
      </w:r>
      <w:r w:rsidR="00B25AFD">
        <w:rPr>
          <w:szCs w:val="20"/>
          <w:lang w:val="fr-BE"/>
        </w:rPr>
        <w:t xml:space="preserve">e personne poursuivie </w:t>
      </w:r>
      <w:r w:rsidR="00A817D1" w:rsidRPr="00B46A2D">
        <w:rPr>
          <w:szCs w:val="20"/>
          <w:lang w:val="fr-BE"/>
        </w:rPr>
        <w:t xml:space="preserve">commette une infraction </w:t>
      </w:r>
      <w:r w:rsidR="00B25AFD">
        <w:rPr>
          <w:szCs w:val="20"/>
          <w:lang w:val="fr-BE"/>
        </w:rPr>
        <w:t>si elle était</w:t>
      </w:r>
      <w:r w:rsidR="00A817D1" w:rsidRPr="00B46A2D">
        <w:rPr>
          <w:szCs w:val="20"/>
          <w:lang w:val="fr-BE"/>
        </w:rPr>
        <w:t xml:space="preserve"> libéré</w:t>
      </w:r>
      <w:r w:rsidR="00B25AFD">
        <w:rPr>
          <w:szCs w:val="20"/>
          <w:lang w:val="fr-BE"/>
        </w:rPr>
        <w:t>e</w:t>
      </w:r>
      <w:r w:rsidR="00A817D1" w:rsidRPr="00B46A2D">
        <w:rPr>
          <w:szCs w:val="20"/>
          <w:lang w:val="fr-BE"/>
        </w:rPr>
        <w:t xml:space="preserve"> sous caution</w:t>
      </w:r>
      <w:r w:rsidR="00EC5CC5" w:rsidRPr="00B46A2D">
        <w:rPr>
          <w:szCs w:val="20"/>
          <w:lang w:val="fr-BE"/>
        </w:rPr>
        <w:t>, a fait l'</w:t>
      </w:r>
      <w:r w:rsidR="00A817D1" w:rsidRPr="00B46A2D">
        <w:rPr>
          <w:szCs w:val="20"/>
          <w:lang w:val="fr-BE"/>
        </w:rPr>
        <w:t>objet de nombreuses critiques</w:t>
      </w:r>
      <w:r w:rsidR="00EC5CC5" w:rsidRPr="00B46A2D">
        <w:rPr>
          <w:szCs w:val="20"/>
          <w:lang w:val="fr-BE"/>
        </w:rPr>
        <w:t xml:space="preserve">. </w:t>
      </w:r>
      <w:r w:rsidR="00B25AFD">
        <w:rPr>
          <w:szCs w:val="20"/>
          <w:lang w:val="fr-BE"/>
        </w:rPr>
        <w:t>Ces critiques étaient dues</w:t>
      </w:r>
      <w:r w:rsidR="00EC5CC5" w:rsidRPr="00B46A2D">
        <w:rPr>
          <w:szCs w:val="20"/>
          <w:lang w:val="fr-BE"/>
        </w:rPr>
        <w:t xml:space="preserve"> en</w:t>
      </w:r>
      <w:r w:rsidR="00A817D1" w:rsidRPr="00B46A2D">
        <w:rPr>
          <w:szCs w:val="20"/>
          <w:lang w:val="fr-BE"/>
        </w:rPr>
        <w:t xml:space="preserve"> particulier à la partialité des réponses fournies par le système,</w:t>
      </w:r>
      <w:r w:rsidR="00EC5CC5" w:rsidRPr="00B46A2D">
        <w:rPr>
          <w:szCs w:val="20"/>
          <w:lang w:val="fr-BE"/>
        </w:rPr>
        <w:t xml:space="preserve"> ainsi qu'à</w:t>
      </w:r>
      <w:r w:rsidR="00A817D1" w:rsidRPr="00B46A2D">
        <w:rPr>
          <w:szCs w:val="20"/>
          <w:lang w:val="fr-BE"/>
        </w:rPr>
        <w:t xml:space="preserve"> la mauvaise qualité et au manque de fiabilité de ses résultats.</w:t>
      </w:r>
    </w:p>
    <w:p w14:paraId="1396544E" w14:textId="77777777" w:rsidR="006C1A3C" w:rsidRPr="001A405A" w:rsidRDefault="006C1A3C" w:rsidP="00280BB7">
      <w:pPr>
        <w:rPr>
          <w:szCs w:val="20"/>
          <w:lang w:val="fr-BE"/>
        </w:rPr>
      </w:pPr>
    </w:p>
    <w:p w14:paraId="45CA9C26" w14:textId="0B7B4904" w:rsidR="00280BB7" w:rsidRPr="001A405A" w:rsidRDefault="00280BB7" w:rsidP="00280BB7">
      <w:pPr>
        <w:rPr>
          <w:szCs w:val="20"/>
          <w:lang w:val="fr-BE"/>
        </w:rPr>
      </w:pPr>
      <w:r w:rsidRPr="001A405A">
        <w:rPr>
          <w:szCs w:val="20"/>
          <w:lang w:val="fr-BE"/>
        </w:rPr>
        <w:t xml:space="preserve">Des questions similaires peuvent se poser </w:t>
      </w:r>
      <w:r w:rsidR="00B25AFD">
        <w:rPr>
          <w:szCs w:val="20"/>
          <w:lang w:val="fr-BE"/>
        </w:rPr>
        <w:t>concernant</w:t>
      </w:r>
      <w:r w:rsidRPr="001A405A">
        <w:rPr>
          <w:szCs w:val="20"/>
          <w:lang w:val="fr-BE"/>
        </w:rPr>
        <w:t xml:space="preserve"> les données </w:t>
      </w:r>
      <w:r w:rsidR="00CC6B5B">
        <w:rPr>
          <w:szCs w:val="20"/>
          <w:lang w:val="fr-BE"/>
        </w:rPr>
        <w:t>consultées</w:t>
      </w:r>
      <w:r w:rsidRPr="001A405A">
        <w:rPr>
          <w:szCs w:val="20"/>
          <w:lang w:val="fr-BE"/>
        </w:rPr>
        <w:t xml:space="preserve"> ou sur lesquelles la machine </w:t>
      </w:r>
      <w:r w:rsidR="00CC6B5B">
        <w:rPr>
          <w:szCs w:val="20"/>
          <w:lang w:val="fr-BE"/>
        </w:rPr>
        <w:t>repose</w:t>
      </w:r>
      <w:r w:rsidRPr="001A405A">
        <w:rPr>
          <w:szCs w:val="20"/>
          <w:lang w:val="fr-BE"/>
        </w:rPr>
        <w:t xml:space="preserve">. L'utilisation de </w:t>
      </w:r>
      <w:r w:rsidR="00CC6B5B">
        <w:rPr>
          <w:szCs w:val="20"/>
          <w:lang w:val="fr-BE"/>
        </w:rPr>
        <w:t>« </w:t>
      </w:r>
      <w:r w:rsidRPr="001A405A">
        <w:rPr>
          <w:szCs w:val="20"/>
          <w:lang w:val="fr-BE"/>
        </w:rPr>
        <w:t>boîtes noires</w:t>
      </w:r>
      <w:r w:rsidR="00CC6B5B">
        <w:rPr>
          <w:szCs w:val="20"/>
          <w:lang w:val="fr-BE"/>
        </w:rPr>
        <w:t> »</w:t>
      </w:r>
      <w:r w:rsidRPr="001A405A">
        <w:rPr>
          <w:szCs w:val="20"/>
          <w:lang w:val="fr-BE"/>
        </w:rPr>
        <w:t xml:space="preserve"> pourrait également saper un autre principe structurel du processus</w:t>
      </w:r>
      <w:r w:rsidR="00BF2887">
        <w:rPr>
          <w:szCs w:val="20"/>
          <w:lang w:val="fr-BE"/>
        </w:rPr>
        <w:t> </w:t>
      </w:r>
      <w:r w:rsidR="00CC6B5B">
        <w:rPr>
          <w:szCs w:val="20"/>
          <w:lang w:val="fr-BE"/>
        </w:rPr>
        <w:t>:</w:t>
      </w:r>
      <w:r w:rsidRPr="001A405A">
        <w:rPr>
          <w:szCs w:val="20"/>
          <w:lang w:val="fr-BE"/>
        </w:rPr>
        <w:t xml:space="preserve"> l'explicabilité de la solution qu'</w:t>
      </w:r>
      <w:r w:rsidR="00CC6B5B">
        <w:rPr>
          <w:szCs w:val="20"/>
          <w:lang w:val="fr-BE"/>
        </w:rPr>
        <w:t>il</w:t>
      </w:r>
      <w:r w:rsidRPr="001A405A">
        <w:rPr>
          <w:szCs w:val="20"/>
          <w:lang w:val="fr-BE"/>
        </w:rPr>
        <w:t xml:space="preserve"> apporte. L'exigence d'un jugement motivé qui expose les motifs de la décision semble difficilement conciliable avec le fonctionnement de certaines applications logicielles.</w:t>
      </w:r>
    </w:p>
    <w:p w14:paraId="08D52E82" w14:textId="77777777" w:rsidR="00280BB7" w:rsidRPr="001A405A" w:rsidRDefault="00280BB7" w:rsidP="00280BB7">
      <w:pPr>
        <w:rPr>
          <w:szCs w:val="20"/>
          <w:lang w:val="fr-BE"/>
        </w:rPr>
      </w:pPr>
    </w:p>
    <w:p w14:paraId="7565D663" w14:textId="65AAA22C" w:rsidR="00280BB7" w:rsidRPr="001A405A" w:rsidRDefault="00280BB7" w:rsidP="00280BB7">
      <w:pPr>
        <w:rPr>
          <w:lang w:val="fr-BE"/>
        </w:rPr>
      </w:pPr>
      <w:r w:rsidRPr="001A405A">
        <w:rPr>
          <w:szCs w:val="20"/>
          <w:lang w:val="fr-BE"/>
        </w:rPr>
        <w:t xml:space="preserve">Ces différents paramètres </w:t>
      </w:r>
      <w:r w:rsidR="00552229">
        <w:rPr>
          <w:szCs w:val="20"/>
          <w:lang w:val="fr-BE"/>
        </w:rPr>
        <w:t>doivent</w:t>
      </w:r>
      <w:r w:rsidRPr="001A405A">
        <w:rPr>
          <w:szCs w:val="20"/>
          <w:lang w:val="fr-BE"/>
        </w:rPr>
        <w:t xml:space="preserve"> être pris en compte dans l'élaboration de recommandations </w:t>
      </w:r>
      <w:r w:rsidR="00552229">
        <w:rPr>
          <w:szCs w:val="20"/>
          <w:lang w:val="fr-BE"/>
        </w:rPr>
        <w:t>pouvant compléter</w:t>
      </w:r>
      <w:r w:rsidRPr="001A405A">
        <w:rPr>
          <w:szCs w:val="20"/>
          <w:lang w:val="fr-BE"/>
        </w:rPr>
        <w:t xml:space="preserve"> les principes éthiques généraux déjà identifiés, notamment par la CEPEJ, sur lesquels il devrait être possible de s'appuyer. Le CCBE et ses membres disposeraient ainsi d'un cadre de référence solide et opérationnel qui permettrait d'accompagner le déploiement des outils d'</w:t>
      </w:r>
      <w:r w:rsidR="00A43E27">
        <w:rPr>
          <w:szCs w:val="20"/>
          <w:lang w:val="fr-BE"/>
        </w:rPr>
        <w:t>intelligence artificielle</w:t>
      </w:r>
      <w:r w:rsidRPr="001A405A">
        <w:rPr>
          <w:szCs w:val="20"/>
          <w:lang w:val="fr-BE"/>
        </w:rPr>
        <w:t xml:space="preserve"> </w:t>
      </w:r>
      <w:r w:rsidR="00121D9A">
        <w:rPr>
          <w:szCs w:val="20"/>
          <w:lang w:val="fr-BE"/>
        </w:rPr>
        <w:t>au sein du</w:t>
      </w:r>
      <w:r w:rsidRPr="001A405A">
        <w:rPr>
          <w:szCs w:val="20"/>
          <w:lang w:val="fr-BE"/>
        </w:rPr>
        <w:t xml:space="preserve"> système judiciaire avec la garantie</w:t>
      </w:r>
      <w:r w:rsidRPr="001A405A">
        <w:rPr>
          <w:lang w:val="fr-BE"/>
        </w:rPr>
        <w:t xml:space="preserve"> que ce dernier puisse en bénéficier tout en respectant les règles d'un procès équitable.</w:t>
      </w:r>
    </w:p>
    <w:p w14:paraId="5EDE97C3" w14:textId="77777777" w:rsidR="00280BB7" w:rsidRPr="001A405A" w:rsidRDefault="00280BB7" w:rsidP="00280BB7">
      <w:pPr>
        <w:jc w:val="left"/>
        <w:outlineLvl w:val="3"/>
        <w:rPr>
          <w:rFonts w:cs="Mangal"/>
          <w:i/>
          <w:szCs w:val="21"/>
          <w:lang w:val="fr-BE"/>
        </w:rPr>
      </w:pPr>
    </w:p>
    <w:p w14:paraId="1C71012A" w14:textId="77777777" w:rsidR="00280BB7" w:rsidRPr="001A405A" w:rsidRDefault="00280BB7" w:rsidP="00280BB7">
      <w:pPr>
        <w:rPr>
          <w:rFonts w:ascii="Calibri" w:hAnsi="Calibri" w:cs="Calibri"/>
          <w:lang w:val="fr-BE"/>
        </w:rPr>
      </w:pPr>
    </w:p>
    <w:p w14:paraId="36465C42" w14:textId="59A1036E" w:rsidR="00280BB7" w:rsidRPr="001A405A" w:rsidRDefault="00280BB7" w:rsidP="00162299">
      <w:pPr>
        <w:pStyle w:val="Heading2"/>
        <w:numPr>
          <w:ilvl w:val="1"/>
          <w:numId w:val="7"/>
        </w:numPr>
        <w:rPr>
          <w:rFonts w:eastAsia="Times New Roman"/>
          <w:lang w:val="fr-BE"/>
        </w:rPr>
      </w:pPr>
      <w:bookmarkStart w:id="147" w:name="_Toc32498787"/>
      <w:r w:rsidRPr="001A405A">
        <w:rPr>
          <w:rFonts w:eastAsia="Times New Roman"/>
          <w:lang w:val="fr-BE"/>
        </w:rPr>
        <w:t xml:space="preserve">Une </w:t>
      </w:r>
      <w:r w:rsidR="00A43E27">
        <w:rPr>
          <w:rFonts w:eastAsia="Times New Roman"/>
          <w:lang w:val="fr-BE"/>
        </w:rPr>
        <w:t>intelligence artificielle</w:t>
      </w:r>
      <w:r w:rsidRPr="001A405A">
        <w:rPr>
          <w:rFonts w:eastAsia="Times New Roman"/>
          <w:lang w:val="fr-BE"/>
        </w:rPr>
        <w:t xml:space="preserve"> adaptée à l'environnement de la </w:t>
      </w:r>
      <w:r w:rsidR="00552229">
        <w:rPr>
          <w:rFonts w:eastAsia="Times New Roman"/>
          <w:lang w:val="fr-BE"/>
        </w:rPr>
        <w:t>j</w:t>
      </w:r>
      <w:r w:rsidRPr="001A405A">
        <w:rPr>
          <w:rFonts w:eastAsia="Times New Roman"/>
          <w:lang w:val="fr-BE"/>
        </w:rPr>
        <w:t>ustice</w:t>
      </w:r>
      <w:bookmarkEnd w:id="147"/>
    </w:p>
    <w:p w14:paraId="444E2C10" w14:textId="77777777" w:rsidR="00280BB7" w:rsidRPr="001A405A" w:rsidRDefault="00280BB7" w:rsidP="00280BB7">
      <w:pPr>
        <w:rPr>
          <w:rFonts w:ascii="Calibri" w:hAnsi="Calibri" w:cs="Calibri"/>
          <w:lang w:val="fr-BE"/>
        </w:rPr>
      </w:pPr>
    </w:p>
    <w:p w14:paraId="05FD44B9" w14:textId="60F0C967" w:rsidR="00280BB7" w:rsidRPr="001A405A" w:rsidRDefault="00121D9A" w:rsidP="00280BB7">
      <w:pPr>
        <w:suppressAutoHyphens w:val="0"/>
        <w:spacing w:after="160" w:line="259" w:lineRule="auto"/>
        <w:rPr>
          <w:bCs/>
          <w:szCs w:val="20"/>
          <w:lang w:val="fr-BE"/>
        </w:rPr>
      </w:pPr>
      <w:r>
        <w:rPr>
          <w:bCs/>
          <w:szCs w:val="20"/>
          <w:lang w:val="fr-BE"/>
        </w:rPr>
        <w:t>Les effets</w:t>
      </w:r>
      <w:r w:rsidR="00280BB7" w:rsidRPr="001A405A">
        <w:rPr>
          <w:bCs/>
          <w:szCs w:val="20"/>
          <w:lang w:val="fr-BE"/>
        </w:rPr>
        <w:t xml:space="preserve"> potentiel</w:t>
      </w:r>
      <w:r>
        <w:rPr>
          <w:bCs/>
          <w:szCs w:val="20"/>
          <w:lang w:val="fr-BE"/>
        </w:rPr>
        <w:t>s</w:t>
      </w:r>
      <w:r w:rsidR="00280BB7" w:rsidRPr="001A405A">
        <w:rPr>
          <w:bCs/>
          <w:szCs w:val="20"/>
          <w:lang w:val="fr-BE"/>
        </w:rPr>
        <w:t xml:space="preserve"> des outils d'</w:t>
      </w:r>
      <w:r w:rsidR="006D115D">
        <w:rPr>
          <w:bCs/>
          <w:szCs w:val="20"/>
          <w:lang w:val="fr-BE"/>
        </w:rPr>
        <w:t>intelligence artificielle</w:t>
      </w:r>
      <w:r w:rsidR="00280BB7" w:rsidRPr="001A405A">
        <w:rPr>
          <w:bCs/>
          <w:szCs w:val="20"/>
          <w:lang w:val="fr-BE"/>
        </w:rPr>
        <w:t xml:space="preserve"> au sein des systèmes judiciaires </w:t>
      </w:r>
      <w:r w:rsidR="00FD248F">
        <w:rPr>
          <w:bCs/>
          <w:szCs w:val="20"/>
          <w:lang w:val="fr-BE"/>
        </w:rPr>
        <w:t>ont été</w:t>
      </w:r>
      <w:r>
        <w:rPr>
          <w:bCs/>
          <w:szCs w:val="20"/>
          <w:lang w:val="fr-BE"/>
        </w:rPr>
        <w:t xml:space="preserve"> démontrés </w:t>
      </w:r>
      <w:r w:rsidR="00FD248F">
        <w:rPr>
          <w:bCs/>
          <w:szCs w:val="20"/>
          <w:lang w:val="fr-BE"/>
        </w:rPr>
        <w:t xml:space="preserve">au point 3.4, </w:t>
      </w:r>
      <w:r>
        <w:rPr>
          <w:bCs/>
          <w:szCs w:val="20"/>
          <w:lang w:val="fr-BE"/>
        </w:rPr>
        <w:t>ainsi que la manière dont ils pourraient</w:t>
      </w:r>
      <w:r w:rsidR="00280BB7" w:rsidRPr="001A405A">
        <w:rPr>
          <w:bCs/>
          <w:szCs w:val="20"/>
          <w:lang w:val="fr-BE"/>
        </w:rPr>
        <w:t xml:space="preserve"> porter atteinte à certains principes garantis ou assurés par l'architecture actuelle d'une procédure judiciaire. </w:t>
      </w:r>
      <w:r w:rsidR="00861BEC" w:rsidRPr="001A405A">
        <w:rPr>
          <w:bCs/>
          <w:szCs w:val="20"/>
          <w:lang w:val="fr-BE"/>
        </w:rPr>
        <w:t>Il est donc important que les outils d'</w:t>
      </w:r>
      <w:r w:rsidR="00A43E27">
        <w:rPr>
          <w:bCs/>
          <w:szCs w:val="20"/>
          <w:lang w:val="fr-BE"/>
        </w:rPr>
        <w:t>intelligence artificielle</w:t>
      </w:r>
      <w:r w:rsidR="00861BEC" w:rsidRPr="001A405A">
        <w:rPr>
          <w:bCs/>
          <w:szCs w:val="20"/>
          <w:lang w:val="fr-BE"/>
        </w:rPr>
        <w:t xml:space="preserve"> soient correctement adaptés à l'environnement </w:t>
      </w:r>
      <w:r>
        <w:rPr>
          <w:bCs/>
          <w:szCs w:val="20"/>
          <w:lang w:val="fr-BE"/>
        </w:rPr>
        <w:t>judiciaire</w:t>
      </w:r>
      <w:r w:rsidR="00DD0ADD" w:rsidRPr="001A405A">
        <w:rPr>
          <w:bCs/>
          <w:szCs w:val="20"/>
          <w:lang w:val="fr-BE"/>
        </w:rPr>
        <w:t xml:space="preserve"> en tenant</w:t>
      </w:r>
      <w:r w:rsidR="00861BEC" w:rsidRPr="001A405A">
        <w:rPr>
          <w:bCs/>
          <w:szCs w:val="20"/>
          <w:lang w:val="fr-BE"/>
        </w:rPr>
        <w:t xml:space="preserve"> compte des </w:t>
      </w:r>
      <w:r w:rsidR="00DD0ADD" w:rsidRPr="001A405A">
        <w:rPr>
          <w:bCs/>
          <w:szCs w:val="20"/>
          <w:lang w:val="fr-BE"/>
        </w:rPr>
        <w:t xml:space="preserve">principes et de l'architecture procédurale qui sous-tendent les procédures.  </w:t>
      </w:r>
    </w:p>
    <w:p w14:paraId="2C0F82D1" w14:textId="3C6C2A2C" w:rsidR="005E137A" w:rsidRPr="001A405A" w:rsidRDefault="005E137A" w:rsidP="005E137A">
      <w:pPr>
        <w:contextualSpacing/>
        <w:rPr>
          <w:szCs w:val="20"/>
          <w:lang w:val="fr-BE"/>
        </w:rPr>
      </w:pPr>
      <w:r w:rsidRPr="001A405A">
        <w:rPr>
          <w:szCs w:val="20"/>
          <w:lang w:val="fr-BE"/>
        </w:rPr>
        <w:t>L'introduction et l'utilisation de l'</w:t>
      </w:r>
      <w:r w:rsidR="00A43E27">
        <w:rPr>
          <w:szCs w:val="20"/>
          <w:lang w:val="fr-BE"/>
        </w:rPr>
        <w:t>intelligence artificielle</w:t>
      </w:r>
      <w:r w:rsidRPr="001A405A">
        <w:rPr>
          <w:szCs w:val="20"/>
          <w:lang w:val="fr-BE"/>
        </w:rPr>
        <w:t xml:space="preserve"> dans le système judiciaire doivent être </w:t>
      </w:r>
      <w:r w:rsidR="006748E6" w:rsidRPr="001A405A">
        <w:rPr>
          <w:szCs w:val="20"/>
          <w:lang w:val="fr-BE"/>
        </w:rPr>
        <w:t xml:space="preserve">contrôlées </w:t>
      </w:r>
      <w:r w:rsidR="006748E6">
        <w:rPr>
          <w:szCs w:val="20"/>
          <w:lang w:val="fr-BE"/>
        </w:rPr>
        <w:t xml:space="preserve">minutieusement </w:t>
      </w:r>
      <w:r w:rsidRPr="001A405A">
        <w:rPr>
          <w:szCs w:val="20"/>
          <w:lang w:val="fr-BE"/>
        </w:rPr>
        <w:t>afin de garantir que les outils d'</w:t>
      </w:r>
      <w:r w:rsidR="00A43E27">
        <w:rPr>
          <w:szCs w:val="20"/>
          <w:lang w:val="fr-BE"/>
        </w:rPr>
        <w:t>intelligence artificielle</w:t>
      </w:r>
      <w:r w:rsidRPr="001A405A">
        <w:rPr>
          <w:szCs w:val="20"/>
          <w:lang w:val="fr-BE"/>
        </w:rPr>
        <w:t xml:space="preserve"> so</w:t>
      </w:r>
      <w:r w:rsidR="006748E6">
        <w:rPr>
          <w:szCs w:val="20"/>
          <w:lang w:val="fr-BE"/>
        </w:rPr>
        <w:t>ient</w:t>
      </w:r>
      <w:r w:rsidRPr="001A405A">
        <w:rPr>
          <w:szCs w:val="20"/>
          <w:lang w:val="fr-BE"/>
        </w:rPr>
        <w:t xml:space="preserve"> effectivement en mesure d'améliorer le fonctionnement du système judiciaire et de faciliter l'accès au droit et à la justice. </w:t>
      </w:r>
    </w:p>
    <w:p w14:paraId="6A1A623E" w14:textId="77777777" w:rsidR="005E137A" w:rsidRPr="001A405A" w:rsidRDefault="005E137A" w:rsidP="005E137A">
      <w:pPr>
        <w:rPr>
          <w:szCs w:val="20"/>
          <w:lang w:val="fr-BE"/>
        </w:rPr>
      </w:pPr>
    </w:p>
    <w:p w14:paraId="1137C7F5" w14:textId="519D75AB" w:rsidR="005E137A" w:rsidRPr="001A405A" w:rsidRDefault="005E137A" w:rsidP="005E137A">
      <w:pPr>
        <w:contextualSpacing/>
        <w:rPr>
          <w:szCs w:val="20"/>
          <w:lang w:val="fr-BE"/>
        </w:rPr>
      </w:pPr>
      <w:r w:rsidRPr="001A405A">
        <w:rPr>
          <w:szCs w:val="20"/>
          <w:lang w:val="fr-BE"/>
        </w:rPr>
        <w:t>Par conséquent, la définition et l'adoption de principes régissant l'utilisation de l'</w:t>
      </w:r>
      <w:r w:rsidR="00A43E27">
        <w:rPr>
          <w:szCs w:val="20"/>
          <w:lang w:val="fr-BE"/>
        </w:rPr>
        <w:t>intelligence artificielle</w:t>
      </w:r>
      <w:r w:rsidRPr="001A405A">
        <w:rPr>
          <w:szCs w:val="20"/>
          <w:lang w:val="fr-BE"/>
        </w:rPr>
        <w:t xml:space="preserve"> </w:t>
      </w:r>
      <w:r w:rsidR="000910B9">
        <w:rPr>
          <w:szCs w:val="20"/>
          <w:lang w:val="fr-BE"/>
        </w:rPr>
        <w:t>doivent</w:t>
      </w:r>
      <w:r w:rsidRPr="001A405A">
        <w:rPr>
          <w:szCs w:val="20"/>
          <w:lang w:val="fr-BE"/>
        </w:rPr>
        <w:t xml:space="preserve"> précéder la mise en œuvre des outils d'</w:t>
      </w:r>
      <w:r w:rsidR="00A43E27">
        <w:rPr>
          <w:szCs w:val="20"/>
          <w:lang w:val="fr-BE"/>
        </w:rPr>
        <w:t>intelligence artificielle</w:t>
      </w:r>
      <w:r w:rsidRPr="001A405A">
        <w:rPr>
          <w:szCs w:val="20"/>
          <w:lang w:val="fr-BE"/>
        </w:rPr>
        <w:t xml:space="preserve"> par le système judiciaire. Dans ce contexte, les principes établis par la </w:t>
      </w:r>
      <w:hyperlink r:id="rId10" w:history="1">
        <w:r w:rsidR="000910B9" w:rsidRPr="000910B9">
          <w:rPr>
            <w:rStyle w:val="Hyperlink"/>
            <w:lang w:val="fr-FR"/>
          </w:rPr>
          <w:t>Charte éthique européenne d’utilisation de l’intelligence artificielle dans les systèmes judiciaires et leur environnement</w:t>
        </w:r>
      </w:hyperlink>
      <w:r w:rsidRPr="001A405A">
        <w:rPr>
          <w:szCs w:val="20"/>
          <w:lang w:val="fr-BE"/>
        </w:rPr>
        <w:t xml:space="preserve"> peuvent être utiles. En outre, les principes </w:t>
      </w:r>
      <w:r w:rsidR="000910B9">
        <w:rPr>
          <w:szCs w:val="20"/>
          <w:lang w:val="fr-BE"/>
        </w:rPr>
        <w:t>doivent</w:t>
      </w:r>
      <w:r w:rsidRPr="001A405A">
        <w:rPr>
          <w:szCs w:val="20"/>
          <w:lang w:val="fr-BE"/>
        </w:rPr>
        <w:t xml:space="preserve"> </w:t>
      </w:r>
      <w:r w:rsidR="000910B9">
        <w:rPr>
          <w:szCs w:val="20"/>
          <w:lang w:val="fr-BE"/>
        </w:rPr>
        <w:t>dans l’idéal</w:t>
      </w:r>
      <w:r w:rsidRPr="001A405A">
        <w:rPr>
          <w:szCs w:val="20"/>
          <w:lang w:val="fr-BE"/>
        </w:rPr>
        <w:t xml:space="preserve"> être transposés dans des règles opérationnelles</w:t>
      </w:r>
      <w:r w:rsidR="00413B97" w:rsidRPr="001A405A">
        <w:rPr>
          <w:szCs w:val="20"/>
          <w:lang w:val="fr-BE"/>
        </w:rPr>
        <w:t xml:space="preserve"> (</w:t>
      </w:r>
      <w:r w:rsidRPr="001A405A">
        <w:rPr>
          <w:szCs w:val="20"/>
          <w:lang w:val="fr-BE"/>
        </w:rPr>
        <w:t>définies à l'avance</w:t>
      </w:r>
      <w:r w:rsidR="00413B97" w:rsidRPr="001A405A">
        <w:rPr>
          <w:szCs w:val="20"/>
          <w:lang w:val="fr-BE"/>
        </w:rPr>
        <w:t>)</w:t>
      </w:r>
      <w:r w:rsidRPr="001A405A">
        <w:rPr>
          <w:szCs w:val="20"/>
          <w:lang w:val="fr-BE"/>
        </w:rPr>
        <w:t xml:space="preserve"> qui garantiront que l'introduction d'outils d'</w:t>
      </w:r>
      <w:r w:rsidR="00A43E27">
        <w:rPr>
          <w:szCs w:val="20"/>
          <w:lang w:val="fr-BE"/>
        </w:rPr>
        <w:t>intelligence artificielle</w:t>
      </w:r>
      <w:r w:rsidRPr="001A405A">
        <w:rPr>
          <w:szCs w:val="20"/>
          <w:lang w:val="fr-BE"/>
        </w:rPr>
        <w:t xml:space="preserve"> dans le système judiciaire ne porte pas atteinte aux règles </w:t>
      </w:r>
      <w:r w:rsidR="000910B9">
        <w:rPr>
          <w:szCs w:val="20"/>
          <w:lang w:val="fr-BE"/>
        </w:rPr>
        <w:t>d’une procédure</w:t>
      </w:r>
      <w:r w:rsidRPr="001A405A">
        <w:rPr>
          <w:szCs w:val="20"/>
          <w:lang w:val="fr-BE"/>
        </w:rPr>
        <w:t xml:space="preserve"> équitable, aux droits de la défense, au principe du contradictoire et à l'indépendance du juge.</w:t>
      </w:r>
    </w:p>
    <w:p w14:paraId="0E1C3204" w14:textId="77777777" w:rsidR="005E137A" w:rsidRPr="001A405A" w:rsidRDefault="005E137A" w:rsidP="00280BB7">
      <w:pPr>
        <w:suppressAutoHyphens w:val="0"/>
        <w:spacing w:after="160" w:line="259" w:lineRule="auto"/>
        <w:rPr>
          <w:bCs/>
          <w:szCs w:val="20"/>
          <w:lang w:val="fr-BE"/>
        </w:rPr>
      </w:pPr>
    </w:p>
    <w:p w14:paraId="604217B1" w14:textId="323E33CE" w:rsidR="00280BB7" w:rsidRPr="001A405A" w:rsidRDefault="00280BB7" w:rsidP="00280BB7">
      <w:pPr>
        <w:suppressAutoHyphens w:val="0"/>
        <w:spacing w:after="160" w:line="259" w:lineRule="auto"/>
        <w:rPr>
          <w:bCs/>
          <w:szCs w:val="20"/>
          <w:lang w:val="fr-BE"/>
        </w:rPr>
      </w:pPr>
      <w:r w:rsidRPr="001A405A">
        <w:rPr>
          <w:bCs/>
          <w:szCs w:val="20"/>
          <w:lang w:val="fr-BE"/>
        </w:rPr>
        <w:t xml:space="preserve">À </w:t>
      </w:r>
      <w:r w:rsidR="00DD0ADD" w:rsidRPr="001A405A">
        <w:rPr>
          <w:bCs/>
          <w:szCs w:val="20"/>
          <w:lang w:val="fr-BE"/>
        </w:rPr>
        <w:t>cette fin, les principales questions suivantes devraient</w:t>
      </w:r>
      <w:r w:rsidRPr="001A405A">
        <w:rPr>
          <w:bCs/>
          <w:szCs w:val="20"/>
          <w:lang w:val="fr-BE"/>
        </w:rPr>
        <w:t xml:space="preserve"> être </w:t>
      </w:r>
      <w:r w:rsidR="00DD0ADD" w:rsidRPr="001A405A">
        <w:rPr>
          <w:bCs/>
          <w:szCs w:val="20"/>
          <w:lang w:val="fr-BE"/>
        </w:rPr>
        <w:t>examinées</w:t>
      </w:r>
      <w:r w:rsidRPr="001A405A">
        <w:rPr>
          <w:bCs/>
          <w:szCs w:val="20"/>
          <w:lang w:val="fr-BE"/>
        </w:rPr>
        <w:t xml:space="preserve"> :</w:t>
      </w:r>
    </w:p>
    <w:p w14:paraId="6293BAC3" w14:textId="07C2A989" w:rsidR="00280BB7" w:rsidRPr="000B258B" w:rsidRDefault="00DD0ADD" w:rsidP="0093250B">
      <w:pPr>
        <w:widowControl/>
        <w:numPr>
          <w:ilvl w:val="0"/>
          <w:numId w:val="6"/>
        </w:numPr>
        <w:suppressAutoHyphens w:val="0"/>
        <w:spacing w:line="259" w:lineRule="auto"/>
        <w:ind w:left="714" w:hanging="357"/>
        <w:contextualSpacing/>
        <w:rPr>
          <w:bCs/>
          <w:szCs w:val="20"/>
          <w:lang w:val="fr-BE"/>
        </w:rPr>
      </w:pPr>
      <w:r w:rsidRPr="000B258B">
        <w:rPr>
          <w:b/>
          <w:szCs w:val="20"/>
          <w:lang w:val="fr-BE"/>
        </w:rPr>
        <w:t>La possibilité d'identifier l'utilisation de l'</w:t>
      </w:r>
      <w:r w:rsidR="00A43E27" w:rsidRPr="000B258B">
        <w:rPr>
          <w:b/>
          <w:szCs w:val="20"/>
          <w:lang w:val="fr-BE"/>
        </w:rPr>
        <w:t>intelligence artificielle</w:t>
      </w:r>
      <w:r w:rsidR="00094CE6" w:rsidRPr="000B258B">
        <w:rPr>
          <w:bCs/>
          <w:szCs w:val="20"/>
          <w:lang w:val="fr-BE"/>
        </w:rPr>
        <w:t xml:space="preserve"> :</w:t>
      </w:r>
      <w:r w:rsidRPr="000B258B">
        <w:rPr>
          <w:bCs/>
          <w:szCs w:val="20"/>
          <w:lang w:val="fr-BE"/>
        </w:rPr>
        <w:t xml:space="preserve"> toutes les parties impliquées dans </w:t>
      </w:r>
      <w:r w:rsidR="000B258B" w:rsidRPr="000B258B">
        <w:rPr>
          <w:bCs/>
          <w:szCs w:val="20"/>
          <w:lang w:val="fr-BE"/>
        </w:rPr>
        <w:t>une procédure</w:t>
      </w:r>
      <w:r w:rsidRPr="000B258B">
        <w:rPr>
          <w:bCs/>
          <w:szCs w:val="20"/>
          <w:lang w:val="fr-BE"/>
        </w:rPr>
        <w:t xml:space="preserve"> judiciaire </w:t>
      </w:r>
      <w:r w:rsidR="00280BB7" w:rsidRPr="000B258B">
        <w:rPr>
          <w:bCs/>
          <w:szCs w:val="20"/>
          <w:lang w:val="fr-BE"/>
        </w:rPr>
        <w:t xml:space="preserve">devraient </w:t>
      </w:r>
      <w:r w:rsidRPr="000B258B">
        <w:rPr>
          <w:bCs/>
          <w:szCs w:val="20"/>
          <w:lang w:val="fr-BE"/>
        </w:rPr>
        <w:t xml:space="preserve">toujours </w:t>
      </w:r>
      <w:r w:rsidR="00280BB7" w:rsidRPr="000B258B">
        <w:rPr>
          <w:bCs/>
          <w:szCs w:val="20"/>
          <w:lang w:val="fr-BE"/>
        </w:rPr>
        <w:t xml:space="preserve">être en </w:t>
      </w:r>
      <w:r w:rsidRPr="000B258B">
        <w:rPr>
          <w:bCs/>
          <w:szCs w:val="20"/>
          <w:lang w:val="fr-BE"/>
        </w:rPr>
        <w:t>mesure d'identifier</w:t>
      </w:r>
      <w:r w:rsidR="00280BB7" w:rsidRPr="000B258B">
        <w:rPr>
          <w:bCs/>
          <w:szCs w:val="20"/>
          <w:lang w:val="fr-BE"/>
        </w:rPr>
        <w:t xml:space="preserve">, </w:t>
      </w:r>
      <w:r w:rsidR="00E00448">
        <w:rPr>
          <w:bCs/>
          <w:szCs w:val="20"/>
          <w:lang w:val="fr-BE"/>
        </w:rPr>
        <w:t>lors d</w:t>
      </w:r>
      <w:r w:rsidR="00FD248F">
        <w:rPr>
          <w:bCs/>
          <w:szCs w:val="20"/>
          <w:lang w:val="fr-BE"/>
        </w:rPr>
        <w:t>’une</w:t>
      </w:r>
      <w:r w:rsidR="00E00448">
        <w:rPr>
          <w:bCs/>
          <w:szCs w:val="20"/>
          <w:lang w:val="fr-BE"/>
        </w:rPr>
        <w:t xml:space="preserve"> </w:t>
      </w:r>
      <w:r w:rsidR="00280BB7" w:rsidRPr="000B258B">
        <w:rPr>
          <w:bCs/>
          <w:szCs w:val="20"/>
          <w:lang w:val="fr-BE"/>
        </w:rPr>
        <w:t>décision judiciaire, les éléments résultant de la mise en œuvre d'un outil d'</w:t>
      </w:r>
      <w:r w:rsidR="00A43E27" w:rsidRPr="000B258B">
        <w:rPr>
          <w:bCs/>
          <w:szCs w:val="20"/>
          <w:lang w:val="fr-BE"/>
        </w:rPr>
        <w:t>intelligence artificielle</w:t>
      </w:r>
      <w:r w:rsidR="0091710C" w:rsidRPr="000B258B">
        <w:rPr>
          <w:bCs/>
          <w:szCs w:val="20"/>
          <w:lang w:val="fr-BE"/>
        </w:rPr>
        <w:t xml:space="preserve">. </w:t>
      </w:r>
      <w:r w:rsidR="00280BB7" w:rsidRPr="000B258B">
        <w:rPr>
          <w:bCs/>
          <w:szCs w:val="20"/>
          <w:lang w:val="fr-BE"/>
        </w:rPr>
        <w:t xml:space="preserve">Il </w:t>
      </w:r>
      <w:r w:rsidR="000B258B">
        <w:rPr>
          <w:bCs/>
          <w:szCs w:val="20"/>
          <w:lang w:val="fr-BE"/>
        </w:rPr>
        <w:t>doit</w:t>
      </w:r>
      <w:r w:rsidR="00280BB7" w:rsidRPr="000B258B">
        <w:rPr>
          <w:bCs/>
          <w:szCs w:val="20"/>
          <w:lang w:val="fr-BE"/>
        </w:rPr>
        <w:t xml:space="preserve"> y avoir une séparation stricte entre les données ou les résultats du fonctionnement d'un système d'</w:t>
      </w:r>
      <w:r w:rsidR="006D115D" w:rsidRPr="000B258B">
        <w:rPr>
          <w:bCs/>
          <w:szCs w:val="20"/>
          <w:lang w:val="fr-BE"/>
        </w:rPr>
        <w:t>intelligence artificielle</w:t>
      </w:r>
      <w:r w:rsidR="006A7D92" w:rsidRPr="000B258B">
        <w:rPr>
          <w:bCs/>
          <w:szCs w:val="20"/>
          <w:lang w:val="fr-BE"/>
        </w:rPr>
        <w:t xml:space="preserve"> </w:t>
      </w:r>
      <w:r w:rsidR="00280BB7" w:rsidRPr="000B258B">
        <w:rPr>
          <w:bCs/>
          <w:szCs w:val="20"/>
          <w:lang w:val="fr-BE"/>
        </w:rPr>
        <w:t>et les autres données du litige.</w:t>
      </w:r>
    </w:p>
    <w:p w14:paraId="72D085EF" w14:textId="5CC43500" w:rsidR="006A7D92" w:rsidRPr="000B258B" w:rsidRDefault="006A02E3" w:rsidP="006A7D92">
      <w:pPr>
        <w:pStyle w:val="ListParagraph"/>
        <w:numPr>
          <w:ilvl w:val="0"/>
          <w:numId w:val="6"/>
        </w:numPr>
        <w:rPr>
          <w:szCs w:val="20"/>
          <w:lang w:val="fr-BE"/>
        </w:rPr>
      </w:pPr>
      <w:r>
        <w:rPr>
          <w:b/>
          <w:szCs w:val="20"/>
          <w:lang w:val="fr-BE"/>
        </w:rPr>
        <w:t>La n</w:t>
      </w:r>
      <w:r w:rsidR="00280BB7" w:rsidRPr="000B258B">
        <w:rPr>
          <w:b/>
          <w:szCs w:val="20"/>
          <w:lang w:val="fr-BE"/>
        </w:rPr>
        <w:t>on-délégation du pouvoir de</w:t>
      </w:r>
      <w:r w:rsidR="00DD0ADD" w:rsidRPr="000B258B">
        <w:rPr>
          <w:b/>
          <w:szCs w:val="20"/>
          <w:lang w:val="fr-BE"/>
        </w:rPr>
        <w:t xml:space="preserve"> décision du juge</w:t>
      </w:r>
      <w:r w:rsidR="00094CE6" w:rsidRPr="000B258B">
        <w:rPr>
          <w:bCs/>
          <w:szCs w:val="20"/>
          <w:lang w:val="fr-BE"/>
        </w:rPr>
        <w:t xml:space="preserve"> :</w:t>
      </w:r>
      <w:r w:rsidR="00280BB7" w:rsidRPr="000B258B">
        <w:rPr>
          <w:bCs/>
          <w:szCs w:val="20"/>
          <w:lang w:val="fr-BE"/>
        </w:rPr>
        <w:t xml:space="preserve"> le rôle des outils d'</w:t>
      </w:r>
      <w:r w:rsidR="006D115D" w:rsidRPr="000B258B">
        <w:rPr>
          <w:bCs/>
          <w:szCs w:val="20"/>
          <w:lang w:val="fr-BE"/>
        </w:rPr>
        <w:t>intelligence artificielle</w:t>
      </w:r>
      <w:r w:rsidR="00280BB7" w:rsidRPr="000B258B">
        <w:rPr>
          <w:bCs/>
          <w:szCs w:val="20"/>
          <w:lang w:val="fr-BE"/>
        </w:rPr>
        <w:t xml:space="preserve"> doit être défini </w:t>
      </w:r>
      <w:r w:rsidR="005C3530" w:rsidRPr="000B258B">
        <w:rPr>
          <w:bCs/>
          <w:szCs w:val="20"/>
          <w:lang w:val="fr-BE"/>
        </w:rPr>
        <w:t xml:space="preserve">de </w:t>
      </w:r>
      <w:r w:rsidR="00FD248F">
        <w:rPr>
          <w:bCs/>
          <w:szCs w:val="20"/>
          <w:lang w:val="fr-BE"/>
        </w:rPr>
        <w:t xml:space="preserve">telle sorte que leur </w:t>
      </w:r>
      <w:r w:rsidR="00FD248F" w:rsidRPr="00F479CC">
        <w:rPr>
          <w:bCs/>
          <w:szCs w:val="20"/>
          <w:lang w:val="fr-BE"/>
        </w:rPr>
        <w:t>utilisation</w:t>
      </w:r>
      <w:r w:rsidR="00280BB7" w:rsidRPr="00F479CC">
        <w:rPr>
          <w:bCs/>
          <w:szCs w:val="20"/>
          <w:lang w:val="fr-BE"/>
        </w:rPr>
        <w:t xml:space="preserve"> n'interfère pas avec le pouvoir de décision du juge. En aucun cas</w:t>
      </w:r>
      <w:r w:rsidR="00E00448" w:rsidRPr="00F479CC">
        <w:rPr>
          <w:bCs/>
          <w:szCs w:val="20"/>
          <w:lang w:val="fr-BE"/>
        </w:rPr>
        <w:t>,</w:t>
      </w:r>
      <w:r w:rsidR="00280BB7" w:rsidRPr="00F479CC">
        <w:rPr>
          <w:bCs/>
          <w:szCs w:val="20"/>
          <w:lang w:val="fr-BE"/>
        </w:rPr>
        <w:t xml:space="preserve"> le juge ne doit déléguer tout ou partie de son pouvoir de décision à un outil d'</w:t>
      </w:r>
      <w:r w:rsidR="006D115D" w:rsidRPr="00F479CC">
        <w:rPr>
          <w:bCs/>
          <w:szCs w:val="20"/>
          <w:lang w:val="fr-BE"/>
        </w:rPr>
        <w:t>intelligence artificielle</w:t>
      </w:r>
      <w:r w:rsidR="006A7D92" w:rsidRPr="00F479CC">
        <w:rPr>
          <w:bCs/>
          <w:szCs w:val="20"/>
          <w:lang w:val="fr-BE"/>
        </w:rPr>
        <w:t xml:space="preserve">. Les </w:t>
      </w:r>
      <w:r w:rsidR="00280BB7" w:rsidRPr="00F479CC">
        <w:rPr>
          <w:bCs/>
          <w:szCs w:val="20"/>
          <w:lang w:val="fr-BE"/>
        </w:rPr>
        <w:t>outils d'</w:t>
      </w:r>
      <w:r w:rsidR="006D115D" w:rsidRPr="00F479CC">
        <w:rPr>
          <w:bCs/>
          <w:szCs w:val="20"/>
          <w:lang w:val="fr-BE"/>
        </w:rPr>
        <w:t>intelligence artificielle</w:t>
      </w:r>
      <w:r w:rsidR="00280BB7" w:rsidRPr="00F479CC">
        <w:rPr>
          <w:bCs/>
          <w:szCs w:val="20"/>
          <w:lang w:val="fr-BE"/>
        </w:rPr>
        <w:t xml:space="preserve"> ne doivent ni limiter ni réguler le pouvoir de décision du juge, par exemple dans le cadre d'une décision automatisée. </w:t>
      </w:r>
      <w:r w:rsidR="006A7D92" w:rsidRPr="00F479CC">
        <w:rPr>
          <w:szCs w:val="20"/>
          <w:lang w:val="fr-BE"/>
        </w:rPr>
        <w:t>Lorsque la décision du juge est (partiellement) basée sur les éléments résultant de la mise en œuvre d'un outil d'</w:t>
      </w:r>
      <w:r w:rsidR="006D115D" w:rsidRPr="00F479CC">
        <w:rPr>
          <w:szCs w:val="20"/>
          <w:lang w:val="fr-BE"/>
        </w:rPr>
        <w:t>intelligence artificielle</w:t>
      </w:r>
      <w:r w:rsidR="006A7D92" w:rsidRPr="00F479CC">
        <w:rPr>
          <w:szCs w:val="20"/>
          <w:lang w:val="fr-BE"/>
        </w:rPr>
        <w:t xml:space="preserve">, </w:t>
      </w:r>
      <w:r w:rsidR="00C414F6" w:rsidRPr="00F479CC">
        <w:rPr>
          <w:szCs w:val="20"/>
          <w:lang w:val="fr-BE"/>
        </w:rPr>
        <w:t>celle-ci</w:t>
      </w:r>
      <w:r w:rsidR="006A7D92" w:rsidRPr="00F479CC">
        <w:rPr>
          <w:szCs w:val="20"/>
          <w:lang w:val="fr-BE"/>
        </w:rPr>
        <w:t xml:space="preserve"> doit être correctement justifiée et expliquée dans </w:t>
      </w:r>
      <w:r w:rsidR="00C414F6" w:rsidRPr="00F479CC">
        <w:rPr>
          <w:szCs w:val="20"/>
          <w:lang w:val="fr-BE"/>
        </w:rPr>
        <w:t>l’arrêt</w:t>
      </w:r>
      <w:r w:rsidR="006A7D92" w:rsidRPr="00F479CC">
        <w:rPr>
          <w:szCs w:val="20"/>
          <w:lang w:val="fr-BE"/>
        </w:rPr>
        <w:t>.</w:t>
      </w:r>
    </w:p>
    <w:p w14:paraId="7977FEAF" w14:textId="581AF0FE" w:rsidR="00280BB7" w:rsidRPr="00C414F6" w:rsidRDefault="006A02E3" w:rsidP="00162299">
      <w:pPr>
        <w:widowControl/>
        <w:numPr>
          <w:ilvl w:val="0"/>
          <w:numId w:val="6"/>
        </w:numPr>
        <w:suppressAutoHyphens w:val="0"/>
        <w:spacing w:after="160" w:line="259" w:lineRule="auto"/>
        <w:contextualSpacing/>
        <w:rPr>
          <w:bCs/>
          <w:szCs w:val="20"/>
          <w:lang w:val="fr-BE"/>
        </w:rPr>
      </w:pPr>
      <w:r>
        <w:rPr>
          <w:b/>
          <w:szCs w:val="20"/>
          <w:lang w:val="fr-BE"/>
        </w:rPr>
        <w:t>La p</w:t>
      </w:r>
      <w:r w:rsidR="005B3485" w:rsidRPr="00C414F6">
        <w:rPr>
          <w:b/>
          <w:szCs w:val="20"/>
          <w:lang w:val="fr-BE"/>
        </w:rPr>
        <w:t>ossibilité de vérifier la saisie des données et le raisonnement de l'outil d'</w:t>
      </w:r>
      <w:r w:rsidR="00A43E27" w:rsidRPr="00C414F6">
        <w:rPr>
          <w:b/>
          <w:szCs w:val="20"/>
          <w:lang w:val="fr-BE"/>
        </w:rPr>
        <w:t>intelligence artificielle</w:t>
      </w:r>
      <w:r w:rsidR="00094CE6" w:rsidRPr="00C414F6">
        <w:rPr>
          <w:bCs/>
          <w:szCs w:val="20"/>
          <w:lang w:val="fr-BE"/>
        </w:rPr>
        <w:t xml:space="preserve"> :</w:t>
      </w:r>
      <w:r w:rsidR="005B3485" w:rsidRPr="00C414F6">
        <w:rPr>
          <w:szCs w:val="20"/>
          <w:lang w:val="fr-BE"/>
        </w:rPr>
        <w:t xml:space="preserve"> dans les cas où la décision est susceptible d'être fondée, en tout ou en partie, sur les données ou les résultats fournis par un outil d'</w:t>
      </w:r>
      <w:r w:rsidR="00A43E27" w:rsidRPr="00C414F6">
        <w:rPr>
          <w:szCs w:val="20"/>
          <w:lang w:val="fr-BE"/>
        </w:rPr>
        <w:t>intelligence artificielle</w:t>
      </w:r>
      <w:r w:rsidR="005B3485" w:rsidRPr="00C414F6">
        <w:rPr>
          <w:szCs w:val="20"/>
          <w:lang w:val="fr-BE"/>
        </w:rPr>
        <w:t xml:space="preserve">, les parties </w:t>
      </w:r>
      <w:r w:rsidR="00C414F6">
        <w:rPr>
          <w:szCs w:val="20"/>
          <w:lang w:val="fr-BE"/>
        </w:rPr>
        <w:t>ou</w:t>
      </w:r>
      <w:r w:rsidR="005B3485" w:rsidRPr="00C414F6">
        <w:rPr>
          <w:szCs w:val="20"/>
          <w:lang w:val="fr-BE"/>
        </w:rPr>
        <w:t xml:space="preserve"> leurs avocats doivent avoir la possibilité d'accéder à cet outil et d'</w:t>
      </w:r>
      <w:r w:rsidR="00C414F6">
        <w:rPr>
          <w:szCs w:val="20"/>
          <w:lang w:val="fr-BE"/>
        </w:rPr>
        <w:t xml:space="preserve">en </w:t>
      </w:r>
      <w:r w:rsidR="00B34E1E" w:rsidRPr="00C414F6">
        <w:rPr>
          <w:szCs w:val="20"/>
          <w:lang w:val="fr-BE"/>
        </w:rPr>
        <w:t>évaluer</w:t>
      </w:r>
      <w:r w:rsidR="005B3485" w:rsidRPr="00C414F6">
        <w:rPr>
          <w:szCs w:val="20"/>
          <w:lang w:val="fr-BE"/>
        </w:rPr>
        <w:t xml:space="preserve"> </w:t>
      </w:r>
      <w:r w:rsidR="00C414F6">
        <w:rPr>
          <w:szCs w:val="20"/>
          <w:lang w:val="fr-BE"/>
        </w:rPr>
        <w:t>les</w:t>
      </w:r>
      <w:r w:rsidR="005B3485" w:rsidRPr="00C414F6">
        <w:rPr>
          <w:szCs w:val="20"/>
          <w:lang w:val="fr-BE"/>
        </w:rPr>
        <w:t xml:space="preserve"> caractéristiques, les données utilisées et la pertinence des résultats. Par conséquent</w:t>
      </w:r>
      <w:r w:rsidR="00413B97" w:rsidRPr="00C23F4C">
        <w:rPr>
          <w:szCs w:val="20"/>
          <w:lang w:val="fr-BE"/>
        </w:rPr>
        <w:t xml:space="preserve">, le </w:t>
      </w:r>
      <w:r w:rsidR="00C414F6" w:rsidRPr="00C23F4C">
        <w:rPr>
          <w:bCs/>
          <w:szCs w:val="20"/>
          <w:lang w:val="fr-BE"/>
        </w:rPr>
        <w:t>« </w:t>
      </w:r>
      <w:r w:rsidR="00280BB7" w:rsidRPr="00C23F4C">
        <w:rPr>
          <w:bCs/>
          <w:szCs w:val="20"/>
          <w:lang w:val="fr-BE"/>
        </w:rPr>
        <w:t>logiciel d'apprentissage</w:t>
      </w:r>
      <w:r w:rsidR="00C414F6" w:rsidRPr="00C23F4C">
        <w:rPr>
          <w:bCs/>
          <w:szCs w:val="20"/>
          <w:lang w:val="fr-BE"/>
        </w:rPr>
        <w:t xml:space="preserve"> » </w:t>
      </w:r>
      <w:r w:rsidR="00280BB7" w:rsidRPr="00C23F4C">
        <w:rPr>
          <w:bCs/>
          <w:szCs w:val="20"/>
          <w:lang w:val="fr-BE"/>
        </w:rPr>
        <w:t>ne</w:t>
      </w:r>
      <w:r w:rsidR="00280BB7" w:rsidRPr="00C414F6">
        <w:rPr>
          <w:bCs/>
          <w:szCs w:val="20"/>
          <w:lang w:val="fr-BE"/>
        </w:rPr>
        <w:t xml:space="preserve"> devrait être utilisé que dans la mesure où il </w:t>
      </w:r>
      <w:r w:rsidR="00C414F6">
        <w:rPr>
          <w:bCs/>
          <w:szCs w:val="20"/>
          <w:lang w:val="fr-BE"/>
        </w:rPr>
        <w:t>reste</w:t>
      </w:r>
      <w:r w:rsidR="00280BB7" w:rsidRPr="00C414F6">
        <w:rPr>
          <w:bCs/>
          <w:szCs w:val="20"/>
          <w:lang w:val="fr-BE"/>
        </w:rPr>
        <w:t xml:space="preserve"> possible de vérifier comment la machine a atteint le résultat proposé</w:t>
      </w:r>
      <w:r w:rsidR="00B34E1E" w:rsidRPr="00C414F6">
        <w:rPr>
          <w:bCs/>
          <w:szCs w:val="20"/>
          <w:lang w:val="fr-BE"/>
        </w:rPr>
        <w:t xml:space="preserve"> et de </w:t>
      </w:r>
      <w:r w:rsidR="00B34E1E" w:rsidRPr="00C414F6">
        <w:rPr>
          <w:szCs w:val="20"/>
          <w:lang w:val="fr-BE"/>
        </w:rPr>
        <w:t xml:space="preserve">distinguer </w:t>
      </w:r>
      <w:r w:rsidR="00094CE6" w:rsidRPr="00C414F6">
        <w:rPr>
          <w:szCs w:val="20"/>
          <w:lang w:val="fr-BE"/>
        </w:rPr>
        <w:t>les</w:t>
      </w:r>
      <w:r w:rsidR="00B34E1E" w:rsidRPr="00C414F6">
        <w:rPr>
          <w:szCs w:val="20"/>
          <w:lang w:val="fr-BE"/>
        </w:rPr>
        <w:t xml:space="preserve"> éléments résultant de l'utilisation de l'</w:t>
      </w:r>
      <w:r w:rsidR="006D115D" w:rsidRPr="00C414F6">
        <w:rPr>
          <w:szCs w:val="20"/>
          <w:lang w:val="fr-BE"/>
        </w:rPr>
        <w:t>intelligence artificielle</w:t>
      </w:r>
      <w:r w:rsidR="00B34E1E" w:rsidRPr="00C414F6">
        <w:rPr>
          <w:szCs w:val="20"/>
          <w:lang w:val="fr-BE"/>
        </w:rPr>
        <w:t xml:space="preserve"> de la réflexion personnelle du juge</w:t>
      </w:r>
      <w:r w:rsidR="00280BB7" w:rsidRPr="00C414F6">
        <w:rPr>
          <w:bCs/>
          <w:szCs w:val="20"/>
          <w:lang w:val="fr-BE"/>
        </w:rPr>
        <w:t>.</w:t>
      </w:r>
    </w:p>
    <w:p w14:paraId="0DCD664E" w14:textId="68CEE658" w:rsidR="00017DD9" w:rsidRPr="00DF0B80" w:rsidRDefault="00094CE6" w:rsidP="00094CE6">
      <w:pPr>
        <w:widowControl/>
        <w:numPr>
          <w:ilvl w:val="0"/>
          <w:numId w:val="6"/>
        </w:numPr>
        <w:suppressAutoHyphens w:val="0"/>
        <w:spacing w:line="259" w:lineRule="auto"/>
        <w:ind w:left="714" w:hanging="357"/>
        <w:contextualSpacing/>
        <w:rPr>
          <w:rFonts w:eastAsia="Times New Roman"/>
          <w:bCs/>
          <w:kern w:val="0"/>
          <w:szCs w:val="20"/>
          <w:lang w:val="fr-BE" w:eastAsia="ar-SA" w:bidi="ar-SA"/>
        </w:rPr>
      </w:pPr>
      <w:r w:rsidRPr="00C414F6">
        <w:rPr>
          <w:b/>
          <w:szCs w:val="20"/>
          <w:lang w:val="fr-BE"/>
        </w:rPr>
        <w:t>La possibilité de discuter et de contester les résultats de l'</w:t>
      </w:r>
      <w:r w:rsidR="00A43E27" w:rsidRPr="00C414F6">
        <w:rPr>
          <w:b/>
          <w:szCs w:val="20"/>
          <w:lang w:val="fr-BE"/>
        </w:rPr>
        <w:t>intelligence artificielle</w:t>
      </w:r>
      <w:r w:rsidRPr="00C414F6">
        <w:rPr>
          <w:bCs/>
          <w:szCs w:val="20"/>
          <w:lang w:val="fr-BE"/>
        </w:rPr>
        <w:t xml:space="preserve"> :</w:t>
      </w:r>
      <w:r w:rsidR="00861BEC" w:rsidRPr="00C414F6">
        <w:rPr>
          <w:bCs/>
          <w:szCs w:val="20"/>
          <w:lang w:val="fr-BE"/>
        </w:rPr>
        <w:t xml:space="preserve"> les parties </w:t>
      </w:r>
      <w:r w:rsidR="00726A3E">
        <w:rPr>
          <w:bCs/>
          <w:szCs w:val="20"/>
          <w:lang w:val="fr-BE"/>
        </w:rPr>
        <w:t>doivent</w:t>
      </w:r>
      <w:r w:rsidR="00861BEC" w:rsidRPr="00C414F6">
        <w:rPr>
          <w:bCs/>
          <w:szCs w:val="20"/>
          <w:lang w:val="fr-BE"/>
        </w:rPr>
        <w:t xml:space="preserve"> avoir la possibilité de discuter de manière contradictoire des données et des conclusions découlant d'un système automatisé. Par conséquent, </w:t>
      </w:r>
      <w:r w:rsidRPr="00C414F6">
        <w:rPr>
          <w:bCs/>
          <w:szCs w:val="20"/>
          <w:lang w:val="fr-BE"/>
        </w:rPr>
        <w:t>le déploiement de l'</w:t>
      </w:r>
      <w:r w:rsidR="00A43E27" w:rsidRPr="00C414F6">
        <w:rPr>
          <w:bCs/>
          <w:szCs w:val="20"/>
          <w:lang w:val="fr-BE"/>
        </w:rPr>
        <w:t>intelligence artificielle</w:t>
      </w:r>
      <w:r w:rsidR="00861BEC" w:rsidRPr="00C414F6">
        <w:rPr>
          <w:bCs/>
          <w:szCs w:val="20"/>
          <w:lang w:val="fr-BE"/>
        </w:rPr>
        <w:t xml:space="preserve"> doit </w:t>
      </w:r>
      <w:r w:rsidRPr="00C414F6">
        <w:rPr>
          <w:bCs/>
          <w:szCs w:val="20"/>
          <w:lang w:val="fr-BE"/>
        </w:rPr>
        <w:t xml:space="preserve">toujours </w:t>
      </w:r>
      <w:r w:rsidR="00861BEC" w:rsidRPr="00C414F6">
        <w:rPr>
          <w:bCs/>
          <w:szCs w:val="20"/>
          <w:lang w:val="fr-BE"/>
        </w:rPr>
        <w:t xml:space="preserve">être effectué en dehors de la phase de délibération et avec un </w:t>
      </w:r>
      <w:r w:rsidR="00861BEC" w:rsidRPr="00C414F6">
        <w:rPr>
          <w:rFonts w:eastAsia="Times New Roman"/>
          <w:bCs/>
          <w:kern w:val="0"/>
          <w:szCs w:val="20"/>
          <w:lang w:val="fr-BE" w:eastAsia="ar-SA" w:bidi="ar-SA"/>
        </w:rPr>
        <w:t xml:space="preserve">délai raisonnable pour </w:t>
      </w:r>
      <w:r w:rsidR="00726A3E">
        <w:rPr>
          <w:rFonts w:eastAsia="Times New Roman"/>
          <w:bCs/>
          <w:kern w:val="0"/>
          <w:szCs w:val="20"/>
          <w:lang w:val="fr-BE" w:eastAsia="ar-SA" w:bidi="ar-SA"/>
        </w:rPr>
        <w:t>que</w:t>
      </w:r>
      <w:r w:rsidR="00861BEC" w:rsidRPr="00C414F6">
        <w:rPr>
          <w:rFonts w:eastAsia="Times New Roman"/>
          <w:bCs/>
          <w:kern w:val="0"/>
          <w:szCs w:val="20"/>
          <w:lang w:val="fr-BE" w:eastAsia="ar-SA" w:bidi="ar-SA"/>
        </w:rPr>
        <w:t xml:space="preserve"> </w:t>
      </w:r>
      <w:r w:rsidR="00861BEC" w:rsidRPr="00DF0B80">
        <w:rPr>
          <w:rFonts w:eastAsia="Times New Roman"/>
          <w:bCs/>
          <w:kern w:val="0"/>
          <w:szCs w:val="20"/>
          <w:lang w:val="fr-BE" w:eastAsia="ar-SA" w:bidi="ar-SA"/>
        </w:rPr>
        <w:t>les parties</w:t>
      </w:r>
      <w:r w:rsidR="00726A3E" w:rsidRPr="00DF0B80">
        <w:rPr>
          <w:rFonts w:eastAsia="Times New Roman"/>
          <w:bCs/>
          <w:kern w:val="0"/>
          <w:szCs w:val="20"/>
          <w:lang w:val="fr-BE" w:eastAsia="ar-SA" w:bidi="ar-SA"/>
        </w:rPr>
        <w:t xml:space="preserve"> puissent en discuter</w:t>
      </w:r>
      <w:r w:rsidR="00861BEC" w:rsidRPr="00DF0B80">
        <w:rPr>
          <w:rFonts w:eastAsia="Times New Roman"/>
          <w:bCs/>
          <w:kern w:val="0"/>
          <w:szCs w:val="20"/>
          <w:lang w:val="fr-BE" w:eastAsia="ar-SA" w:bidi="ar-SA"/>
        </w:rPr>
        <w:t>.</w:t>
      </w:r>
    </w:p>
    <w:p w14:paraId="004223A0" w14:textId="77385735" w:rsidR="00094CE6" w:rsidRPr="00DF0B80" w:rsidRDefault="006A02E3" w:rsidP="00094CE6">
      <w:pPr>
        <w:pStyle w:val="ListParagraph"/>
        <w:numPr>
          <w:ilvl w:val="0"/>
          <w:numId w:val="6"/>
        </w:numPr>
        <w:rPr>
          <w:szCs w:val="20"/>
          <w:lang w:val="fr-BE"/>
        </w:rPr>
      </w:pPr>
      <w:r>
        <w:rPr>
          <w:b/>
          <w:bCs/>
          <w:szCs w:val="20"/>
          <w:lang w:val="fr-BE"/>
        </w:rPr>
        <w:t>Le r</w:t>
      </w:r>
      <w:r w:rsidR="00094CE6" w:rsidRPr="00DF0B80">
        <w:rPr>
          <w:b/>
          <w:bCs/>
          <w:szCs w:val="20"/>
          <w:lang w:val="fr-BE"/>
        </w:rPr>
        <w:t xml:space="preserve">espect des principes du </w:t>
      </w:r>
      <w:r>
        <w:rPr>
          <w:b/>
          <w:bCs/>
          <w:szCs w:val="20"/>
          <w:lang w:val="fr-BE"/>
        </w:rPr>
        <w:t>RGPD</w:t>
      </w:r>
      <w:r w:rsidR="00094CE6" w:rsidRPr="00DF0B80">
        <w:rPr>
          <w:szCs w:val="20"/>
          <w:lang w:val="fr-BE"/>
        </w:rPr>
        <w:t xml:space="preserve"> : même en dehors du champ d'application du </w:t>
      </w:r>
      <w:r>
        <w:rPr>
          <w:szCs w:val="20"/>
          <w:lang w:val="fr-BE"/>
        </w:rPr>
        <w:t>RGPD</w:t>
      </w:r>
      <w:r w:rsidR="00094CE6" w:rsidRPr="00DF0B80">
        <w:rPr>
          <w:szCs w:val="20"/>
          <w:lang w:val="fr-BE"/>
        </w:rPr>
        <w:t xml:space="preserve">, les principes </w:t>
      </w:r>
      <w:r>
        <w:rPr>
          <w:szCs w:val="20"/>
          <w:lang w:val="fr-BE"/>
        </w:rPr>
        <w:t>de</w:t>
      </w:r>
      <w:r w:rsidR="00094CE6" w:rsidRPr="00DF0B80">
        <w:rPr>
          <w:szCs w:val="20"/>
          <w:lang w:val="fr-BE"/>
        </w:rPr>
        <w:t xml:space="preserve"> prise de décision automatisée tels qu'ils sont énoncés </w:t>
      </w:r>
      <w:r>
        <w:rPr>
          <w:szCs w:val="20"/>
          <w:lang w:val="fr-BE"/>
        </w:rPr>
        <w:t>à l’article</w:t>
      </w:r>
      <w:r w:rsidR="00094CE6" w:rsidRPr="00DF0B80">
        <w:rPr>
          <w:szCs w:val="20"/>
          <w:lang w:val="fr-BE"/>
        </w:rPr>
        <w:t xml:space="preserve"> 2 (f) et </w:t>
      </w:r>
      <w:r>
        <w:rPr>
          <w:szCs w:val="20"/>
          <w:lang w:val="fr-BE"/>
        </w:rPr>
        <w:t xml:space="preserve">à </w:t>
      </w:r>
      <w:r w:rsidR="00094CE6" w:rsidRPr="00DF0B80">
        <w:rPr>
          <w:szCs w:val="20"/>
          <w:lang w:val="fr-BE"/>
        </w:rPr>
        <w:t>l'art</w:t>
      </w:r>
      <w:r>
        <w:rPr>
          <w:szCs w:val="20"/>
          <w:lang w:val="fr-BE"/>
        </w:rPr>
        <w:t>icle </w:t>
      </w:r>
      <w:r w:rsidR="00094CE6" w:rsidRPr="00DF0B80">
        <w:rPr>
          <w:szCs w:val="20"/>
          <w:lang w:val="fr-BE"/>
        </w:rPr>
        <w:t>22</w:t>
      </w:r>
      <w:r>
        <w:rPr>
          <w:szCs w:val="20"/>
          <w:lang w:val="fr-BE"/>
        </w:rPr>
        <w:t>, devraient</w:t>
      </w:r>
      <w:r w:rsidR="00094CE6" w:rsidRPr="00DF0B80">
        <w:rPr>
          <w:szCs w:val="20"/>
          <w:lang w:val="fr-BE"/>
        </w:rPr>
        <w:t xml:space="preserve"> être pris en compte. Par conséquent, aucune décision d'un tribunal, d'un ministère public ou d'un autre organe des systèmes répressifs et judiciaires ne doit être fondée uniquement sur un traitement automatisé, sauf si les conditions décrites à l'article 2</w:t>
      </w:r>
      <w:r w:rsidR="001B2F6C">
        <w:rPr>
          <w:szCs w:val="20"/>
          <w:lang w:val="fr-BE"/>
        </w:rPr>
        <w:t>2</w:t>
      </w:r>
      <w:r w:rsidR="00094CE6" w:rsidRPr="00DF0B80">
        <w:rPr>
          <w:szCs w:val="20"/>
          <w:lang w:val="fr-BE"/>
        </w:rPr>
        <w:t xml:space="preserve">, paragraphe 2, sont remplies. Toute partie soumise à un tel traitement, qu'il s'agisse d'une personne physique ou morale, doit être informée de l'existence de toute décision automatisée prise par un tribunal, un ministère public ou </w:t>
      </w:r>
      <w:r w:rsidR="008D4026">
        <w:rPr>
          <w:szCs w:val="20"/>
          <w:lang w:val="fr-BE"/>
        </w:rPr>
        <w:t>par tout</w:t>
      </w:r>
      <w:r w:rsidR="00094CE6" w:rsidRPr="00DF0B80">
        <w:rPr>
          <w:szCs w:val="20"/>
          <w:lang w:val="fr-BE"/>
        </w:rPr>
        <w:t xml:space="preserve"> autre organe </w:t>
      </w:r>
      <w:r w:rsidR="008D4026">
        <w:rPr>
          <w:szCs w:val="20"/>
          <w:lang w:val="fr-BE"/>
        </w:rPr>
        <w:t>de répression ou</w:t>
      </w:r>
      <w:r w:rsidR="00094CE6" w:rsidRPr="00DF0B80">
        <w:rPr>
          <w:szCs w:val="20"/>
          <w:lang w:val="fr-BE"/>
        </w:rPr>
        <w:t xml:space="preserve"> </w:t>
      </w:r>
      <w:r w:rsidR="008D4026">
        <w:rPr>
          <w:szCs w:val="20"/>
          <w:lang w:val="fr-BE"/>
        </w:rPr>
        <w:t>du système judiciaire</w:t>
      </w:r>
      <w:r w:rsidR="00413B97" w:rsidRPr="00DF0B80">
        <w:rPr>
          <w:szCs w:val="20"/>
          <w:lang w:val="fr-BE"/>
        </w:rPr>
        <w:t xml:space="preserve">. </w:t>
      </w:r>
      <w:r w:rsidR="008D4026">
        <w:rPr>
          <w:szCs w:val="20"/>
          <w:lang w:val="fr-BE"/>
        </w:rPr>
        <w:t>Les parties</w:t>
      </w:r>
      <w:r w:rsidR="00413B97" w:rsidRPr="00DF0B80">
        <w:rPr>
          <w:szCs w:val="20"/>
          <w:lang w:val="fr-BE"/>
        </w:rPr>
        <w:t xml:space="preserve"> </w:t>
      </w:r>
      <w:r w:rsidR="00FD248F">
        <w:rPr>
          <w:szCs w:val="20"/>
          <w:lang w:val="fr-BE"/>
        </w:rPr>
        <w:t xml:space="preserve">devraient </w:t>
      </w:r>
      <w:r w:rsidR="001B2F6C">
        <w:rPr>
          <w:szCs w:val="20"/>
          <w:lang w:val="fr-BE"/>
        </w:rPr>
        <w:t>pouvoir bénéficier d</w:t>
      </w:r>
      <w:r w:rsidR="001B2F6C" w:rsidRPr="00DF0B80">
        <w:rPr>
          <w:szCs w:val="20"/>
          <w:lang w:val="fr-BE"/>
        </w:rPr>
        <w:t>’informations</w:t>
      </w:r>
      <w:r w:rsidR="00094CE6" w:rsidRPr="00DF0B80">
        <w:rPr>
          <w:szCs w:val="20"/>
          <w:lang w:val="fr-BE"/>
        </w:rPr>
        <w:t xml:space="preserve"> utiles </w:t>
      </w:r>
      <w:r w:rsidR="001B2F6C">
        <w:rPr>
          <w:szCs w:val="20"/>
          <w:lang w:val="fr-BE"/>
        </w:rPr>
        <w:t>concernant</w:t>
      </w:r>
      <w:r w:rsidR="00094CE6" w:rsidRPr="00DF0B80">
        <w:rPr>
          <w:szCs w:val="20"/>
          <w:lang w:val="fr-BE"/>
        </w:rPr>
        <w:t xml:space="preserve"> la logique </w:t>
      </w:r>
      <w:r w:rsidR="001B2F6C">
        <w:rPr>
          <w:szCs w:val="20"/>
          <w:lang w:val="fr-BE"/>
        </w:rPr>
        <w:t>sous-jacente</w:t>
      </w:r>
      <w:r w:rsidR="00094CE6" w:rsidRPr="00DF0B80">
        <w:rPr>
          <w:szCs w:val="20"/>
          <w:lang w:val="fr-BE"/>
        </w:rPr>
        <w:t xml:space="preserve">, ainsi que </w:t>
      </w:r>
      <w:r w:rsidR="001B2F6C">
        <w:rPr>
          <w:szCs w:val="20"/>
          <w:lang w:val="fr-BE"/>
        </w:rPr>
        <w:t>l’importance</w:t>
      </w:r>
      <w:r w:rsidR="00094CE6" w:rsidRPr="00DF0B80">
        <w:rPr>
          <w:szCs w:val="20"/>
          <w:lang w:val="fr-BE"/>
        </w:rPr>
        <w:t xml:space="preserve"> et les conséquences </w:t>
      </w:r>
      <w:r w:rsidR="001B2F6C">
        <w:rPr>
          <w:szCs w:val="20"/>
          <w:lang w:val="fr-BE"/>
        </w:rPr>
        <w:t>prévues</w:t>
      </w:r>
      <w:r w:rsidR="001B2F6C" w:rsidRPr="00DF0B80">
        <w:rPr>
          <w:szCs w:val="20"/>
          <w:lang w:val="fr-BE"/>
        </w:rPr>
        <w:t xml:space="preserve"> </w:t>
      </w:r>
      <w:r w:rsidR="00094CE6" w:rsidRPr="00DF0B80">
        <w:rPr>
          <w:szCs w:val="20"/>
          <w:lang w:val="fr-BE"/>
        </w:rPr>
        <w:t>de cette décision automatisée.</w:t>
      </w:r>
    </w:p>
    <w:p w14:paraId="7429BCEF" w14:textId="503CEB07" w:rsidR="00094CE6" w:rsidRPr="00DF0B80" w:rsidRDefault="001C10FC" w:rsidP="006A7D92">
      <w:pPr>
        <w:pStyle w:val="ListParagraph"/>
        <w:numPr>
          <w:ilvl w:val="0"/>
          <w:numId w:val="6"/>
        </w:numPr>
        <w:rPr>
          <w:szCs w:val="20"/>
          <w:lang w:val="fr-BE"/>
        </w:rPr>
      </w:pPr>
      <w:r w:rsidRPr="00DF0B80">
        <w:rPr>
          <w:b/>
          <w:bCs/>
          <w:szCs w:val="20"/>
          <w:lang w:val="fr-BE"/>
        </w:rPr>
        <w:t>La neutralité et l'objectivité des outils d'</w:t>
      </w:r>
      <w:r w:rsidR="006D115D" w:rsidRPr="00DF0B80">
        <w:rPr>
          <w:b/>
          <w:bCs/>
          <w:szCs w:val="20"/>
          <w:lang w:val="fr-BE"/>
        </w:rPr>
        <w:t>intelligence artificielle</w:t>
      </w:r>
      <w:r w:rsidRPr="00DF0B80">
        <w:rPr>
          <w:szCs w:val="20"/>
          <w:lang w:val="fr-BE"/>
        </w:rPr>
        <w:t xml:space="preserve"> utilisés par le système judiciaire doivent être garanties et vérifiables.</w:t>
      </w:r>
    </w:p>
    <w:p w14:paraId="05EF790D" w14:textId="77777777" w:rsidR="00861BEC" w:rsidRPr="001A405A" w:rsidRDefault="00861BEC" w:rsidP="00861BEC">
      <w:pPr>
        <w:widowControl/>
        <w:suppressAutoHyphens w:val="0"/>
        <w:spacing w:after="160" w:line="259" w:lineRule="auto"/>
        <w:ind w:left="720"/>
        <w:contextualSpacing/>
        <w:rPr>
          <w:rFonts w:eastAsia="Times New Roman"/>
          <w:bCs/>
          <w:kern w:val="0"/>
          <w:szCs w:val="20"/>
          <w:lang w:val="fr-BE" w:eastAsia="ar-SA" w:bidi="ar-SA"/>
        </w:rPr>
      </w:pPr>
    </w:p>
    <w:p w14:paraId="40975E52" w14:textId="01ECE191" w:rsidR="00280BB7" w:rsidRPr="001A405A" w:rsidRDefault="00280BB7" w:rsidP="00280BB7">
      <w:pPr>
        <w:suppressAutoHyphens w:val="0"/>
        <w:spacing w:after="160" w:line="259" w:lineRule="auto"/>
        <w:rPr>
          <w:bCs/>
          <w:szCs w:val="20"/>
          <w:lang w:val="fr-BE"/>
        </w:rPr>
      </w:pPr>
      <w:r w:rsidRPr="001A405A">
        <w:rPr>
          <w:bCs/>
          <w:szCs w:val="20"/>
          <w:lang w:val="fr-BE"/>
        </w:rPr>
        <w:t xml:space="preserve">Pour assurer le respect de ces </w:t>
      </w:r>
      <w:r w:rsidR="001C10FC" w:rsidRPr="001A405A">
        <w:rPr>
          <w:bCs/>
          <w:szCs w:val="20"/>
          <w:lang w:val="fr-BE"/>
        </w:rPr>
        <w:t>questions</w:t>
      </w:r>
      <w:r w:rsidRPr="001A405A">
        <w:rPr>
          <w:bCs/>
          <w:szCs w:val="20"/>
          <w:lang w:val="fr-BE"/>
        </w:rPr>
        <w:t xml:space="preserve">, des difficultés de plusieurs </w:t>
      </w:r>
      <w:r w:rsidR="002D393B">
        <w:rPr>
          <w:bCs/>
          <w:szCs w:val="20"/>
          <w:lang w:val="fr-BE"/>
        </w:rPr>
        <w:t>sortes</w:t>
      </w:r>
      <w:r w:rsidRPr="001A405A">
        <w:rPr>
          <w:bCs/>
          <w:szCs w:val="20"/>
          <w:lang w:val="fr-BE"/>
        </w:rPr>
        <w:t xml:space="preserve"> doivent être surmontées. En effet, certaines de</w:t>
      </w:r>
      <w:r w:rsidR="002D393B">
        <w:rPr>
          <w:bCs/>
          <w:szCs w:val="20"/>
          <w:lang w:val="fr-BE"/>
        </w:rPr>
        <w:t xml:space="preserve"> ces</w:t>
      </w:r>
      <w:r w:rsidRPr="001A405A">
        <w:rPr>
          <w:bCs/>
          <w:szCs w:val="20"/>
          <w:lang w:val="fr-BE"/>
        </w:rPr>
        <w:t xml:space="preserve"> difficultés peuvent être liées à la phase de conception et de mise en œuvre des outils d'</w:t>
      </w:r>
      <w:r w:rsidR="006D115D">
        <w:rPr>
          <w:bCs/>
          <w:szCs w:val="20"/>
          <w:lang w:val="fr-BE"/>
        </w:rPr>
        <w:t>intelligence artificielle</w:t>
      </w:r>
      <w:r w:rsidRPr="001A405A">
        <w:rPr>
          <w:bCs/>
          <w:szCs w:val="20"/>
          <w:lang w:val="fr-BE"/>
        </w:rPr>
        <w:t xml:space="preserve">, tandis que d'autres </w:t>
      </w:r>
      <w:r w:rsidR="002D393B">
        <w:rPr>
          <w:bCs/>
          <w:szCs w:val="20"/>
          <w:lang w:val="fr-BE"/>
        </w:rPr>
        <w:t>découlent</w:t>
      </w:r>
      <w:r w:rsidRPr="001A405A">
        <w:rPr>
          <w:bCs/>
          <w:szCs w:val="20"/>
          <w:lang w:val="fr-BE"/>
        </w:rPr>
        <w:t xml:space="preserve"> des caractéristiques spécifiques de l'outil lui-même.</w:t>
      </w:r>
    </w:p>
    <w:p w14:paraId="44E037E1" w14:textId="77777777" w:rsidR="00280BB7" w:rsidRPr="001A405A" w:rsidRDefault="00280BB7" w:rsidP="00280BB7">
      <w:pPr>
        <w:suppressAutoHyphens w:val="0"/>
        <w:spacing w:after="160" w:line="259" w:lineRule="auto"/>
        <w:rPr>
          <w:bCs/>
          <w:szCs w:val="20"/>
          <w:lang w:val="fr-BE"/>
        </w:rPr>
      </w:pPr>
    </w:p>
    <w:p w14:paraId="68CC92F2" w14:textId="1D1D5A1E" w:rsidR="00280BB7" w:rsidRPr="001A405A" w:rsidRDefault="001C10FC" w:rsidP="00162299">
      <w:pPr>
        <w:pStyle w:val="Heading2"/>
        <w:numPr>
          <w:ilvl w:val="1"/>
          <w:numId w:val="7"/>
        </w:numPr>
        <w:rPr>
          <w:rFonts w:eastAsia="Times New Roman"/>
          <w:lang w:val="fr-BE"/>
        </w:rPr>
      </w:pPr>
      <w:bookmarkStart w:id="148" w:name="_Toc32498788"/>
      <w:r w:rsidRPr="001A405A">
        <w:rPr>
          <w:rFonts w:eastAsia="Times New Roman"/>
          <w:lang w:val="fr-BE"/>
        </w:rPr>
        <w:t>Conclusion</w:t>
      </w:r>
      <w:bookmarkEnd w:id="148"/>
    </w:p>
    <w:p w14:paraId="41B28AF4" w14:textId="77777777" w:rsidR="0093250B" w:rsidRPr="001A405A" w:rsidRDefault="0093250B" w:rsidP="001C10FC">
      <w:pPr>
        <w:widowControl/>
        <w:suppressAutoHyphens w:val="0"/>
        <w:spacing w:after="160" w:line="259" w:lineRule="auto"/>
        <w:rPr>
          <w:bCs/>
          <w:lang w:val="fr-BE"/>
        </w:rPr>
      </w:pPr>
    </w:p>
    <w:p w14:paraId="7099382D" w14:textId="311B2B4F" w:rsidR="001C10FC" w:rsidRPr="001A405A" w:rsidRDefault="001C10FC" w:rsidP="001C10FC">
      <w:pPr>
        <w:widowControl/>
        <w:suppressAutoHyphens w:val="0"/>
        <w:spacing w:after="160" w:line="259" w:lineRule="auto"/>
        <w:rPr>
          <w:bCs/>
          <w:lang w:val="fr-BE"/>
        </w:rPr>
      </w:pPr>
      <w:r w:rsidRPr="001A405A">
        <w:rPr>
          <w:bCs/>
          <w:lang w:val="fr-BE"/>
        </w:rPr>
        <w:t xml:space="preserve">Il reste encore </w:t>
      </w:r>
      <w:r w:rsidR="002D393B">
        <w:rPr>
          <w:bCs/>
          <w:lang w:val="fr-BE"/>
        </w:rPr>
        <w:t>fort</w:t>
      </w:r>
      <w:r w:rsidRPr="001A405A">
        <w:rPr>
          <w:bCs/>
          <w:lang w:val="fr-BE"/>
        </w:rPr>
        <w:t xml:space="preserve"> à faire pour évaluer de manière critique le rôle que les outils d'</w:t>
      </w:r>
      <w:r w:rsidR="00A43E27">
        <w:rPr>
          <w:bCs/>
          <w:lang w:val="fr-BE"/>
        </w:rPr>
        <w:t>intelligence artificielle</w:t>
      </w:r>
      <w:r w:rsidRPr="001A405A">
        <w:rPr>
          <w:bCs/>
          <w:lang w:val="fr-BE"/>
        </w:rPr>
        <w:t xml:space="preserve"> </w:t>
      </w:r>
      <w:r w:rsidR="002D393B">
        <w:rPr>
          <w:bCs/>
          <w:lang w:val="fr-BE"/>
        </w:rPr>
        <w:t>doivent</w:t>
      </w:r>
      <w:r w:rsidRPr="001A405A">
        <w:rPr>
          <w:bCs/>
          <w:lang w:val="fr-BE"/>
        </w:rPr>
        <w:t xml:space="preserve"> jouer</w:t>
      </w:r>
      <w:r w:rsidR="00092C2F" w:rsidRPr="001A405A">
        <w:rPr>
          <w:bCs/>
          <w:lang w:val="fr-BE"/>
        </w:rPr>
        <w:t xml:space="preserve">, le </w:t>
      </w:r>
      <w:r w:rsidRPr="001A405A">
        <w:rPr>
          <w:bCs/>
          <w:lang w:val="fr-BE"/>
        </w:rPr>
        <w:t>cas échéant</w:t>
      </w:r>
      <w:r w:rsidR="00092C2F" w:rsidRPr="001A405A">
        <w:rPr>
          <w:bCs/>
          <w:lang w:val="fr-BE"/>
        </w:rPr>
        <w:t xml:space="preserve">, dans </w:t>
      </w:r>
      <w:r w:rsidRPr="001A405A">
        <w:rPr>
          <w:bCs/>
          <w:lang w:val="fr-BE"/>
        </w:rPr>
        <w:t xml:space="preserve">nos systèmes judiciaires. Le changement devrait être adopté là où il améliore ou du moins ne détériore pas la qualité </w:t>
      </w:r>
      <w:r w:rsidR="002D393B">
        <w:rPr>
          <w:bCs/>
          <w:lang w:val="fr-BE"/>
        </w:rPr>
        <w:t>des</w:t>
      </w:r>
      <w:r w:rsidRPr="001A405A">
        <w:rPr>
          <w:bCs/>
          <w:lang w:val="fr-BE"/>
        </w:rPr>
        <w:t xml:space="preserve"> systèmes judiciaires. </w:t>
      </w:r>
      <w:r w:rsidR="002D393B">
        <w:rPr>
          <w:bCs/>
          <w:lang w:val="fr-BE"/>
        </w:rPr>
        <w:t>Les</w:t>
      </w:r>
      <w:r w:rsidRPr="001A405A">
        <w:rPr>
          <w:bCs/>
          <w:lang w:val="fr-BE"/>
        </w:rPr>
        <w:t xml:space="preserve"> droits fondamentaux et le respect des normes éthiques qui sous-tendent les </w:t>
      </w:r>
      <w:r w:rsidR="00CF542B" w:rsidRPr="001A405A">
        <w:rPr>
          <w:bCs/>
          <w:lang w:val="fr-BE"/>
        </w:rPr>
        <w:t>institutions fondées sur l'</w:t>
      </w:r>
      <w:r w:rsidR="002D393B">
        <w:rPr>
          <w:bCs/>
          <w:lang w:val="fr-BE"/>
        </w:rPr>
        <w:t>é</w:t>
      </w:r>
      <w:r w:rsidRPr="001A405A">
        <w:rPr>
          <w:bCs/>
          <w:lang w:val="fr-BE"/>
        </w:rPr>
        <w:t xml:space="preserve">tat de droit ne peuvent </w:t>
      </w:r>
      <w:r w:rsidR="002D393B">
        <w:rPr>
          <w:bCs/>
          <w:lang w:val="fr-BE"/>
        </w:rPr>
        <w:t xml:space="preserve">toutefois pas </w:t>
      </w:r>
      <w:r w:rsidRPr="001A405A">
        <w:rPr>
          <w:bCs/>
          <w:lang w:val="fr-BE"/>
        </w:rPr>
        <w:t xml:space="preserve">être subordonnés à de simples gains d'efficacité ou à des </w:t>
      </w:r>
      <w:r w:rsidR="00F479CC">
        <w:rPr>
          <w:bCs/>
          <w:lang w:val="fr-BE"/>
        </w:rPr>
        <w:t>réductions de coûts</w:t>
      </w:r>
      <w:r w:rsidRPr="001A405A">
        <w:rPr>
          <w:bCs/>
          <w:lang w:val="fr-BE"/>
        </w:rPr>
        <w:t xml:space="preserve">, que ce soit pour les </w:t>
      </w:r>
      <w:r w:rsidR="00CF542B" w:rsidRPr="001A405A">
        <w:rPr>
          <w:bCs/>
          <w:lang w:val="fr-BE"/>
        </w:rPr>
        <w:t>utilisateurs des tribunaux</w:t>
      </w:r>
      <w:r w:rsidRPr="001A405A">
        <w:rPr>
          <w:bCs/>
          <w:lang w:val="fr-BE"/>
        </w:rPr>
        <w:t xml:space="preserve"> ou les </w:t>
      </w:r>
      <w:r w:rsidR="00CF542B" w:rsidRPr="001A405A">
        <w:rPr>
          <w:bCs/>
          <w:lang w:val="fr-BE"/>
        </w:rPr>
        <w:t>autorités judiciaires</w:t>
      </w:r>
      <w:r w:rsidRPr="001A405A">
        <w:rPr>
          <w:bCs/>
          <w:lang w:val="fr-BE"/>
        </w:rPr>
        <w:t xml:space="preserve">. </w:t>
      </w:r>
    </w:p>
    <w:p w14:paraId="410D0B9C" w14:textId="70407641" w:rsidR="001C10FC" w:rsidRPr="001A405A" w:rsidRDefault="00F479CC" w:rsidP="001C10FC">
      <w:pPr>
        <w:widowControl/>
        <w:suppressAutoHyphens w:val="0"/>
        <w:spacing w:after="160" w:line="259" w:lineRule="auto"/>
        <w:rPr>
          <w:bCs/>
          <w:lang w:val="fr-BE"/>
        </w:rPr>
      </w:pPr>
      <w:r>
        <w:rPr>
          <w:bCs/>
          <w:lang w:val="fr-BE"/>
        </w:rPr>
        <w:t>Améliorer</w:t>
      </w:r>
      <w:r w:rsidR="001C10FC" w:rsidRPr="001A405A">
        <w:rPr>
          <w:bCs/>
          <w:lang w:val="fr-BE"/>
        </w:rPr>
        <w:t xml:space="preserve"> l'accès à la justice en réduisant le coût des </w:t>
      </w:r>
      <w:r w:rsidR="00380543" w:rsidRPr="001A405A">
        <w:rPr>
          <w:bCs/>
          <w:lang w:val="fr-BE"/>
        </w:rPr>
        <w:t>procédures judiciaires</w:t>
      </w:r>
      <w:r w:rsidR="001C10FC" w:rsidRPr="001A405A">
        <w:rPr>
          <w:bCs/>
          <w:lang w:val="fr-BE"/>
        </w:rPr>
        <w:t xml:space="preserve"> peut sembler être un résultat souhaitable, </w:t>
      </w:r>
      <w:r w:rsidR="00413B97" w:rsidRPr="001A405A">
        <w:rPr>
          <w:bCs/>
          <w:lang w:val="fr-BE"/>
        </w:rPr>
        <w:t>mais il n'</w:t>
      </w:r>
      <w:r w:rsidR="001C10FC" w:rsidRPr="001A405A">
        <w:rPr>
          <w:bCs/>
          <w:lang w:val="fr-BE"/>
        </w:rPr>
        <w:t xml:space="preserve">est guère utile </w:t>
      </w:r>
      <w:r>
        <w:rPr>
          <w:bCs/>
          <w:lang w:val="fr-BE"/>
        </w:rPr>
        <w:t>d’améliorer</w:t>
      </w:r>
      <w:r w:rsidR="001C10FC" w:rsidRPr="001A405A">
        <w:rPr>
          <w:bCs/>
          <w:lang w:val="fr-BE"/>
        </w:rPr>
        <w:t xml:space="preserve"> l'accès à la justice si la qualité de la justice s'en trouve compromise. </w:t>
      </w:r>
    </w:p>
    <w:p w14:paraId="0B2E3073" w14:textId="52287D9C" w:rsidR="00280BB7" w:rsidRPr="001A405A" w:rsidRDefault="00280BB7" w:rsidP="001C10FC">
      <w:pPr>
        <w:widowControl/>
        <w:suppressAutoHyphens w:val="0"/>
        <w:spacing w:after="160" w:line="259" w:lineRule="auto"/>
        <w:rPr>
          <w:bCs/>
          <w:lang w:val="fr-BE"/>
        </w:rPr>
      </w:pPr>
    </w:p>
    <w:p w14:paraId="4E189B50" w14:textId="36CE6200" w:rsidR="00332870" w:rsidRPr="001A405A" w:rsidRDefault="00332870">
      <w:pPr>
        <w:rPr>
          <w:lang w:val="fr-BE"/>
        </w:rPr>
      </w:pPr>
      <w:bookmarkStart w:id="149" w:name="_Toc12019473"/>
      <w:bookmarkStart w:id="150" w:name="_Toc12019621"/>
      <w:bookmarkStart w:id="151" w:name="_Toc12020041"/>
      <w:bookmarkStart w:id="152" w:name="_Toc12020121"/>
      <w:bookmarkStart w:id="153" w:name="_Toc12020207"/>
      <w:bookmarkStart w:id="154" w:name="_Toc12020488"/>
      <w:bookmarkStart w:id="155" w:name="_Toc12020581"/>
      <w:bookmarkStart w:id="156" w:name="_Toc17293612"/>
      <w:bookmarkStart w:id="157" w:name="_Toc17293826"/>
      <w:bookmarkStart w:id="158" w:name="_Toc17293905"/>
      <w:bookmarkStart w:id="159" w:name="_Toc17293985"/>
      <w:bookmarkStart w:id="160" w:name="_Toc17295497"/>
      <w:bookmarkStart w:id="161" w:name="_Toc17384055"/>
      <w:bookmarkStart w:id="162" w:name="_Toc17385784"/>
      <w:bookmarkStart w:id="163" w:name="_Toc10645031"/>
      <w:bookmarkStart w:id="164" w:name="_Toc10645856"/>
      <w:bookmarkStart w:id="165" w:name="_Toc12020043"/>
      <w:bookmarkStart w:id="166" w:name="_Toc12020123"/>
      <w:bookmarkStart w:id="167" w:name="_Toc12020209"/>
      <w:bookmarkStart w:id="168" w:name="_Toc17293614"/>
      <w:bookmarkStart w:id="169" w:name="_Toc17293828"/>
      <w:bookmarkStart w:id="170" w:name="_Toc17293907"/>
      <w:bookmarkStart w:id="171" w:name="_Toc17293987"/>
      <w:bookmarkStart w:id="172" w:name="_Toc17295499"/>
      <w:bookmarkStart w:id="173" w:name="_Toc17384057"/>
      <w:bookmarkStart w:id="174" w:name="_Toc17385786"/>
      <w:bookmarkStart w:id="175" w:name="_Toc10645032"/>
      <w:bookmarkStart w:id="176" w:name="_Toc10645857"/>
      <w:bookmarkStart w:id="177" w:name="_Toc12020044"/>
      <w:bookmarkStart w:id="178" w:name="_Toc12020124"/>
      <w:bookmarkStart w:id="179" w:name="_Toc12020210"/>
      <w:bookmarkStart w:id="180" w:name="_Toc17293615"/>
      <w:bookmarkStart w:id="181" w:name="_Toc17293829"/>
      <w:bookmarkStart w:id="182" w:name="_Toc17293908"/>
      <w:bookmarkStart w:id="183" w:name="_Toc17293988"/>
      <w:bookmarkStart w:id="184" w:name="_Toc17295500"/>
      <w:bookmarkStart w:id="185" w:name="_Toc17384058"/>
      <w:bookmarkStart w:id="186" w:name="_Toc17385787"/>
      <w:bookmarkStart w:id="187" w:name="_Toc10645033"/>
      <w:bookmarkStart w:id="188" w:name="_Toc10645858"/>
      <w:bookmarkStart w:id="189" w:name="_Toc12020045"/>
      <w:bookmarkStart w:id="190" w:name="_Toc12020125"/>
      <w:bookmarkStart w:id="191" w:name="_Toc12020211"/>
      <w:bookmarkStart w:id="192" w:name="_Toc17293616"/>
      <w:bookmarkStart w:id="193" w:name="_Toc17293830"/>
      <w:bookmarkStart w:id="194" w:name="_Toc17293909"/>
      <w:bookmarkStart w:id="195" w:name="_Toc17293989"/>
      <w:bookmarkStart w:id="196" w:name="_Toc17295501"/>
      <w:bookmarkStart w:id="197" w:name="_Toc17384059"/>
      <w:bookmarkStart w:id="198" w:name="_Toc17385788"/>
      <w:bookmarkStart w:id="199" w:name="_Toc10645034"/>
      <w:bookmarkStart w:id="200" w:name="_Toc10645859"/>
      <w:bookmarkStart w:id="201" w:name="_Toc12020046"/>
      <w:bookmarkStart w:id="202" w:name="_Toc12020126"/>
      <w:bookmarkStart w:id="203" w:name="_Toc12020212"/>
      <w:bookmarkStart w:id="204" w:name="_Toc17293617"/>
      <w:bookmarkStart w:id="205" w:name="_Toc17293831"/>
      <w:bookmarkStart w:id="206" w:name="_Toc17293910"/>
      <w:bookmarkStart w:id="207" w:name="_Toc17293990"/>
      <w:bookmarkStart w:id="208" w:name="_Toc17295502"/>
      <w:bookmarkStart w:id="209" w:name="_Toc17384060"/>
      <w:bookmarkStart w:id="210" w:name="_Toc17385789"/>
      <w:bookmarkStart w:id="211" w:name="_Toc10645035"/>
      <w:bookmarkStart w:id="212" w:name="_Toc10645860"/>
      <w:bookmarkStart w:id="213" w:name="_Toc12020047"/>
      <w:bookmarkStart w:id="214" w:name="_Toc12020127"/>
      <w:bookmarkStart w:id="215" w:name="_Toc12020213"/>
      <w:bookmarkStart w:id="216" w:name="_Toc17293618"/>
      <w:bookmarkStart w:id="217" w:name="_Toc17293832"/>
      <w:bookmarkStart w:id="218" w:name="_Toc17293911"/>
      <w:bookmarkStart w:id="219" w:name="_Toc17293991"/>
      <w:bookmarkStart w:id="220" w:name="_Toc17295503"/>
      <w:bookmarkStart w:id="221" w:name="_Toc17384061"/>
      <w:bookmarkStart w:id="222" w:name="_Toc17385790"/>
      <w:bookmarkStart w:id="223" w:name="_Toc10645037"/>
      <w:bookmarkStart w:id="224" w:name="_Toc10645862"/>
      <w:bookmarkStart w:id="225" w:name="_Toc12020049"/>
      <w:bookmarkStart w:id="226" w:name="_Toc12020129"/>
      <w:bookmarkStart w:id="227" w:name="_Toc12020215"/>
      <w:bookmarkStart w:id="228" w:name="_Toc17293620"/>
      <w:bookmarkStart w:id="229" w:name="_Toc17293834"/>
      <w:bookmarkStart w:id="230" w:name="_Toc17293913"/>
      <w:bookmarkStart w:id="231" w:name="_Toc17293993"/>
      <w:bookmarkStart w:id="232" w:name="_Toc17295505"/>
      <w:bookmarkStart w:id="233" w:name="_Toc17384063"/>
      <w:bookmarkStart w:id="234" w:name="_Toc17385792"/>
      <w:bookmarkStart w:id="235" w:name="_Toc10645041"/>
      <w:bookmarkStart w:id="236" w:name="_Toc10645866"/>
      <w:bookmarkStart w:id="237" w:name="_Toc12020053"/>
      <w:bookmarkStart w:id="238" w:name="_Toc12020133"/>
      <w:bookmarkStart w:id="239" w:name="_Toc12020219"/>
      <w:bookmarkStart w:id="240" w:name="_Toc17293624"/>
      <w:bookmarkStart w:id="241" w:name="_Toc17293838"/>
      <w:bookmarkStart w:id="242" w:name="_Toc17293917"/>
      <w:bookmarkStart w:id="243" w:name="_Toc17293997"/>
      <w:bookmarkStart w:id="244" w:name="_Toc17295509"/>
      <w:bookmarkStart w:id="245" w:name="_Toc17384067"/>
      <w:bookmarkStart w:id="246" w:name="_Toc17385796"/>
      <w:bookmarkStart w:id="247" w:name="_Toc10645045"/>
      <w:bookmarkStart w:id="248" w:name="_Toc10645870"/>
      <w:bookmarkStart w:id="249" w:name="_Toc12020057"/>
      <w:bookmarkStart w:id="250" w:name="_Toc12020137"/>
      <w:bookmarkStart w:id="251" w:name="_Toc12020223"/>
      <w:bookmarkStart w:id="252" w:name="_Toc17293628"/>
      <w:bookmarkStart w:id="253" w:name="_Toc17293842"/>
      <w:bookmarkStart w:id="254" w:name="_Toc17293921"/>
      <w:bookmarkStart w:id="255" w:name="_Toc17294001"/>
      <w:bookmarkStart w:id="256" w:name="_Toc17295513"/>
      <w:bookmarkStart w:id="257" w:name="_Toc17384071"/>
      <w:bookmarkStart w:id="258" w:name="_Toc17385800"/>
      <w:bookmarkStart w:id="259" w:name="_Toc10645046"/>
      <w:bookmarkStart w:id="260" w:name="_Toc10645871"/>
      <w:bookmarkStart w:id="261" w:name="_Toc12020058"/>
      <w:bookmarkStart w:id="262" w:name="_Toc12020138"/>
      <w:bookmarkStart w:id="263" w:name="_Toc12020224"/>
      <w:bookmarkStart w:id="264" w:name="_Toc17293629"/>
      <w:bookmarkStart w:id="265" w:name="_Toc17293843"/>
      <w:bookmarkStart w:id="266" w:name="_Toc17293922"/>
      <w:bookmarkStart w:id="267" w:name="_Toc17294002"/>
      <w:bookmarkStart w:id="268" w:name="_Toc17295514"/>
      <w:bookmarkStart w:id="269" w:name="_Toc17384072"/>
      <w:bookmarkStart w:id="270" w:name="_Toc17385801"/>
      <w:bookmarkStart w:id="271" w:name="_Toc10645047"/>
      <w:bookmarkStart w:id="272" w:name="_Toc10645872"/>
      <w:bookmarkStart w:id="273" w:name="_Toc12020059"/>
      <w:bookmarkStart w:id="274" w:name="_Toc12020139"/>
      <w:bookmarkStart w:id="275" w:name="_Toc12020225"/>
      <w:bookmarkStart w:id="276" w:name="_Toc17293630"/>
      <w:bookmarkStart w:id="277" w:name="_Toc17293844"/>
      <w:bookmarkStart w:id="278" w:name="_Toc17293923"/>
      <w:bookmarkStart w:id="279" w:name="_Toc17294003"/>
      <w:bookmarkStart w:id="280" w:name="_Toc17295515"/>
      <w:bookmarkStart w:id="281" w:name="_Toc17384073"/>
      <w:bookmarkStart w:id="282" w:name="_Toc17385802"/>
      <w:bookmarkStart w:id="283" w:name="_Toc10645048"/>
      <w:bookmarkStart w:id="284" w:name="_Toc10645873"/>
      <w:bookmarkStart w:id="285" w:name="_Toc12020060"/>
      <w:bookmarkStart w:id="286" w:name="_Toc12020140"/>
      <w:bookmarkStart w:id="287" w:name="_Toc12020226"/>
      <w:bookmarkStart w:id="288" w:name="_Toc17293631"/>
      <w:bookmarkStart w:id="289" w:name="_Toc17293845"/>
      <w:bookmarkStart w:id="290" w:name="_Toc17293924"/>
      <w:bookmarkStart w:id="291" w:name="_Toc17294004"/>
      <w:bookmarkStart w:id="292" w:name="_Toc17295516"/>
      <w:bookmarkStart w:id="293" w:name="_Toc17384074"/>
      <w:bookmarkStart w:id="294" w:name="_Toc17385803"/>
      <w:bookmarkStart w:id="295" w:name="_Toc10645049"/>
      <w:bookmarkStart w:id="296" w:name="_Toc10645874"/>
      <w:bookmarkStart w:id="297" w:name="_Toc12020061"/>
      <w:bookmarkStart w:id="298" w:name="_Toc12020141"/>
      <w:bookmarkStart w:id="299" w:name="_Toc12020227"/>
      <w:bookmarkStart w:id="300" w:name="_Toc17293632"/>
      <w:bookmarkStart w:id="301" w:name="_Toc17293846"/>
      <w:bookmarkStart w:id="302" w:name="_Toc17293925"/>
      <w:bookmarkStart w:id="303" w:name="_Toc17294005"/>
      <w:bookmarkStart w:id="304" w:name="_Toc17295517"/>
      <w:bookmarkStart w:id="305" w:name="_Toc17384075"/>
      <w:bookmarkStart w:id="306" w:name="_Toc17385804"/>
      <w:bookmarkStart w:id="307" w:name="_Toc10645050"/>
      <w:bookmarkStart w:id="308" w:name="_Toc10645875"/>
      <w:bookmarkStart w:id="309" w:name="_Toc12020062"/>
      <w:bookmarkStart w:id="310" w:name="_Toc12020142"/>
      <w:bookmarkStart w:id="311" w:name="_Toc12020228"/>
      <w:bookmarkStart w:id="312" w:name="_Toc17293633"/>
      <w:bookmarkStart w:id="313" w:name="_Toc17293847"/>
      <w:bookmarkStart w:id="314" w:name="_Toc17293926"/>
      <w:bookmarkStart w:id="315" w:name="_Toc17294006"/>
      <w:bookmarkStart w:id="316" w:name="_Toc17295518"/>
      <w:bookmarkStart w:id="317" w:name="_Toc17384076"/>
      <w:bookmarkStart w:id="318" w:name="_Toc17385805"/>
      <w:bookmarkStart w:id="319" w:name="_Toc10645051"/>
      <w:bookmarkStart w:id="320" w:name="_Toc10645876"/>
      <w:bookmarkStart w:id="321" w:name="_Toc12020063"/>
      <w:bookmarkStart w:id="322" w:name="_Toc12020143"/>
      <w:bookmarkStart w:id="323" w:name="_Toc12020229"/>
      <w:bookmarkStart w:id="324" w:name="_Toc17293634"/>
      <w:bookmarkStart w:id="325" w:name="_Toc17293848"/>
      <w:bookmarkStart w:id="326" w:name="_Toc17293927"/>
      <w:bookmarkStart w:id="327" w:name="_Toc17294007"/>
      <w:bookmarkStart w:id="328" w:name="_Toc17295519"/>
      <w:bookmarkStart w:id="329" w:name="_Toc17384077"/>
      <w:bookmarkStart w:id="330" w:name="_Toc17385806"/>
      <w:bookmarkStart w:id="331" w:name="_Toc10645052"/>
      <w:bookmarkStart w:id="332" w:name="_Toc10645877"/>
      <w:bookmarkStart w:id="333" w:name="_Toc12020064"/>
      <w:bookmarkStart w:id="334" w:name="_Toc12020144"/>
      <w:bookmarkStart w:id="335" w:name="_Toc12020230"/>
      <w:bookmarkStart w:id="336" w:name="_Toc17293635"/>
      <w:bookmarkStart w:id="337" w:name="_Toc17293849"/>
      <w:bookmarkStart w:id="338" w:name="_Toc17293928"/>
      <w:bookmarkStart w:id="339" w:name="_Toc17294008"/>
      <w:bookmarkStart w:id="340" w:name="_Toc17295520"/>
      <w:bookmarkStart w:id="341" w:name="_Toc17384078"/>
      <w:bookmarkStart w:id="342" w:name="_Toc17385807"/>
      <w:bookmarkStart w:id="343" w:name="_Toc10645053"/>
      <w:bookmarkStart w:id="344" w:name="_Toc10645878"/>
      <w:bookmarkStart w:id="345" w:name="_Toc12020065"/>
      <w:bookmarkStart w:id="346" w:name="_Toc12020145"/>
      <w:bookmarkStart w:id="347" w:name="_Toc12020231"/>
      <w:bookmarkStart w:id="348" w:name="_Toc17293636"/>
      <w:bookmarkStart w:id="349" w:name="_Toc17293850"/>
      <w:bookmarkStart w:id="350" w:name="_Toc17293929"/>
      <w:bookmarkStart w:id="351" w:name="_Toc17294009"/>
      <w:bookmarkStart w:id="352" w:name="_Toc17295521"/>
      <w:bookmarkStart w:id="353" w:name="_Toc17384079"/>
      <w:bookmarkStart w:id="354" w:name="_Toc17385808"/>
      <w:bookmarkStart w:id="355" w:name="_Toc10645054"/>
      <w:bookmarkStart w:id="356" w:name="_Toc10645879"/>
      <w:bookmarkStart w:id="357" w:name="_Toc12020066"/>
      <w:bookmarkStart w:id="358" w:name="_Toc12020146"/>
      <w:bookmarkStart w:id="359" w:name="_Toc12020232"/>
      <w:bookmarkStart w:id="360" w:name="_Toc17293637"/>
      <w:bookmarkStart w:id="361" w:name="_Toc17293851"/>
      <w:bookmarkStart w:id="362" w:name="_Toc17293930"/>
      <w:bookmarkStart w:id="363" w:name="_Toc17294010"/>
      <w:bookmarkStart w:id="364" w:name="_Toc17295522"/>
      <w:bookmarkStart w:id="365" w:name="_Toc17384080"/>
      <w:bookmarkStart w:id="366" w:name="_Toc17385809"/>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7F0DD534" w14:textId="5541EF7C" w:rsidR="00E13003" w:rsidRPr="001A405A" w:rsidRDefault="00E13003">
      <w:pPr>
        <w:widowControl/>
        <w:suppressAutoHyphens w:val="0"/>
        <w:spacing w:after="160" w:line="259" w:lineRule="auto"/>
        <w:jc w:val="left"/>
        <w:rPr>
          <w:rFonts w:eastAsiaTheme="majorEastAsia" w:cs="Mangal"/>
          <w:sz w:val="32"/>
          <w:szCs w:val="23"/>
          <w:lang w:val="fr-BE"/>
        </w:rPr>
      </w:pPr>
      <w:bookmarkStart w:id="367" w:name="_Toc10646080"/>
      <w:r w:rsidRPr="001A405A">
        <w:rPr>
          <w:lang w:val="fr-BE"/>
        </w:rPr>
        <w:br w:type="page"/>
      </w:r>
    </w:p>
    <w:p w14:paraId="5D8D3B37" w14:textId="77777777" w:rsidR="00930AD7" w:rsidRPr="001A405A" w:rsidRDefault="00930AD7" w:rsidP="00CA0AD1">
      <w:pPr>
        <w:pStyle w:val="Heading1"/>
        <w:rPr>
          <w:lang w:val="fr-BE"/>
        </w:rPr>
      </w:pPr>
    </w:p>
    <w:p w14:paraId="41FF3482" w14:textId="64595B2D" w:rsidR="00332870" w:rsidRPr="001A405A" w:rsidRDefault="00FA7965" w:rsidP="00CA0AD1">
      <w:pPr>
        <w:pStyle w:val="Heading1"/>
        <w:rPr>
          <w:lang w:val="fr-BE"/>
        </w:rPr>
      </w:pPr>
      <w:bookmarkStart w:id="368" w:name="_Toc32498789"/>
      <w:r w:rsidRPr="001A405A">
        <w:rPr>
          <w:lang w:val="fr-BE"/>
        </w:rPr>
        <w:t xml:space="preserve">Chapitre </w:t>
      </w:r>
      <w:r w:rsidR="00930AD7" w:rsidRPr="001A405A">
        <w:rPr>
          <w:lang w:val="fr-BE"/>
        </w:rPr>
        <w:t>4</w:t>
      </w:r>
      <w:r w:rsidRPr="001A405A">
        <w:rPr>
          <w:lang w:val="fr-BE"/>
        </w:rPr>
        <w:t xml:space="preserve"> : </w:t>
      </w:r>
      <w:bookmarkStart w:id="369" w:name="_Hlk10646547"/>
      <w:r w:rsidRPr="001A405A">
        <w:rPr>
          <w:lang w:val="fr-BE"/>
        </w:rPr>
        <w:t>L'utilisation de l'</w:t>
      </w:r>
      <w:r w:rsidR="006D115D">
        <w:rPr>
          <w:lang w:val="fr-BE"/>
        </w:rPr>
        <w:t>intelligence artificielle</w:t>
      </w:r>
      <w:r w:rsidRPr="001A405A">
        <w:rPr>
          <w:lang w:val="fr-BE"/>
        </w:rPr>
        <w:t xml:space="preserve"> dans les systèmes de justice pénale</w:t>
      </w:r>
      <w:bookmarkEnd w:id="367"/>
      <w:bookmarkEnd w:id="368"/>
      <w:bookmarkEnd w:id="369"/>
    </w:p>
    <w:p w14:paraId="768E2714" w14:textId="77777777" w:rsidR="00332870" w:rsidRPr="001A405A" w:rsidRDefault="00332870">
      <w:pPr>
        <w:rPr>
          <w:lang w:val="fr-BE"/>
        </w:rPr>
      </w:pPr>
    </w:p>
    <w:p w14:paraId="2AEE47A7" w14:textId="77777777" w:rsidR="00582171" w:rsidRPr="001A405A" w:rsidRDefault="00582171">
      <w:pPr>
        <w:rPr>
          <w:lang w:val="fr-BE"/>
        </w:rPr>
      </w:pPr>
    </w:p>
    <w:p w14:paraId="29C12347" w14:textId="77777777" w:rsidR="003372B5" w:rsidRPr="001A405A" w:rsidRDefault="003372B5" w:rsidP="00162299">
      <w:pPr>
        <w:pStyle w:val="ListParagraph"/>
        <w:keepNext/>
        <w:keepLines/>
        <w:numPr>
          <w:ilvl w:val="0"/>
          <w:numId w:val="3"/>
        </w:numPr>
        <w:spacing w:before="240" w:after="240"/>
        <w:contextualSpacing w:val="0"/>
        <w:outlineLvl w:val="0"/>
        <w:rPr>
          <w:rFonts w:eastAsiaTheme="majorEastAsia"/>
          <w:b/>
          <w:vanish/>
          <w:sz w:val="24"/>
          <w:szCs w:val="29"/>
          <w:lang w:val="fr-BE"/>
        </w:rPr>
      </w:pPr>
      <w:bookmarkStart w:id="370" w:name="_Toc17293642"/>
      <w:bookmarkStart w:id="371" w:name="_Toc17293856"/>
      <w:bookmarkStart w:id="372" w:name="_Toc17293935"/>
      <w:bookmarkStart w:id="373" w:name="_Toc17294015"/>
      <w:bookmarkStart w:id="374" w:name="_Toc17295528"/>
      <w:bookmarkStart w:id="375" w:name="_Toc17384086"/>
      <w:bookmarkStart w:id="376" w:name="_Toc17385815"/>
      <w:bookmarkStart w:id="377" w:name="_Toc17716600"/>
      <w:bookmarkStart w:id="378" w:name="_Toc17716809"/>
      <w:bookmarkStart w:id="379" w:name="_Toc17732270"/>
      <w:bookmarkStart w:id="380" w:name="_Toc17732328"/>
      <w:bookmarkStart w:id="381" w:name="_Toc17881964"/>
      <w:bookmarkStart w:id="382" w:name="_Toc17887142"/>
      <w:bookmarkStart w:id="383" w:name="_Toc17896628"/>
      <w:bookmarkStart w:id="384" w:name="_Toc17896679"/>
      <w:bookmarkStart w:id="385" w:name="_Toc17896730"/>
      <w:bookmarkStart w:id="386" w:name="_Toc17896846"/>
      <w:bookmarkStart w:id="387" w:name="_Toc17897963"/>
      <w:bookmarkStart w:id="388" w:name="_Toc18579103"/>
      <w:bookmarkStart w:id="389" w:name="_Toc21969478"/>
      <w:bookmarkStart w:id="390" w:name="_Toc22046268"/>
      <w:bookmarkStart w:id="391" w:name="_Toc22209650"/>
      <w:bookmarkStart w:id="392" w:name="_Toc24453932"/>
      <w:bookmarkStart w:id="393" w:name="_Toc30427931"/>
      <w:bookmarkStart w:id="394" w:name="_Toc30498152"/>
      <w:bookmarkStart w:id="395" w:name="_Toc30767723"/>
      <w:bookmarkStart w:id="396" w:name="_Toc31105027"/>
      <w:bookmarkStart w:id="397" w:name="_Toc31207897"/>
      <w:bookmarkStart w:id="398" w:name="_Toc32334455"/>
      <w:bookmarkStart w:id="399" w:name="_Toc32498790"/>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6A718BBC" w14:textId="5BD4E270" w:rsidR="00582171" w:rsidRPr="001A405A" w:rsidRDefault="00582171" w:rsidP="00162299">
      <w:pPr>
        <w:pStyle w:val="Heading2"/>
        <w:numPr>
          <w:ilvl w:val="1"/>
          <w:numId w:val="3"/>
        </w:numPr>
        <w:rPr>
          <w:lang w:val="fr-BE"/>
        </w:rPr>
      </w:pPr>
      <w:bookmarkStart w:id="400" w:name="_Toc32498791"/>
      <w:r w:rsidRPr="001A405A">
        <w:rPr>
          <w:lang w:val="fr-BE"/>
        </w:rPr>
        <w:t>Aperçu de l'utilisation de l'</w:t>
      </w:r>
      <w:r w:rsidR="00A43E27">
        <w:rPr>
          <w:lang w:val="fr-BE"/>
        </w:rPr>
        <w:t>intelligence artificielle</w:t>
      </w:r>
      <w:r w:rsidRPr="001A405A">
        <w:rPr>
          <w:lang w:val="fr-BE"/>
        </w:rPr>
        <w:t xml:space="preserve"> en droit pénal</w:t>
      </w:r>
      <w:bookmarkEnd w:id="400"/>
    </w:p>
    <w:p w14:paraId="4378ED09" w14:textId="77777777" w:rsidR="003372B5" w:rsidRPr="001A405A" w:rsidRDefault="003372B5">
      <w:pPr>
        <w:rPr>
          <w:lang w:val="fr-BE"/>
        </w:rPr>
      </w:pPr>
    </w:p>
    <w:p w14:paraId="59BA985D" w14:textId="09EBDA79" w:rsidR="008432AB" w:rsidRPr="001A405A" w:rsidRDefault="008432AB" w:rsidP="008432AB">
      <w:pPr>
        <w:rPr>
          <w:lang w:val="fr-BE"/>
        </w:rPr>
      </w:pPr>
      <w:r w:rsidRPr="001A405A">
        <w:rPr>
          <w:lang w:val="fr-BE"/>
        </w:rPr>
        <w:t>L'utilisation de l'</w:t>
      </w:r>
      <w:r w:rsidR="006D115D">
        <w:rPr>
          <w:lang w:val="fr-BE"/>
        </w:rPr>
        <w:t>intelligence artificielle</w:t>
      </w:r>
      <w:r w:rsidRPr="001A405A">
        <w:rPr>
          <w:lang w:val="fr-BE"/>
        </w:rPr>
        <w:t xml:space="preserve"> dans les systèmes de justice pénale se fait aujourd'hui principalement dans le domaine </w:t>
      </w:r>
      <w:r w:rsidR="00BA68B2">
        <w:rPr>
          <w:lang w:val="fr-BE"/>
        </w:rPr>
        <w:t>d’activité</w:t>
      </w:r>
      <w:r w:rsidRPr="001A405A">
        <w:rPr>
          <w:lang w:val="fr-BE"/>
        </w:rPr>
        <w:t xml:space="preserve"> des différentes forces de police et des autorités chargées de l'application de la loi. Les principaux domaines sont les suivants :</w:t>
      </w:r>
    </w:p>
    <w:p w14:paraId="6673FEC6" w14:textId="77777777" w:rsidR="008432AB" w:rsidRPr="001A405A" w:rsidRDefault="008432AB" w:rsidP="008432AB">
      <w:pPr>
        <w:rPr>
          <w:lang w:val="fr-BE"/>
        </w:rPr>
      </w:pPr>
    </w:p>
    <w:p w14:paraId="78B2175E" w14:textId="77777777" w:rsidR="00BA68B2" w:rsidRDefault="00BA68B2" w:rsidP="00BA68B2">
      <w:pPr>
        <w:pStyle w:val="ListParagraph"/>
        <w:numPr>
          <w:ilvl w:val="1"/>
          <w:numId w:val="1"/>
        </w:numPr>
        <w:rPr>
          <w:lang w:val="fr-BE"/>
        </w:rPr>
      </w:pPr>
      <w:r w:rsidRPr="00BA68B2">
        <w:rPr>
          <w:lang w:val="fr-BE"/>
        </w:rPr>
        <w:t xml:space="preserve">La </w:t>
      </w:r>
      <w:r w:rsidR="008432AB" w:rsidRPr="00BA68B2">
        <w:rPr>
          <w:lang w:val="fr-BE"/>
        </w:rPr>
        <w:t>prévention des crimes (utilisation prédictive de l'</w:t>
      </w:r>
      <w:r w:rsidR="006D115D" w:rsidRPr="00BA68B2">
        <w:rPr>
          <w:lang w:val="fr-BE"/>
        </w:rPr>
        <w:t>intelligence artificielle</w:t>
      </w:r>
      <w:r w:rsidR="008432AB" w:rsidRPr="00BA68B2">
        <w:rPr>
          <w:lang w:val="fr-BE"/>
        </w:rPr>
        <w:t>)</w:t>
      </w:r>
    </w:p>
    <w:p w14:paraId="64093BA7" w14:textId="0F351968" w:rsidR="008432AB" w:rsidRPr="00BA68B2" w:rsidRDefault="00BA68B2" w:rsidP="00BA68B2">
      <w:pPr>
        <w:pStyle w:val="ListParagraph"/>
        <w:numPr>
          <w:ilvl w:val="1"/>
          <w:numId w:val="1"/>
        </w:numPr>
        <w:rPr>
          <w:lang w:val="fr-BE"/>
        </w:rPr>
      </w:pPr>
      <w:r>
        <w:rPr>
          <w:lang w:val="fr-BE"/>
        </w:rPr>
        <w:t>La c</w:t>
      </w:r>
      <w:r w:rsidR="008432AB" w:rsidRPr="00BA68B2">
        <w:rPr>
          <w:lang w:val="fr-BE"/>
        </w:rPr>
        <w:t xml:space="preserve">ollecte et </w:t>
      </w:r>
      <w:r>
        <w:rPr>
          <w:lang w:val="fr-BE"/>
        </w:rPr>
        <w:t>l’</w:t>
      </w:r>
      <w:r w:rsidR="008432AB" w:rsidRPr="00BA68B2">
        <w:rPr>
          <w:lang w:val="fr-BE"/>
        </w:rPr>
        <w:t xml:space="preserve">analyse des </w:t>
      </w:r>
      <w:r>
        <w:rPr>
          <w:lang w:val="fr-BE"/>
        </w:rPr>
        <w:t xml:space="preserve">éléments de </w:t>
      </w:r>
      <w:r w:rsidR="008432AB" w:rsidRPr="00BA68B2">
        <w:rPr>
          <w:lang w:val="fr-BE"/>
        </w:rPr>
        <w:t xml:space="preserve">preuve </w:t>
      </w:r>
    </w:p>
    <w:p w14:paraId="51425C05" w14:textId="77777777" w:rsidR="008432AB" w:rsidRPr="001A405A" w:rsidRDefault="008432AB" w:rsidP="008432AB">
      <w:pPr>
        <w:ind w:left="720"/>
        <w:rPr>
          <w:lang w:val="fr-BE"/>
        </w:rPr>
      </w:pPr>
    </w:p>
    <w:p w14:paraId="79D10A4C" w14:textId="1409CBC4" w:rsidR="008432AB" w:rsidRPr="001A405A" w:rsidRDefault="008432AB" w:rsidP="008432AB">
      <w:pPr>
        <w:rPr>
          <w:lang w:val="fr-BE"/>
        </w:rPr>
      </w:pPr>
      <w:r w:rsidRPr="001A405A">
        <w:rPr>
          <w:lang w:val="fr-BE"/>
        </w:rPr>
        <w:t>L'utilisation de l'</w:t>
      </w:r>
      <w:r w:rsidR="006D115D">
        <w:rPr>
          <w:lang w:val="fr-BE"/>
        </w:rPr>
        <w:t>intelligence artificielle</w:t>
      </w:r>
      <w:r w:rsidRPr="001A405A">
        <w:rPr>
          <w:lang w:val="fr-BE"/>
        </w:rPr>
        <w:t xml:space="preserve"> dans le domaine </w:t>
      </w:r>
      <w:r w:rsidR="00BA68B2">
        <w:rPr>
          <w:lang w:val="fr-BE"/>
        </w:rPr>
        <w:t>d’activité</w:t>
      </w:r>
      <w:r w:rsidRPr="001A405A">
        <w:rPr>
          <w:lang w:val="fr-BE"/>
        </w:rPr>
        <w:t xml:space="preserve"> des avocats est</w:t>
      </w:r>
      <w:r w:rsidR="00FD248F">
        <w:rPr>
          <w:lang w:val="fr-BE"/>
        </w:rPr>
        <w:t xml:space="preserve"> aujourd’hui essentiellement </w:t>
      </w:r>
      <w:r w:rsidRPr="001A405A">
        <w:rPr>
          <w:lang w:val="fr-BE"/>
        </w:rPr>
        <w:t>limitée aux outils de recherche, à la simplification de l'analyse des données et, dans certaines</w:t>
      </w:r>
      <w:r w:rsidR="00413B97" w:rsidRPr="001A405A">
        <w:rPr>
          <w:lang w:val="fr-BE"/>
        </w:rPr>
        <w:t xml:space="preserve"> juridictions, à la</w:t>
      </w:r>
      <w:r w:rsidRPr="001A405A">
        <w:rPr>
          <w:lang w:val="fr-BE"/>
        </w:rPr>
        <w:t xml:space="preserve"> prévision d'éventuelles décisions de justice.</w:t>
      </w:r>
    </w:p>
    <w:p w14:paraId="638507AF" w14:textId="77777777" w:rsidR="008432AB" w:rsidRPr="001A405A" w:rsidRDefault="008432AB" w:rsidP="008432AB">
      <w:pPr>
        <w:rPr>
          <w:lang w:val="fr-BE"/>
        </w:rPr>
      </w:pPr>
    </w:p>
    <w:p w14:paraId="0184AB01" w14:textId="77777777" w:rsidR="008432AB" w:rsidRPr="001A405A" w:rsidRDefault="008432AB" w:rsidP="008432AB">
      <w:pPr>
        <w:rPr>
          <w:lang w:val="fr-BE"/>
        </w:rPr>
      </w:pPr>
    </w:p>
    <w:p w14:paraId="59A10474" w14:textId="41664F91" w:rsidR="008432AB" w:rsidRPr="001A405A" w:rsidRDefault="008432AB" w:rsidP="008432AB">
      <w:pPr>
        <w:pStyle w:val="Heading2"/>
        <w:numPr>
          <w:ilvl w:val="1"/>
          <w:numId w:val="3"/>
        </w:numPr>
        <w:rPr>
          <w:lang w:val="fr-BE"/>
        </w:rPr>
      </w:pPr>
      <w:bookmarkStart w:id="401" w:name="_Toc32498792"/>
      <w:r w:rsidRPr="001A405A">
        <w:rPr>
          <w:lang w:val="fr-BE"/>
        </w:rPr>
        <w:t>Utilisation de l'</w:t>
      </w:r>
      <w:r w:rsidR="006D115D">
        <w:rPr>
          <w:lang w:val="fr-BE"/>
        </w:rPr>
        <w:t>intelligence artificielle</w:t>
      </w:r>
      <w:r w:rsidRPr="001A405A">
        <w:rPr>
          <w:lang w:val="fr-BE"/>
        </w:rPr>
        <w:t xml:space="preserve"> prédictive par les forces de police</w:t>
      </w:r>
      <w:bookmarkEnd w:id="401"/>
    </w:p>
    <w:p w14:paraId="1134ADBC" w14:textId="77777777" w:rsidR="008432AB" w:rsidRPr="001A405A" w:rsidRDefault="008432AB" w:rsidP="008432AB">
      <w:pPr>
        <w:rPr>
          <w:lang w:val="fr-BE"/>
        </w:rPr>
      </w:pPr>
    </w:p>
    <w:p w14:paraId="2CF9D133" w14:textId="76E36734" w:rsidR="008432AB" w:rsidRPr="001A405A" w:rsidRDefault="00BA68B2" w:rsidP="008432AB">
      <w:pPr>
        <w:rPr>
          <w:lang w:val="fr-BE"/>
        </w:rPr>
      </w:pPr>
      <w:r>
        <w:rPr>
          <w:lang w:val="fr-BE"/>
        </w:rPr>
        <w:t>L’utilisation de</w:t>
      </w:r>
      <w:r w:rsidR="00FD248F">
        <w:rPr>
          <w:lang w:val="fr-BE"/>
        </w:rPr>
        <w:t>s outils d</w:t>
      </w:r>
      <w:r>
        <w:rPr>
          <w:lang w:val="fr-BE"/>
        </w:rPr>
        <w:t>’intelligence artificielle prédictive fait partie de</w:t>
      </w:r>
      <w:r w:rsidR="008432AB" w:rsidRPr="001A405A">
        <w:rPr>
          <w:lang w:val="fr-BE"/>
        </w:rPr>
        <w:t xml:space="preserve"> la </w:t>
      </w:r>
      <w:r>
        <w:rPr>
          <w:lang w:val="fr-BE"/>
        </w:rPr>
        <w:t>« prévision policière »</w:t>
      </w:r>
      <w:r w:rsidR="008432AB" w:rsidRPr="001A405A">
        <w:rPr>
          <w:lang w:val="fr-BE"/>
        </w:rPr>
        <w:t xml:space="preserve"> et </w:t>
      </w:r>
      <w:r w:rsidR="00896EC3">
        <w:rPr>
          <w:lang w:val="fr-BE"/>
        </w:rPr>
        <w:t>consiste</w:t>
      </w:r>
      <w:r>
        <w:rPr>
          <w:lang w:val="fr-BE"/>
        </w:rPr>
        <w:t xml:space="preserve"> à</w:t>
      </w:r>
      <w:r w:rsidR="008432AB" w:rsidRPr="001A405A">
        <w:rPr>
          <w:lang w:val="fr-BE"/>
        </w:rPr>
        <w:t xml:space="preserve"> visualiser et </w:t>
      </w:r>
      <w:r>
        <w:rPr>
          <w:lang w:val="fr-BE"/>
        </w:rPr>
        <w:t xml:space="preserve">à </w:t>
      </w:r>
      <w:r w:rsidR="008432AB" w:rsidRPr="001A405A">
        <w:rPr>
          <w:lang w:val="fr-BE"/>
        </w:rPr>
        <w:t xml:space="preserve">analyser les </w:t>
      </w:r>
      <w:r w:rsidR="00764A42">
        <w:rPr>
          <w:lang w:val="fr-BE"/>
        </w:rPr>
        <w:t>tendances</w:t>
      </w:r>
      <w:r w:rsidR="008432AB" w:rsidRPr="001A405A">
        <w:rPr>
          <w:lang w:val="fr-BE"/>
        </w:rPr>
        <w:t xml:space="preserve"> </w:t>
      </w:r>
      <w:r w:rsidR="00764A42">
        <w:rPr>
          <w:lang w:val="fr-BE"/>
        </w:rPr>
        <w:t xml:space="preserve">en matière de délinquance </w:t>
      </w:r>
      <w:r w:rsidR="008432AB" w:rsidRPr="001A405A">
        <w:rPr>
          <w:lang w:val="fr-BE"/>
        </w:rPr>
        <w:t>afin de p</w:t>
      </w:r>
      <w:r w:rsidR="00764A42">
        <w:rPr>
          <w:lang w:val="fr-BE"/>
        </w:rPr>
        <w:t xml:space="preserve">arvenir à </w:t>
      </w:r>
      <w:r w:rsidR="008432AB" w:rsidRPr="001A405A">
        <w:rPr>
          <w:lang w:val="fr-BE"/>
        </w:rPr>
        <w:t xml:space="preserve">des prévisions </w:t>
      </w:r>
      <w:r w:rsidR="00764A42">
        <w:rPr>
          <w:lang w:val="fr-BE"/>
        </w:rPr>
        <w:t>quant aux lieu</w:t>
      </w:r>
      <w:r w:rsidR="0097073A">
        <w:rPr>
          <w:lang w:val="fr-BE"/>
        </w:rPr>
        <w:t>x</w:t>
      </w:r>
      <w:r w:rsidR="008432AB" w:rsidRPr="001A405A">
        <w:rPr>
          <w:lang w:val="fr-BE"/>
        </w:rPr>
        <w:t xml:space="preserve"> où il y a une plus grande probabilité que des actes criminels soient commis et où l'attribution des interventions de police (</w:t>
      </w:r>
      <w:r w:rsidR="00764A42">
        <w:rPr>
          <w:lang w:val="fr-BE"/>
        </w:rPr>
        <w:t xml:space="preserve">grâce à des </w:t>
      </w:r>
      <w:r w:rsidR="008432AB" w:rsidRPr="001A405A">
        <w:rPr>
          <w:lang w:val="fr-BE"/>
        </w:rPr>
        <w:t xml:space="preserve">agents supplémentaires ou </w:t>
      </w:r>
      <w:r w:rsidR="00764A42">
        <w:rPr>
          <w:lang w:val="fr-BE"/>
        </w:rPr>
        <w:t xml:space="preserve">à la </w:t>
      </w:r>
      <w:r w:rsidR="00764A42">
        <w:rPr>
          <w:color w:val="222222"/>
          <w:shd w:val="clear" w:color="auto" w:fill="FFFFFF"/>
          <w:lang w:val="fr-BE"/>
        </w:rPr>
        <w:t>surveillance vidéo</w:t>
      </w:r>
      <w:r w:rsidR="008432AB" w:rsidRPr="001A405A">
        <w:rPr>
          <w:lang w:val="fr-BE"/>
        </w:rPr>
        <w:t xml:space="preserve">) peut avoir </w:t>
      </w:r>
      <w:r w:rsidR="00764A42">
        <w:rPr>
          <w:lang w:val="fr-BE"/>
        </w:rPr>
        <w:t>des effets</w:t>
      </w:r>
      <w:r w:rsidR="008432AB" w:rsidRPr="001A405A">
        <w:rPr>
          <w:lang w:val="fr-BE"/>
        </w:rPr>
        <w:t xml:space="preserve"> positif</w:t>
      </w:r>
      <w:r w:rsidR="00764A42">
        <w:rPr>
          <w:lang w:val="fr-BE"/>
        </w:rPr>
        <w:t>s</w:t>
      </w:r>
      <w:r w:rsidR="008432AB" w:rsidRPr="001A405A">
        <w:rPr>
          <w:lang w:val="fr-BE"/>
        </w:rPr>
        <w:t xml:space="preserve">. Ces algorithmes effectuent principalement une analyse des données démographiques, des </w:t>
      </w:r>
      <w:r w:rsidR="00F479CC">
        <w:rPr>
          <w:lang w:val="fr-BE"/>
        </w:rPr>
        <w:t>zones</w:t>
      </w:r>
      <w:r w:rsidR="008432AB" w:rsidRPr="001A405A">
        <w:rPr>
          <w:lang w:val="fr-BE"/>
        </w:rPr>
        <w:t xml:space="preserve"> de criminalité, de l'emplacement probable des délinquants, etc. Afin que ces analyses prédictives soient aussi précises que possible, plusieurs théories </w:t>
      </w:r>
      <w:r w:rsidR="0097073A">
        <w:rPr>
          <w:lang w:val="fr-BE"/>
        </w:rPr>
        <w:t>de criminologie</w:t>
      </w:r>
      <w:r w:rsidR="008432AB" w:rsidRPr="001A405A">
        <w:rPr>
          <w:lang w:val="fr-BE"/>
        </w:rPr>
        <w:t xml:space="preserve"> sont prises en compte, telles que la théorie de la victimisation répétée (théorie selon laquelle une victime récente </w:t>
      </w:r>
      <w:r w:rsidR="0097073A">
        <w:rPr>
          <w:lang w:val="fr-BE"/>
        </w:rPr>
        <w:t xml:space="preserve">court </w:t>
      </w:r>
      <w:r w:rsidR="008432AB" w:rsidRPr="001A405A">
        <w:rPr>
          <w:lang w:val="fr-BE"/>
        </w:rPr>
        <w:t xml:space="preserve">temporairement </w:t>
      </w:r>
      <w:r w:rsidR="0097073A">
        <w:rPr>
          <w:lang w:val="fr-BE"/>
        </w:rPr>
        <w:t>plus de</w:t>
      </w:r>
      <w:r w:rsidR="008432AB" w:rsidRPr="001A405A">
        <w:rPr>
          <w:lang w:val="fr-BE"/>
        </w:rPr>
        <w:t xml:space="preserve"> risque</w:t>
      </w:r>
      <w:r w:rsidR="0097073A">
        <w:rPr>
          <w:lang w:val="fr-BE"/>
        </w:rPr>
        <w:t>s</w:t>
      </w:r>
      <w:r w:rsidR="008432AB" w:rsidRPr="001A405A">
        <w:rPr>
          <w:lang w:val="fr-BE"/>
        </w:rPr>
        <w:t xml:space="preserve"> </w:t>
      </w:r>
      <w:r w:rsidR="0097073A">
        <w:rPr>
          <w:lang w:val="fr-BE"/>
        </w:rPr>
        <w:t>de subir une nouvelle victimisation</w:t>
      </w:r>
      <w:r w:rsidR="008432AB" w:rsidRPr="001A405A">
        <w:rPr>
          <w:lang w:val="fr-BE"/>
        </w:rPr>
        <w:t xml:space="preserve"> que les non-victimes) et la théorie </w:t>
      </w:r>
      <w:r w:rsidR="00B57D02">
        <w:rPr>
          <w:lang w:val="fr-BE"/>
        </w:rPr>
        <w:t>axée sur les</w:t>
      </w:r>
      <w:r w:rsidR="008432AB" w:rsidRPr="001A405A">
        <w:rPr>
          <w:lang w:val="fr-BE"/>
        </w:rPr>
        <w:t xml:space="preserve"> activités de routine</w:t>
      </w:r>
      <w:r w:rsidR="0097073A">
        <w:rPr>
          <w:lang w:val="fr-BE"/>
        </w:rPr>
        <w:t xml:space="preserve"> </w:t>
      </w:r>
      <w:r w:rsidR="008432AB" w:rsidRPr="001A405A">
        <w:rPr>
          <w:lang w:val="fr-BE"/>
        </w:rPr>
        <w:t xml:space="preserve">(théorie selon laquelle la criminalité </w:t>
      </w:r>
      <w:r w:rsidR="00FD248F">
        <w:rPr>
          <w:lang w:val="fr-BE"/>
        </w:rPr>
        <w:t>implique</w:t>
      </w:r>
      <w:r w:rsidR="008432AB" w:rsidRPr="001A405A">
        <w:rPr>
          <w:lang w:val="fr-BE"/>
        </w:rPr>
        <w:t xml:space="preserve"> </w:t>
      </w:r>
      <w:r w:rsidR="0097073A">
        <w:rPr>
          <w:lang w:val="fr-BE"/>
        </w:rPr>
        <w:t>trois</w:t>
      </w:r>
      <w:r w:rsidR="008432AB" w:rsidRPr="001A405A">
        <w:rPr>
          <w:lang w:val="fr-BE"/>
        </w:rPr>
        <w:t xml:space="preserve"> éléments conditionnels : un délinquant probable, une cible appropriée et l'absence </w:t>
      </w:r>
      <w:r w:rsidR="00B57D02">
        <w:rPr>
          <w:lang w:val="fr-BE"/>
        </w:rPr>
        <w:t>de protecteur compétent).</w:t>
      </w:r>
      <w:r w:rsidR="008432AB" w:rsidRPr="001A405A">
        <w:rPr>
          <w:lang w:val="fr-BE"/>
        </w:rPr>
        <w:t xml:space="preserve"> En combinant tous ces éléments, des algorithmes permettent de créer des aperçus </w:t>
      </w:r>
      <w:r w:rsidR="00B57D02">
        <w:rPr>
          <w:lang w:val="fr-BE"/>
        </w:rPr>
        <w:t>des</w:t>
      </w:r>
      <w:r w:rsidR="008432AB" w:rsidRPr="001A405A">
        <w:rPr>
          <w:lang w:val="fr-BE"/>
        </w:rPr>
        <w:t xml:space="preserve"> probabilités de criminalité. </w:t>
      </w:r>
    </w:p>
    <w:p w14:paraId="06DB6B72" w14:textId="77777777" w:rsidR="008432AB" w:rsidRPr="001A405A" w:rsidRDefault="008432AB" w:rsidP="008432AB">
      <w:pPr>
        <w:rPr>
          <w:lang w:val="fr-BE"/>
        </w:rPr>
      </w:pPr>
    </w:p>
    <w:p w14:paraId="2AB5A6B1" w14:textId="6B72D8EF" w:rsidR="008432AB" w:rsidRPr="001A405A" w:rsidRDefault="008432AB" w:rsidP="008432AB">
      <w:pPr>
        <w:rPr>
          <w:lang w:val="fr-BE"/>
        </w:rPr>
      </w:pPr>
      <w:r w:rsidRPr="001A405A">
        <w:rPr>
          <w:lang w:val="fr-BE"/>
        </w:rPr>
        <w:t>Par exemple, la police bavaroise</w:t>
      </w:r>
      <w:r w:rsidR="003D1681" w:rsidRPr="001A405A">
        <w:rPr>
          <w:lang w:val="fr-BE"/>
        </w:rPr>
        <w:t xml:space="preserve"> utilise</w:t>
      </w:r>
      <w:r w:rsidRPr="001A405A">
        <w:rPr>
          <w:lang w:val="fr-BE"/>
        </w:rPr>
        <w:t xml:space="preserve"> un système appelé GLADIS (</w:t>
      </w:r>
      <w:r w:rsidRPr="00B57D02">
        <w:rPr>
          <w:i/>
          <w:iCs/>
          <w:lang w:val="fr-BE"/>
        </w:rPr>
        <w:t>Geographisches Lage-, Analyse-, Darstellungs- und Informationssystem</w:t>
      </w:r>
      <w:r w:rsidRPr="001A405A">
        <w:rPr>
          <w:lang w:val="fr-BE"/>
        </w:rPr>
        <w:t xml:space="preserve">) depuis 2004. Le système </w:t>
      </w:r>
      <w:r w:rsidR="00FD248F">
        <w:rPr>
          <w:lang w:val="fr-BE"/>
        </w:rPr>
        <w:t>s’appuie sur</w:t>
      </w:r>
      <w:r w:rsidRPr="001A405A">
        <w:rPr>
          <w:lang w:val="fr-BE"/>
        </w:rPr>
        <w:t xml:space="preserve"> un logiciel standard </w:t>
      </w:r>
      <w:r w:rsidR="00B57D02">
        <w:rPr>
          <w:lang w:val="fr-BE"/>
        </w:rPr>
        <w:t>de</w:t>
      </w:r>
      <w:r w:rsidRPr="001A405A">
        <w:rPr>
          <w:lang w:val="fr-BE"/>
        </w:rPr>
        <w:t xml:space="preserve"> création de vues d'ensemble générales </w:t>
      </w:r>
      <w:r w:rsidR="00FD248F">
        <w:rPr>
          <w:lang w:val="fr-BE"/>
        </w:rPr>
        <w:t>qui sert de base aux</w:t>
      </w:r>
      <w:r w:rsidRPr="001A405A">
        <w:rPr>
          <w:lang w:val="fr-BE"/>
        </w:rPr>
        <w:t xml:space="preserve"> décisions stratégiques. Les aperçus </w:t>
      </w:r>
      <w:r w:rsidR="00FD248F">
        <w:rPr>
          <w:lang w:val="fr-BE"/>
        </w:rPr>
        <w:t xml:space="preserve">ainsi </w:t>
      </w:r>
      <w:r w:rsidR="00B57D02">
        <w:rPr>
          <w:lang w:val="fr-BE"/>
        </w:rPr>
        <w:t>créés</w:t>
      </w:r>
      <w:r w:rsidRPr="001A405A">
        <w:rPr>
          <w:lang w:val="fr-BE"/>
        </w:rPr>
        <w:t xml:space="preserve"> </w:t>
      </w:r>
      <w:r w:rsidR="00B57D02">
        <w:rPr>
          <w:lang w:val="fr-BE"/>
        </w:rPr>
        <w:t>apparaissent</w:t>
      </w:r>
      <w:r w:rsidRPr="001A405A">
        <w:rPr>
          <w:lang w:val="fr-BE"/>
        </w:rPr>
        <w:t xml:space="preserve"> sous forme de cartes et comprennent l'examen des types de criminalité qui se produisent dans certaines zones, la répartition spatiale exacte de la criminalité </w:t>
      </w:r>
      <w:r w:rsidR="001D560B">
        <w:rPr>
          <w:lang w:val="fr-BE"/>
        </w:rPr>
        <w:t>ainsi que s</w:t>
      </w:r>
      <w:r w:rsidRPr="001A405A">
        <w:rPr>
          <w:lang w:val="fr-BE"/>
        </w:rPr>
        <w:t xml:space="preserve">a répartition temporelle. </w:t>
      </w:r>
    </w:p>
    <w:p w14:paraId="15C8A992" w14:textId="77777777" w:rsidR="008432AB" w:rsidRPr="001A405A" w:rsidRDefault="008432AB" w:rsidP="008432AB">
      <w:pPr>
        <w:rPr>
          <w:lang w:val="fr-BE"/>
        </w:rPr>
      </w:pPr>
    </w:p>
    <w:p w14:paraId="4E1E14A3" w14:textId="0A5A3ECF" w:rsidR="008432AB" w:rsidRPr="001A405A" w:rsidRDefault="008432AB" w:rsidP="008432AB">
      <w:pPr>
        <w:rPr>
          <w:lang w:val="fr-BE"/>
        </w:rPr>
      </w:pPr>
      <w:r w:rsidRPr="001A405A">
        <w:rPr>
          <w:lang w:val="fr-BE"/>
        </w:rPr>
        <w:t xml:space="preserve">D'autres algorithmes sont conçus pour évaluer les risques inhérents </w:t>
      </w:r>
      <w:r w:rsidR="00FD248F">
        <w:rPr>
          <w:lang w:val="fr-BE"/>
        </w:rPr>
        <w:t>à certaines</w:t>
      </w:r>
      <w:r w:rsidRPr="001A405A">
        <w:rPr>
          <w:lang w:val="fr-BE"/>
        </w:rPr>
        <w:t xml:space="preserve"> personnes, en particulier les récidivistes</w:t>
      </w:r>
      <w:r w:rsidR="001B2F6C">
        <w:rPr>
          <w:lang w:val="fr-BE"/>
        </w:rPr>
        <w:t>.</w:t>
      </w:r>
      <w:r w:rsidRPr="001A405A">
        <w:rPr>
          <w:lang w:val="fr-BE"/>
        </w:rPr>
        <w:t xml:space="preserve"> </w:t>
      </w:r>
      <w:r w:rsidR="001B2F6C">
        <w:rPr>
          <w:lang w:val="fr-BE"/>
        </w:rPr>
        <w:t>P</w:t>
      </w:r>
      <w:r w:rsidRPr="001A405A">
        <w:rPr>
          <w:lang w:val="fr-BE"/>
        </w:rPr>
        <w:t xml:space="preserve">lusieurs méthodes technologiques ont été développées pour calculer les probabilités de criminalité des individus, c'est-à-dire </w:t>
      </w:r>
      <w:r w:rsidR="001B2F6C">
        <w:rPr>
          <w:lang w:val="fr-BE"/>
        </w:rPr>
        <w:t>en</w:t>
      </w:r>
      <w:r w:rsidRPr="001A405A">
        <w:rPr>
          <w:lang w:val="fr-BE"/>
        </w:rPr>
        <w:t xml:space="preserve"> essay</w:t>
      </w:r>
      <w:r w:rsidR="001B2F6C">
        <w:rPr>
          <w:lang w:val="fr-BE"/>
        </w:rPr>
        <w:t>ant</w:t>
      </w:r>
      <w:r w:rsidRPr="001A405A">
        <w:rPr>
          <w:lang w:val="fr-BE"/>
        </w:rPr>
        <w:t xml:space="preserve"> de calculer la </w:t>
      </w:r>
      <w:r w:rsidRPr="00F479CC">
        <w:rPr>
          <w:lang w:val="fr-BE"/>
        </w:rPr>
        <w:t xml:space="preserve">probabilité qu'une certaine personne commette une infraction. Ces algorithmes </w:t>
      </w:r>
      <w:r w:rsidR="002D58CC" w:rsidRPr="00F479CC">
        <w:rPr>
          <w:lang w:val="fr-BE"/>
        </w:rPr>
        <w:t>reposent</w:t>
      </w:r>
      <w:r w:rsidRPr="00F479CC">
        <w:rPr>
          <w:lang w:val="fr-BE"/>
        </w:rPr>
        <w:t xml:space="preserve"> sur des facteurs tels que </w:t>
      </w:r>
      <w:r w:rsidR="002D58CC" w:rsidRPr="00F479CC">
        <w:rPr>
          <w:lang w:val="fr-BE"/>
        </w:rPr>
        <w:t>la situation</w:t>
      </w:r>
      <w:r w:rsidRPr="00F479CC">
        <w:rPr>
          <w:lang w:val="fr-BE"/>
        </w:rPr>
        <w:t xml:space="preserve"> économique, le sexe, l'âge, les antécédents de délinquance, le lieu de résidence, etc.</w:t>
      </w:r>
    </w:p>
    <w:p w14:paraId="730A9FCE" w14:textId="77777777" w:rsidR="008432AB" w:rsidRPr="001A405A" w:rsidRDefault="008432AB" w:rsidP="008432AB">
      <w:pPr>
        <w:rPr>
          <w:lang w:val="fr-BE"/>
        </w:rPr>
      </w:pPr>
    </w:p>
    <w:p w14:paraId="4967A4A8" w14:textId="789F0696" w:rsidR="008432AB" w:rsidRPr="001A405A" w:rsidRDefault="00F61E10" w:rsidP="008432AB">
      <w:pPr>
        <w:rPr>
          <w:lang w:val="fr-BE"/>
        </w:rPr>
      </w:pPr>
      <w:r>
        <w:rPr>
          <w:lang w:val="fr-BE"/>
        </w:rPr>
        <w:t>L</w:t>
      </w:r>
      <w:r w:rsidR="005D4B08" w:rsidRPr="001A405A">
        <w:rPr>
          <w:lang w:val="fr-BE"/>
        </w:rPr>
        <w:t xml:space="preserve">'utilisation pratique de ces algorithmes </w:t>
      </w:r>
      <w:r>
        <w:rPr>
          <w:lang w:val="fr-BE"/>
        </w:rPr>
        <w:t>fait toutefois l’objet de nombreuses critiques étant donné qu’ils</w:t>
      </w:r>
      <w:r w:rsidR="005D4B08" w:rsidRPr="001A405A">
        <w:rPr>
          <w:lang w:val="fr-BE"/>
        </w:rPr>
        <w:t xml:space="preserve"> incluent également des </w:t>
      </w:r>
      <w:r w:rsidR="005D4B08" w:rsidRPr="00C23F4C">
        <w:rPr>
          <w:lang w:val="fr-BE"/>
        </w:rPr>
        <w:t xml:space="preserve">délits de nuisance qui sont plus fréquents dans les quartiers à faibles revenus, dont beaucoup sont peuplés de </w:t>
      </w:r>
      <w:r w:rsidR="00F479CC" w:rsidRPr="00C23F4C">
        <w:rPr>
          <w:lang w:val="fr-BE"/>
        </w:rPr>
        <w:t>minorités ethniques</w:t>
      </w:r>
      <w:r w:rsidR="005D4B08" w:rsidRPr="00C23F4C">
        <w:rPr>
          <w:lang w:val="fr-BE"/>
        </w:rPr>
        <w:t xml:space="preserve">. De tels </w:t>
      </w:r>
      <w:r w:rsidR="0016592D" w:rsidRPr="00C23F4C">
        <w:rPr>
          <w:lang w:val="fr-BE"/>
        </w:rPr>
        <w:t>délits</w:t>
      </w:r>
      <w:r w:rsidR="005D4B08" w:rsidRPr="00C23F4C">
        <w:rPr>
          <w:lang w:val="fr-BE"/>
        </w:rPr>
        <w:t xml:space="preserve"> </w:t>
      </w:r>
      <w:r w:rsidR="00C23F4C" w:rsidRPr="00C23F4C">
        <w:rPr>
          <w:lang w:val="fr-BE"/>
        </w:rPr>
        <w:t>de</w:t>
      </w:r>
      <w:r w:rsidR="00C23F4C">
        <w:rPr>
          <w:lang w:val="fr-BE"/>
        </w:rPr>
        <w:t xml:space="preserve"> nuisance</w:t>
      </w:r>
      <w:r w:rsidR="005D4B08" w:rsidRPr="001A405A">
        <w:rPr>
          <w:lang w:val="fr-BE"/>
        </w:rPr>
        <w:t xml:space="preserve"> attirent davantage de policiers dans ces quartiers qui, par conséquent, </w:t>
      </w:r>
      <w:r w:rsidR="00BF33D9">
        <w:rPr>
          <w:lang w:val="fr-BE"/>
        </w:rPr>
        <w:t>constatent</w:t>
      </w:r>
      <w:r w:rsidR="005D4B08" w:rsidRPr="001A405A">
        <w:rPr>
          <w:lang w:val="fr-BE"/>
        </w:rPr>
        <w:t xml:space="preserve"> </w:t>
      </w:r>
      <w:r w:rsidR="00BF33D9">
        <w:rPr>
          <w:lang w:val="fr-BE"/>
        </w:rPr>
        <w:t>un nombre plus élevé</w:t>
      </w:r>
      <w:r w:rsidR="005D4B08" w:rsidRPr="001A405A">
        <w:rPr>
          <w:lang w:val="fr-BE"/>
        </w:rPr>
        <w:t xml:space="preserve"> de ces crimes souvent sans victimes, ce qui fait que ces zones semblent encore plus dangereuses, </w:t>
      </w:r>
      <w:r w:rsidR="00BF33D9">
        <w:rPr>
          <w:lang w:val="fr-BE"/>
        </w:rPr>
        <w:t>entraînant</w:t>
      </w:r>
      <w:r w:rsidR="005D4B08" w:rsidRPr="001A405A">
        <w:rPr>
          <w:lang w:val="fr-BE"/>
        </w:rPr>
        <w:t xml:space="preserve"> à nouveau une augmentation du nombre de policiers dans ces zones, etc. L'</w:t>
      </w:r>
      <w:r w:rsidR="006D115D">
        <w:rPr>
          <w:lang w:val="fr-BE"/>
        </w:rPr>
        <w:t>intelligence artificielle</w:t>
      </w:r>
      <w:r w:rsidR="005D4B08" w:rsidRPr="001A405A">
        <w:rPr>
          <w:lang w:val="fr-BE"/>
        </w:rPr>
        <w:t xml:space="preserve"> prédictive devient ainsi une prophétie </w:t>
      </w:r>
      <w:r w:rsidR="00BF33D9">
        <w:rPr>
          <w:lang w:val="fr-BE"/>
        </w:rPr>
        <w:t>autoréalisatrice</w:t>
      </w:r>
      <w:r w:rsidR="005D4B08" w:rsidRPr="001A405A">
        <w:rPr>
          <w:lang w:val="fr-BE"/>
        </w:rPr>
        <w:t xml:space="preserve"> </w:t>
      </w:r>
      <w:r w:rsidR="00BF33D9">
        <w:rPr>
          <w:lang w:val="fr-BE"/>
        </w:rPr>
        <w:t>qui</w:t>
      </w:r>
      <w:r w:rsidR="005D4B08" w:rsidRPr="001A405A">
        <w:rPr>
          <w:lang w:val="fr-BE"/>
        </w:rPr>
        <w:t>, au lieu de prévenir les crimes graves,</w:t>
      </w:r>
      <w:r w:rsidR="003D1681" w:rsidRPr="001A405A">
        <w:rPr>
          <w:lang w:val="fr-BE"/>
        </w:rPr>
        <w:t xml:space="preserve"> </w:t>
      </w:r>
      <w:r w:rsidR="005D4B08" w:rsidRPr="001A405A">
        <w:rPr>
          <w:lang w:val="fr-BE"/>
        </w:rPr>
        <w:t xml:space="preserve">devient un facteur majeur </w:t>
      </w:r>
      <w:r w:rsidR="00BF33D9">
        <w:rPr>
          <w:lang w:val="fr-BE"/>
        </w:rPr>
        <w:t>expliquant</w:t>
      </w:r>
      <w:r w:rsidR="005D4B08" w:rsidRPr="001A405A">
        <w:rPr>
          <w:lang w:val="fr-BE"/>
        </w:rPr>
        <w:t xml:space="preserve"> pourquoi</w:t>
      </w:r>
      <w:r w:rsidR="00A17517">
        <w:rPr>
          <w:lang w:val="fr-BE"/>
        </w:rPr>
        <w:t>, aux États-Unis,</w:t>
      </w:r>
      <w:r w:rsidR="005D4B08" w:rsidRPr="001A405A">
        <w:rPr>
          <w:lang w:val="fr-BE"/>
        </w:rPr>
        <w:t xml:space="preserve"> tant d'adolescents noirs et hispaniques des quartiers pauvres sont envoyés en prison pour avoir consommé de la drogue ou commis </w:t>
      </w:r>
      <w:r w:rsidR="005D4B08" w:rsidRPr="00C23F4C">
        <w:rPr>
          <w:lang w:val="fr-BE"/>
        </w:rPr>
        <w:t xml:space="preserve">d'autres </w:t>
      </w:r>
      <w:r w:rsidR="0016592D" w:rsidRPr="00C23F4C">
        <w:rPr>
          <w:lang w:val="fr-BE"/>
        </w:rPr>
        <w:t>délits</w:t>
      </w:r>
      <w:r w:rsidR="005D4B08" w:rsidRPr="00C23F4C">
        <w:rPr>
          <w:lang w:val="fr-BE"/>
        </w:rPr>
        <w:t xml:space="preserve"> </w:t>
      </w:r>
      <w:r w:rsidR="00C23F4C" w:rsidRPr="00C23F4C">
        <w:rPr>
          <w:lang w:val="fr-BE"/>
        </w:rPr>
        <w:t>de</w:t>
      </w:r>
      <w:r w:rsidR="00C23F4C">
        <w:rPr>
          <w:lang w:val="fr-BE"/>
        </w:rPr>
        <w:t xml:space="preserve"> nuisance</w:t>
      </w:r>
      <w:r w:rsidR="005D4B08" w:rsidRPr="001A405A">
        <w:rPr>
          <w:rFonts w:eastAsia="Times New Roman"/>
          <w:color w:val="000000"/>
          <w:kern w:val="0"/>
          <w:szCs w:val="20"/>
          <w:vertAlign w:val="superscript"/>
          <w:lang w:val="fr-BE"/>
        </w:rPr>
        <w:footnoteReference w:id="21"/>
      </w:r>
      <w:r w:rsidR="005D4B08" w:rsidRPr="001A405A">
        <w:rPr>
          <w:lang w:val="fr-BE"/>
        </w:rPr>
        <w:t xml:space="preserve">. </w:t>
      </w:r>
    </w:p>
    <w:p w14:paraId="28248AFD" w14:textId="77777777" w:rsidR="008432AB" w:rsidRPr="001A405A" w:rsidRDefault="008432AB" w:rsidP="008432AB">
      <w:pPr>
        <w:rPr>
          <w:lang w:val="fr-BE"/>
        </w:rPr>
      </w:pPr>
    </w:p>
    <w:p w14:paraId="1CF4CA1A" w14:textId="77777777" w:rsidR="008432AB" w:rsidRPr="001A405A" w:rsidRDefault="008432AB" w:rsidP="008432AB">
      <w:pPr>
        <w:rPr>
          <w:lang w:val="fr-BE"/>
        </w:rPr>
      </w:pPr>
    </w:p>
    <w:p w14:paraId="75FA1824" w14:textId="77777777" w:rsidR="008432AB" w:rsidRPr="001A405A" w:rsidRDefault="008432AB" w:rsidP="008432AB">
      <w:pPr>
        <w:pStyle w:val="Heading2"/>
        <w:numPr>
          <w:ilvl w:val="1"/>
          <w:numId w:val="3"/>
        </w:numPr>
        <w:rPr>
          <w:lang w:val="fr-BE"/>
        </w:rPr>
      </w:pPr>
      <w:bookmarkStart w:id="402" w:name="_Toc32498793"/>
      <w:r w:rsidRPr="001A405A">
        <w:rPr>
          <w:lang w:val="fr-BE"/>
        </w:rPr>
        <w:t>Reconnaissance faciale et autres mesures techniques de surveillance</w:t>
      </w:r>
      <w:bookmarkEnd w:id="402"/>
    </w:p>
    <w:p w14:paraId="167D0EF9" w14:textId="77777777" w:rsidR="008432AB" w:rsidRPr="001A405A" w:rsidRDefault="008432AB" w:rsidP="008432AB">
      <w:pPr>
        <w:rPr>
          <w:lang w:val="fr-BE"/>
        </w:rPr>
      </w:pPr>
    </w:p>
    <w:p w14:paraId="56B41D87" w14:textId="0697A9D7" w:rsidR="008432AB" w:rsidRPr="0012060D" w:rsidRDefault="008432AB" w:rsidP="008432AB">
      <w:pPr>
        <w:rPr>
          <w:lang w:val="fr-BE"/>
        </w:rPr>
      </w:pPr>
      <w:r w:rsidRPr="001A405A">
        <w:rPr>
          <w:lang w:val="fr-BE"/>
        </w:rPr>
        <w:t>Toutes les formes de surveillance technique, en particulier l'interception, la collecte et l'analyse de données (texte, audio ou vidéo)</w:t>
      </w:r>
      <w:r w:rsidR="003D1681" w:rsidRPr="001A405A">
        <w:rPr>
          <w:lang w:val="fr-BE"/>
        </w:rPr>
        <w:t>,</w:t>
      </w:r>
      <w:r w:rsidRPr="001A405A">
        <w:rPr>
          <w:lang w:val="fr-BE"/>
        </w:rPr>
        <w:t xml:space="preserve"> sont impensables sans l'utilisation de l'</w:t>
      </w:r>
      <w:r w:rsidR="006D115D">
        <w:rPr>
          <w:lang w:val="fr-BE"/>
        </w:rPr>
        <w:t>intelligence artificielle</w:t>
      </w:r>
      <w:r w:rsidRPr="001A405A">
        <w:rPr>
          <w:lang w:val="fr-BE"/>
        </w:rPr>
        <w:t xml:space="preserve">. </w:t>
      </w:r>
      <w:r w:rsidR="00BF33D9">
        <w:rPr>
          <w:lang w:val="fr-BE"/>
        </w:rPr>
        <w:t>Ceci</w:t>
      </w:r>
      <w:r w:rsidR="00CB5E5F" w:rsidRPr="001A405A">
        <w:rPr>
          <w:lang w:val="fr-BE"/>
        </w:rPr>
        <w:t xml:space="preserve"> est </w:t>
      </w:r>
      <w:r w:rsidR="00BF33D9">
        <w:rPr>
          <w:lang w:val="fr-BE"/>
        </w:rPr>
        <w:t>d’autant plus</w:t>
      </w:r>
      <w:r w:rsidR="00CB5E5F" w:rsidRPr="001A405A">
        <w:rPr>
          <w:lang w:val="fr-BE"/>
        </w:rPr>
        <w:t xml:space="preserve"> </w:t>
      </w:r>
      <w:r w:rsidR="00CB5E5F" w:rsidRPr="0012060D">
        <w:rPr>
          <w:lang w:val="fr-BE"/>
        </w:rPr>
        <w:t xml:space="preserve">vrai </w:t>
      </w:r>
      <w:r w:rsidR="00A17517" w:rsidRPr="0012060D">
        <w:rPr>
          <w:lang w:val="fr-BE"/>
        </w:rPr>
        <w:t>pour la mise en place de</w:t>
      </w:r>
      <w:r w:rsidRPr="0012060D">
        <w:rPr>
          <w:lang w:val="fr-BE"/>
        </w:rPr>
        <w:t xml:space="preserve"> mesures de surveillance technique</w:t>
      </w:r>
      <w:r w:rsidR="00FF55FB" w:rsidRPr="0012060D">
        <w:rPr>
          <w:lang w:val="fr-BE"/>
        </w:rPr>
        <w:t>,</w:t>
      </w:r>
      <w:r w:rsidR="00CB5E5F" w:rsidRPr="0012060D">
        <w:rPr>
          <w:lang w:val="fr-BE"/>
        </w:rPr>
        <w:t xml:space="preserve"> qui</w:t>
      </w:r>
      <w:r w:rsidRPr="0012060D">
        <w:rPr>
          <w:lang w:val="fr-BE"/>
        </w:rPr>
        <w:t xml:space="preserve"> </w:t>
      </w:r>
      <w:r w:rsidR="00BF33D9" w:rsidRPr="0012060D">
        <w:rPr>
          <w:lang w:val="fr-BE"/>
        </w:rPr>
        <w:t>s’opère</w:t>
      </w:r>
      <w:r w:rsidR="0016592D" w:rsidRPr="0012060D">
        <w:rPr>
          <w:lang w:val="fr-BE"/>
        </w:rPr>
        <w:t xml:space="preserve"> souvent par la réaction de</w:t>
      </w:r>
      <w:r w:rsidRPr="0012060D">
        <w:rPr>
          <w:lang w:val="fr-BE"/>
        </w:rPr>
        <w:t xml:space="preserve"> l'</w:t>
      </w:r>
      <w:r w:rsidR="006D115D" w:rsidRPr="0012060D">
        <w:rPr>
          <w:lang w:val="fr-BE"/>
        </w:rPr>
        <w:t>intelligence artificielle</w:t>
      </w:r>
      <w:r w:rsidRPr="0012060D">
        <w:rPr>
          <w:lang w:val="fr-BE"/>
        </w:rPr>
        <w:t xml:space="preserve"> </w:t>
      </w:r>
      <w:r w:rsidR="0016592D" w:rsidRPr="0012060D">
        <w:rPr>
          <w:lang w:val="fr-BE"/>
        </w:rPr>
        <w:t>à</w:t>
      </w:r>
      <w:r w:rsidRPr="0012060D">
        <w:rPr>
          <w:lang w:val="fr-BE"/>
        </w:rPr>
        <w:t xml:space="preserve"> un large éventail d'indicateurs allant du comportement </w:t>
      </w:r>
      <w:r w:rsidR="0016592D" w:rsidRPr="0012060D">
        <w:rPr>
          <w:lang w:val="fr-BE"/>
        </w:rPr>
        <w:t>« </w:t>
      </w:r>
      <w:r w:rsidRPr="0012060D">
        <w:rPr>
          <w:lang w:val="fr-BE"/>
        </w:rPr>
        <w:t>anormal</w:t>
      </w:r>
      <w:r w:rsidR="0016592D" w:rsidRPr="0012060D">
        <w:rPr>
          <w:lang w:val="fr-BE"/>
        </w:rPr>
        <w:t> »</w:t>
      </w:r>
      <w:r w:rsidRPr="0012060D">
        <w:rPr>
          <w:lang w:val="fr-BE"/>
        </w:rPr>
        <w:t xml:space="preserve"> aux </w:t>
      </w:r>
      <w:r w:rsidR="0016592D" w:rsidRPr="0012060D">
        <w:rPr>
          <w:lang w:val="fr-BE"/>
        </w:rPr>
        <w:t>« </w:t>
      </w:r>
      <w:r w:rsidRPr="0012060D">
        <w:rPr>
          <w:lang w:val="fr-BE"/>
        </w:rPr>
        <w:t>mots déclencheurs</w:t>
      </w:r>
      <w:r w:rsidR="0016592D" w:rsidRPr="0012060D">
        <w:rPr>
          <w:lang w:val="fr-BE"/>
        </w:rPr>
        <w:t> »</w:t>
      </w:r>
      <w:r w:rsidRPr="0012060D">
        <w:rPr>
          <w:lang w:val="fr-BE"/>
        </w:rPr>
        <w:t xml:space="preserve"> dans une communication. </w:t>
      </w:r>
    </w:p>
    <w:p w14:paraId="56DDB14A" w14:textId="77777777" w:rsidR="008432AB" w:rsidRPr="0012060D" w:rsidRDefault="008432AB" w:rsidP="008432AB">
      <w:pPr>
        <w:rPr>
          <w:lang w:val="fr-BE"/>
        </w:rPr>
      </w:pPr>
    </w:p>
    <w:p w14:paraId="04B3CB29" w14:textId="1B25E9C1" w:rsidR="005E38E6" w:rsidRPr="001A405A" w:rsidRDefault="0016592D" w:rsidP="008432AB">
      <w:pPr>
        <w:rPr>
          <w:lang w:val="fr-BE"/>
        </w:rPr>
      </w:pPr>
      <w:r w:rsidRPr="0012060D">
        <w:rPr>
          <w:lang w:val="fr-BE"/>
        </w:rPr>
        <w:t>Cette</w:t>
      </w:r>
      <w:r w:rsidR="008432AB" w:rsidRPr="0012060D">
        <w:rPr>
          <w:lang w:val="fr-BE"/>
        </w:rPr>
        <w:t xml:space="preserve"> technologie présente </w:t>
      </w:r>
      <w:r w:rsidRPr="0012060D">
        <w:rPr>
          <w:lang w:val="fr-BE"/>
        </w:rPr>
        <w:t xml:space="preserve">néanmoins </w:t>
      </w:r>
      <w:r w:rsidR="008432AB" w:rsidRPr="0012060D">
        <w:rPr>
          <w:lang w:val="fr-BE"/>
        </w:rPr>
        <w:t xml:space="preserve">de graves défauts qui mettent en danger les droits </w:t>
      </w:r>
      <w:r w:rsidRPr="0012060D">
        <w:rPr>
          <w:lang w:val="fr-BE"/>
        </w:rPr>
        <w:t>des citoyens</w:t>
      </w:r>
      <w:r w:rsidR="008432AB" w:rsidRPr="0012060D">
        <w:rPr>
          <w:lang w:val="fr-BE"/>
        </w:rPr>
        <w:t xml:space="preserve">. Par exemple, </w:t>
      </w:r>
      <w:r w:rsidRPr="0012060D">
        <w:rPr>
          <w:lang w:val="fr-BE"/>
        </w:rPr>
        <w:t xml:space="preserve">de nombreuses études ont démontré que </w:t>
      </w:r>
      <w:r w:rsidR="008432AB" w:rsidRPr="0012060D">
        <w:rPr>
          <w:lang w:val="fr-BE"/>
        </w:rPr>
        <w:t xml:space="preserve">la technologie de reconnaissance faciale </w:t>
      </w:r>
      <w:r w:rsidRPr="0012060D">
        <w:rPr>
          <w:lang w:val="fr-BE"/>
        </w:rPr>
        <w:t>est</w:t>
      </w:r>
      <w:r w:rsidR="008432AB" w:rsidRPr="0012060D">
        <w:rPr>
          <w:lang w:val="fr-BE"/>
        </w:rPr>
        <w:t xml:space="preserve"> inexacte </w:t>
      </w:r>
      <w:r w:rsidRPr="0012060D">
        <w:rPr>
          <w:lang w:val="fr-BE"/>
        </w:rPr>
        <w:t>dans l’identification</w:t>
      </w:r>
      <w:r w:rsidR="008432AB" w:rsidRPr="0012060D">
        <w:rPr>
          <w:lang w:val="fr-BE"/>
        </w:rPr>
        <w:t xml:space="preserve"> de personnes </w:t>
      </w:r>
      <w:r w:rsidRPr="0012060D">
        <w:rPr>
          <w:lang w:val="fr-BE"/>
        </w:rPr>
        <w:t>ethniquement</w:t>
      </w:r>
      <w:r w:rsidR="00913F04" w:rsidRPr="0012060D">
        <w:rPr>
          <w:lang w:val="fr-BE"/>
        </w:rPr>
        <w:t xml:space="preserve"> différentes</w:t>
      </w:r>
      <w:r w:rsidR="008432AB" w:rsidRPr="0012060D">
        <w:rPr>
          <w:lang w:val="fr-BE"/>
        </w:rPr>
        <w:t>. Par ailleurs, il est très préoccupant que les mots déclencheurs utilisés par les agences de sécurité nationale ne soient pas suffisamment affinés et que les conversations téléphoniques</w:t>
      </w:r>
      <w:r w:rsidR="008432AB" w:rsidRPr="001A405A">
        <w:rPr>
          <w:lang w:val="fr-BE"/>
        </w:rPr>
        <w:t xml:space="preserve"> et la correspondance électronique de millions de personnes </w:t>
      </w:r>
      <w:r w:rsidR="00CB5E5F" w:rsidRPr="001A405A">
        <w:rPr>
          <w:lang w:val="fr-BE"/>
        </w:rPr>
        <w:t>soient</w:t>
      </w:r>
      <w:r w:rsidR="008432AB" w:rsidRPr="001A405A">
        <w:rPr>
          <w:lang w:val="fr-BE"/>
        </w:rPr>
        <w:t xml:space="preserve"> ainsi surveillées sans </w:t>
      </w:r>
      <w:r>
        <w:rPr>
          <w:lang w:val="fr-BE"/>
        </w:rPr>
        <w:t>fondement</w:t>
      </w:r>
      <w:r w:rsidR="008432AB" w:rsidRPr="001A405A">
        <w:rPr>
          <w:lang w:val="fr-BE"/>
        </w:rPr>
        <w:t xml:space="preserve"> juridique. </w:t>
      </w:r>
    </w:p>
    <w:p w14:paraId="2134FBDD" w14:textId="77777777" w:rsidR="005E38E6" w:rsidRPr="001A405A" w:rsidRDefault="005E38E6" w:rsidP="008432AB">
      <w:pPr>
        <w:rPr>
          <w:lang w:val="fr-BE"/>
        </w:rPr>
      </w:pPr>
    </w:p>
    <w:p w14:paraId="11E73748" w14:textId="7A33A07C" w:rsidR="00877288" w:rsidRPr="001A405A" w:rsidRDefault="008432AB" w:rsidP="00877288">
      <w:pPr>
        <w:rPr>
          <w:lang w:val="fr-BE"/>
        </w:rPr>
      </w:pPr>
      <w:r w:rsidRPr="001A405A">
        <w:rPr>
          <w:lang w:val="fr-BE"/>
        </w:rPr>
        <w:t xml:space="preserve">En outre, l'utilisation généralisée de la reconnaissance faciale </w:t>
      </w:r>
      <w:r w:rsidR="00913F04" w:rsidRPr="001A405A">
        <w:rPr>
          <w:lang w:val="fr-BE"/>
        </w:rPr>
        <w:t xml:space="preserve">peut </w:t>
      </w:r>
      <w:r w:rsidRPr="001A405A">
        <w:rPr>
          <w:lang w:val="fr-BE"/>
        </w:rPr>
        <w:t xml:space="preserve">présenter </w:t>
      </w:r>
      <w:r w:rsidR="0016592D">
        <w:rPr>
          <w:lang w:val="fr-BE"/>
        </w:rPr>
        <w:t>des</w:t>
      </w:r>
      <w:r w:rsidRPr="001A405A">
        <w:rPr>
          <w:lang w:val="fr-BE"/>
        </w:rPr>
        <w:t xml:space="preserve"> risques </w:t>
      </w:r>
      <w:r w:rsidR="0016592D">
        <w:rPr>
          <w:lang w:val="fr-BE"/>
        </w:rPr>
        <w:t xml:space="preserve">graves </w:t>
      </w:r>
      <w:r w:rsidRPr="001A405A">
        <w:rPr>
          <w:lang w:val="fr-BE"/>
        </w:rPr>
        <w:t>pour une société ouverte et pluraliste</w:t>
      </w:r>
      <w:r w:rsidR="00913F04" w:rsidRPr="001A405A">
        <w:rPr>
          <w:lang w:val="fr-BE"/>
        </w:rPr>
        <w:t xml:space="preserve"> si elle n'est pas utilisée proportionnellement à l'objectif visé</w:t>
      </w:r>
      <w:r w:rsidR="0016592D">
        <w:rPr>
          <w:lang w:val="fr-BE"/>
        </w:rPr>
        <w:t>, tel que</w:t>
      </w:r>
      <w:r w:rsidR="00913F04" w:rsidRPr="001A405A">
        <w:rPr>
          <w:lang w:val="fr-BE"/>
        </w:rPr>
        <w:t xml:space="preserve"> </w:t>
      </w:r>
      <w:r w:rsidR="00A17517">
        <w:rPr>
          <w:lang w:val="fr-BE"/>
        </w:rPr>
        <w:t xml:space="preserve">celui d’assurer </w:t>
      </w:r>
      <w:r w:rsidR="00913F04" w:rsidRPr="001A405A">
        <w:rPr>
          <w:lang w:val="fr-BE"/>
        </w:rPr>
        <w:t>la sécurité publique</w:t>
      </w:r>
      <w:r w:rsidRPr="001A405A">
        <w:rPr>
          <w:lang w:val="fr-BE"/>
        </w:rPr>
        <w:t xml:space="preserve">. Dans de nombreuses situations, l'anonymat est la plus </w:t>
      </w:r>
      <w:r w:rsidR="0016592D">
        <w:rPr>
          <w:lang w:val="fr-BE"/>
        </w:rPr>
        <w:t>grande</w:t>
      </w:r>
      <w:r w:rsidRPr="001A405A">
        <w:rPr>
          <w:lang w:val="fr-BE"/>
        </w:rPr>
        <w:t xml:space="preserve"> </w:t>
      </w:r>
      <w:r w:rsidR="0016592D">
        <w:rPr>
          <w:lang w:val="fr-BE"/>
        </w:rPr>
        <w:t>protection</w:t>
      </w:r>
      <w:r w:rsidRPr="001A405A">
        <w:rPr>
          <w:lang w:val="fr-BE"/>
        </w:rPr>
        <w:t xml:space="preserve"> de la liberté, et les techniques de reconnaissance faciale</w:t>
      </w:r>
      <w:r w:rsidR="00CB5E5F" w:rsidRPr="001A405A">
        <w:rPr>
          <w:lang w:val="fr-BE"/>
        </w:rPr>
        <w:t xml:space="preserve"> qui couvrent </w:t>
      </w:r>
      <w:r w:rsidR="005776F1">
        <w:rPr>
          <w:lang w:val="fr-BE"/>
        </w:rPr>
        <w:t>de vastes zones d’espace</w:t>
      </w:r>
      <w:r w:rsidRPr="001A405A">
        <w:rPr>
          <w:lang w:val="fr-BE"/>
        </w:rPr>
        <w:t xml:space="preserve"> public mettent en danger cette </w:t>
      </w:r>
      <w:r w:rsidR="00CB5E5F" w:rsidRPr="001A405A">
        <w:rPr>
          <w:lang w:val="fr-BE"/>
        </w:rPr>
        <w:t xml:space="preserve">liberté. Plus </w:t>
      </w:r>
      <w:r w:rsidR="0016592D">
        <w:rPr>
          <w:lang w:val="fr-BE"/>
        </w:rPr>
        <w:t>elles</w:t>
      </w:r>
      <w:r w:rsidR="005E38E6" w:rsidRPr="001A405A">
        <w:rPr>
          <w:lang w:val="fr-BE"/>
        </w:rPr>
        <w:t xml:space="preserve"> sont précis</w:t>
      </w:r>
      <w:r w:rsidR="0016592D">
        <w:rPr>
          <w:lang w:val="fr-BE"/>
        </w:rPr>
        <w:t>es</w:t>
      </w:r>
      <w:r w:rsidR="005E38E6" w:rsidRPr="001A405A">
        <w:rPr>
          <w:lang w:val="fr-BE"/>
        </w:rPr>
        <w:t xml:space="preserve"> et plus leur utilisation est répandue</w:t>
      </w:r>
      <w:r w:rsidR="00CB5E5F" w:rsidRPr="001A405A">
        <w:rPr>
          <w:lang w:val="fr-BE"/>
        </w:rPr>
        <w:t>, plus</w:t>
      </w:r>
      <w:r w:rsidRPr="001A405A">
        <w:rPr>
          <w:lang w:val="fr-BE"/>
        </w:rPr>
        <w:t xml:space="preserve"> </w:t>
      </w:r>
      <w:r w:rsidR="0016592D">
        <w:rPr>
          <w:lang w:val="fr-BE"/>
        </w:rPr>
        <w:t>elles</w:t>
      </w:r>
      <w:r w:rsidRPr="001A405A">
        <w:rPr>
          <w:lang w:val="fr-BE"/>
        </w:rPr>
        <w:t xml:space="preserve"> deviennent </w:t>
      </w:r>
      <w:r w:rsidR="005776F1" w:rsidRPr="001A405A">
        <w:rPr>
          <w:lang w:val="fr-BE"/>
        </w:rPr>
        <w:t>dangereu</w:t>
      </w:r>
      <w:r w:rsidR="005776F1">
        <w:rPr>
          <w:lang w:val="fr-BE"/>
        </w:rPr>
        <w:t>ses</w:t>
      </w:r>
      <w:r w:rsidRPr="001A405A">
        <w:rPr>
          <w:lang w:val="fr-BE"/>
        </w:rPr>
        <w:t xml:space="preserve">. </w:t>
      </w:r>
    </w:p>
    <w:p w14:paraId="1C11C456" w14:textId="70A5D641" w:rsidR="0020271A" w:rsidRPr="001A405A" w:rsidRDefault="0020271A" w:rsidP="00877288">
      <w:pPr>
        <w:rPr>
          <w:lang w:val="fr-BE"/>
        </w:rPr>
      </w:pPr>
    </w:p>
    <w:p w14:paraId="2519729A" w14:textId="66414344" w:rsidR="0020271A" w:rsidRPr="001A405A" w:rsidRDefault="005776F1" w:rsidP="00877288">
      <w:pPr>
        <w:rPr>
          <w:lang w:val="fr-BE"/>
        </w:rPr>
      </w:pPr>
      <w:r>
        <w:rPr>
          <w:lang w:val="fr-BE"/>
        </w:rPr>
        <w:t>L</w:t>
      </w:r>
      <w:r w:rsidRPr="001A405A">
        <w:rPr>
          <w:lang w:val="fr-BE"/>
        </w:rPr>
        <w:t xml:space="preserve">'étude suivante de l'Agence des droits fondamentaux de l'Union européenne (FRA) </w:t>
      </w:r>
      <w:r>
        <w:rPr>
          <w:lang w:val="fr-BE"/>
        </w:rPr>
        <w:t>offre</w:t>
      </w:r>
      <w:r w:rsidR="0020271A" w:rsidRPr="001A405A">
        <w:rPr>
          <w:lang w:val="fr-BE"/>
        </w:rPr>
        <w:t xml:space="preserve"> une analyse plus détaillée des défis en matière de droits fondamentaux </w:t>
      </w:r>
      <w:r>
        <w:rPr>
          <w:lang w:val="fr-BE"/>
        </w:rPr>
        <w:t>qui découlent de</w:t>
      </w:r>
      <w:r w:rsidR="0020271A" w:rsidRPr="001A405A">
        <w:rPr>
          <w:lang w:val="fr-BE"/>
        </w:rPr>
        <w:t xml:space="preserve"> l'utilisation de la technologie de reconnaissance faciale dans le contexte de l'application de la loi</w:t>
      </w:r>
      <w:r>
        <w:rPr>
          <w:lang w:val="fr-BE"/>
        </w:rPr>
        <w:t> :</w:t>
      </w:r>
      <w:r w:rsidR="0020271A" w:rsidRPr="001A405A">
        <w:rPr>
          <w:lang w:val="fr-BE"/>
        </w:rPr>
        <w:t xml:space="preserve"> </w:t>
      </w:r>
      <w:hyperlink r:id="rId11" w:history="1">
        <w:r w:rsidR="00BF33D9" w:rsidRPr="00BF33D9">
          <w:rPr>
            <w:rStyle w:val="Hyperlink"/>
            <w:lang w:val="fr-BE"/>
          </w:rPr>
          <w:t>Technologie de reconnaissance faciale : considérations relatives aux droits fondamentaux dans le maintien de l’ordre</w:t>
        </w:r>
      </w:hyperlink>
      <w:r w:rsidR="0020271A" w:rsidRPr="001A405A">
        <w:rPr>
          <w:rStyle w:val="FootnoteReference"/>
          <w:lang w:val="fr-BE"/>
        </w:rPr>
        <w:footnoteReference w:id="22"/>
      </w:r>
      <w:r w:rsidRPr="001A405A">
        <w:rPr>
          <w:lang w:val="fr-BE"/>
        </w:rPr>
        <w:t>.</w:t>
      </w:r>
    </w:p>
    <w:p w14:paraId="6E407F00" w14:textId="243240DE" w:rsidR="008432AB" w:rsidRPr="001A405A" w:rsidRDefault="008432AB" w:rsidP="008432AB">
      <w:pPr>
        <w:rPr>
          <w:lang w:val="fr-BE"/>
        </w:rPr>
      </w:pPr>
    </w:p>
    <w:p w14:paraId="3B550588" w14:textId="77777777" w:rsidR="008432AB" w:rsidRPr="001A405A" w:rsidRDefault="008432AB" w:rsidP="008432AB">
      <w:pPr>
        <w:rPr>
          <w:lang w:val="fr-BE"/>
        </w:rPr>
      </w:pPr>
    </w:p>
    <w:p w14:paraId="47C206DA" w14:textId="77777777" w:rsidR="008432AB" w:rsidRPr="001A405A" w:rsidRDefault="008432AB" w:rsidP="008432AB">
      <w:pPr>
        <w:rPr>
          <w:lang w:val="fr-BE"/>
        </w:rPr>
      </w:pPr>
    </w:p>
    <w:p w14:paraId="798DA7DE" w14:textId="053956C3" w:rsidR="008432AB" w:rsidRPr="001A405A" w:rsidRDefault="008432AB" w:rsidP="008432AB">
      <w:pPr>
        <w:pStyle w:val="Heading2"/>
        <w:numPr>
          <w:ilvl w:val="1"/>
          <w:numId w:val="3"/>
        </w:numPr>
        <w:rPr>
          <w:lang w:val="fr-BE"/>
        </w:rPr>
      </w:pPr>
      <w:bookmarkStart w:id="404" w:name="_Toc32498794"/>
      <w:r w:rsidRPr="001A405A">
        <w:rPr>
          <w:lang w:val="fr-BE"/>
        </w:rPr>
        <w:t>Utilisation de l'</w:t>
      </w:r>
      <w:r w:rsidR="006D115D">
        <w:rPr>
          <w:lang w:val="fr-BE"/>
        </w:rPr>
        <w:t>intelligence artificielle</w:t>
      </w:r>
      <w:r w:rsidRPr="001A405A">
        <w:rPr>
          <w:lang w:val="fr-BE"/>
        </w:rPr>
        <w:t xml:space="preserve"> pour l'analyse des preuves</w:t>
      </w:r>
      <w:bookmarkEnd w:id="404"/>
    </w:p>
    <w:p w14:paraId="4A6DE536" w14:textId="77777777" w:rsidR="008432AB" w:rsidRPr="001A405A" w:rsidRDefault="008432AB" w:rsidP="008432AB">
      <w:pPr>
        <w:rPr>
          <w:lang w:val="fr-BE"/>
        </w:rPr>
      </w:pPr>
    </w:p>
    <w:p w14:paraId="74FF224E" w14:textId="254A07EB" w:rsidR="008432AB" w:rsidRPr="001A405A" w:rsidRDefault="008432AB" w:rsidP="008432AB">
      <w:pPr>
        <w:rPr>
          <w:lang w:val="fr-BE"/>
        </w:rPr>
      </w:pPr>
      <w:r w:rsidRPr="001A405A">
        <w:rPr>
          <w:lang w:val="fr-BE"/>
        </w:rPr>
        <w:t>L'</w:t>
      </w:r>
      <w:r w:rsidR="006D115D">
        <w:rPr>
          <w:lang w:val="fr-BE"/>
        </w:rPr>
        <w:t>intelligence artificielle</w:t>
      </w:r>
      <w:r w:rsidRPr="001A405A">
        <w:rPr>
          <w:lang w:val="fr-BE"/>
        </w:rPr>
        <w:t xml:space="preserve"> est utilisée pour analyser des preuves matérielles, </w:t>
      </w:r>
      <w:r w:rsidR="00A17517">
        <w:rPr>
          <w:lang w:val="fr-BE"/>
        </w:rPr>
        <w:t>telles que les</w:t>
      </w:r>
      <w:r w:rsidRPr="001A405A">
        <w:rPr>
          <w:lang w:val="fr-BE"/>
        </w:rPr>
        <w:t xml:space="preserve"> échantillons d'ADN</w:t>
      </w:r>
      <w:r w:rsidR="00A17517">
        <w:rPr>
          <w:lang w:val="fr-BE"/>
        </w:rPr>
        <w:t xml:space="preserve"> et d’autres éléments de preuve, notamment</w:t>
      </w:r>
      <w:r w:rsidRPr="001A405A">
        <w:rPr>
          <w:lang w:val="fr-BE"/>
        </w:rPr>
        <w:t xml:space="preserve"> des déclarations de témoins, des documents physiques, des </w:t>
      </w:r>
      <w:r w:rsidR="00625568">
        <w:rPr>
          <w:lang w:val="fr-BE"/>
        </w:rPr>
        <w:t>tendances en matière</w:t>
      </w:r>
      <w:r w:rsidRPr="001A405A">
        <w:rPr>
          <w:lang w:val="fr-BE"/>
        </w:rPr>
        <w:t xml:space="preserve"> de </w:t>
      </w:r>
      <w:r w:rsidR="00625568">
        <w:rPr>
          <w:lang w:val="fr-BE"/>
        </w:rPr>
        <w:t>délinquance</w:t>
      </w:r>
      <w:r w:rsidRPr="001A405A">
        <w:rPr>
          <w:lang w:val="fr-BE"/>
        </w:rPr>
        <w:t xml:space="preserve"> et des outils </w:t>
      </w:r>
      <w:r w:rsidR="00625568">
        <w:rPr>
          <w:lang w:val="fr-BE"/>
        </w:rPr>
        <w:t>employés</w:t>
      </w:r>
      <w:r w:rsidRPr="001A405A">
        <w:rPr>
          <w:lang w:val="fr-BE"/>
        </w:rPr>
        <w:t xml:space="preserve"> par </w:t>
      </w:r>
      <w:r w:rsidR="00625568">
        <w:rPr>
          <w:lang w:val="fr-BE"/>
        </w:rPr>
        <w:t>les contrevenants</w:t>
      </w:r>
      <w:r w:rsidRPr="001A405A">
        <w:rPr>
          <w:lang w:val="fr-BE"/>
        </w:rPr>
        <w:t xml:space="preserve">. Ces algorithmes consistent principalement à comparer les données </w:t>
      </w:r>
      <w:r w:rsidR="00A17517">
        <w:rPr>
          <w:lang w:val="fr-BE"/>
        </w:rPr>
        <w:t>recueillie</w:t>
      </w:r>
      <w:r w:rsidR="00A17517" w:rsidRPr="001A405A">
        <w:rPr>
          <w:lang w:val="fr-BE"/>
        </w:rPr>
        <w:t xml:space="preserve">s </w:t>
      </w:r>
      <w:r w:rsidRPr="001A405A">
        <w:rPr>
          <w:lang w:val="fr-BE"/>
        </w:rPr>
        <w:t xml:space="preserve">concernant les preuves matérielles avec les données recueillies dans diverses bases de données, par exemple les bases de données </w:t>
      </w:r>
      <w:r w:rsidR="00625568">
        <w:rPr>
          <w:lang w:val="fr-BE"/>
        </w:rPr>
        <w:t>d’</w:t>
      </w:r>
      <w:r w:rsidRPr="001A405A">
        <w:rPr>
          <w:lang w:val="fr-BE"/>
        </w:rPr>
        <w:t xml:space="preserve">ADN, les bases de données </w:t>
      </w:r>
      <w:r w:rsidR="00625568">
        <w:rPr>
          <w:lang w:val="fr-BE"/>
        </w:rPr>
        <w:t>d’</w:t>
      </w:r>
      <w:r w:rsidRPr="001A405A">
        <w:rPr>
          <w:lang w:val="fr-BE"/>
        </w:rPr>
        <w:t xml:space="preserve">armes à feu, les registres de comptes bancaires, etc. Les résultats trouvés peuvent être présentés à un tribunal </w:t>
      </w:r>
      <w:r w:rsidRPr="00161408">
        <w:rPr>
          <w:lang w:val="fr-BE"/>
        </w:rPr>
        <w:t xml:space="preserve">par </w:t>
      </w:r>
      <w:r w:rsidR="00A17517" w:rsidRPr="00161408">
        <w:rPr>
          <w:lang w:val="fr-BE"/>
        </w:rPr>
        <w:t xml:space="preserve">un </w:t>
      </w:r>
      <w:r w:rsidR="00FE6CD9" w:rsidRPr="00161408">
        <w:rPr>
          <w:lang w:val="fr-BE"/>
        </w:rPr>
        <w:t>expert en</w:t>
      </w:r>
      <w:r w:rsidR="00A17517" w:rsidRPr="00161408">
        <w:rPr>
          <w:lang w:val="fr-BE"/>
        </w:rPr>
        <w:t xml:space="preserve"> criminalistique</w:t>
      </w:r>
      <w:r w:rsidR="00FE6CD9" w:rsidRPr="00161408">
        <w:rPr>
          <w:lang w:val="fr-BE"/>
        </w:rPr>
        <w:t xml:space="preserve"> informatique</w:t>
      </w:r>
      <w:r w:rsidRPr="00161408">
        <w:rPr>
          <w:lang w:val="fr-BE"/>
        </w:rPr>
        <w:t xml:space="preserve"> en tant que</w:t>
      </w:r>
      <w:r w:rsidRPr="001A405A">
        <w:rPr>
          <w:lang w:val="fr-BE"/>
        </w:rPr>
        <w:t xml:space="preserve"> témoin expert.</w:t>
      </w:r>
    </w:p>
    <w:p w14:paraId="7AD3F46E" w14:textId="77777777" w:rsidR="008432AB" w:rsidRPr="001A405A" w:rsidRDefault="008432AB" w:rsidP="008432AB">
      <w:pPr>
        <w:rPr>
          <w:lang w:val="fr-BE"/>
        </w:rPr>
      </w:pPr>
    </w:p>
    <w:p w14:paraId="305527F5" w14:textId="15B53538" w:rsidR="008432AB" w:rsidRPr="001A405A" w:rsidRDefault="008432AB" w:rsidP="008432AB">
      <w:pPr>
        <w:rPr>
          <w:lang w:val="fr-BE"/>
        </w:rPr>
      </w:pPr>
      <w:r w:rsidRPr="001A405A">
        <w:rPr>
          <w:lang w:val="fr-BE"/>
        </w:rPr>
        <w:t xml:space="preserve">Cette technologie est considérée comme une preuve suffisante dans la plupart des juridictions et </w:t>
      </w:r>
      <w:r w:rsidR="00D105A8">
        <w:rPr>
          <w:lang w:val="fr-BE"/>
        </w:rPr>
        <w:t>sert à</w:t>
      </w:r>
      <w:r w:rsidRPr="001A405A">
        <w:rPr>
          <w:lang w:val="fr-BE"/>
        </w:rPr>
        <w:t xml:space="preserve"> résoudre des millions de crimes</w:t>
      </w:r>
      <w:r w:rsidR="00D105A8">
        <w:rPr>
          <w:lang w:val="fr-BE"/>
        </w:rPr>
        <w:t>. Elle</w:t>
      </w:r>
      <w:r w:rsidRPr="001A405A">
        <w:rPr>
          <w:lang w:val="fr-BE"/>
        </w:rPr>
        <w:t xml:space="preserve"> n'est </w:t>
      </w:r>
      <w:r w:rsidR="00D105A8">
        <w:rPr>
          <w:lang w:val="fr-BE"/>
        </w:rPr>
        <w:t xml:space="preserve">toutefois </w:t>
      </w:r>
      <w:r w:rsidRPr="001A405A">
        <w:rPr>
          <w:lang w:val="fr-BE"/>
        </w:rPr>
        <w:t xml:space="preserve">pas à l'abri d'une défaillance. Il existe toujours un risque de </w:t>
      </w:r>
      <w:r w:rsidR="00D105A8">
        <w:rPr>
          <w:lang w:val="fr-BE"/>
        </w:rPr>
        <w:t>manipulation</w:t>
      </w:r>
      <w:r w:rsidRPr="001A405A">
        <w:rPr>
          <w:lang w:val="fr-BE"/>
        </w:rPr>
        <w:t xml:space="preserve"> </w:t>
      </w:r>
      <w:r w:rsidR="00D105A8">
        <w:rPr>
          <w:lang w:val="fr-BE"/>
        </w:rPr>
        <w:t xml:space="preserve">incorrecte </w:t>
      </w:r>
      <w:r w:rsidRPr="001A405A">
        <w:rPr>
          <w:lang w:val="fr-BE"/>
        </w:rPr>
        <w:t xml:space="preserve">de l'ADN prélevé sur </w:t>
      </w:r>
      <w:r w:rsidR="00D105A8">
        <w:rPr>
          <w:lang w:val="fr-BE"/>
        </w:rPr>
        <w:t>le lieu</w:t>
      </w:r>
      <w:r w:rsidRPr="001A405A">
        <w:rPr>
          <w:lang w:val="fr-BE"/>
        </w:rPr>
        <w:t xml:space="preserve"> d</w:t>
      </w:r>
      <w:r w:rsidR="00D105A8">
        <w:rPr>
          <w:lang w:val="fr-BE"/>
        </w:rPr>
        <w:t>u</w:t>
      </w:r>
      <w:r w:rsidRPr="001A405A">
        <w:rPr>
          <w:lang w:val="fr-BE"/>
        </w:rPr>
        <w:t xml:space="preserve"> crime</w:t>
      </w:r>
      <w:r w:rsidR="00C956E5">
        <w:rPr>
          <w:lang w:val="fr-BE"/>
        </w:rPr>
        <w:t xml:space="preserve">, notamment le risque </w:t>
      </w:r>
      <w:r w:rsidR="00385362">
        <w:rPr>
          <w:lang w:val="fr-BE"/>
        </w:rPr>
        <w:t>d’une par dépôt d’</w:t>
      </w:r>
      <w:r w:rsidR="00C956E5">
        <w:rPr>
          <w:lang w:val="fr-BE"/>
        </w:rPr>
        <w:t xml:space="preserve">ADN sur celui-ci ou </w:t>
      </w:r>
      <w:r w:rsidR="00C23F4C">
        <w:rPr>
          <w:lang w:val="fr-BE"/>
        </w:rPr>
        <w:t>sur</w:t>
      </w:r>
      <w:r w:rsidR="00C956E5">
        <w:rPr>
          <w:lang w:val="fr-BE"/>
        </w:rPr>
        <w:t xml:space="preserve"> la victime,</w:t>
      </w:r>
      <w:r w:rsidRPr="001A405A">
        <w:rPr>
          <w:lang w:val="fr-BE"/>
        </w:rPr>
        <w:t xml:space="preserve"> </w:t>
      </w:r>
      <w:r w:rsidR="0012060D">
        <w:rPr>
          <w:lang w:val="fr-BE"/>
        </w:rPr>
        <w:t>sur</w:t>
      </w:r>
      <w:r w:rsidR="00C956E5">
        <w:rPr>
          <w:lang w:val="fr-BE"/>
        </w:rPr>
        <w:t xml:space="preserve"> </w:t>
      </w:r>
      <w:r w:rsidRPr="001A405A">
        <w:rPr>
          <w:lang w:val="fr-BE"/>
        </w:rPr>
        <w:t>une arme</w:t>
      </w:r>
      <w:r w:rsidR="00C956E5">
        <w:rPr>
          <w:lang w:val="fr-BE"/>
        </w:rPr>
        <w:t xml:space="preserve"> </w:t>
      </w:r>
      <w:r w:rsidR="00385362">
        <w:rPr>
          <w:lang w:val="fr-BE"/>
        </w:rPr>
        <w:t>ou</w:t>
      </w:r>
      <w:r w:rsidR="00C956E5">
        <w:rPr>
          <w:lang w:val="fr-BE"/>
        </w:rPr>
        <w:t xml:space="preserve"> </w:t>
      </w:r>
      <w:r w:rsidR="0012060D">
        <w:rPr>
          <w:lang w:val="fr-BE"/>
        </w:rPr>
        <w:t>sur</w:t>
      </w:r>
      <w:r w:rsidR="00C956E5">
        <w:rPr>
          <w:lang w:val="fr-BE"/>
        </w:rPr>
        <w:t xml:space="preserve"> d’autres objets</w:t>
      </w:r>
      <w:r w:rsidR="00D105A8">
        <w:rPr>
          <w:lang w:val="fr-BE"/>
        </w:rPr>
        <w:t xml:space="preserve">, que ce soit de manière </w:t>
      </w:r>
      <w:r w:rsidRPr="001A405A">
        <w:rPr>
          <w:lang w:val="fr-BE"/>
        </w:rPr>
        <w:t>intentionnell</w:t>
      </w:r>
      <w:r w:rsidR="00D105A8">
        <w:rPr>
          <w:lang w:val="fr-BE"/>
        </w:rPr>
        <w:t xml:space="preserve">e ou </w:t>
      </w:r>
      <w:r w:rsidRPr="001A405A">
        <w:rPr>
          <w:lang w:val="fr-BE"/>
        </w:rPr>
        <w:t>par accident.</w:t>
      </w:r>
    </w:p>
    <w:p w14:paraId="4DEAAF8E" w14:textId="46A4FDD9" w:rsidR="008432AB" w:rsidRPr="001A405A" w:rsidRDefault="008432AB" w:rsidP="008432AB">
      <w:pPr>
        <w:rPr>
          <w:lang w:val="fr-BE"/>
        </w:rPr>
      </w:pPr>
    </w:p>
    <w:p w14:paraId="42AB5575" w14:textId="77777777" w:rsidR="00303ABD" w:rsidRPr="001A405A" w:rsidRDefault="00303ABD" w:rsidP="008432AB">
      <w:pPr>
        <w:rPr>
          <w:lang w:val="fr-BE"/>
        </w:rPr>
      </w:pPr>
    </w:p>
    <w:p w14:paraId="23DDE939" w14:textId="77777777" w:rsidR="006D3841" w:rsidRPr="001A405A" w:rsidRDefault="006D3841" w:rsidP="008432AB">
      <w:pPr>
        <w:rPr>
          <w:lang w:val="fr-BE"/>
        </w:rPr>
      </w:pPr>
    </w:p>
    <w:p w14:paraId="08DCAB67" w14:textId="77777777" w:rsidR="008432AB" w:rsidRPr="001A405A" w:rsidRDefault="008432AB" w:rsidP="008432AB">
      <w:pPr>
        <w:pStyle w:val="Heading2"/>
        <w:numPr>
          <w:ilvl w:val="1"/>
          <w:numId w:val="3"/>
        </w:numPr>
        <w:rPr>
          <w:lang w:val="fr-BE"/>
        </w:rPr>
      </w:pPr>
      <w:bookmarkStart w:id="405" w:name="_Toc32498795"/>
      <w:r w:rsidRPr="001A405A">
        <w:rPr>
          <w:lang w:val="fr-BE"/>
        </w:rPr>
        <w:t>Cybercriminalité</w:t>
      </w:r>
      <w:bookmarkEnd w:id="405"/>
    </w:p>
    <w:p w14:paraId="14A84591" w14:textId="77777777" w:rsidR="008432AB" w:rsidRPr="001A405A" w:rsidRDefault="008432AB" w:rsidP="008432AB">
      <w:pPr>
        <w:rPr>
          <w:lang w:val="fr-BE"/>
        </w:rPr>
      </w:pPr>
    </w:p>
    <w:p w14:paraId="16819987" w14:textId="66985ED3" w:rsidR="008432AB" w:rsidRPr="001A405A" w:rsidRDefault="008432AB" w:rsidP="008432AB">
      <w:pPr>
        <w:rPr>
          <w:lang w:val="fr-BE"/>
        </w:rPr>
      </w:pPr>
      <w:r w:rsidRPr="001A405A">
        <w:rPr>
          <w:lang w:val="fr-BE"/>
        </w:rPr>
        <w:t>Comme les activités cybercriminelles ne sont pas possibles sans l'utilisation de l'</w:t>
      </w:r>
      <w:r w:rsidR="006D115D">
        <w:rPr>
          <w:lang w:val="fr-BE"/>
        </w:rPr>
        <w:t>intelligence artificielle</w:t>
      </w:r>
      <w:r w:rsidRPr="001A405A">
        <w:rPr>
          <w:lang w:val="fr-BE"/>
        </w:rPr>
        <w:t xml:space="preserve"> (plus ou moins sophistiquée), la police </w:t>
      </w:r>
      <w:r w:rsidR="00D105A8">
        <w:rPr>
          <w:lang w:val="fr-BE"/>
        </w:rPr>
        <w:t>et le parquet</w:t>
      </w:r>
      <w:r w:rsidRPr="001A405A">
        <w:rPr>
          <w:lang w:val="fr-BE"/>
        </w:rPr>
        <w:t xml:space="preserve"> utilisent l'</w:t>
      </w:r>
      <w:r w:rsidR="006D115D">
        <w:rPr>
          <w:lang w:val="fr-BE"/>
        </w:rPr>
        <w:t>intelligence artificielle</w:t>
      </w:r>
      <w:r w:rsidRPr="001A405A">
        <w:rPr>
          <w:lang w:val="fr-BE"/>
        </w:rPr>
        <w:t xml:space="preserve"> pour détecter les activités cybercriminelles. La collecte de preuves dans le cyberespace est effectuée par l'</w:t>
      </w:r>
      <w:r w:rsidR="006D115D">
        <w:rPr>
          <w:lang w:val="fr-BE"/>
        </w:rPr>
        <w:t>intelligence artificielle</w:t>
      </w:r>
      <w:r w:rsidR="002204B6">
        <w:rPr>
          <w:lang w:val="fr-BE"/>
        </w:rPr>
        <w:t>. L</w:t>
      </w:r>
      <w:r w:rsidRPr="001A405A">
        <w:rPr>
          <w:lang w:val="fr-BE"/>
        </w:rPr>
        <w:t>a cartographie des transactions financières ne fonctionnerait pas sans l'</w:t>
      </w:r>
      <w:r w:rsidR="006D115D">
        <w:rPr>
          <w:lang w:val="fr-BE"/>
        </w:rPr>
        <w:t>intelligence artificielle</w:t>
      </w:r>
      <w:r w:rsidRPr="001A405A">
        <w:rPr>
          <w:lang w:val="fr-BE"/>
        </w:rPr>
        <w:t xml:space="preserve"> et </w:t>
      </w:r>
      <w:r w:rsidR="0084461D">
        <w:rPr>
          <w:lang w:val="fr-BE"/>
        </w:rPr>
        <w:t>l’exploration</w:t>
      </w:r>
      <w:r w:rsidRPr="001A405A">
        <w:rPr>
          <w:lang w:val="fr-BE"/>
        </w:rPr>
        <w:t xml:space="preserve"> </w:t>
      </w:r>
      <w:r w:rsidR="002204B6">
        <w:rPr>
          <w:lang w:val="fr-BE"/>
        </w:rPr>
        <w:t>du dark web</w:t>
      </w:r>
      <w:r w:rsidRPr="001A405A">
        <w:rPr>
          <w:lang w:val="fr-BE"/>
        </w:rPr>
        <w:t xml:space="preserve"> ne serait pas possible sans l'utilisation de l'</w:t>
      </w:r>
      <w:r w:rsidR="006D115D">
        <w:rPr>
          <w:lang w:val="fr-BE"/>
        </w:rPr>
        <w:t>intelligence artificielle</w:t>
      </w:r>
      <w:r w:rsidRPr="001A405A">
        <w:rPr>
          <w:lang w:val="fr-BE"/>
        </w:rPr>
        <w:t xml:space="preserve">. </w:t>
      </w:r>
      <w:r w:rsidR="0084461D">
        <w:rPr>
          <w:lang w:val="fr-BE"/>
        </w:rPr>
        <w:t>D</w:t>
      </w:r>
      <w:r w:rsidRPr="001A405A">
        <w:rPr>
          <w:lang w:val="fr-BE"/>
        </w:rPr>
        <w:t xml:space="preserve">ifférentes formes d'algorithmes </w:t>
      </w:r>
      <w:r w:rsidR="0084461D">
        <w:rPr>
          <w:lang w:val="fr-BE"/>
        </w:rPr>
        <w:t>sont utilisées</w:t>
      </w:r>
      <w:r w:rsidRPr="001A405A">
        <w:rPr>
          <w:lang w:val="fr-BE"/>
        </w:rPr>
        <w:t xml:space="preserve"> par la police </w:t>
      </w:r>
      <w:r w:rsidR="0084461D">
        <w:rPr>
          <w:lang w:val="fr-BE"/>
        </w:rPr>
        <w:t>et le parquet</w:t>
      </w:r>
      <w:r w:rsidRPr="001A405A">
        <w:rPr>
          <w:lang w:val="fr-BE"/>
        </w:rPr>
        <w:t xml:space="preserve"> pour analyser les données</w:t>
      </w:r>
      <w:r w:rsidR="00C956E5">
        <w:rPr>
          <w:lang w:val="fr-BE"/>
        </w:rPr>
        <w:t>, analyse</w:t>
      </w:r>
      <w:r w:rsidRPr="001A405A">
        <w:rPr>
          <w:lang w:val="fr-BE"/>
        </w:rPr>
        <w:t xml:space="preserve"> qui pourrait permettre de résoudre </w:t>
      </w:r>
      <w:r w:rsidR="0084461D">
        <w:rPr>
          <w:lang w:val="fr-BE"/>
        </w:rPr>
        <w:t>la cybercriminalité</w:t>
      </w:r>
      <w:r w:rsidRPr="001A405A">
        <w:rPr>
          <w:lang w:val="fr-BE"/>
        </w:rPr>
        <w:t>.</w:t>
      </w:r>
      <w:r w:rsidR="002204B6">
        <w:rPr>
          <w:lang w:val="fr-BE"/>
        </w:rPr>
        <w:t xml:space="preserve"> </w:t>
      </w:r>
      <w:r w:rsidRPr="001A405A">
        <w:rPr>
          <w:lang w:val="fr-BE"/>
        </w:rPr>
        <w:t>Ces formes vont d</w:t>
      </w:r>
      <w:r w:rsidR="0084461D">
        <w:rPr>
          <w:lang w:val="fr-BE"/>
        </w:rPr>
        <w:t>’</w:t>
      </w:r>
      <w:r w:rsidRPr="001A405A">
        <w:rPr>
          <w:lang w:val="fr-BE"/>
        </w:rPr>
        <w:t>algorithmes appliquant des méthodes scientifiques à la récupération, l'analyse et l'interprétation de matéri</w:t>
      </w:r>
      <w:r w:rsidR="0084461D">
        <w:rPr>
          <w:lang w:val="fr-BE"/>
        </w:rPr>
        <w:t>el</w:t>
      </w:r>
      <w:r w:rsidRPr="001A405A">
        <w:rPr>
          <w:lang w:val="fr-BE"/>
        </w:rPr>
        <w:t xml:space="preserve"> numérique. Ces méthodes sont souvent </w:t>
      </w:r>
      <w:r w:rsidRPr="00043E31">
        <w:rPr>
          <w:lang w:val="fr-BE"/>
        </w:rPr>
        <w:t xml:space="preserve">appelées </w:t>
      </w:r>
      <w:r w:rsidR="0084461D" w:rsidRPr="00043E31">
        <w:rPr>
          <w:lang w:val="fr-BE"/>
        </w:rPr>
        <w:t>« </w:t>
      </w:r>
      <w:r w:rsidR="00C956E5" w:rsidRPr="00043E31">
        <w:rPr>
          <w:lang w:val="fr-BE"/>
        </w:rPr>
        <w:t>criminalistique numérique</w:t>
      </w:r>
      <w:r w:rsidR="0084461D" w:rsidRPr="00043E31">
        <w:rPr>
          <w:lang w:val="fr-BE"/>
        </w:rPr>
        <w:t> »</w:t>
      </w:r>
      <w:r w:rsidRPr="00043E31">
        <w:rPr>
          <w:lang w:val="fr-BE"/>
        </w:rPr>
        <w:t>,</w:t>
      </w:r>
      <w:r w:rsidR="00C956E5" w:rsidRPr="00043E31">
        <w:rPr>
          <w:lang w:val="fr-BE"/>
        </w:rPr>
        <w:t xml:space="preserve"> une notion qui est</w:t>
      </w:r>
      <w:r w:rsidRPr="00043E31">
        <w:rPr>
          <w:lang w:val="fr-BE"/>
        </w:rPr>
        <w:t xml:space="preserve"> inspirée </w:t>
      </w:r>
      <w:r w:rsidR="0012060D" w:rsidRPr="00043E31">
        <w:rPr>
          <w:lang w:val="fr-BE"/>
        </w:rPr>
        <w:t>d</w:t>
      </w:r>
      <w:r w:rsidR="0084461D" w:rsidRPr="00043E31">
        <w:rPr>
          <w:lang w:val="fr-BE"/>
        </w:rPr>
        <w:t xml:space="preserve">es pratiques </w:t>
      </w:r>
      <w:r w:rsidR="00043E31" w:rsidRPr="00043E31">
        <w:rPr>
          <w:lang w:val="fr-BE"/>
        </w:rPr>
        <w:t>d</w:t>
      </w:r>
      <w:r w:rsidRPr="00043E31">
        <w:rPr>
          <w:lang w:val="fr-BE"/>
        </w:rPr>
        <w:t>'analyse des preuves</w:t>
      </w:r>
      <w:r w:rsidR="00043E31" w:rsidRPr="00043E31">
        <w:rPr>
          <w:lang w:val="fr-BE"/>
        </w:rPr>
        <w:t xml:space="preserve"> de la criminalistique</w:t>
      </w:r>
      <w:r w:rsidRPr="00043E31">
        <w:rPr>
          <w:lang w:val="fr-BE"/>
        </w:rPr>
        <w:t xml:space="preserve">. L'utilisation des données dans les enquêtes </w:t>
      </w:r>
      <w:r w:rsidR="0084461D" w:rsidRPr="00043E31">
        <w:rPr>
          <w:lang w:val="fr-BE"/>
        </w:rPr>
        <w:t>judiciaires</w:t>
      </w:r>
      <w:r w:rsidRPr="00043E31">
        <w:rPr>
          <w:lang w:val="fr-BE"/>
        </w:rPr>
        <w:t xml:space="preserve"> n'est pas seulement effectuée par des ordinateurs</w:t>
      </w:r>
      <w:r w:rsidR="00C956E5" w:rsidRPr="00043E31">
        <w:rPr>
          <w:lang w:val="fr-BE"/>
        </w:rPr>
        <w:t xml:space="preserve"> programmables</w:t>
      </w:r>
      <w:r w:rsidR="00D91F68" w:rsidRPr="00043E31">
        <w:rPr>
          <w:lang w:val="fr-BE"/>
        </w:rPr>
        <w:t>,</w:t>
      </w:r>
      <w:r w:rsidRPr="00043E31">
        <w:rPr>
          <w:lang w:val="fr-BE"/>
        </w:rPr>
        <w:t xml:space="preserve"> mais</w:t>
      </w:r>
      <w:r w:rsidR="00D91F68" w:rsidRPr="00043E31">
        <w:rPr>
          <w:lang w:val="fr-BE"/>
        </w:rPr>
        <w:t xml:space="preserve"> par</w:t>
      </w:r>
      <w:r w:rsidRPr="00043E31">
        <w:rPr>
          <w:lang w:val="fr-BE"/>
        </w:rPr>
        <w:t xml:space="preserve"> tous types de dispositifs numériques. La résolution </w:t>
      </w:r>
      <w:r w:rsidR="0084461D" w:rsidRPr="00043E31">
        <w:rPr>
          <w:lang w:val="fr-BE"/>
        </w:rPr>
        <w:t>de la cybercriminalité</w:t>
      </w:r>
      <w:r w:rsidRPr="00043E31">
        <w:rPr>
          <w:lang w:val="fr-BE"/>
        </w:rPr>
        <w:t xml:space="preserve"> à l'aide de méthodes </w:t>
      </w:r>
      <w:r w:rsidR="00C956E5" w:rsidRPr="00043E31">
        <w:rPr>
          <w:lang w:val="fr-BE"/>
        </w:rPr>
        <w:t>de criminalistique numérique</w:t>
      </w:r>
      <w:r w:rsidR="00892BE6" w:rsidRPr="00043E31">
        <w:rPr>
          <w:lang w:val="fr-BE"/>
        </w:rPr>
        <w:t xml:space="preserve"> </w:t>
      </w:r>
      <w:r w:rsidRPr="00043E31">
        <w:rPr>
          <w:lang w:val="fr-BE"/>
        </w:rPr>
        <w:t xml:space="preserve">peut être assez compliquée, étant donné que les données numériques sont facilement perdues ou détruites et qu'il n'existe pas de méthode </w:t>
      </w:r>
      <w:r w:rsidR="00C956E5" w:rsidRPr="00043E31">
        <w:rPr>
          <w:lang w:val="fr-BE"/>
        </w:rPr>
        <w:t>de criminalistique numérique</w:t>
      </w:r>
      <w:r w:rsidRPr="00043E31">
        <w:rPr>
          <w:lang w:val="fr-BE"/>
        </w:rPr>
        <w:t xml:space="preserve"> standard</w:t>
      </w:r>
      <w:r w:rsidRPr="001A405A">
        <w:rPr>
          <w:lang w:val="fr-BE"/>
        </w:rPr>
        <w:t xml:space="preserve"> ou cohérente. Les procédures découlent principalement de l'expérience des forces de l'ordre, des administrateurs de système</w:t>
      </w:r>
      <w:r w:rsidR="00892BE6">
        <w:rPr>
          <w:lang w:val="fr-BE"/>
        </w:rPr>
        <w:t>s</w:t>
      </w:r>
      <w:r w:rsidRPr="001A405A">
        <w:rPr>
          <w:lang w:val="fr-BE"/>
        </w:rPr>
        <w:t xml:space="preserve"> et des pirates informatiques. </w:t>
      </w:r>
    </w:p>
    <w:p w14:paraId="04EB9F52" w14:textId="77777777" w:rsidR="008432AB" w:rsidRPr="001A405A" w:rsidRDefault="008432AB" w:rsidP="008432AB">
      <w:pPr>
        <w:rPr>
          <w:lang w:val="fr-BE"/>
        </w:rPr>
      </w:pPr>
    </w:p>
    <w:p w14:paraId="5E4BC702" w14:textId="417DE6B4" w:rsidR="008432AB" w:rsidRPr="001A405A" w:rsidRDefault="008432AB" w:rsidP="008432AB">
      <w:pPr>
        <w:rPr>
          <w:lang w:val="fr-BE"/>
        </w:rPr>
      </w:pPr>
      <w:r w:rsidRPr="001A405A">
        <w:rPr>
          <w:lang w:val="fr-BE"/>
        </w:rPr>
        <w:t xml:space="preserve">Pour garantir une procédure sûre en matière de prévention et de poursuite </w:t>
      </w:r>
      <w:r w:rsidR="00892BE6">
        <w:rPr>
          <w:lang w:val="fr-BE"/>
        </w:rPr>
        <w:t>de la cybercriminalité</w:t>
      </w:r>
      <w:r w:rsidRPr="001A405A">
        <w:rPr>
          <w:lang w:val="fr-BE"/>
        </w:rPr>
        <w:t xml:space="preserve">, l'ENISA, l'Agence de l'Union européenne pour la cybersécurité, a été créée en 2004. L'ENISA et EUROPOL, l'Agence européenne chargée de l'application des lois, fournissent des manuels et des cours de formation pour traiter les données volatiles, modifiables et facilement </w:t>
      </w:r>
      <w:r w:rsidR="00892BE6">
        <w:rPr>
          <w:lang w:val="fr-BE"/>
        </w:rPr>
        <w:t>destructibles</w:t>
      </w:r>
      <w:r w:rsidRPr="001A405A">
        <w:rPr>
          <w:lang w:val="fr-BE"/>
        </w:rPr>
        <w:t xml:space="preserve">. </w:t>
      </w:r>
    </w:p>
    <w:p w14:paraId="1C1E76BD" w14:textId="77777777" w:rsidR="008432AB" w:rsidRPr="001A405A" w:rsidRDefault="008432AB" w:rsidP="008432AB">
      <w:pPr>
        <w:rPr>
          <w:lang w:val="fr-BE"/>
        </w:rPr>
      </w:pPr>
    </w:p>
    <w:p w14:paraId="57BDF06C" w14:textId="3F27F75C" w:rsidR="008432AB" w:rsidRPr="001A405A" w:rsidRDefault="008432AB" w:rsidP="008432AB">
      <w:pPr>
        <w:rPr>
          <w:lang w:val="fr-BE"/>
        </w:rPr>
      </w:pPr>
      <w:r w:rsidRPr="001A405A">
        <w:rPr>
          <w:lang w:val="fr-BE"/>
        </w:rPr>
        <w:t xml:space="preserve">Comme </w:t>
      </w:r>
      <w:r w:rsidR="003E6FD3">
        <w:rPr>
          <w:lang w:val="fr-BE"/>
        </w:rPr>
        <w:t>indiqué</w:t>
      </w:r>
      <w:r w:rsidR="00D91F68" w:rsidRPr="001A405A">
        <w:rPr>
          <w:lang w:val="fr-BE"/>
        </w:rPr>
        <w:t xml:space="preserve"> dans tous les domaines de l'</w:t>
      </w:r>
      <w:r w:rsidR="006D115D">
        <w:rPr>
          <w:lang w:val="fr-BE"/>
        </w:rPr>
        <w:t>intelligence artificielle</w:t>
      </w:r>
      <w:r w:rsidRPr="001A405A">
        <w:rPr>
          <w:lang w:val="fr-BE"/>
        </w:rPr>
        <w:t>, l'utilisation de l'</w:t>
      </w:r>
      <w:r w:rsidR="006D115D">
        <w:rPr>
          <w:lang w:val="fr-BE"/>
        </w:rPr>
        <w:t>intelligence artificielle</w:t>
      </w:r>
      <w:r w:rsidRPr="001A405A">
        <w:rPr>
          <w:lang w:val="fr-BE"/>
        </w:rPr>
        <w:t xml:space="preserve"> dans le travail </w:t>
      </w:r>
      <w:r w:rsidR="00043E31">
        <w:rPr>
          <w:lang w:val="fr-BE"/>
        </w:rPr>
        <w:t>de la criminalistique</w:t>
      </w:r>
      <w:r w:rsidRPr="001A405A">
        <w:rPr>
          <w:lang w:val="fr-BE"/>
        </w:rPr>
        <w:t xml:space="preserve"> est confrontée aux mêmes défis étant donné que les modes de fonctionnement spécifiques des algorithmes ne sont généralement pas divulgués aux personnes concernées par le résultat de l'utilisation des algorithmes. En</w:t>
      </w:r>
      <w:r w:rsidR="00D91F68" w:rsidRPr="001A405A">
        <w:rPr>
          <w:lang w:val="fr-BE"/>
        </w:rPr>
        <w:t xml:space="preserve"> outre, en raison de la</w:t>
      </w:r>
      <w:r w:rsidRPr="001A405A">
        <w:rPr>
          <w:lang w:val="fr-BE"/>
        </w:rPr>
        <w:t xml:space="preserve"> course aux armements technologiques qui se déroule actuellement</w:t>
      </w:r>
      <w:r w:rsidR="00D91F68" w:rsidRPr="001A405A">
        <w:rPr>
          <w:lang w:val="fr-BE"/>
        </w:rPr>
        <w:t xml:space="preserve"> et du</w:t>
      </w:r>
      <w:r w:rsidRPr="001A405A">
        <w:rPr>
          <w:lang w:val="fr-BE"/>
        </w:rPr>
        <w:t xml:space="preserve"> fait que les auteurs de ces </w:t>
      </w:r>
      <w:r w:rsidR="00C956E5">
        <w:rPr>
          <w:lang w:val="fr-BE"/>
        </w:rPr>
        <w:t>infractions</w:t>
      </w:r>
      <w:r w:rsidRPr="001A405A">
        <w:rPr>
          <w:lang w:val="fr-BE"/>
        </w:rPr>
        <w:t xml:space="preserve"> tentent d'utiliser des algorithmes sophistiqués pour masquer leurs activités criminelles</w:t>
      </w:r>
      <w:r w:rsidR="00D91F68" w:rsidRPr="001A405A">
        <w:rPr>
          <w:lang w:val="fr-BE"/>
        </w:rPr>
        <w:t>, les</w:t>
      </w:r>
      <w:r w:rsidRPr="001A405A">
        <w:rPr>
          <w:lang w:val="fr-BE"/>
        </w:rPr>
        <w:t xml:space="preserve"> autorités chargées de l'application de la loi ont du mal à suivre le rythme de ces technologies. </w:t>
      </w:r>
      <w:r w:rsidR="00EC37FE">
        <w:rPr>
          <w:lang w:val="fr-BE"/>
        </w:rPr>
        <w:t>Il est dès lors</w:t>
      </w:r>
      <w:r w:rsidR="000041A3" w:rsidRPr="001A405A">
        <w:rPr>
          <w:lang w:val="fr-BE"/>
        </w:rPr>
        <w:t xml:space="preserve"> fort probable que </w:t>
      </w:r>
      <w:r w:rsidR="00C956E5">
        <w:rPr>
          <w:lang w:val="fr-BE"/>
        </w:rPr>
        <w:t>l’utilisation d’outils d’</w:t>
      </w:r>
      <w:r w:rsidR="006D115D">
        <w:rPr>
          <w:lang w:val="fr-BE"/>
        </w:rPr>
        <w:t>intelligence artificielle</w:t>
      </w:r>
      <w:r w:rsidR="000041A3" w:rsidRPr="001A405A">
        <w:rPr>
          <w:lang w:val="fr-BE"/>
        </w:rPr>
        <w:t xml:space="preserve"> </w:t>
      </w:r>
      <w:r w:rsidR="00C956E5">
        <w:rPr>
          <w:lang w:val="fr-BE"/>
        </w:rPr>
        <w:t>par celles-ci</w:t>
      </w:r>
      <w:r w:rsidR="007F4F27" w:rsidRPr="001A405A">
        <w:rPr>
          <w:lang w:val="fr-BE"/>
        </w:rPr>
        <w:t xml:space="preserve"> </w:t>
      </w:r>
      <w:r w:rsidR="000041A3" w:rsidRPr="001A405A">
        <w:rPr>
          <w:lang w:val="fr-BE"/>
        </w:rPr>
        <w:t xml:space="preserve">produise des résultats qui ne reflètent pas la vérité </w:t>
      </w:r>
      <w:r w:rsidR="00923676" w:rsidRPr="001A405A">
        <w:rPr>
          <w:lang w:val="fr-BE"/>
        </w:rPr>
        <w:t xml:space="preserve">et </w:t>
      </w:r>
      <w:r w:rsidR="00EC37FE">
        <w:rPr>
          <w:lang w:val="fr-BE"/>
        </w:rPr>
        <w:t>conduise</w:t>
      </w:r>
      <w:r w:rsidR="007F4F27" w:rsidRPr="001A405A">
        <w:rPr>
          <w:lang w:val="fr-BE"/>
        </w:rPr>
        <w:t xml:space="preserve"> à la condamnation </w:t>
      </w:r>
      <w:r w:rsidR="00EC37FE">
        <w:rPr>
          <w:lang w:val="fr-BE"/>
        </w:rPr>
        <w:t>de personnes innocentes</w:t>
      </w:r>
      <w:r w:rsidR="007F4F27" w:rsidRPr="001A405A">
        <w:rPr>
          <w:lang w:val="fr-BE"/>
        </w:rPr>
        <w:t xml:space="preserve"> </w:t>
      </w:r>
      <w:r w:rsidR="00C956E5">
        <w:rPr>
          <w:lang w:val="fr-BE"/>
        </w:rPr>
        <w:t xml:space="preserve">parce </w:t>
      </w:r>
      <w:r w:rsidR="007F4F27" w:rsidRPr="001A405A">
        <w:rPr>
          <w:lang w:val="fr-BE"/>
        </w:rPr>
        <w:t>que les autorités ont</w:t>
      </w:r>
      <w:r w:rsidR="00C956E5">
        <w:rPr>
          <w:lang w:val="fr-BE"/>
        </w:rPr>
        <w:t xml:space="preserve"> été</w:t>
      </w:r>
      <w:r w:rsidR="007F4F27" w:rsidRPr="001A405A">
        <w:rPr>
          <w:lang w:val="fr-BE"/>
        </w:rPr>
        <w:t xml:space="preserve"> induites en erreur par l'auteur réel des faits.</w:t>
      </w:r>
    </w:p>
    <w:p w14:paraId="2CBD4F2E" w14:textId="77777777" w:rsidR="008432AB" w:rsidRPr="001A405A" w:rsidRDefault="008432AB" w:rsidP="008432AB">
      <w:pPr>
        <w:rPr>
          <w:lang w:val="fr-BE"/>
        </w:rPr>
      </w:pPr>
    </w:p>
    <w:p w14:paraId="7593596C" w14:textId="77777777" w:rsidR="008432AB" w:rsidRPr="001A405A" w:rsidRDefault="008432AB" w:rsidP="008432AB">
      <w:pPr>
        <w:rPr>
          <w:lang w:val="fr-BE"/>
        </w:rPr>
      </w:pPr>
    </w:p>
    <w:p w14:paraId="30DA698A" w14:textId="3182A9A9" w:rsidR="008432AB" w:rsidRPr="001A405A" w:rsidRDefault="008432AB" w:rsidP="008432AB">
      <w:pPr>
        <w:pStyle w:val="Heading2"/>
        <w:numPr>
          <w:ilvl w:val="1"/>
          <w:numId w:val="3"/>
        </w:numPr>
        <w:rPr>
          <w:lang w:val="fr-BE"/>
        </w:rPr>
      </w:pPr>
      <w:bookmarkStart w:id="406" w:name="_Toc32498796"/>
      <w:r w:rsidRPr="001A405A">
        <w:rPr>
          <w:lang w:val="fr-BE"/>
        </w:rPr>
        <w:t>Utilisation de l'</w:t>
      </w:r>
      <w:r w:rsidR="006D115D">
        <w:rPr>
          <w:lang w:val="fr-BE"/>
        </w:rPr>
        <w:t>intelligence artificielle</w:t>
      </w:r>
      <w:r w:rsidRPr="001A405A">
        <w:rPr>
          <w:lang w:val="fr-BE"/>
        </w:rPr>
        <w:t xml:space="preserve"> dans les </w:t>
      </w:r>
      <w:r w:rsidR="00972315">
        <w:rPr>
          <w:lang w:val="fr-BE"/>
        </w:rPr>
        <w:t>juridictions pénales</w:t>
      </w:r>
      <w:bookmarkEnd w:id="406"/>
    </w:p>
    <w:p w14:paraId="460F9CCA" w14:textId="77777777" w:rsidR="008432AB" w:rsidRPr="001A405A" w:rsidRDefault="008432AB" w:rsidP="008432AB">
      <w:pPr>
        <w:rPr>
          <w:lang w:val="fr-BE"/>
        </w:rPr>
      </w:pPr>
    </w:p>
    <w:p w14:paraId="5FFEBA10" w14:textId="1D889318" w:rsidR="008432AB" w:rsidRPr="001A405A" w:rsidRDefault="008432AB" w:rsidP="008432AB">
      <w:pPr>
        <w:rPr>
          <w:lang w:val="fr-BE"/>
        </w:rPr>
      </w:pPr>
      <w:r w:rsidRPr="001A405A">
        <w:rPr>
          <w:lang w:val="fr-BE"/>
        </w:rPr>
        <w:t>Malgré l'utilisation généralisée de l'</w:t>
      </w:r>
      <w:r w:rsidR="006D115D">
        <w:rPr>
          <w:lang w:val="fr-BE"/>
        </w:rPr>
        <w:t>intelligence artificielle</w:t>
      </w:r>
      <w:r w:rsidRPr="001A405A">
        <w:rPr>
          <w:lang w:val="fr-BE"/>
        </w:rPr>
        <w:t xml:space="preserve"> </w:t>
      </w:r>
      <w:r w:rsidR="00972315">
        <w:rPr>
          <w:lang w:val="fr-BE"/>
        </w:rPr>
        <w:t>pendant l’instruction</w:t>
      </w:r>
      <w:r w:rsidRPr="001A405A">
        <w:rPr>
          <w:lang w:val="fr-BE"/>
        </w:rPr>
        <w:t xml:space="preserve">, </w:t>
      </w:r>
      <w:r w:rsidR="00C956E5">
        <w:rPr>
          <w:lang w:val="fr-BE"/>
        </w:rPr>
        <w:t>son usage</w:t>
      </w:r>
      <w:r w:rsidRPr="001A405A">
        <w:rPr>
          <w:lang w:val="fr-BE"/>
        </w:rPr>
        <w:t xml:space="preserve"> pendant le procès proprement dit est encore assez rare en Europe. </w:t>
      </w:r>
      <w:r w:rsidR="00D91F68" w:rsidRPr="001A405A">
        <w:rPr>
          <w:lang w:val="fr-BE"/>
        </w:rPr>
        <w:t>Outre</w:t>
      </w:r>
      <w:r w:rsidRPr="001A405A">
        <w:rPr>
          <w:lang w:val="fr-BE"/>
        </w:rPr>
        <w:t xml:space="preserve"> l'utilisation de la vidéoconférence (qui n'implique généralement aucune </w:t>
      </w:r>
      <w:r w:rsidR="006D115D">
        <w:rPr>
          <w:lang w:val="fr-BE"/>
        </w:rPr>
        <w:t>intelligence artificielle</w:t>
      </w:r>
      <w:r w:rsidRPr="001A405A">
        <w:rPr>
          <w:lang w:val="fr-BE"/>
        </w:rPr>
        <w:t>)</w:t>
      </w:r>
      <w:r w:rsidR="00D91F68" w:rsidRPr="001A405A">
        <w:rPr>
          <w:lang w:val="fr-BE"/>
        </w:rPr>
        <w:t>, la</w:t>
      </w:r>
      <w:r w:rsidRPr="001A405A">
        <w:rPr>
          <w:lang w:val="fr-BE"/>
        </w:rPr>
        <w:t xml:space="preserve"> plupart des </w:t>
      </w:r>
      <w:r w:rsidR="00972315">
        <w:rPr>
          <w:lang w:val="fr-BE"/>
        </w:rPr>
        <w:t>juridictions pénales européennes</w:t>
      </w:r>
      <w:r w:rsidRPr="001A405A">
        <w:rPr>
          <w:lang w:val="fr-BE"/>
        </w:rPr>
        <w:t xml:space="preserve"> n'utilisent aucune forme d'</w:t>
      </w:r>
      <w:r w:rsidR="006D115D">
        <w:rPr>
          <w:lang w:val="fr-BE"/>
        </w:rPr>
        <w:t>intelligence artificielle</w:t>
      </w:r>
      <w:r w:rsidRPr="001A405A">
        <w:rPr>
          <w:lang w:val="fr-BE"/>
        </w:rPr>
        <w:t xml:space="preserve"> pendant le procès </w:t>
      </w:r>
      <w:r w:rsidR="00D91F68" w:rsidRPr="001A405A">
        <w:rPr>
          <w:lang w:val="fr-BE"/>
        </w:rPr>
        <w:t>étant donné</w:t>
      </w:r>
      <w:r w:rsidRPr="001A405A">
        <w:rPr>
          <w:lang w:val="fr-BE"/>
        </w:rPr>
        <w:t xml:space="preserve"> que la plupart </w:t>
      </w:r>
      <w:r w:rsidR="00972315">
        <w:rPr>
          <w:lang w:val="fr-BE"/>
        </w:rPr>
        <w:t>d’entre elles</w:t>
      </w:r>
      <w:r w:rsidRPr="001A405A">
        <w:rPr>
          <w:lang w:val="fr-BE"/>
        </w:rPr>
        <w:t xml:space="preserve"> ont des dispositions strictes selon lesquelles les verdicts doivent </w:t>
      </w:r>
      <w:r w:rsidR="00222FE6">
        <w:rPr>
          <w:lang w:val="fr-BE"/>
        </w:rPr>
        <w:t>être rendus uniquement par</w:t>
      </w:r>
      <w:r w:rsidRPr="001A405A">
        <w:rPr>
          <w:lang w:val="fr-BE"/>
        </w:rPr>
        <w:t xml:space="preserve"> des juges </w:t>
      </w:r>
      <w:r w:rsidR="00972315">
        <w:rPr>
          <w:lang w:val="fr-BE"/>
        </w:rPr>
        <w:t xml:space="preserve">ou </w:t>
      </w:r>
      <w:r w:rsidRPr="001A405A">
        <w:rPr>
          <w:lang w:val="fr-BE"/>
        </w:rPr>
        <w:t>des jurés. Toutefois</w:t>
      </w:r>
      <w:r w:rsidR="00D91F68" w:rsidRPr="001A405A">
        <w:rPr>
          <w:lang w:val="fr-BE"/>
        </w:rPr>
        <w:t>,</w:t>
      </w:r>
      <w:r w:rsidRPr="001A405A">
        <w:rPr>
          <w:lang w:val="fr-BE"/>
        </w:rPr>
        <w:t xml:space="preserve"> si ces outils sont utilisés à l'avenir, les mêmes types de préoccupations que celles déjà abordées au chapitre </w:t>
      </w:r>
      <w:r w:rsidR="00C956E5">
        <w:rPr>
          <w:lang w:val="fr-BE"/>
        </w:rPr>
        <w:t>3</w:t>
      </w:r>
      <w:r w:rsidRPr="001A405A">
        <w:rPr>
          <w:lang w:val="fr-BE"/>
        </w:rPr>
        <w:t xml:space="preserve"> se poseront.</w:t>
      </w:r>
    </w:p>
    <w:p w14:paraId="4A34D8FF" w14:textId="77777777" w:rsidR="008432AB" w:rsidRPr="001A405A" w:rsidRDefault="008432AB" w:rsidP="008432AB">
      <w:pPr>
        <w:rPr>
          <w:lang w:val="fr-BE"/>
        </w:rPr>
      </w:pPr>
    </w:p>
    <w:p w14:paraId="687578AA" w14:textId="77777777" w:rsidR="008432AB" w:rsidRPr="001A405A" w:rsidRDefault="008432AB" w:rsidP="008432AB">
      <w:pPr>
        <w:rPr>
          <w:lang w:val="fr-BE"/>
        </w:rPr>
      </w:pPr>
    </w:p>
    <w:p w14:paraId="7DA2FD47" w14:textId="62FCAD06" w:rsidR="008432AB" w:rsidRPr="001A405A" w:rsidRDefault="008432AB" w:rsidP="008432AB">
      <w:pPr>
        <w:pStyle w:val="Heading2"/>
        <w:numPr>
          <w:ilvl w:val="1"/>
          <w:numId w:val="3"/>
        </w:numPr>
        <w:rPr>
          <w:lang w:val="fr-BE"/>
        </w:rPr>
      </w:pPr>
      <w:bookmarkStart w:id="407" w:name="_Toc32498797"/>
      <w:r w:rsidRPr="001A405A">
        <w:rPr>
          <w:lang w:val="fr-BE"/>
        </w:rPr>
        <w:t>Utilisation de l'</w:t>
      </w:r>
      <w:r w:rsidR="00A43E27">
        <w:rPr>
          <w:lang w:val="fr-BE"/>
        </w:rPr>
        <w:t>intelligence artificielle</w:t>
      </w:r>
      <w:r w:rsidRPr="001A405A">
        <w:rPr>
          <w:lang w:val="fr-BE"/>
        </w:rPr>
        <w:t xml:space="preserve"> par les avocats et les </w:t>
      </w:r>
      <w:r w:rsidR="00972315">
        <w:rPr>
          <w:lang w:val="fr-BE"/>
        </w:rPr>
        <w:t>avocats de la défense</w:t>
      </w:r>
      <w:bookmarkEnd w:id="407"/>
    </w:p>
    <w:p w14:paraId="70DB7FBB" w14:textId="77777777" w:rsidR="008432AB" w:rsidRPr="001A405A" w:rsidRDefault="008432AB" w:rsidP="008432AB">
      <w:pPr>
        <w:rPr>
          <w:lang w:val="fr-BE"/>
        </w:rPr>
      </w:pPr>
    </w:p>
    <w:p w14:paraId="2FC01B5A" w14:textId="2B63255E" w:rsidR="008432AB" w:rsidRPr="00EE6BD6" w:rsidRDefault="00972315" w:rsidP="008432AB">
      <w:pPr>
        <w:rPr>
          <w:lang w:val="fr-BE"/>
        </w:rPr>
      </w:pPr>
      <w:r w:rsidRPr="006D3841">
        <w:rPr>
          <w:lang w:val="fr-BE"/>
        </w:rPr>
        <w:t>Tel qu’</w:t>
      </w:r>
      <w:r w:rsidR="008432AB" w:rsidRPr="006D3841">
        <w:rPr>
          <w:lang w:val="fr-BE"/>
        </w:rPr>
        <w:t>indiqué ci-dessus, l</w:t>
      </w:r>
      <w:r w:rsidR="003A4523" w:rsidRPr="006D3841">
        <w:rPr>
          <w:lang w:val="fr-BE"/>
        </w:rPr>
        <w:t>’instruction est le</w:t>
      </w:r>
      <w:r w:rsidR="008432AB" w:rsidRPr="006D3841">
        <w:rPr>
          <w:lang w:val="fr-BE"/>
        </w:rPr>
        <w:t xml:space="preserve"> principal domaine d'utilisation de l'</w:t>
      </w:r>
      <w:r w:rsidR="006D115D" w:rsidRPr="006D3841">
        <w:rPr>
          <w:lang w:val="fr-BE"/>
        </w:rPr>
        <w:t>intelligence artificielle</w:t>
      </w:r>
      <w:r w:rsidR="008432AB" w:rsidRPr="006D3841">
        <w:rPr>
          <w:lang w:val="fr-BE"/>
        </w:rPr>
        <w:t xml:space="preserve"> dans les procédures pénales</w:t>
      </w:r>
      <w:r w:rsidR="003A4523" w:rsidRPr="006D3841">
        <w:rPr>
          <w:lang w:val="fr-BE"/>
        </w:rPr>
        <w:t xml:space="preserve"> dans la plupart des juridictions</w:t>
      </w:r>
      <w:r w:rsidR="008432AB" w:rsidRPr="006D3841">
        <w:rPr>
          <w:lang w:val="fr-BE"/>
        </w:rPr>
        <w:t>.</w:t>
      </w:r>
      <w:r w:rsidR="008432AB" w:rsidRPr="00EE6BD6">
        <w:rPr>
          <w:lang w:val="fr-BE"/>
        </w:rPr>
        <w:t xml:space="preserve"> Les avocats ne </w:t>
      </w:r>
      <w:r w:rsidR="00D41F05">
        <w:rPr>
          <w:lang w:val="fr-BE"/>
        </w:rPr>
        <w:t>participent donc pas à</w:t>
      </w:r>
      <w:r w:rsidR="008432AB" w:rsidRPr="00EE6BD6">
        <w:rPr>
          <w:lang w:val="fr-BE"/>
        </w:rPr>
        <w:t xml:space="preserve"> cette phase</w:t>
      </w:r>
      <w:r w:rsidR="004542FB" w:rsidRPr="00EE6BD6">
        <w:rPr>
          <w:lang w:val="fr-BE"/>
        </w:rPr>
        <w:t>,</w:t>
      </w:r>
      <w:r w:rsidR="008432AB" w:rsidRPr="00EE6BD6">
        <w:rPr>
          <w:lang w:val="fr-BE"/>
        </w:rPr>
        <w:t xml:space="preserve"> sauf pour </w:t>
      </w:r>
      <w:r w:rsidR="00EE6BD6" w:rsidRPr="00EE6BD6">
        <w:rPr>
          <w:lang w:val="fr-BE"/>
        </w:rPr>
        <w:t>conseiller</w:t>
      </w:r>
      <w:r w:rsidR="00D41F05">
        <w:rPr>
          <w:lang w:val="fr-BE"/>
        </w:rPr>
        <w:t xml:space="preserve"> leurs clients</w:t>
      </w:r>
      <w:r w:rsidR="008432AB" w:rsidRPr="00EE6BD6">
        <w:rPr>
          <w:lang w:val="fr-BE"/>
        </w:rPr>
        <w:t xml:space="preserve">, </w:t>
      </w:r>
      <w:r w:rsidR="00D41F05">
        <w:rPr>
          <w:lang w:val="fr-BE"/>
        </w:rPr>
        <w:t xml:space="preserve">les </w:t>
      </w:r>
      <w:r w:rsidR="00EE6BD6" w:rsidRPr="00EE6BD6">
        <w:rPr>
          <w:lang w:val="fr-BE"/>
        </w:rPr>
        <w:t>accompagner</w:t>
      </w:r>
      <w:r w:rsidR="008432AB" w:rsidRPr="00EE6BD6">
        <w:rPr>
          <w:lang w:val="fr-BE"/>
        </w:rPr>
        <w:t xml:space="preserve"> aux entretiens</w:t>
      </w:r>
      <w:r w:rsidR="00D72F9B" w:rsidRPr="00EE6BD6">
        <w:rPr>
          <w:lang w:val="fr-BE"/>
        </w:rPr>
        <w:t xml:space="preserve"> et </w:t>
      </w:r>
      <w:r w:rsidR="00EE6BD6" w:rsidRPr="00EE6BD6">
        <w:rPr>
          <w:lang w:val="fr-BE"/>
        </w:rPr>
        <w:t>déposer des</w:t>
      </w:r>
      <w:r w:rsidR="008432AB" w:rsidRPr="00EE6BD6">
        <w:rPr>
          <w:lang w:val="fr-BE"/>
        </w:rPr>
        <w:t xml:space="preserve"> requêtes pour recueillir des preuves ou faire appel. </w:t>
      </w:r>
      <w:r w:rsidR="00F85223">
        <w:rPr>
          <w:lang w:val="fr-BE"/>
        </w:rPr>
        <w:t>Dans le cadre de la procédure pénale, l</w:t>
      </w:r>
      <w:r w:rsidR="008432AB" w:rsidRPr="00EE6BD6">
        <w:rPr>
          <w:lang w:val="fr-BE"/>
        </w:rPr>
        <w:t>es deux principaux domaines</w:t>
      </w:r>
      <w:r w:rsidR="00F85223">
        <w:rPr>
          <w:lang w:val="fr-BE"/>
        </w:rPr>
        <w:t xml:space="preserve"> dans lesquels</w:t>
      </w:r>
      <w:r w:rsidR="008432AB" w:rsidRPr="00EE6BD6">
        <w:rPr>
          <w:lang w:val="fr-BE"/>
        </w:rPr>
        <w:t xml:space="preserve"> les </w:t>
      </w:r>
      <w:r w:rsidR="00EE6BD6" w:rsidRPr="00EE6BD6">
        <w:rPr>
          <w:lang w:val="fr-BE"/>
        </w:rPr>
        <w:t>avocats</w:t>
      </w:r>
      <w:r w:rsidR="008432AB" w:rsidRPr="00EE6BD6">
        <w:rPr>
          <w:lang w:val="fr-BE"/>
        </w:rPr>
        <w:t xml:space="preserve"> européens</w:t>
      </w:r>
      <w:r w:rsidR="00F85223">
        <w:rPr>
          <w:lang w:val="fr-BE"/>
        </w:rPr>
        <w:t xml:space="preserve"> ont recours à l’intelligence artificielle sont</w:t>
      </w:r>
      <w:r w:rsidR="008432AB" w:rsidRPr="00EE6BD6">
        <w:rPr>
          <w:lang w:val="fr-BE"/>
        </w:rPr>
        <w:t xml:space="preserve"> les algorithmes pour la recherche (juridique) et les algorithmes pour l'analyse et l'interprétation des données relatives aux procès.</w:t>
      </w:r>
    </w:p>
    <w:p w14:paraId="77E60D41" w14:textId="77777777" w:rsidR="008432AB" w:rsidRPr="00972315" w:rsidRDefault="008432AB" w:rsidP="008432AB">
      <w:pPr>
        <w:rPr>
          <w:highlight w:val="yellow"/>
          <w:lang w:val="fr-BE"/>
        </w:rPr>
      </w:pPr>
    </w:p>
    <w:p w14:paraId="5D9E984C" w14:textId="39DBC13E" w:rsidR="000041A3" w:rsidRPr="00EE6BD6" w:rsidRDefault="000041A3" w:rsidP="000041A3">
      <w:pPr>
        <w:rPr>
          <w:lang w:val="fr-BE"/>
        </w:rPr>
      </w:pPr>
      <w:r w:rsidRPr="00EE6BD6">
        <w:rPr>
          <w:lang w:val="fr-BE"/>
        </w:rPr>
        <w:t xml:space="preserve">Les outils de recherche juridique sont assez sophistiqués et également abordables, notamment ceux proposés par les </w:t>
      </w:r>
      <w:r w:rsidR="00870D3C">
        <w:rPr>
          <w:lang w:val="fr-BE"/>
        </w:rPr>
        <w:t>maisons d’édition</w:t>
      </w:r>
      <w:r w:rsidR="00B57451">
        <w:rPr>
          <w:lang w:val="fr-BE"/>
        </w:rPr>
        <w:t xml:space="preserve"> </w:t>
      </w:r>
      <w:r w:rsidRPr="00EE6BD6">
        <w:rPr>
          <w:lang w:val="fr-BE"/>
        </w:rPr>
        <w:t>juridiques</w:t>
      </w:r>
      <w:r w:rsidR="00B57451">
        <w:rPr>
          <w:lang w:val="fr-BE"/>
        </w:rPr>
        <w:t>, qui ont</w:t>
      </w:r>
      <w:r w:rsidRPr="00EE6BD6">
        <w:rPr>
          <w:lang w:val="fr-BE"/>
        </w:rPr>
        <w:t xml:space="preserve"> inclus et intégré </w:t>
      </w:r>
      <w:r w:rsidR="00B57451">
        <w:rPr>
          <w:lang w:val="fr-BE"/>
        </w:rPr>
        <w:t>d</w:t>
      </w:r>
      <w:r w:rsidRPr="00EE6BD6">
        <w:rPr>
          <w:lang w:val="fr-BE"/>
        </w:rPr>
        <w:t xml:space="preserve">es outils de recherche juridique dans les bases de données qu'ils exploitent depuis </w:t>
      </w:r>
      <w:r w:rsidR="00B57451">
        <w:rPr>
          <w:lang w:val="fr-BE"/>
        </w:rPr>
        <w:t>quelques</w:t>
      </w:r>
      <w:r w:rsidR="00B57451" w:rsidRPr="00EE6BD6">
        <w:rPr>
          <w:lang w:val="fr-BE"/>
        </w:rPr>
        <w:t xml:space="preserve"> </w:t>
      </w:r>
      <w:r w:rsidRPr="00EE6BD6">
        <w:rPr>
          <w:lang w:val="fr-BE"/>
        </w:rPr>
        <w:t>décennies.</w:t>
      </w:r>
    </w:p>
    <w:p w14:paraId="2845724E" w14:textId="77777777" w:rsidR="000041A3" w:rsidRPr="00EE6BD6" w:rsidRDefault="000041A3" w:rsidP="000041A3">
      <w:pPr>
        <w:rPr>
          <w:lang w:val="fr-BE"/>
        </w:rPr>
      </w:pPr>
    </w:p>
    <w:p w14:paraId="61BA4416" w14:textId="1D618364" w:rsidR="007F4F27" w:rsidRPr="001A405A" w:rsidRDefault="000041A3" w:rsidP="00390779">
      <w:pPr>
        <w:rPr>
          <w:lang w:val="fr-BE"/>
        </w:rPr>
      </w:pPr>
      <w:r w:rsidRPr="00DE4E04">
        <w:rPr>
          <w:lang w:val="fr-BE"/>
        </w:rPr>
        <w:t xml:space="preserve">L'utilisation d'algorithmes pour l'analyse des données </w:t>
      </w:r>
      <w:r w:rsidR="00DE4E04" w:rsidRPr="00DE4E04">
        <w:rPr>
          <w:lang w:val="fr-BE"/>
        </w:rPr>
        <w:t>utiles</w:t>
      </w:r>
      <w:r w:rsidRPr="00DE4E04">
        <w:rPr>
          <w:lang w:val="fr-BE"/>
        </w:rPr>
        <w:t xml:space="preserve"> pour les procès, allant de toutes sortes de données numériques à des documents physiques ou des photos et des déclarations de témoins, est encore en développement. Les deux principaux problèmes </w:t>
      </w:r>
      <w:r w:rsidR="00B57451">
        <w:rPr>
          <w:lang w:val="fr-BE"/>
        </w:rPr>
        <w:t>qui surviennent résident dans le fait que</w:t>
      </w:r>
      <w:r w:rsidRPr="00DE4E04">
        <w:rPr>
          <w:lang w:val="fr-BE"/>
        </w:rPr>
        <w:t xml:space="preserve"> les données sont recueillies </w:t>
      </w:r>
      <w:r w:rsidR="00DE4E04" w:rsidRPr="00DE4E04">
        <w:rPr>
          <w:lang w:val="fr-BE"/>
        </w:rPr>
        <w:t>dans</w:t>
      </w:r>
      <w:r w:rsidRPr="00DE4E04">
        <w:rPr>
          <w:lang w:val="fr-BE"/>
        </w:rPr>
        <w:t xml:space="preserve"> divers formats numériques et que l'</w:t>
      </w:r>
      <w:r w:rsidR="006D115D" w:rsidRPr="00DE4E04">
        <w:rPr>
          <w:lang w:val="fr-BE"/>
        </w:rPr>
        <w:t>intelligence artificielle</w:t>
      </w:r>
      <w:r w:rsidRPr="00DE4E04">
        <w:rPr>
          <w:lang w:val="fr-BE"/>
        </w:rPr>
        <w:t xml:space="preserve"> doit pouvoir identifier le contenu de toute preuve, quel que soit son format</w:t>
      </w:r>
      <w:r w:rsidR="004542FB" w:rsidRPr="00DE4E04">
        <w:rPr>
          <w:lang w:val="fr-BE"/>
        </w:rPr>
        <w:t xml:space="preserve">. </w:t>
      </w:r>
      <w:r w:rsidRPr="00DE4E04">
        <w:rPr>
          <w:lang w:val="fr-BE"/>
        </w:rPr>
        <w:t>Les algorithmes les plus sophistiqués qui</w:t>
      </w:r>
      <w:r w:rsidRPr="001A405A">
        <w:rPr>
          <w:lang w:val="fr-BE"/>
        </w:rPr>
        <w:t xml:space="preserve"> </w:t>
      </w:r>
      <w:r w:rsidR="00DE4E04">
        <w:rPr>
          <w:lang w:val="fr-BE"/>
        </w:rPr>
        <w:t xml:space="preserve">en </w:t>
      </w:r>
      <w:r w:rsidRPr="001A405A">
        <w:rPr>
          <w:lang w:val="fr-BE"/>
        </w:rPr>
        <w:t xml:space="preserve">sont capables sont (du moins pour le moment) si coûteux qu'ils sont </w:t>
      </w:r>
      <w:r w:rsidR="00DE4E04" w:rsidRPr="001A405A">
        <w:rPr>
          <w:lang w:val="fr-BE"/>
        </w:rPr>
        <w:t>financière</w:t>
      </w:r>
      <w:r w:rsidR="00DE4E04">
        <w:rPr>
          <w:lang w:val="fr-BE"/>
        </w:rPr>
        <w:t>ment</w:t>
      </w:r>
      <w:r w:rsidR="00DE4E04" w:rsidRPr="001A405A">
        <w:rPr>
          <w:lang w:val="fr-BE"/>
        </w:rPr>
        <w:t xml:space="preserve"> </w:t>
      </w:r>
      <w:r w:rsidRPr="001A405A">
        <w:rPr>
          <w:lang w:val="fr-BE"/>
        </w:rPr>
        <w:t xml:space="preserve">hors de portée </w:t>
      </w:r>
      <w:r w:rsidR="00DE4E04">
        <w:rPr>
          <w:lang w:val="fr-BE"/>
        </w:rPr>
        <w:t>pour</w:t>
      </w:r>
      <w:r w:rsidRPr="001A405A">
        <w:rPr>
          <w:lang w:val="fr-BE"/>
        </w:rPr>
        <w:t xml:space="preserve"> la plupart des avocats.</w:t>
      </w:r>
      <w:bookmarkStart w:id="408" w:name="_Hlk30410924"/>
      <w:r w:rsidRPr="001A405A">
        <w:rPr>
          <w:lang w:val="fr-BE"/>
        </w:rPr>
        <w:t xml:space="preserve"> </w:t>
      </w:r>
      <w:r w:rsidR="00DE4E04">
        <w:rPr>
          <w:lang w:val="fr-BE"/>
        </w:rPr>
        <w:t>Une</w:t>
      </w:r>
      <w:r w:rsidRPr="001A405A">
        <w:rPr>
          <w:lang w:val="fr-BE"/>
        </w:rPr>
        <w:t xml:space="preserve"> inégalité d</w:t>
      </w:r>
      <w:r w:rsidR="00DE4E04">
        <w:rPr>
          <w:lang w:val="fr-BE"/>
        </w:rPr>
        <w:t xml:space="preserve">es </w:t>
      </w:r>
      <w:r w:rsidRPr="001A405A">
        <w:rPr>
          <w:lang w:val="fr-BE"/>
        </w:rPr>
        <w:t>armes entre les capacités</w:t>
      </w:r>
      <w:r w:rsidR="00270A77" w:rsidRPr="001A405A">
        <w:rPr>
          <w:lang w:val="fr-BE"/>
        </w:rPr>
        <w:t xml:space="preserve"> plus avancées dont les </w:t>
      </w:r>
      <w:r w:rsidRPr="001A405A">
        <w:rPr>
          <w:lang w:val="fr-BE"/>
        </w:rPr>
        <w:t>procureurs</w:t>
      </w:r>
      <w:r w:rsidR="006158CB" w:rsidRPr="001A405A">
        <w:rPr>
          <w:lang w:val="fr-BE"/>
        </w:rPr>
        <w:t xml:space="preserve"> peuvent</w:t>
      </w:r>
      <w:r w:rsidRPr="001A405A">
        <w:rPr>
          <w:lang w:val="fr-BE"/>
        </w:rPr>
        <w:t xml:space="preserve"> disposer et les ressources </w:t>
      </w:r>
      <w:r w:rsidR="003E3D94" w:rsidRPr="001A405A">
        <w:rPr>
          <w:lang w:val="fr-BE"/>
        </w:rPr>
        <w:t xml:space="preserve">plus limitées dont les </w:t>
      </w:r>
      <w:r w:rsidRPr="001A405A">
        <w:rPr>
          <w:lang w:val="fr-BE"/>
        </w:rPr>
        <w:t xml:space="preserve">avocats </w:t>
      </w:r>
      <w:r w:rsidR="006158CB" w:rsidRPr="001A405A">
        <w:rPr>
          <w:lang w:val="fr-BE"/>
        </w:rPr>
        <w:t xml:space="preserve">peuvent </w:t>
      </w:r>
      <w:r w:rsidR="00B57451">
        <w:rPr>
          <w:lang w:val="fr-BE"/>
        </w:rPr>
        <w:t>bénéficie</w:t>
      </w:r>
      <w:r w:rsidR="00B57451" w:rsidRPr="001A405A">
        <w:rPr>
          <w:lang w:val="fr-BE"/>
        </w:rPr>
        <w:t>r</w:t>
      </w:r>
      <w:r w:rsidR="00B57451">
        <w:rPr>
          <w:lang w:val="fr-BE"/>
        </w:rPr>
        <w:t xml:space="preserve"> </w:t>
      </w:r>
      <w:r w:rsidR="00DE4E04">
        <w:rPr>
          <w:lang w:val="fr-BE"/>
        </w:rPr>
        <w:t>peut alors s’instaurer,</w:t>
      </w:r>
      <w:r w:rsidR="006158CB" w:rsidRPr="001A405A">
        <w:rPr>
          <w:lang w:val="fr-BE"/>
        </w:rPr>
        <w:t xml:space="preserve"> ce qui </w:t>
      </w:r>
      <w:r w:rsidR="006158CB" w:rsidRPr="001A405A">
        <w:rPr>
          <w:bCs/>
          <w:szCs w:val="20"/>
          <w:lang w:val="fr-BE"/>
        </w:rPr>
        <w:t>désavantage considérablement</w:t>
      </w:r>
      <w:r w:rsidR="006158CB" w:rsidRPr="001A405A">
        <w:rPr>
          <w:lang w:val="fr-BE"/>
        </w:rPr>
        <w:t xml:space="preserve"> le </w:t>
      </w:r>
      <w:r w:rsidR="006158CB" w:rsidRPr="001A405A">
        <w:rPr>
          <w:bCs/>
          <w:szCs w:val="20"/>
          <w:lang w:val="fr-BE"/>
        </w:rPr>
        <w:t>défendeur</w:t>
      </w:r>
      <w:r w:rsidR="003E3D94" w:rsidRPr="001A405A">
        <w:rPr>
          <w:lang w:val="fr-BE"/>
        </w:rPr>
        <w:t>.</w:t>
      </w:r>
      <w:bookmarkEnd w:id="408"/>
    </w:p>
    <w:p w14:paraId="62EF52C6" w14:textId="77777777" w:rsidR="008432AB" w:rsidRPr="001A405A" w:rsidRDefault="008432AB" w:rsidP="008432AB">
      <w:pPr>
        <w:rPr>
          <w:lang w:val="fr-BE"/>
        </w:rPr>
      </w:pPr>
    </w:p>
    <w:p w14:paraId="124751F2" w14:textId="77777777" w:rsidR="008432AB" w:rsidRPr="001A405A" w:rsidRDefault="008432AB" w:rsidP="008432AB">
      <w:pPr>
        <w:rPr>
          <w:lang w:val="fr-BE"/>
        </w:rPr>
      </w:pPr>
    </w:p>
    <w:p w14:paraId="551F667D" w14:textId="1A079E51" w:rsidR="008432AB" w:rsidRPr="001A405A" w:rsidRDefault="008432AB" w:rsidP="008432AB">
      <w:pPr>
        <w:pStyle w:val="Heading2"/>
        <w:numPr>
          <w:ilvl w:val="1"/>
          <w:numId w:val="3"/>
        </w:numPr>
        <w:rPr>
          <w:lang w:val="fr-BE"/>
        </w:rPr>
      </w:pPr>
      <w:bookmarkStart w:id="409" w:name="_Toc32498798"/>
      <w:r w:rsidRPr="001A405A">
        <w:rPr>
          <w:lang w:val="fr-BE"/>
        </w:rPr>
        <w:t>Utilisation de l'</w:t>
      </w:r>
      <w:r w:rsidR="006D115D">
        <w:rPr>
          <w:lang w:val="fr-BE"/>
        </w:rPr>
        <w:t>intelligence artificielle</w:t>
      </w:r>
      <w:r w:rsidRPr="001A405A">
        <w:rPr>
          <w:lang w:val="fr-BE"/>
        </w:rPr>
        <w:t xml:space="preserve"> dans l'évaluation des risques de récidive</w:t>
      </w:r>
      <w:bookmarkEnd w:id="409"/>
    </w:p>
    <w:p w14:paraId="30AB9E61" w14:textId="77777777" w:rsidR="008432AB" w:rsidRPr="001A405A" w:rsidRDefault="008432AB" w:rsidP="008432AB">
      <w:pPr>
        <w:rPr>
          <w:lang w:val="fr-BE"/>
        </w:rPr>
      </w:pPr>
    </w:p>
    <w:p w14:paraId="42E7C854" w14:textId="31A7A02B" w:rsidR="008432AB" w:rsidRPr="001A405A" w:rsidRDefault="00DE4E04" w:rsidP="008432AB">
      <w:pPr>
        <w:rPr>
          <w:lang w:val="fr-BE"/>
        </w:rPr>
      </w:pPr>
      <w:r>
        <w:rPr>
          <w:lang w:val="fr-BE"/>
        </w:rPr>
        <w:t>Tel que</w:t>
      </w:r>
      <w:r w:rsidR="008432AB" w:rsidRPr="001A405A">
        <w:rPr>
          <w:lang w:val="fr-BE"/>
        </w:rPr>
        <w:t xml:space="preserve"> décrit au point 4.2, les algorithmes de prédiction </w:t>
      </w:r>
      <w:r>
        <w:rPr>
          <w:lang w:val="fr-BE"/>
        </w:rPr>
        <w:t>de la criminalité</w:t>
      </w:r>
      <w:r w:rsidR="008432AB" w:rsidRPr="001A405A">
        <w:rPr>
          <w:lang w:val="fr-BE"/>
        </w:rPr>
        <w:t xml:space="preserve"> sont utilisés au niveau macro par les forces de police, </w:t>
      </w:r>
      <w:r>
        <w:rPr>
          <w:lang w:val="fr-BE"/>
        </w:rPr>
        <w:t>tandis que</w:t>
      </w:r>
      <w:r w:rsidR="004542FB" w:rsidRPr="001A405A">
        <w:rPr>
          <w:lang w:val="fr-BE"/>
        </w:rPr>
        <w:t xml:space="preserve"> des</w:t>
      </w:r>
      <w:r w:rsidR="008432AB" w:rsidRPr="001A405A">
        <w:rPr>
          <w:lang w:val="fr-BE"/>
        </w:rPr>
        <w:t xml:space="preserve"> algorithmes similaires peuvent être utilisés au niveau micro pour prédire la probabilité qu'une personne commette des infractions à l'avenir. La police de </w:t>
      </w:r>
      <w:r w:rsidR="004542FB" w:rsidRPr="001A405A">
        <w:rPr>
          <w:lang w:val="fr-BE"/>
        </w:rPr>
        <w:t>Durham</w:t>
      </w:r>
      <w:r w:rsidR="008432AB" w:rsidRPr="001A405A">
        <w:rPr>
          <w:lang w:val="fr-BE"/>
        </w:rPr>
        <w:t xml:space="preserve"> utilise un algorithme appelé Harm Assessment Risk Tool (HART) pour </w:t>
      </w:r>
      <w:r w:rsidR="008D3C38" w:rsidRPr="006D3841">
        <w:rPr>
          <w:lang w:val="fr-BE"/>
        </w:rPr>
        <w:t>classer</w:t>
      </w:r>
      <w:r w:rsidR="008432AB" w:rsidRPr="001A405A">
        <w:rPr>
          <w:lang w:val="fr-BE"/>
        </w:rPr>
        <w:t xml:space="preserve"> les délinquants en trois groupes en fonction d'une évaluation du risque de récidive au cours des deux prochaines années : faible, modéré ou élevé. </w:t>
      </w:r>
      <w:r w:rsidR="00F122B2">
        <w:rPr>
          <w:lang w:val="fr-BE"/>
        </w:rPr>
        <w:t>À la suite de</w:t>
      </w:r>
      <w:r w:rsidR="008432AB" w:rsidRPr="001A405A">
        <w:rPr>
          <w:lang w:val="fr-BE"/>
        </w:rPr>
        <w:t xml:space="preserve"> cette évaluation, les délinquants prévus comme </w:t>
      </w:r>
      <w:r w:rsidR="00F122B2">
        <w:rPr>
          <w:lang w:val="fr-BE"/>
        </w:rPr>
        <w:t>étant « </w:t>
      </w:r>
      <w:r w:rsidR="008432AB" w:rsidRPr="001A405A">
        <w:rPr>
          <w:lang w:val="fr-BE"/>
        </w:rPr>
        <w:t>à risque modéré</w:t>
      </w:r>
      <w:r w:rsidR="00F122B2">
        <w:rPr>
          <w:lang w:val="fr-BE"/>
        </w:rPr>
        <w:t xml:space="preserve"> », </w:t>
      </w:r>
      <w:r w:rsidR="008432AB" w:rsidRPr="001A405A">
        <w:rPr>
          <w:lang w:val="fr-BE"/>
        </w:rPr>
        <w:t xml:space="preserve">qui sont censés commettre des infractions mais </w:t>
      </w:r>
      <w:r w:rsidR="00F122B2">
        <w:rPr>
          <w:lang w:val="fr-BE"/>
        </w:rPr>
        <w:t>sans violence grave,</w:t>
      </w:r>
      <w:r w:rsidR="008432AB" w:rsidRPr="001A405A">
        <w:rPr>
          <w:lang w:val="fr-BE"/>
        </w:rPr>
        <w:t xml:space="preserve"> sont admis </w:t>
      </w:r>
      <w:r w:rsidR="00F122B2">
        <w:rPr>
          <w:lang w:val="fr-BE"/>
        </w:rPr>
        <w:t>au « C</w:t>
      </w:r>
      <w:r w:rsidR="008432AB" w:rsidRPr="001A405A">
        <w:rPr>
          <w:lang w:val="fr-BE"/>
        </w:rPr>
        <w:t>heckpoint</w:t>
      </w:r>
      <w:r w:rsidR="00F122B2">
        <w:rPr>
          <w:lang w:val="fr-BE"/>
        </w:rPr>
        <w:t> »</w:t>
      </w:r>
      <w:r w:rsidR="008432AB" w:rsidRPr="001A405A">
        <w:rPr>
          <w:lang w:val="fr-BE"/>
        </w:rPr>
        <w:t>, qui est un programme visant à modifier l'environnement socioculturel de</w:t>
      </w:r>
      <w:r w:rsidR="00B57451">
        <w:rPr>
          <w:lang w:val="fr-BE"/>
        </w:rPr>
        <w:t xml:space="preserve"> ce</w:t>
      </w:r>
      <w:r w:rsidR="008432AB" w:rsidRPr="001A405A">
        <w:rPr>
          <w:lang w:val="fr-BE"/>
        </w:rPr>
        <w:t>s délinquants</w:t>
      </w:r>
      <w:r w:rsidR="004542FB" w:rsidRPr="001A405A">
        <w:rPr>
          <w:lang w:val="fr-BE"/>
        </w:rPr>
        <w:t xml:space="preserve"> plutôt que de les</w:t>
      </w:r>
      <w:r w:rsidR="008432AB" w:rsidRPr="001A405A">
        <w:rPr>
          <w:lang w:val="fr-BE"/>
        </w:rPr>
        <w:t xml:space="preserve"> </w:t>
      </w:r>
      <w:r w:rsidR="00F122B2">
        <w:rPr>
          <w:lang w:val="fr-BE"/>
        </w:rPr>
        <w:t>placer</w:t>
      </w:r>
      <w:r w:rsidR="008432AB" w:rsidRPr="001A405A">
        <w:rPr>
          <w:lang w:val="fr-BE"/>
        </w:rPr>
        <w:t xml:space="preserve"> en prison. </w:t>
      </w:r>
    </w:p>
    <w:p w14:paraId="50FD173B" w14:textId="171B55CD" w:rsidR="008432AB" w:rsidRPr="001A405A" w:rsidRDefault="008432AB" w:rsidP="008432AB">
      <w:pPr>
        <w:rPr>
          <w:i/>
          <w:iCs/>
          <w:lang w:val="fr-BE"/>
        </w:rPr>
      </w:pPr>
    </w:p>
    <w:p w14:paraId="18710EAC" w14:textId="474ECAD8" w:rsidR="008432AB" w:rsidRPr="001A405A" w:rsidRDefault="008432AB" w:rsidP="008432AB">
      <w:pPr>
        <w:rPr>
          <w:lang w:val="fr-BE"/>
        </w:rPr>
      </w:pPr>
      <w:r w:rsidRPr="001A405A">
        <w:rPr>
          <w:lang w:val="fr-BE"/>
        </w:rPr>
        <w:t>Les risques d'</w:t>
      </w:r>
      <w:r w:rsidR="004542FB" w:rsidRPr="001A405A">
        <w:rPr>
          <w:lang w:val="fr-BE"/>
        </w:rPr>
        <w:t>une</w:t>
      </w:r>
      <w:r w:rsidRPr="001A405A">
        <w:rPr>
          <w:lang w:val="fr-BE"/>
        </w:rPr>
        <w:t xml:space="preserve"> telle utilisation de l'</w:t>
      </w:r>
      <w:r w:rsidR="006D115D">
        <w:rPr>
          <w:lang w:val="fr-BE"/>
        </w:rPr>
        <w:t>intelligence artificielle</w:t>
      </w:r>
      <w:r w:rsidRPr="001A405A">
        <w:rPr>
          <w:lang w:val="fr-BE"/>
        </w:rPr>
        <w:t xml:space="preserve"> </w:t>
      </w:r>
      <w:r w:rsidR="004542FB" w:rsidRPr="001A405A">
        <w:rPr>
          <w:lang w:val="fr-BE"/>
        </w:rPr>
        <w:t>sont</w:t>
      </w:r>
      <w:r w:rsidRPr="001A405A">
        <w:rPr>
          <w:lang w:val="fr-BE"/>
        </w:rPr>
        <w:t xml:space="preserve"> très similaires aux risques décrits au point 4.2. </w:t>
      </w:r>
      <w:r w:rsidR="00B57519">
        <w:rPr>
          <w:lang w:val="fr-BE"/>
        </w:rPr>
        <w:t>Étant donné que</w:t>
      </w:r>
      <w:r w:rsidRPr="001A405A">
        <w:rPr>
          <w:lang w:val="fr-BE"/>
        </w:rPr>
        <w:t xml:space="preserve"> la méthodologie utilisée pour </w:t>
      </w:r>
      <w:r w:rsidR="00B57519">
        <w:rPr>
          <w:lang w:val="fr-BE"/>
        </w:rPr>
        <w:t>obtenir</w:t>
      </w:r>
      <w:r w:rsidRPr="001A405A">
        <w:rPr>
          <w:lang w:val="fr-BE"/>
        </w:rPr>
        <w:t xml:space="preserve"> ces évaluations n'est généralement pas divulguée au défendeur, ce dernier ne peut pas contester les prévisions </w:t>
      </w:r>
      <w:r w:rsidR="00B57519">
        <w:rPr>
          <w:lang w:val="fr-BE"/>
        </w:rPr>
        <w:t>produites</w:t>
      </w:r>
      <w:r w:rsidRPr="001A405A">
        <w:rPr>
          <w:lang w:val="fr-BE"/>
        </w:rPr>
        <w:t xml:space="preserve"> par les algorithmes. En outre, tant qu'il n'est pas possible de créer une </w:t>
      </w:r>
      <w:r w:rsidR="006D115D">
        <w:rPr>
          <w:lang w:val="fr-BE"/>
        </w:rPr>
        <w:t>intelligence artificielle</w:t>
      </w:r>
      <w:r w:rsidRPr="001A405A">
        <w:rPr>
          <w:lang w:val="fr-BE"/>
        </w:rPr>
        <w:t xml:space="preserve"> exempte de préjugés, il existe un risque que certains groupes d'individus soient injustement exclus de programmes dont ils pourraient autrement bénéficier. </w:t>
      </w:r>
    </w:p>
    <w:p w14:paraId="444CA6F7" w14:textId="77777777" w:rsidR="008432AB" w:rsidRPr="001A405A" w:rsidRDefault="008432AB" w:rsidP="008432AB">
      <w:pPr>
        <w:rPr>
          <w:lang w:val="fr-BE"/>
        </w:rPr>
      </w:pPr>
    </w:p>
    <w:p w14:paraId="4BAE1A56" w14:textId="77777777" w:rsidR="008432AB" w:rsidRPr="001A405A" w:rsidRDefault="008432AB" w:rsidP="008432AB">
      <w:pPr>
        <w:rPr>
          <w:lang w:val="fr-BE"/>
        </w:rPr>
      </w:pPr>
    </w:p>
    <w:p w14:paraId="71352F74" w14:textId="1922D11C" w:rsidR="008432AB" w:rsidRPr="001A405A" w:rsidRDefault="008432AB" w:rsidP="008432AB">
      <w:pPr>
        <w:pStyle w:val="Heading2"/>
        <w:numPr>
          <w:ilvl w:val="1"/>
          <w:numId w:val="3"/>
        </w:numPr>
        <w:rPr>
          <w:lang w:val="fr-BE"/>
        </w:rPr>
      </w:pPr>
      <w:bookmarkStart w:id="410" w:name="_Toc32498799"/>
      <w:r w:rsidRPr="001A405A">
        <w:rPr>
          <w:lang w:val="fr-BE"/>
        </w:rPr>
        <w:t>Prévisions possibles concernant l'utilisation de l'</w:t>
      </w:r>
      <w:r w:rsidR="006D115D">
        <w:rPr>
          <w:lang w:val="fr-BE"/>
        </w:rPr>
        <w:t>intelligence artificielle</w:t>
      </w:r>
      <w:r w:rsidRPr="001A405A">
        <w:rPr>
          <w:lang w:val="fr-BE"/>
        </w:rPr>
        <w:t xml:space="preserve"> dans le secteur de la justice pénale</w:t>
      </w:r>
      <w:bookmarkEnd w:id="410"/>
    </w:p>
    <w:p w14:paraId="206A69A8" w14:textId="77777777" w:rsidR="008432AB" w:rsidRPr="001A405A" w:rsidRDefault="008432AB" w:rsidP="008432AB">
      <w:pPr>
        <w:rPr>
          <w:lang w:val="fr-BE"/>
        </w:rPr>
      </w:pPr>
    </w:p>
    <w:p w14:paraId="2D6416E4" w14:textId="7F942784" w:rsidR="008432AB" w:rsidRPr="001A405A" w:rsidRDefault="008432AB" w:rsidP="008432AB">
      <w:pPr>
        <w:rPr>
          <w:lang w:val="fr-BE"/>
        </w:rPr>
      </w:pPr>
      <w:r w:rsidRPr="001A405A">
        <w:rPr>
          <w:lang w:val="fr-BE"/>
        </w:rPr>
        <w:t xml:space="preserve">Il est peu probable que le développement d'algorithmes complexes utilisés dans le secteur de la justice pénale s'arrête à ce stade. Il y aura certainement d'autres avancées et nouveautés technologiques </w:t>
      </w:r>
      <w:r w:rsidR="00D40B9E">
        <w:rPr>
          <w:lang w:val="fr-BE"/>
        </w:rPr>
        <w:t xml:space="preserve">qui </w:t>
      </w:r>
      <w:r w:rsidRPr="001A405A">
        <w:rPr>
          <w:lang w:val="fr-BE"/>
        </w:rPr>
        <w:t>contribu</w:t>
      </w:r>
      <w:r w:rsidR="00D40B9E">
        <w:rPr>
          <w:lang w:val="fr-BE"/>
        </w:rPr>
        <w:t>ero</w:t>
      </w:r>
      <w:r w:rsidRPr="001A405A">
        <w:rPr>
          <w:lang w:val="fr-BE"/>
        </w:rPr>
        <w:t>nt à une utilisation accrue des algorithmes dans tous ces domaines.</w:t>
      </w:r>
    </w:p>
    <w:p w14:paraId="73CEFFE4" w14:textId="77777777" w:rsidR="008432AB" w:rsidRPr="001A405A" w:rsidRDefault="008432AB" w:rsidP="008432AB">
      <w:pPr>
        <w:rPr>
          <w:lang w:val="fr-BE"/>
        </w:rPr>
      </w:pPr>
    </w:p>
    <w:p w14:paraId="673BD093" w14:textId="54A547B6" w:rsidR="008432AB" w:rsidRPr="001A405A" w:rsidRDefault="008432AB" w:rsidP="008432AB">
      <w:pPr>
        <w:rPr>
          <w:lang w:val="fr-BE"/>
        </w:rPr>
      </w:pPr>
      <w:r w:rsidRPr="001A405A">
        <w:rPr>
          <w:lang w:val="fr-BE"/>
        </w:rPr>
        <w:t xml:space="preserve">Pour </w:t>
      </w:r>
      <w:r w:rsidR="00B57519">
        <w:rPr>
          <w:lang w:val="fr-BE"/>
        </w:rPr>
        <w:t>observer</w:t>
      </w:r>
      <w:r w:rsidRPr="001A405A">
        <w:rPr>
          <w:lang w:val="fr-BE"/>
        </w:rPr>
        <w:t xml:space="preserve"> un exemple de l'ampleur que pourrait prendre l'utilisation des algorithmes, il </w:t>
      </w:r>
      <w:r w:rsidR="00361D79" w:rsidRPr="001A405A">
        <w:rPr>
          <w:lang w:val="fr-BE"/>
        </w:rPr>
        <w:t xml:space="preserve">suffit </w:t>
      </w:r>
      <w:r w:rsidR="00E6652A">
        <w:rPr>
          <w:lang w:val="fr-BE"/>
        </w:rPr>
        <w:t>de prendre l’exemple des</w:t>
      </w:r>
      <w:r w:rsidRPr="001A405A">
        <w:rPr>
          <w:lang w:val="fr-BE"/>
        </w:rPr>
        <w:t xml:space="preserve"> États-Unis</w:t>
      </w:r>
      <w:r w:rsidR="0092100F">
        <w:rPr>
          <w:lang w:val="fr-BE"/>
        </w:rPr>
        <w:t>, où</w:t>
      </w:r>
      <w:r w:rsidRPr="001A405A">
        <w:rPr>
          <w:lang w:val="fr-BE"/>
        </w:rPr>
        <w:t xml:space="preserve"> les tribunaux et les services correctionnels utilisent les algorithmes de manière beaucoup plus intensive</w:t>
      </w:r>
      <w:r w:rsidR="00D40B9E">
        <w:rPr>
          <w:lang w:val="fr-BE"/>
        </w:rPr>
        <w:t xml:space="preserve"> qu’en Europe</w:t>
      </w:r>
      <w:r w:rsidRPr="001A405A">
        <w:rPr>
          <w:lang w:val="fr-BE"/>
        </w:rPr>
        <w:t>.</w:t>
      </w:r>
      <w:r w:rsidR="0092100F">
        <w:rPr>
          <w:lang w:val="fr-BE"/>
        </w:rPr>
        <w:t xml:space="preserve"> </w:t>
      </w:r>
      <w:r w:rsidRPr="001A405A">
        <w:rPr>
          <w:lang w:val="fr-BE"/>
        </w:rPr>
        <w:t>L</w:t>
      </w:r>
      <w:r w:rsidR="002921D9">
        <w:rPr>
          <w:lang w:val="fr-BE"/>
        </w:rPr>
        <w:t>’utilisation</w:t>
      </w:r>
      <w:r w:rsidRPr="001A405A">
        <w:rPr>
          <w:lang w:val="fr-BE"/>
        </w:rPr>
        <w:t xml:space="preserve"> </w:t>
      </w:r>
      <w:r w:rsidR="002921D9">
        <w:rPr>
          <w:lang w:val="fr-BE"/>
        </w:rPr>
        <w:t>d’</w:t>
      </w:r>
      <w:r w:rsidRPr="001A405A">
        <w:rPr>
          <w:lang w:val="fr-BE"/>
        </w:rPr>
        <w:t xml:space="preserve">outils d'évaluation des risques </w:t>
      </w:r>
      <w:r w:rsidR="0092100F">
        <w:rPr>
          <w:lang w:val="fr-BE"/>
        </w:rPr>
        <w:t>avant et pendant le procès</w:t>
      </w:r>
      <w:r w:rsidRPr="001A405A">
        <w:rPr>
          <w:lang w:val="fr-BE"/>
        </w:rPr>
        <w:t xml:space="preserve"> sont très courants</w:t>
      </w:r>
      <w:r w:rsidR="0092100F">
        <w:rPr>
          <w:lang w:val="fr-BE"/>
        </w:rPr>
        <w:t> :</w:t>
      </w:r>
      <w:r w:rsidR="00361D79" w:rsidRPr="001A405A">
        <w:rPr>
          <w:lang w:val="fr-BE"/>
        </w:rPr>
        <w:t xml:space="preserve"> des</w:t>
      </w:r>
      <w:r w:rsidRPr="001A405A">
        <w:rPr>
          <w:lang w:val="fr-BE"/>
        </w:rPr>
        <w:t xml:space="preserve"> algorithmes </w:t>
      </w:r>
      <w:r w:rsidR="0092100F">
        <w:rPr>
          <w:lang w:val="fr-BE"/>
        </w:rPr>
        <w:t>analysent</w:t>
      </w:r>
      <w:r w:rsidRPr="001A405A">
        <w:rPr>
          <w:lang w:val="fr-BE"/>
        </w:rPr>
        <w:t xml:space="preserve"> la probabilité qu'une personne se présente au tribunal, l'apprentissage automatique contrôl</w:t>
      </w:r>
      <w:r w:rsidR="0092100F">
        <w:rPr>
          <w:lang w:val="fr-BE"/>
        </w:rPr>
        <w:t>e</w:t>
      </w:r>
      <w:r w:rsidRPr="001A405A">
        <w:rPr>
          <w:lang w:val="fr-BE"/>
        </w:rPr>
        <w:t xml:space="preserve"> la détention à domicile d'un condamné, l'attribution automatique des cellules de prison </w:t>
      </w:r>
      <w:r w:rsidR="0092100F">
        <w:rPr>
          <w:lang w:val="fr-BE"/>
        </w:rPr>
        <w:t>est calculée selon le taux de compatibilité de</w:t>
      </w:r>
      <w:r w:rsidRPr="001A405A">
        <w:rPr>
          <w:lang w:val="fr-BE"/>
        </w:rPr>
        <w:t>s compagnons de cellule</w:t>
      </w:r>
      <w:r w:rsidR="0092100F">
        <w:rPr>
          <w:lang w:val="fr-BE"/>
        </w:rPr>
        <w:t>. D</w:t>
      </w:r>
      <w:r w:rsidRPr="001A405A">
        <w:rPr>
          <w:lang w:val="fr-BE"/>
        </w:rPr>
        <w:t>e nombreux autres outils dépend</w:t>
      </w:r>
      <w:r w:rsidR="0092100F">
        <w:rPr>
          <w:lang w:val="fr-BE"/>
        </w:rPr>
        <w:t>e</w:t>
      </w:r>
      <w:r w:rsidRPr="001A405A">
        <w:rPr>
          <w:lang w:val="fr-BE"/>
        </w:rPr>
        <w:t xml:space="preserve">nt </w:t>
      </w:r>
      <w:r w:rsidR="0092100F">
        <w:rPr>
          <w:lang w:val="fr-BE"/>
        </w:rPr>
        <w:t xml:space="preserve">également </w:t>
      </w:r>
      <w:r w:rsidRPr="001A405A">
        <w:rPr>
          <w:lang w:val="fr-BE"/>
        </w:rPr>
        <w:t>des algorithmes.</w:t>
      </w:r>
    </w:p>
    <w:p w14:paraId="7CBD9641" w14:textId="77777777" w:rsidR="008432AB" w:rsidRPr="001A405A" w:rsidRDefault="008432AB" w:rsidP="008432AB">
      <w:pPr>
        <w:rPr>
          <w:lang w:val="fr-BE"/>
        </w:rPr>
      </w:pPr>
      <w:r w:rsidRPr="001A405A">
        <w:rPr>
          <w:lang w:val="fr-BE"/>
        </w:rPr>
        <w:t xml:space="preserve"> </w:t>
      </w:r>
    </w:p>
    <w:p w14:paraId="103A2950" w14:textId="2CCB43EF" w:rsidR="008432AB" w:rsidRPr="001A405A" w:rsidRDefault="008432AB" w:rsidP="008432AB">
      <w:pPr>
        <w:rPr>
          <w:lang w:val="fr-BE"/>
        </w:rPr>
      </w:pPr>
      <w:r w:rsidRPr="001A405A">
        <w:rPr>
          <w:lang w:val="fr-BE"/>
        </w:rPr>
        <w:t xml:space="preserve">Dans de nombreux cas, les tribunaux américains laissent même les algorithmes décider de la </w:t>
      </w:r>
      <w:r w:rsidRPr="00E6652A">
        <w:rPr>
          <w:lang w:val="fr-BE"/>
        </w:rPr>
        <w:t xml:space="preserve">peine </w:t>
      </w:r>
      <w:r w:rsidR="00543503" w:rsidRPr="00E6652A">
        <w:rPr>
          <w:lang w:val="fr-BE"/>
        </w:rPr>
        <w:t>à infliger</w:t>
      </w:r>
      <w:r w:rsidRPr="001A405A">
        <w:rPr>
          <w:lang w:val="fr-BE"/>
        </w:rPr>
        <w:t xml:space="preserve"> </w:t>
      </w:r>
      <w:r w:rsidR="002921D9">
        <w:rPr>
          <w:lang w:val="fr-BE"/>
        </w:rPr>
        <w:t xml:space="preserve">aux </w:t>
      </w:r>
      <w:r w:rsidR="00267843">
        <w:rPr>
          <w:lang w:val="fr-BE"/>
        </w:rPr>
        <w:t>malfaiteurs</w:t>
      </w:r>
      <w:r w:rsidRPr="001A405A">
        <w:rPr>
          <w:lang w:val="fr-BE"/>
        </w:rPr>
        <w:t>. Cette</w:t>
      </w:r>
      <w:r w:rsidR="002921D9">
        <w:rPr>
          <w:lang w:val="fr-BE"/>
        </w:rPr>
        <w:t xml:space="preserve"> pratique</w:t>
      </w:r>
      <w:r w:rsidRPr="001A405A">
        <w:rPr>
          <w:lang w:val="fr-BE"/>
        </w:rPr>
        <w:t xml:space="preserve"> est </w:t>
      </w:r>
      <w:r w:rsidR="00543503">
        <w:rPr>
          <w:lang w:val="fr-BE"/>
        </w:rPr>
        <w:t>fortement</w:t>
      </w:r>
      <w:r w:rsidRPr="001A405A">
        <w:rPr>
          <w:lang w:val="fr-BE"/>
        </w:rPr>
        <w:t xml:space="preserve"> critiquée </w:t>
      </w:r>
      <w:r w:rsidR="00361D79" w:rsidRPr="001A405A">
        <w:rPr>
          <w:lang w:val="fr-BE"/>
        </w:rPr>
        <w:t>parce que les</w:t>
      </w:r>
      <w:r w:rsidRPr="001A405A">
        <w:rPr>
          <w:lang w:val="fr-BE"/>
        </w:rPr>
        <w:t xml:space="preserve"> contrevenants ne sont pas en mesure d'évaluer le fonctionnement des algorithmes. Ce manque de transparence est souvent dû au fait que ce sont des entreprises privées qui écrivent les algorithmes</w:t>
      </w:r>
      <w:r w:rsidR="00913BA1">
        <w:rPr>
          <w:lang w:val="fr-BE"/>
        </w:rPr>
        <w:t>. L</w:t>
      </w:r>
      <w:r w:rsidRPr="001A405A">
        <w:rPr>
          <w:lang w:val="fr-BE"/>
        </w:rPr>
        <w:t xml:space="preserve">es agences gouvernementales n'achètent que les systèmes, et </w:t>
      </w:r>
      <w:r w:rsidR="002921D9">
        <w:rPr>
          <w:lang w:val="fr-BE"/>
        </w:rPr>
        <w:t xml:space="preserve">il arrive </w:t>
      </w:r>
      <w:r w:rsidRPr="001A405A">
        <w:rPr>
          <w:lang w:val="fr-BE"/>
        </w:rPr>
        <w:t>souvent</w:t>
      </w:r>
      <w:r w:rsidR="002921D9">
        <w:rPr>
          <w:lang w:val="fr-BE"/>
        </w:rPr>
        <w:t xml:space="preserve"> que</w:t>
      </w:r>
      <w:r w:rsidRPr="001A405A">
        <w:rPr>
          <w:lang w:val="fr-BE"/>
        </w:rPr>
        <w:t xml:space="preserve"> des fonctionnalités so</w:t>
      </w:r>
      <w:r w:rsidR="002921D9">
        <w:rPr>
          <w:lang w:val="fr-BE"/>
        </w:rPr>
        <w:t>ien</w:t>
      </w:r>
      <w:r w:rsidRPr="001A405A">
        <w:rPr>
          <w:lang w:val="fr-BE"/>
        </w:rPr>
        <w:t xml:space="preserve">t </w:t>
      </w:r>
      <w:r w:rsidR="00913BA1">
        <w:rPr>
          <w:lang w:val="fr-BE"/>
        </w:rPr>
        <w:t>intégrées</w:t>
      </w:r>
      <w:r w:rsidR="002921D9">
        <w:rPr>
          <w:lang w:val="fr-BE"/>
        </w:rPr>
        <w:t xml:space="preserve"> dans ces systèmes qui</w:t>
      </w:r>
      <w:r w:rsidR="008D3C38">
        <w:rPr>
          <w:lang w:val="fr-BE"/>
        </w:rPr>
        <w:t xml:space="preserve"> </w:t>
      </w:r>
      <w:r w:rsidRPr="001A405A">
        <w:rPr>
          <w:lang w:val="fr-BE"/>
        </w:rPr>
        <w:t>contiennent un savoir-faire exclusif des développeurs soumis à des obligations de confidentialité</w:t>
      </w:r>
      <w:r w:rsidR="00361D79" w:rsidRPr="001A405A">
        <w:rPr>
          <w:lang w:val="fr-BE"/>
        </w:rPr>
        <w:t>. Par conséquent,</w:t>
      </w:r>
      <w:r w:rsidRPr="001A405A">
        <w:rPr>
          <w:lang w:val="fr-BE"/>
        </w:rPr>
        <w:t xml:space="preserve"> seuls les </w:t>
      </w:r>
      <w:r w:rsidR="00913BA1">
        <w:rPr>
          <w:lang w:val="fr-BE"/>
        </w:rPr>
        <w:t>développeurs</w:t>
      </w:r>
      <w:r w:rsidRPr="001A405A">
        <w:rPr>
          <w:lang w:val="fr-BE"/>
        </w:rPr>
        <w:t xml:space="preserve"> et parfois les acheteurs ont accès au processus de décision, </w:t>
      </w:r>
      <w:r w:rsidR="00913BA1">
        <w:rPr>
          <w:lang w:val="fr-BE"/>
        </w:rPr>
        <w:t>ce qui n’est pas le cas de</w:t>
      </w:r>
      <w:r w:rsidRPr="001A405A">
        <w:rPr>
          <w:lang w:val="fr-BE"/>
        </w:rPr>
        <w:t xml:space="preserve"> la défense. </w:t>
      </w:r>
    </w:p>
    <w:p w14:paraId="224F928B" w14:textId="77777777" w:rsidR="008432AB" w:rsidRPr="001A405A" w:rsidRDefault="008432AB" w:rsidP="008432AB">
      <w:pPr>
        <w:rPr>
          <w:lang w:val="fr-BE"/>
        </w:rPr>
      </w:pPr>
    </w:p>
    <w:p w14:paraId="62950B1B" w14:textId="7AEFFBE8" w:rsidR="005D4B08" w:rsidRPr="001A405A" w:rsidRDefault="005D4B08" w:rsidP="008432AB">
      <w:pPr>
        <w:rPr>
          <w:lang w:val="fr-BE"/>
        </w:rPr>
      </w:pPr>
      <w:r w:rsidRPr="001A405A">
        <w:rPr>
          <w:lang w:val="fr-BE"/>
        </w:rPr>
        <w:t xml:space="preserve">La Cour suprême du Wisconsin a toutefois statué dans l'affaire </w:t>
      </w:r>
      <w:r w:rsidRPr="0092100F">
        <w:rPr>
          <w:i/>
          <w:iCs/>
          <w:szCs w:val="20"/>
          <w:lang w:val="fr-BE"/>
        </w:rPr>
        <w:t>Loomis v. Wisconsin</w:t>
      </w:r>
      <w:r w:rsidRPr="001A405A">
        <w:rPr>
          <w:szCs w:val="20"/>
          <w:lang w:val="fr-BE"/>
        </w:rPr>
        <w:t>, 881 N.W.2d 749 (Wis. 2016), cert. denied, 137 S.Ct. 2290 (2017)</w:t>
      </w:r>
      <w:r w:rsidRPr="001A405A">
        <w:rPr>
          <w:lang w:val="fr-BE"/>
        </w:rPr>
        <w:t xml:space="preserve"> que la connaissance</w:t>
      </w:r>
      <w:r w:rsidR="002921D9">
        <w:rPr>
          <w:lang w:val="fr-BE"/>
        </w:rPr>
        <w:t xml:space="preserve"> limitée</w:t>
      </w:r>
      <w:r w:rsidRPr="001A405A">
        <w:rPr>
          <w:lang w:val="fr-BE"/>
        </w:rPr>
        <w:t xml:space="preserve"> du résultat du processus décisionnel est suffisante et qu'il n'est pas nécessaire d'en savoir plus sur le processus. L'</w:t>
      </w:r>
      <w:r w:rsidRPr="001A405A">
        <w:rPr>
          <w:szCs w:val="20"/>
          <w:lang w:val="fr-BE"/>
        </w:rPr>
        <w:t xml:space="preserve">affaire </w:t>
      </w:r>
      <w:r w:rsidR="002921D9">
        <w:rPr>
          <w:szCs w:val="20"/>
          <w:lang w:val="fr-BE"/>
        </w:rPr>
        <w:t xml:space="preserve">visait à </w:t>
      </w:r>
      <w:r w:rsidRPr="001A405A">
        <w:rPr>
          <w:szCs w:val="20"/>
          <w:lang w:val="fr-BE"/>
        </w:rPr>
        <w:t>contest</w:t>
      </w:r>
      <w:r w:rsidR="002921D9">
        <w:rPr>
          <w:szCs w:val="20"/>
          <w:lang w:val="fr-BE"/>
        </w:rPr>
        <w:t>er</w:t>
      </w:r>
      <w:r w:rsidRPr="001A405A">
        <w:rPr>
          <w:szCs w:val="20"/>
          <w:lang w:val="fr-BE"/>
        </w:rPr>
        <w:t xml:space="preserve"> l'utilisation par l'État du</w:t>
      </w:r>
      <w:r w:rsidR="00913BA1">
        <w:rPr>
          <w:szCs w:val="20"/>
          <w:lang w:val="fr-BE"/>
        </w:rPr>
        <w:t xml:space="preserve"> </w:t>
      </w:r>
      <w:r w:rsidR="00913BA1">
        <w:rPr>
          <w:lang w:val="fr-FR"/>
        </w:rPr>
        <w:t xml:space="preserve">Wisconsin d’un </w:t>
      </w:r>
      <w:r w:rsidRPr="001A405A">
        <w:rPr>
          <w:szCs w:val="20"/>
          <w:lang w:val="fr-BE"/>
        </w:rPr>
        <w:t xml:space="preserve">logiciel propriétaire </w:t>
      </w:r>
      <w:r w:rsidR="00913BA1">
        <w:rPr>
          <w:szCs w:val="20"/>
          <w:lang w:val="fr-BE"/>
        </w:rPr>
        <w:t xml:space="preserve">fermé </w:t>
      </w:r>
      <w:r w:rsidRPr="001A405A">
        <w:rPr>
          <w:szCs w:val="20"/>
          <w:lang w:val="fr-BE"/>
        </w:rPr>
        <w:t xml:space="preserve">d'évaluation des risques dans la condamnation d'Eric Loomis à six ans de prison. </w:t>
      </w:r>
      <w:r w:rsidR="00913BA1">
        <w:rPr>
          <w:szCs w:val="20"/>
          <w:lang w:val="fr-BE"/>
        </w:rPr>
        <w:t xml:space="preserve">Eric </w:t>
      </w:r>
      <w:r w:rsidRPr="001A405A">
        <w:rPr>
          <w:szCs w:val="20"/>
          <w:lang w:val="fr-BE"/>
        </w:rPr>
        <w:t>Loomis a fait valoir que l'utilisation de tels algorithmes prédictifs dans la détermination de la peine viol</w:t>
      </w:r>
      <w:r w:rsidR="00913BA1">
        <w:rPr>
          <w:szCs w:val="20"/>
          <w:lang w:val="fr-BE"/>
        </w:rPr>
        <w:t>ait</w:t>
      </w:r>
      <w:r w:rsidRPr="001A405A">
        <w:rPr>
          <w:szCs w:val="20"/>
          <w:lang w:val="fr-BE"/>
        </w:rPr>
        <w:t xml:space="preserve"> le droit du défendeur à une procédure régulière </w:t>
      </w:r>
      <w:r w:rsidR="00913BA1">
        <w:rPr>
          <w:szCs w:val="20"/>
          <w:lang w:val="fr-BE"/>
        </w:rPr>
        <w:t>étant donné qu’</w:t>
      </w:r>
      <w:r w:rsidRPr="001A405A">
        <w:rPr>
          <w:szCs w:val="20"/>
          <w:lang w:val="fr-BE"/>
        </w:rPr>
        <w:t>elle l'empêch</w:t>
      </w:r>
      <w:r w:rsidR="00913BA1">
        <w:rPr>
          <w:szCs w:val="20"/>
          <w:lang w:val="fr-BE"/>
        </w:rPr>
        <w:t>ait</w:t>
      </w:r>
      <w:r w:rsidRPr="001A405A">
        <w:rPr>
          <w:szCs w:val="20"/>
          <w:lang w:val="fr-BE"/>
        </w:rPr>
        <w:t xml:space="preserve"> de contester la validité scientifique et l'exactitude de ces algorithmes. </w:t>
      </w:r>
      <w:r w:rsidR="009623C4">
        <w:rPr>
          <w:szCs w:val="20"/>
          <w:lang w:val="fr-BE"/>
        </w:rPr>
        <w:t>Il</w:t>
      </w:r>
      <w:r w:rsidRPr="001A405A">
        <w:rPr>
          <w:szCs w:val="20"/>
          <w:lang w:val="fr-BE"/>
        </w:rPr>
        <w:t xml:space="preserve"> a également </w:t>
      </w:r>
      <w:r w:rsidR="009623C4">
        <w:rPr>
          <w:szCs w:val="20"/>
          <w:lang w:val="fr-BE"/>
        </w:rPr>
        <w:t xml:space="preserve">été </w:t>
      </w:r>
      <w:r w:rsidRPr="001A405A">
        <w:rPr>
          <w:szCs w:val="20"/>
          <w:lang w:val="fr-BE"/>
        </w:rPr>
        <w:t xml:space="preserve">allégué </w:t>
      </w:r>
      <w:r w:rsidR="00913BA1">
        <w:rPr>
          <w:szCs w:val="20"/>
          <w:lang w:val="fr-BE"/>
        </w:rPr>
        <w:t xml:space="preserve">le fait </w:t>
      </w:r>
      <w:r w:rsidRPr="001A405A">
        <w:rPr>
          <w:szCs w:val="20"/>
          <w:lang w:val="fr-BE"/>
        </w:rPr>
        <w:t>que l'algorithme en question (</w:t>
      </w:r>
      <w:r w:rsidRPr="00913BA1">
        <w:rPr>
          <w:i/>
          <w:iCs/>
          <w:szCs w:val="20"/>
          <w:lang w:val="fr-BE"/>
        </w:rPr>
        <w:t>Correctional Offender Management Profiling for Alternative Sanctions</w:t>
      </w:r>
      <w:r w:rsidRPr="001A405A">
        <w:rPr>
          <w:szCs w:val="20"/>
          <w:lang w:val="fr-BE"/>
        </w:rPr>
        <w:t xml:space="preserve"> ou </w:t>
      </w:r>
      <w:hyperlink r:id="rId12" w:tooltip="COMPAS (software)" w:history="1">
        <w:r w:rsidRPr="001A405A">
          <w:rPr>
            <w:rStyle w:val="Hyperlink"/>
            <w:szCs w:val="20"/>
            <w:lang w:val="fr-BE"/>
          </w:rPr>
          <w:t>COMPAS</w:t>
        </w:r>
      </w:hyperlink>
      <w:r w:rsidRPr="001A405A">
        <w:rPr>
          <w:szCs w:val="20"/>
          <w:lang w:val="fr-BE"/>
        </w:rPr>
        <w:t xml:space="preserve">) violait le droit à une procédure régulière en tenant compte du sexe et de la race. L'audition de cette affaire aurait donné à la Cour suprême des États-Unis l'occasion de décider si le fait de condamner une personne </w:t>
      </w:r>
      <w:r w:rsidR="00913BA1">
        <w:rPr>
          <w:szCs w:val="20"/>
          <w:lang w:val="fr-BE"/>
        </w:rPr>
        <w:t>à partir</w:t>
      </w:r>
      <w:r w:rsidRPr="001A405A">
        <w:rPr>
          <w:szCs w:val="20"/>
          <w:lang w:val="fr-BE"/>
        </w:rPr>
        <w:t xml:space="preserve"> d'un algorithme d'évaluation des risques dont le fonctionnement </w:t>
      </w:r>
      <w:r w:rsidR="00E125CD" w:rsidRPr="001A405A">
        <w:rPr>
          <w:szCs w:val="20"/>
          <w:lang w:val="fr-BE"/>
        </w:rPr>
        <w:t xml:space="preserve">est </w:t>
      </w:r>
      <w:r w:rsidRPr="001A405A">
        <w:rPr>
          <w:szCs w:val="20"/>
          <w:lang w:val="fr-BE"/>
        </w:rPr>
        <w:t xml:space="preserve">protégé </w:t>
      </w:r>
      <w:r w:rsidR="00913BA1">
        <w:rPr>
          <w:szCs w:val="20"/>
          <w:lang w:val="fr-BE"/>
        </w:rPr>
        <w:t>à titre de</w:t>
      </w:r>
      <w:r w:rsidRPr="001A405A">
        <w:rPr>
          <w:szCs w:val="20"/>
          <w:lang w:val="fr-BE"/>
        </w:rPr>
        <w:t xml:space="preserve"> secret commercial et donc non divulgué au défendeur constitue une violation des droits de la défense. </w:t>
      </w:r>
      <w:r w:rsidR="00913BA1">
        <w:rPr>
          <w:szCs w:val="20"/>
          <w:lang w:val="fr-BE"/>
        </w:rPr>
        <w:t>L</w:t>
      </w:r>
      <w:r w:rsidRPr="001A405A">
        <w:rPr>
          <w:lang w:val="fr-BE"/>
        </w:rPr>
        <w:t xml:space="preserve">a Cour suprême des États-Unis, devant laquelle l'affaire a été portée en appel, a </w:t>
      </w:r>
      <w:r w:rsidR="00913BA1">
        <w:rPr>
          <w:lang w:val="fr-BE"/>
        </w:rPr>
        <w:t xml:space="preserve">toutefois </w:t>
      </w:r>
      <w:r w:rsidRPr="001A405A">
        <w:rPr>
          <w:lang w:val="fr-BE"/>
        </w:rPr>
        <w:t>décidé de ne pas l'entendre</w:t>
      </w:r>
      <w:r w:rsidR="009623C4">
        <w:rPr>
          <w:lang w:val="fr-BE"/>
        </w:rPr>
        <w:t xml:space="preserve"> laissant</w:t>
      </w:r>
      <w:r w:rsidRPr="001A405A">
        <w:rPr>
          <w:lang w:val="fr-BE"/>
        </w:rPr>
        <w:t xml:space="preserve"> la décision de la Cour suprême du Wisconsin</w:t>
      </w:r>
      <w:r w:rsidR="009623C4">
        <w:rPr>
          <w:lang w:val="fr-BE"/>
        </w:rPr>
        <w:t xml:space="preserve"> sans contestation</w:t>
      </w:r>
      <w:r w:rsidRPr="001A405A">
        <w:rPr>
          <w:lang w:val="fr-BE"/>
        </w:rPr>
        <w:t>.</w:t>
      </w:r>
    </w:p>
    <w:p w14:paraId="053C9B52" w14:textId="77777777" w:rsidR="005D4B08" w:rsidRPr="001A405A" w:rsidRDefault="005D4B08" w:rsidP="008432AB">
      <w:pPr>
        <w:rPr>
          <w:lang w:val="fr-BE"/>
        </w:rPr>
      </w:pPr>
    </w:p>
    <w:p w14:paraId="61B5A5FA" w14:textId="4EB717AF" w:rsidR="008432AB" w:rsidRPr="001A405A" w:rsidRDefault="00913BA1" w:rsidP="008432AB">
      <w:pPr>
        <w:rPr>
          <w:lang w:val="fr-BE"/>
        </w:rPr>
      </w:pPr>
      <w:r>
        <w:rPr>
          <w:lang w:val="fr-BE"/>
        </w:rPr>
        <w:t xml:space="preserve">Il </w:t>
      </w:r>
      <w:r w:rsidR="008432AB" w:rsidRPr="001A405A">
        <w:rPr>
          <w:lang w:val="fr-BE"/>
        </w:rPr>
        <w:t xml:space="preserve">n'existe </w:t>
      </w:r>
      <w:r>
        <w:rPr>
          <w:lang w:val="fr-BE"/>
        </w:rPr>
        <w:t xml:space="preserve">par ailleurs </w:t>
      </w:r>
      <w:r w:rsidR="008432AB" w:rsidRPr="001A405A">
        <w:rPr>
          <w:lang w:val="fr-BE"/>
        </w:rPr>
        <w:t>pas de lois qui réglementent l'utilisation de l'</w:t>
      </w:r>
      <w:r w:rsidR="006D115D">
        <w:rPr>
          <w:lang w:val="fr-BE"/>
        </w:rPr>
        <w:t>intelligence artificielle</w:t>
      </w:r>
      <w:r w:rsidR="008432AB" w:rsidRPr="001A405A">
        <w:rPr>
          <w:lang w:val="fr-BE"/>
        </w:rPr>
        <w:t xml:space="preserve"> dans la justice pénale, ce qui rend les </w:t>
      </w:r>
      <w:r w:rsidR="00D3258A">
        <w:rPr>
          <w:lang w:val="fr-BE"/>
        </w:rPr>
        <w:t>procédures</w:t>
      </w:r>
      <w:r w:rsidR="008432AB" w:rsidRPr="001A405A">
        <w:rPr>
          <w:lang w:val="fr-BE"/>
        </w:rPr>
        <w:t xml:space="preserve"> encore moins transparent</w:t>
      </w:r>
      <w:r w:rsidR="00D3258A">
        <w:rPr>
          <w:lang w:val="fr-BE"/>
        </w:rPr>
        <w:t>e</w:t>
      </w:r>
      <w:r w:rsidR="008432AB" w:rsidRPr="001A405A">
        <w:rPr>
          <w:lang w:val="fr-BE"/>
        </w:rPr>
        <w:t xml:space="preserve">s. Dans d'autres cas, </w:t>
      </w:r>
      <w:r w:rsidR="008014F8">
        <w:rPr>
          <w:lang w:val="fr-BE"/>
        </w:rPr>
        <w:t>les critiques exprimées concernent le fait</w:t>
      </w:r>
      <w:r w:rsidR="008432AB" w:rsidRPr="001A405A">
        <w:rPr>
          <w:lang w:val="fr-BE"/>
        </w:rPr>
        <w:t xml:space="preserve"> que les décisions algorithmiques </w:t>
      </w:r>
      <w:r w:rsidR="008014F8">
        <w:rPr>
          <w:lang w:val="fr-BE"/>
        </w:rPr>
        <w:t>reposent souvent</w:t>
      </w:r>
      <w:r w:rsidR="008432AB" w:rsidRPr="001A405A">
        <w:rPr>
          <w:lang w:val="fr-BE"/>
        </w:rPr>
        <w:t xml:space="preserve"> sur des facteurs qui semblent être des </w:t>
      </w:r>
      <w:r w:rsidR="008432AB" w:rsidRPr="00E6652A">
        <w:rPr>
          <w:lang w:val="fr-BE"/>
        </w:rPr>
        <w:t xml:space="preserve">préjugés </w:t>
      </w:r>
      <w:r w:rsidR="00745FAB" w:rsidRPr="00E6652A">
        <w:rPr>
          <w:lang w:val="fr-BE"/>
        </w:rPr>
        <w:t>ethniques</w:t>
      </w:r>
      <w:r w:rsidR="008432AB" w:rsidRPr="00E6652A">
        <w:rPr>
          <w:lang w:val="fr-BE"/>
        </w:rPr>
        <w:t xml:space="preserve"> ou </w:t>
      </w:r>
      <w:r w:rsidR="009623C4" w:rsidRPr="00E6652A">
        <w:rPr>
          <w:lang w:val="fr-BE"/>
        </w:rPr>
        <w:t>d’une</w:t>
      </w:r>
      <w:r w:rsidR="009623C4">
        <w:rPr>
          <w:lang w:val="fr-BE"/>
        </w:rPr>
        <w:t xml:space="preserve"> autre nature,</w:t>
      </w:r>
      <w:r w:rsidR="008432AB" w:rsidRPr="001A405A">
        <w:rPr>
          <w:lang w:val="fr-BE"/>
        </w:rPr>
        <w:t xml:space="preserve"> </w:t>
      </w:r>
      <w:r w:rsidR="008014F8">
        <w:rPr>
          <w:lang w:val="fr-BE"/>
        </w:rPr>
        <w:t>tels que</w:t>
      </w:r>
      <w:r w:rsidR="008432AB" w:rsidRPr="001A405A">
        <w:rPr>
          <w:lang w:val="fr-BE"/>
        </w:rPr>
        <w:t xml:space="preserve"> </w:t>
      </w:r>
      <w:r w:rsidR="008014F8">
        <w:rPr>
          <w:lang w:val="fr-BE"/>
        </w:rPr>
        <w:t>ceux</w:t>
      </w:r>
      <w:r w:rsidR="008432AB" w:rsidRPr="001A405A">
        <w:rPr>
          <w:lang w:val="fr-BE"/>
        </w:rPr>
        <w:t xml:space="preserve"> liés au sexe ou au lieu de résidence </w:t>
      </w:r>
      <w:r w:rsidR="008014F8">
        <w:rPr>
          <w:lang w:val="fr-BE"/>
        </w:rPr>
        <w:t>de la personne suspecte</w:t>
      </w:r>
      <w:r w:rsidR="008432AB" w:rsidRPr="001A405A">
        <w:rPr>
          <w:lang w:val="fr-BE"/>
        </w:rPr>
        <w:t xml:space="preserve">. </w:t>
      </w:r>
      <w:r w:rsidR="008014F8">
        <w:rPr>
          <w:lang w:val="fr-BE"/>
        </w:rPr>
        <w:t>En outre</w:t>
      </w:r>
      <w:r w:rsidR="008432AB" w:rsidRPr="001A405A">
        <w:rPr>
          <w:lang w:val="fr-BE"/>
        </w:rPr>
        <w:t>, la fiabilité et l'exactitude des algorithmes ne</w:t>
      </w:r>
      <w:r w:rsidR="00E125CD" w:rsidRPr="001A405A">
        <w:rPr>
          <w:lang w:val="fr-BE"/>
        </w:rPr>
        <w:t xml:space="preserve"> sont</w:t>
      </w:r>
      <w:r w:rsidR="008432AB" w:rsidRPr="001A405A">
        <w:rPr>
          <w:lang w:val="fr-BE"/>
        </w:rPr>
        <w:t xml:space="preserve"> pas garanties.</w:t>
      </w:r>
    </w:p>
    <w:p w14:paraId="10AD4C9A" w14:textId="77777777" w:rsidR="008432AB" w:rsidRPr="001A405A" w:rsidRDefault="008432AB" w:rsidP="008432AB">
      <w:pPr>
        <w:rPr>
          <w:lang w:val="fr-BE"/>
        </w:rPr>
      </w:pPr>
    </w:p>
    <w:p w14:paraId="63606F2F" w14:textId="1B7DF3FE" w:rsidR="008432AB" w:rsidRPr="001A405A" w:rsidRDefault="008432AB" w:rsidP="008432AB">
      <w:pPr>
        <w:rPr>
          <w:lang w:val="fr-BE"/>
        </w:rPr>
      </w:pPr>
      <w:r w:rsidRPr="001A405A">
        <w:rPr>
          <w:lang w:val="fr-BE"/>
        </w:rPr>
        <w:t>Certaines de ces méthodes ne peuvent pas encore être mises en œuvre dans les juridictions européennes en raison de lois interdisant de telles procédures</w:t>
      </w:r>
      <w:r w:rsidR="008014F8">
        <w:rPr>
          <w:lang w:val="fr-BE"/>
        </w:rPr>
        <w:t>.</w:t>
      </w:r>
      <w:r w:rsidRPr="001A405A">
        <w:rPr>
          <w:lang w:val="fr-BE"/>
        </w:rPr>
        <w:t xml:space="preserve"> </w:t>
      </w:r>
      <w:r w:rsidR="008014F8">
        <w:rPr>
          <w:lang w:val="fr-BE"/>
        </w:rPr>
        <w:t>S</w:t>
      </w:r>
      <w:r w:rsidRPr="001A405A">
        <w:rPr>
          <w:lang w:val="fr-BE"/>
        </w:rPr>
        <w:t>i elles devaient être mises en œuvre</w:t>
      </w:r>
      <w:r w:rsidR="00E125CD" w:rsidRPr="001A405A">
        <w:rPr>
          <w:lang w:val="fr-BE"/>
        </w:rPr>
        <w:t>,</w:t>
      </w:r>
      <w:r w:rsidRPr="001A405A">
        <w:rPr>
          <w:lang w:val="fr-BE"/>
        </w:rPr>
        <w:t xml:space="preserve"> il est probable que des réglementations détaillées sur l'utilisation de ces fonctionnalités seraient </w:t>
      </w:r>
      <w:r w:rsidR="008014F8">
        <w:rPr>
          <w:lang w:val="fr-BE"/>
        </w:rPr>
        <w:t>instaurées</w:t>
      </w:r>
      <w:r w:rsidRPr="001A405A">
        <w:rPr>
          <w:lang w:val="fr-BE"/>
        </w:rPr>
        <w:t xml:space="preserve"> </w:t>
      </w:r>
      <w:r w:rsidR="008014F8">
        <w:rPr>
          <w:lang w:val="fr-BE"/>
        </w:rPr>
        <w:t>au même moment</w:t>
      </w:r>
      <w:r w:rsidRPr="001A405A">
        <w:rPr>
          <w:lang w:val="fr-BE"/>
        </w:rPr>
        <w:t xml:space="preserve">. Toutefois, </w:t>
      </w:r>
      <w:r w:rsidR="008014F8">
        <w:rPr>
          <w:lang w:val="fr-BE"/>
        </w:rPr>
        <w:t>nul ne peut</w:t>
      </w:r>
      <w:r w:rsidRPr="001A405A">
        <w:rPr>
          <w:lang w:val="fr-BE"/>
        </w:rPr>
        <w:t xml:space="preserve"> exclure que les pays européens s'adaptent à ces changements et étendent leur utilisation d'outils </w:t>
      </w:r>
      <w:r w:rsidR="008014F8">
        <w:rPr>
          <w:lang w:val="fr-BE"/>
        </w:rPr>
        <w:t>reposant</w:t>
      </w:r>
      <w:r w:rsidRPr="001A405A">
        <w:rPr>
          <w:lang w:val="fr-BE"/>
        </w:rPr>
        <w:t xml:space="preserve"> sur des algorithmes dans leurs systèmes de justice pénale.</w:t>
      </w:r>
    </w:p>
    <w:p w14:paraId="0596439B" w14:textId="77777777" w:rsidR="008432AB" w:rsidRPr="001A405A" w:rsidRDefault="008432AB" w:rsidP="008432AB">
      <w:pPr>
        <w:rPr>
          <w:lang w:val="fr-BE"/>
        </w:rPr>
      </w:pPr>
    </w:p>
    <w:p w14:paraId="70AC4981" w14:textId="011F5B1B" w:rsidR="008432AB" w:rsidRPr="001A405A" w:rsidRDefault="008432AB" w:rsidP="008432AB">
      <w:pPr>
        <w:rPr>
          <w:lang w:val="fr-BE"/>
        </w:rPr>
      </w:pPr>
    </w:p>
    <w:p w14:paraId="2AF6C4C5" w14:textId="57E7889E" w:rsidR="005D4B08" w:rsidRPr="001A405A" w:rsidRDefault="005D4B08" w:rsidP="008432AB">
      <w:pPr>
        <w:rPr>
          <w:lang w:val="fr-BE"/>
        </w:rPr>
      </w:pPr>
    </w:p>
    <w:p w14:paraId="37965CA2" w14:textId="77777777" w:rsidR="00745FAB" w:rsidRPr="00745FAB" w:rsidRDefault="00745FAB" w:rsidP="00745FAB">
      <w:pPr>
        <w:pStyle w:val="ListParagraph"/>
        <w:keepNext/>
        <w:keepLines/>
        <w:numPr>
          <w:ilvl w:val="1"/>
          <w:numId w:val="22"/>
        </w:numPr>
        <w:spacing w:before="120" w:after="120"/>
        <w:contextualSpacing w:val="0"/>
        <w:outlineLvl w:val="1"/>
        <w:rPr>
          <w:rFonts w:eastAsiaTheme="majorEastAsia"/>
          <w:b/>
          <w:vanish/>
          <w:sz w:val="24"/>
          <w:szCs w:val="23"/>
          <w:lang w:val="fr-BE"/>
        </w:rPr>
      </w:pPr>
      <w:bookmarkStart w:id="411" w:name="_Toc32498800"/>
      <w:bookmarkEnd w:id="411"/>
    </w:p>
    <w:p w14:paraId="45F68D1E" w14:textId="77777777" w:rsidR="00745FAB" w:rsidRPr="00745FAB" w:rsidRDefault="00745FAB" w:rsidP="00745FAB">
      <w:pPr>
        <w:pStyle w:val="ListParagraph"/>
        <w:keepNext/>
        <w:keepLines/>
        <w:numPr>
          <w:ilvl w:val="1"/>
          <w:numId w:val="22"/>
        </w:numPr>
        <w:spacing w:before="120" w:after="120"/>
        <w:contextualSpacing w:val="0"/>
        <w:outlineLvl w:val="1"/>
        <w:rPr>
          <w:rFonts w:eastAsiaTheme="majorEastAsia"/>
          <w:b/>
          <w:vanish/>
          <w:sz w:val="24"/>
          <w:szCs w:val="23"/>
          <w:lang w:val="fr-BE"/>
        </w:rPr>
      </w:pPr>
      <w:bookmarkStart w:id="412" w:name="_Toc32498801"/>
      <w:bookmarkEnd w:id="412"/>
    </w:p>
    <w:p w14:paraId="2CE5DDCE" w14:textId="77777777" w:rsidR="00745FAB" w:rsidRPr="00745FAB" w:rsidRDefault="00745FAB" w:rsidP="00745FAB">
      <w:pPr>
        <w:pStyle w:val="ListParagraph"/>
        <w:keepNext/>
        <w:keepLines/>
        <w:numPr>
          <w:ilvl w:val="1"/>
          <w:numId w:val="22"/>
        </w:numPr>
        <w:spacing w:before="120" w:after="120"/>
        <w:contextualSpacing w:val="0"/>
        <w:outlineLvl w:val="1"/>
        <w:rPr>
          <w:rFonts w:eastAsiaTheme="majorEastAsia"/>
          <w:b/>
          <w:vanish/>
          <w:sz w:val="24"/>
          <w:szCs w:val="23"/>
          <w:lang w:val="fr-BE"/>
        </w:rPr>
      </w:pPr>
      <w:bookmarkStart w:id="413" w:name="_Toc32498802"/>
      <w:bookmarkEnd w:id="413"/>
    </w:p>
    <w:p w14:paraId="4DA60AE9" w14:textId="77777777" w:rsidR="00745FAB" w:rsidRPr="00745FAB" w:rsidRDefault="00745FAB" w:rsidP="00745FAB">
      <w:pPr>
        <w:pStyle w:val="ListParagraph"/>
        <w:keepNext/>
        <w:keepLines/>
        <w:numPr>
          <w:ilvl w:val="1"/>
          <w:numId w:val="22"/>
        </w:numPr>
        <w:spacing w:before="120" w:after="120"/>
        <w:contextualSpacing w:val="0"/>
        <w:outlineLvl w:val="1"/>
        <w:rPr>
          <w:rFonts w:eastAsiaTheme="majorEastAsia"/>
          <w:b/>
          <w:vanish/>
          <w:sz w:val="24"/>
          <w:szCs w:val="23"/>
          <w:lang w:val="fr-BE"/>
        </w:rPr>
      </w:pPr>
      <w:bookmarkStart w:id="414" w:name="_Toc32498803"/>
      <w:bookmarkEnd w:id="414"/>
    </w:p>
    <w:p w14:paraId="140123DA" w14:textId="77777777" w:rsidR="00745FAB" w:rsidRPr="00745FAB" w:rsidRDefault="00745FAB" w:rsidP="00745FAB">
      <w:pPr>
        <w:pStyle w:val="ListParagraph"/>
        <w:keepNext/>
        <w:keepLines/>
        <w:numPr>
          <w:ilvl w:val="1"/>
          <w:numId w:val="22"/>
        </w:numPr>
        <w:spacing w:before="120" w:after="120"/>
        <w:contextualSpacing w:val="0"/>
        <w:outlineLvl w:val="1"/>
        <w:rPr>
          <w:rFonts w:eastAsiaTheme="majorEastAsia"/>
          <w:b/>
          <w:vanish/>
          <w:sz w:val="24"/>
          <w:szCs w:val="23"/>
          <w:lang w:val="fr-BE"/>
        </w:rPr>
      </w:pPr>
      <w:bookmarkStart w:id="415" w:name="_Toc32498804"/>
      <w:bookmarkEnd w:id="415"/>
    </w:p>
    <w:p w14:paraId="6287542B" w14:textId="77777777" w:rsidR="00745FAB" w:rsidRPr="00745FAB" w:rsidRDefault="00745FAB" w:rsidP="00745FAB">
      <w:pPr>
        <w:pStyle w:val="ListParagraph"/>
        <w:keepNext/>
        <w:keepLines/>
        <w:numPr>
          <w:ilvl w:val="1"/>
          <w:numId w:val="22"/>
        </w:numPr>
        <w:spacing w:before="120" w:after="120"/>
        <w:contextualSpacing w:val="0"/>
        <w:outlineLvl w:val="1"/>
        <w:rPr>
          <w:rFonts w:eastAsiaTheme="majorEastAsia"/>
          <w:b/>
          <w:vanish/>
          <w:sz w:val="24"/>
          <w:szCs w:val="23"/>
          <w:lang w:val="fr-BE"/>
        </w:rPr>
      </w:pPr>
      <w:bookmarkStart w:id="416" w:name="_Toc32498805"/>
      <w:bookmarkEnd w:id="416"/>
    </w:p>
    <w:p w14:paraId="410EA1F3" w14:textId="77777777" w:rsidR="00745FAB" w:rsidRPr="00745FAB" w:rsidRDefault="00745FAB" w:rsidP="00745FAB">
      <w:pPr>
        <w:pStyle w:val="ListParagraph"/>
        <w:keepNext/>
        <w:keepLines/>
        <w:numPr>
          <w:ilvl w:val="1"/>
          <w:numId w:val="22"/>
        </w:numPr>
        <w:spacing w:before="120" w:after="120"/>
        <w:contextualSpacing w:val="0"/>
        <w:outlineLvl w:val="1"/>
        <w:rPr>
          <w:rFonts w:eastAsiaTheme="majorEastAsia"/>
          <w:b/>
          <w:vanish/>
          <w:sz w:val="24"/>
          <w:szCs w:val="23"/>
          <w:lang w:val="fr-BE"/>
        </w:rPr>
      </w:pPr>
      <w:bookmarkStart w:id="417" w:name="_Toc32498806"/>
      <w:bookmarkEnd w:id="417"/>
    </w:p>
    <w:p w14:paraId="4E9BD439" w14:textId="77777777" w:rsidR="00745FAB" w:rsidRPr="00745FAB" w:rsidRDefault="00745FAB" w:rsidP="00745FAB">
      <w:pPr>
        <w:pStyle w:val="ListParagraph"/>
        <w:keepNext/>
        <w:keepLines/>
        <w:numPr>
          <w:ilvl w:val="1"/>
          <w:numId w:val="22"/>
        </w:numPr>
        <w:spacing w:before="120" w:after="120"/>
        <w:contextualSpacing w:val="0"/>
        <w:outlineLvl w:val="1"/>
        <w:rPr>
          <w:rFonts w:eastAsiaTheme="majorEastAsia"/>
          <w:b/>
          <w:vanish/>
          <w:sz w:val="24"/>
          <w:szCs w:val="23"/>
          <w:lang w:val="fr-BE"/>
        </w:rPr>
      </w:pPr>
      <w:bookmarkStart w:id="418" w:name="_Toc32498807"/>
      <w:bookmarkEnd w:id="418"/>
    </w:p>
    <w:p w14:paraId="0E3AD8EF" w14:textId="77777777" w:rsidR="00745FAB" w:rsidRPr="00745FAB" w:rsidRDefault="00745FAB" w:rsidP="00745FAB">
      <w:pPr>
        <w:pStyle w:val="ListParagraph"/>
        <w:keepNext/>
        <w:keepLines/>
        <w:numPr>
          <w:ilvl w:val="1"/>
          <w:numId w:val="22"/>
        </w:numPr>
        <w:spacing w:before="120" w:after="120"/>
        <w:contextualSpacing w:val="0"/>
        <w:outlineLvl w:val="1"/>
        <w:rPr>
          <w:rFonts w:eastAsiaTheme="majorEastAsia"/>
          <w:b/>
          <w:vanish/>
          <w:sz w:val="24"/>
          <w:szCs w:val="23"/>
          <w:lang w:val="fr-BE"/>
        </w:rPr>
      </w:pPr>
      <w:bookmarkStart w:id="419" w:name="_Toc32498808"/>
      <w:bookmarkEnd w:id="419"/>
    </w:p>
    <w:p w14:paraId="40850FAF" w14:textId="4B296600" w:rsidR="005D4B08" w:rsidRPr="001A405A" w:rsidRDefault="005D4B08" w:rsidP="00745FAB">
      <w:pPr>
        <w:pStyle w:val="Heading2"/>
        <w:numPr>
          <w:ilvl w:val="1"/>
          <w:numId w:val="22"/>
        </w:numPr>
        <w:rPr>
          <w:rFonts w:eastAsia="Times New Roman"/>
          <w:kern w:val="2"/>
          <w:lang w:val="fr-BE"/>
        </w:rPr>
      </w:pPr>
      <w:bookmarkStart w:id="420" w:name="_Toc32498809"/>
      <w:r w:rsidRPr="001A405A">
        <w:rPr>
          <w:lang w:val="fr-BE"/>
        </w:rPr>
        <w:t>Conclusion</w:t>
      </w:r>
      <w:bookmarkEnd w:id="420"/>
    </w:p>
    <w:p w14:paraId="4BB793E6" w14:textId="77777777" w:rsidR="005D4B08" w:rsidRPr="001A405A" w:rsidRDefault="005D4B08" w:rsidP="00BE3FC7">
      <w:pPr>
        <w:keepNext/>
        <w:widowControl/>
        <w:suppressAutoHyphens w:val="0"/>
        <w:spacing w:after="160" w:line="256" w:lineRule="auto"/>
        <w:rPr>
          <w:bCs/>
          <w:lang w:val="fr-BE"/>
        </w:rPr>
      </w:pPr>
    </w:p>
    <w:p w14:paraId="5CB1CAE6" w14:textId="2EA3B9CD" w:rsidR="005D4B08" w:rsidRPr="001A405A" w:rsidRDefault="005D4B08" w:rsidP="005D4B08">
      <w:pPr>
        <w:widowControl/>
        <w:suppressAutoHyphens w:val="0"/>
        <w:spacing w:after="160" w:line="256" w:lineRule="auto"/>
        <w:rPr>
          <w:bCs/>
          <w:lang w:val="fr-BE"/>
        </w:rPr>
      </w:pPr>
      <w:r w:rsidRPr="001A405A">
        <w:rPr>
          <w:bCs/>
          <w:lang w:val="fr-BE"/>
        </w:rPr>
        <w:t>Il reste encore beaucoup à faire pour évaluer de manière critique le rôle que les outils d'</w:t>
      </w:r>
      <w:r w:rsidR="006D115D">
        <w:rPr>
          <w:bCs/>
          <w:lang w:val="fr-BE"/>
        </w:rPr>
        <w:t>intelligence artificielle</w:t>
      </w:r>
      <w:r w:rsidRPr="001A405A">
        <w:rPr>
          <w:bCs/>
          <w:lang w:val="fr-BE"/>
        </w:rPr>
        <w:t xml:space="preserve"> devraient jouer, le cas échéant, dans nos systèmes de justice pénale. Si la prévention </w:t>
      </w:r>
      <w:r w:rsidR="008014F8">
        <w:rPr>
          <w:bCs/>
          <w:lang w:val="fr-BE"/>
        </w:rPr>
        <w:t>de la criminalité</w:t>
      </w:r>
      <w:r w:rsidRPr="001A405A">
        <w:rPr>
          <w:bCs/>
          <w:lang w:val="fr-BE"/>
        </w:rPr>
        <w:t>, l'augmentation du taux de résolution des crimes et l'amélioration de la qualité des jugements pénaux sont certainement des objectifs que tout le monde partag</w:t>
      </w:r>
      <w:r w:rsidR="008014F8">
        <w:rPr>
          <w:bCs/>
          <w:lang w:val="fr-BE"/>
        </w:rPr>
        <w:t>e</w:t>
      </w:r>
      <w:r w:rsidRPr="001A405A">
        <w:rPr>
          <w:bCs/>
          <w:lang w:val="fr-BE"/>
        </w:rPr>
        <w:t xml:space="preserve">, les risques de partialité et de discrimination </w:t>
      </w:r>
      <w:r w:rsidR="009623C4">
        <w:rPr>
          <w:bCs/>
          <w:lang w:val="fr-BE"/>
        </w:rPr>
        <w:t>à l’encontre de</w:t>
      </w:r>
      <w:r w:rsidR="009623C4" w:rsidRPr="001A405A">
        <w:rPr>
          <w:bCs/>
          <w:lang w:val="fr-BE"/>
        </w:rPr>
        <w:t xml:space="preserve"> </w:t>
      </w:r>
      <w:r w:rsidRPr="001A405A">
        <w:rPr>
          <w:bCs/>
          <w:lang w:val="fr-BE"/>
        </w:rPr>
        <w:t xml:space="preserve">certains groupes de nos sociétés sont </w:t>
      </w:r>
      <w:r w:rsidR="00E125CD" w:rsidRPr="001A405A">
        <w:rPr>
          <w:bCs/>
          <w:lang w:val="fr-BE"/>
        </w:rPr>
        <w:t xml:space="preserve">élevés </w:t>
      </w:r>
      <w:r w:rsidRPr="001A405A">
        <w:rPr>
          <w:bCs/>
          <w:lang w:val="fr-BE"/>
        </w:rPr>
        <w:t>et la menace d'une surveillance massive par des systèmes d'</w:t>
      </w:r>
      <w:r w:rsidR="006D115D">
        <w:rPr>
          <w:bCs/>
          <w:lang w:val="fr-BE"/>
        </w:rPr>
        <w:t>intelligence artificielle</w:t>
      </w:r>
      <w:r w:rsidRPr="001A405A">
        <w:rPr>
          <w:bCs/>
          <w:lang w:val="fr-BE"/>
        </w:rPr>
        <w:t xml:space="preserve"> constitue un risque pour les sociétés ouvertes et pluralistes. En particulier dans le système de justice pénale</w:t>
      </w:r>
      <w:r w:rsidR="00E125CD" w:rsidRPr="001A405A">
        <w:rPr>
          <w:bCs/>
          <w:lang w:val="fr-BE"/>
        </w:rPr>
        <w:t>, les</w:t>
      </w:r>
      <w:r w:rsidRPr="001A405A">
        <w:rPr>
          <w:bCs/>
          <w:lang w:val="fr-BE"/>
        </w:rPr>
        <w:t xml:space="preserve"> droits fondamentaux et le respect des normes éthiques sont fondamentaux pour préserver l'</w:t>
      </w:r>
      <w:r w:rsidR="008014F8">
        <w:rPr>
          <w:bCs/>
          <w:lang w:val="fr-BE"/>
        </w:rPr>
        <w:t>é</w:t>
      </w:r>
      <w:r w:rsidRPr="001A405A">
        <w:rPr>
          <w:bCs/>
          <w:lang w:val="fr-BE"/>
        </w:rPr>
        <w:t>tat de droit</w:t>
      </w:r>
      <w:r w:rsidR="008014F8">
        <w:rPr>
          <w:bCs/>
          <w:lang w:val="fr-BE"/>
        </w:rPr>
        <w:t xml:space="preserve">. </w:t>
      </w:r>
      <w:r w:rsidR="009623C4">
        <w:rPr>
          <w:bCs/>
          <w:lang w:val="fr-BE"/>
        </w:rPr>
        <w:t>Par</w:t>
      </w:r>
      <w:r w:rsidR="006E71C5">
        <w:rPr>
          <w:bCs/>
          <w:lang w:val="fr-BE"/>
        </w:rPr>
        <w:t xml:space="preserve"> conséquent, l</w:t>
      </w:r>
      <w:r w:rsidRPr="001A405A">
        <w:rPr>
          <w:bCs/>
          <w:lang w:val="fr-BE"/>
        </w:rPr>
        <w:t>es systèmes d'</w:t>
      </w:r>
      <w:r w:rsidR="006D115D">
        <w:rPr>
          <w:bCs/>
          <w:lang w:val="fr-BE"/>
        </w:rPr>
        <w:t>intelligence artificielle</w:t>
      </w:r>
      <w:r w:rsidRPr="001A405A">
        <w:rPr>
          <w:bCs/>
          <w:lang w:val="fr-BE"/>
        </w:rPr>
        <w:t xml:space="preserve"> ne devraient</w:t>
      </w:r>
      <w:r w:rsidR="00A67CFE">
        <w:rPr>
          <w:bCs/>
          <w:lang w:val="fr-BE"/>
        </w:rPr>
        <w:t xml:space="preserve"> </w:t>
      </w:r>
      <w:r w:rsidRPr="001A405A">
        <w:rPr>
          <w:bCs/>
          <w:lang w:val="fr-BE"/>
        </w:rPr>
        <w:t xml:space="preserve">être introduits que lorsqu'il existe des garanties suffisantes contre toute forme de partialité </w:t>
      </w:r>
      <w:r w:rsidR="006E71C5">
        <w:rPr>
          <w:bCs/>
          <w:lang w:val="fr-BE"/>
        </w:rPr>
        <w:t>ou</w:t>
      </w:r>
      <w:r w:rsidRPr="001A405A">
        <w:rPr>
          <w:bCs/>
          <w:lang w:val="fr-BE"/>
        </w:rPr>
        <w:t xml:space="preserve"> de discrimination. Toutes les mesures de surveillance accrue doivent être soigneusement </w:t>
      </w:r>
      <w:r w:rsidR="006E71C5">
        <w:rPr>
          <w:bCs/>
          <w:lang w:val="fr-BE"/>
        </w:rPr>
        <w:t>évaluées</w:t>
      </w:r>
      <w:r w:rsidRPr="001A405A">
        <w:rPr>
          <w:bCs/>
          <w:lang w:val="fr-BE"/>
        </w:rPr>
        <w:t xml:space="preserve"> avec </w:t>
      </w:r>
      <w:r w:rsidR="0014347A">
        <w:rPr>
          <w:bCs/>
          <w:lang w:val="fr-BE"/>
        </w:rPr>
        <w:t>les répercussions</w:t>
      </w:r>
      <w:r w:rsidRPr="001A405A">
        <w:rPr>
          <w:bCs/>
          <w:lang w:val="fr-BE"/>
        </w:rPr>
        <w:t xml:space="preserve"> qu'elles peuvent avoir sur une société ouverte et pluraliste. </w:t>
      </w:r>
    </w:p>
    <w:p w14:paraId="6870EC93" w14:textId="77777777" w:rsidR="005D4B08" w:rsidRPr="001A405A" w:rsidRDefault="005D4B08" w:rsidP="008432AB">
      <w:pPr>
        <w:rPr>
          <w:lang w:val="fr-BE"/>
        </w:rPr>
      </w:pPr>
    </w:p>
    <w:p w14:paraId="3C9B6832" w14:textId="66683CCF" w:rsidR="008432AB" w:rsidRPr="001A405A" w:rsidRDefault="008432AB">
      <w:pPr>
        <w:widowControl/>
        <w:suppressAutoHyphens w:val="0"/>
        <w:spacing w:after="160" w:line="259" w:lineRule="auto"/>
        <w:jc w:val="left"/>
        <w:rPr>
          <w:rFonts w:cs="Mangal"/>
          <w:sz w:val="32"/>
          <w:szCs w:val="21"/>
          <w:lang w:val="fr-BE"/>
        </w:rPr>
      </w:pPr>
      <w:r w:rsidRPr="001A405A">
        <w:rPr>
          <w:lang w:val="fr-BE"/>
        </w:rPr>
        <w:br w:type="page"/>
      </w:r>
    </w:p>
    <w:p w14:paraId="5792F282" w14:textId="712FC816" w:rsidR="006C660F" w:rsidRPr="001A405A" w:rsidRDefault="00FA7965" w:rsidP="00331ED4">
      <w:pPr>
        <w:pStyle w:val="Heading1"/>
        <w:rPr>
          <w:lang w:val="fr-BE"/>
        </w:rPr>
      </w:pPr>
      <w:bookmarkStart w:id="421" w:name="_Toc10646090"/>
      <w:bookmarkStart w:id="422" w:name="_Toc32498810"/>
      <w:r w:rsidRPr="001A405A">
        <w:rPr>
          <w:lang w:val="fr-BE"/>
        </w:rPr>
        <w:t xml:space="preserve">Chapitre 5 : </w:t>
      </w:r>
      <w:r w:rsidR="00930AD7" w:rsidRPr="001A405A">
        <w:rPr>
          <w:lang w:val="fr-BE"/>
        </w:rPr>
        <w:t>Questions de responsabilité</w:t>
      </w:r>
      <w:bookmarkEnd w:id="421"/>
      <w:r w:rsidR="0079207A">
        <w:rPr>
          <w:lang w:val="fr-BE"/>
        </w:rPr>
        <w:t xml:space="preserve"> juridique</w:t>
      </w:r>
      <w:bookmarkEnd w:id="422"/>
    </w:p>
    <w:p w14:paraId="3B6E4D3A" w14:textId="0426FA13" w:rsidR="006C660F" w:rsidRPr="001A405A" w:rsidRDefault="006C660F">
      <w:pPr>
        <w:pStyle w:val="ListParagraph"/>
        <w:spacing w:line="100" w:lineRule="atLeast"/>
        <w:rPr>
          <w:b/>
          <w:szCs w:val="24"/>
          <w:lang w:val="fr-BE"/>
        </w:rPr>
      </w:pPr>
    </w:p>
    <w:p w14:paraId="47F71734" w14:textId="77777777" w:rsidR="0065366C" w:rsidRPr="001A405A" w:rsidRDefault="0065366C" w:rsidP="0065366C">
      <w:pPr>
        <w:pStyle w:val="Heading2"/>
        <w:numPr>
          <w:ilvl w:val="1"/>
          <w:numId w:val="17"/>
        </w:numPr>
        <w:spacing w:line="100" w:lineRule="atLeast"/>
        <w:rPr>
          <w:lang w:val="fr-BE"/>
        </w:rPr>
      </w:pPr>
      <w:bookmarkStart w:id="423" w:name="_Toc32498811"/>
      <w:r w:rsidRPr="001A405A">
        <w:rPr>
          <w:lang w:val="fr-BE"/>
        </w:rPr>
        <w:t>5.1. Introduction</w:t>
      </w:r>
      <w:bookmarkEnd w:id="423"/>
    </w:p>
    <w:p w14:paraId="6D41FF6D" w14:textId="77777777" w:rsidR="0065366C" w:rsidRPr="001A405A" w:rsidRDefault="0065366C" w:rsidP="0065366C">
      <w:pPr>
        <w:rPr>
          <w:lang w:val="fr-BE"/>
        </w:rPr>
      </w:pPr>
    </w:p>
    <w:p w14:paraId="13821A12" w14:textId="6C480571" w:rsidR="00390779" w:rsidRPr="001A405A" w:rsidRDefault="00390779" w:rsidP="00390779">
      <w:pPr>
        <w:widowControl/>
        <w:rPr>
          <w:rFonts w:eastAsia="Times New Roman"/>
          <w:color w:val="000000"/>
          <w:kern w:val="0"/>
          <w:szCs w:val="20"/>
          <w:lang w:val="fr-BE"/>
        </w:rPr>
      </w:pPr>
      <w:r w:rsidRPr="001A405A">
        <w:rPr>
          <w:rFonts w:eastAsia="Times New Roman"/>
          <w:color w:val="000000"/>
          <w:kern w:val="0"/>
          <w:szCs w:val="20"/>
          <w:lang w:val="fr-BE"/>
        </w:rPr>
        <w:t>Les systèmes d'</w:t>
      </w:r>
      <w:r w:rsidR="006D115D">
        <w:rPr>
          <w:rFonts w:eastAsia="Times New Roman"/>
          <w:color w:val="000000"/>
          <w:kern w:val="0"/>
          <w:szCs w:val="20"/>
          <w:lang w:val="fr-BE"/>
        </w:rPr>
        <w:t>intelligence artificielle</w:t>
      </w:r>
      <w:r w:rsidRPr="001A405A">
        <w:rPr>
          <w:rFonts w:eastAsia="Times New Roman"/>
          <w:color w:val="000000"/>
          <w:kern w:val="0"/>
          <w:szCs w:val="20"/>
          <w:lang w:val="fr-BE"/>
        </w:rPr>
        <w:t xml:space="preserve"> sont de plus en plus utilisés, à la fois comme systèmes autonomes</w:t>
      </w:r>
      <w:r w:rsidR="00A75DC3" w:rsidRPr="001A405A">
        <w:rPr>
          <w:rFonts w:eastAsia="Times New Roman"/>
          <w:color w:val="000000"/>
          <w:kern w:val="0"/>
          <w:szCs w:val="20"/>
          <w:lang w:val="fr-BE"/>
        </w:rPr>
        <w:t xml:space="preserve"> </w:t>
      </w:r>
      <w:r w:rsidR="0014347A">
        <w:rPr>
          <w:rFonts w:eastAsia="Times New Roman"/>
          <w:color w:val="000000"/>
          <w:kern w:val="0"/>
          <w:szCs w:val="20"/>
          <w:lang w:val="fr-BE"/>
        </w:rPr>
        <w:t>(</w:t>
      </w:r>
      <w:r w:rsidRPr="001A405A">
        <w:rPr>
          <w:rFonts w:eastAsia="Times New Roman"/>
          <w:color w:val="000000"/>
          <w:kern w:val="0"/>
          <w:szCs w:val="20"/>
          <w:lang w:val="fr-BE"/>
        </w:rPr>
        <w:t xml:space="preserve">qui peuvent fonctionner sur des </w:t>
      </w:r>
      <w:r w:rsidR="006F750F" w:rsidRPr="001A405A">
        <w:rPr>
          <w:rFonts w:eastAsia="Times New Roman"/>
          <w:color w:val="000000"/>
          <w:kern w:val="0"/>
          <w:szCs w:val="20"/>
          <w:lang w:val="fr-BE"/>
        </w:rPr>
        <w:t xml:space="preserve">ordinateurs </w:t>
      </w:r>
      <w:r w:rsidR="0014347A">
        <w:rPr>
          <w:rFonts w:eastAsia="Times New Roman"/>
          <w:color w:val="000000"/>
          <w:kern w:val="0"/>
          <w:szCs w:val="20"/>
          <w:lang w:val="fr-BE"/>
        </w:rPr>
        <w:t>ordinaires)</w:t>
      </w:r>
      <w:r w:rsidRPr="001A405A">
        <w:rPr>
          <w:rFonts w:eastAsia="Times New Roman"/>
          <w:color w:val="000000"/>
          <w:kern w:val="0"/>
          <w:szCs w:val="20"/>
          <w:lang w:val="fr-BE"/>
        </w:rPr>
        <w:t xml:space="preserve"> et comme éléments de produits plus complexes. </w:t>
      </w:r>
      <w:r w:rsidR="00E91A56">
        <w:rPr>
          <w:rFonts w:eastAsia="Times New Roman"/>
          <w:color w:val="000000"/>
          <w:kern w:val="0"/>
          <w:szCs w:val="20"/>
          <w:lang w:val="fr-BE"/>
        </w:rPr>
        <w:t>Le logiciel de diagnostic médical utilisé pour analyser les scanners de dépistage précoce du cancer et les véhicules autonomes en sont des exemples.</w:t>
      </w:r>
    </w:p>
    <w:p w14:paraId="012ED76B" w14:textId="77777777" w:rsidR="00390779" w:rsidRPr="001A405A" w:rsidRDefault="00390779" w:rsidP="00390779">
      <w:pPr>
        <w:widowControl/>
        <w:rPr>
          <w:rFonts w:eastAsia="Times New Roman"/>
          <w:color w:val="000000"/>
          <w:kern w:val="0"/>
          <w:szCs w:val="20"/>
          <w:lang w:val="fr-BE"/>
        </w:rPr>
      </w:pPr>
    </w:p>
    <w:p w14:paraId="7D0AE428" w14:textId="665B1D4D" w:rsidR="00390779" w:rsidRPr="001A405A" w:rsidRDefault="00390779" w:rsidP="00390779">
      <w:pPr>
        <w:widowControl/>
        <w:rPr>
          <w:rFonts w:eastAsia="Times New Roman"/>
          <w:color w:val="000000"/>
          <w:kern w:val="0"/>
          <w:szCs w:val="20"/>
          <w:lang w:val="fr-BE"/>
        </w:rPr>
      </w:pPr>
      <w:r w:rsidRPr="001A405A">
        <w:rPr>
          <w:rFonts w:eastAsia="Times New Roman"/>
          <w:color w:val="000000"/>
          <w:kern w:val="0"/>
          <w:szCs w:val="20"/>
          <w:lang w:val="fr-BE"/>
        </w:rPr>
        <w:t xml:space="preserve">Il </w:t>
      </w:r>
      <w:r w:rsidR="0014347A">
        <w:rPr>
          <w:rFonts w:eastAsia="Times New Roman"/>
          <w:color w:val="000000"/>
          <w:kern w:val="0"/>
          <w:szCs w:val="20"/>
          <w:lang w:val="fr-BE"/>
        </w:rPr>
        <w:t>y aura probablement</w:t>
      </w:r>
      <w:r w:rsidRPr="001A405A">
        <w:rPr>
          <w:rFonts w:eastAsia="Times New Roman"/>
          <w:color w:val="000000"/>
          <w:kern w:val="0"/>
          <w:szCs w:val="20"/>
          <w:lang w:val="fr-BE"/>
        </w:rPr>
        <w:t xml:space="preserve"> des erreurs et des défaillances </w:t>
      </w:r>
      <w:r w:rsidR="0014347A">
        <w:rPr>
          <w:rFonts w:eastAsia="Times New Roman"/>
          <w:color w:val="000000"/>
          <w:kern w:val="0"/>
          <w:szCs w:val="20"/>
          <w:lang w:val="fr-BE"/>
        </w:rPr>
        <w:t xml:space="preserve">inévitables </w:t>
      </w:r>
      <w:r w:rsidRPr="001A405A">
        <w:rPr>
          <w:rFonts w:eastAsia="Times New Roman"/>
          <w:color w:val="000000"/>
          <w:kern w:val="0"/>
          <w:szCs w:val="20"/>
          <w:lang w:val="fr-BE"/>
        </w:rPr>
        <w:t>dans les systèmes d'</w:t>
      </w:r>
      <w:r w:rsidR="006D115D">
        <w:rPr>
          <w:rFonts w:eastAsia="Times New Roman"/>
          <w:color w:val="000000"/>
          <w:kern w:val="0"/>
          <w:szCs w:val="20"/>
          <w:lang w:val="fr-BE"/>
        </w:rPr>
        <w:t>intelligence artificielle</w:t>
      </w:r>
      <w:r w:rsidRPr="001A405A">
        <w:rPr>
          <w:rFonts w:eastAsia="Times New Roman"/>
          <w:color w:val="000000"/>
          <w:kern w:val="0"/>
          <w:szCs w:val="20"/>
          <w:lang w:val="fr-BE"/>
        </w:rPr>
        <w:t xml:space="preserve"> eux-mêmes ou dans les produits et systèmes plus complexes dont ils font partie. De tels dysfonctionnements peuvent entraîner soit des dommages corporels, soit des pertes économiques. </w:t>
      </w:r>
      <w:r w:rsidR="00E91A56">
        <w:rPr>
          <w:rFonts w:eastAsia="Times New Roman"/>
          <w:color w:val="000000"/>
          <w:kern w:val="0"/>
          <w:szCs w:val="20"/>
          <w:lang w:val="fr-BE"/>
        </w:rPr>
        <w:t>Ces</w:t>
      </w:r>
      <w:r w:rsidRPr="001A405A">
        <w:rPr>
          <w:rFonts w:eastAsia="Times New Roman"/>
          <w:color w:val="000000"/>
          <w:kern w:val="0"/>
          <w:szCs w:val="20"/>
          <w:lang w:val="fr-BE"/>
        </w:rPr>
        <w:t xml:space="preserve"> dommages peuvent </w:t>
      </w:r>
      <w:r w:rsidR="0014347A">
        <w:rPr>
          <w:rFonts w:eastAsia="Times New Roman"/>
          <w:color w:val="000000"/>
          <w:kern w:val="0"/>
          <w:szCs w:val="20"/>
          <w:lang w:val="fr-BE"/>
        </w:rPr>
        <w:t>découler</w:t>
      </w:r>
      <w:r w:rsidRPr="001A405A">
        <w:rPr>
          <w:rFonts w:eastAsia="Times New Roman"/>
          <w:color w:val="000000"/>
          <w:kern w:val="0"/>
          <w:szCs w:val="20"/>
          <w:lang w:val="fr-BE"/>
        </w:rPr>
        <w:t xml:space="preserve"> d'une erreur de programmation mais peuvent, plus probablement, </w:t>
      </w:r>
      <w:r w:rsidR="0014347A">
        <w:rPr>
          <w:rFonts w:eastAsia="Times New Roman"/>
          <w:color w:val="000000"/>
          <w:szCs w:val="20"/>
          <w:lang w:val="fr-BE"/>
        </w:rPr>
        <w:t>provenir</w:t>
      </w:r>
      <w:r w:rsidRPr="001A405A">
        <w:rPr>
          <w:rFonts w:eastAsia="Times New Roman"/>
          <w:color w:val="000000"/>
          <w:szCs w:val="20"/>
          <w:lang w:val="fr-BE"/>
        </w:rPr>
        <w:t xml:space="preserve"> des</w:t>
      </w:r>
      <w:r w:rsidRPr="001A405A">
        <w:rPr>
          <w:rFonts w:eastAsia="Times New Roman"/>
          <w:color w:val="000000"/>
          <w:kern w:val="0"/>
          <w:szCs w:val="20"/>
          <w:lang w:val="fr-BE"/>
        </w:rPr>
        <w:t xml:space="preserve"> actions autonomes du système d'</w:t>
      </w:r>
      <w:r w:rsidR="006D115D">
        <w:rPr>
          <w:rFonts w:eastAsia="Times New Roman"/>
          <w:color w:val="000000"/>
          <w:kern w:val="0"/>
          <w:szCs w:val="20"/>
          <w:lang w:val="fr-BE"/>
        </w:rPr>
        <w:t>intelligence artificielle</w:t>
      </w:r>
      <w:r w:rsidRPr="001A405A">
        <w:rPr>
          <w:rFonts w:eastAsia="Times New Roman"/>
          <w:color w:val="000000"/>
          <w:kern w:val="0"/>
          <w:szCs w:val="20"/>
          <w:lang w:val="fr-BE"/>
        </w:rPr>
        <w:t xml:space="preserve"> lui-même. En outre, même s'il n'y a </w:t>
      </w:r>
      <w:r w:rsidR="0014347A">
        <w:rPr>
          <w:rFonts w:eastAsia="Times New Roman"/>
          <w:color w:val="000000"/>
          <w:kern w:val="0"/>
          <w:szCs w:val="20"/>
          <w:lang w:val="fr-BE"/>
        </w:rPr>
        <w:t>ni erreur ni</w:t>
      </w:r>
      <w:r w:rsidRPr="001A405A">
        <w:rPr>
          <w:rFonts w:eastAsia="Times New Roman"/>
          <w:color w:val="000000"/>
          <w:kern w:val="0"/>
          <w:szCs w:val="20"/>
          <w:lang w:val="fr-BE"/>
        </w:rPr>
        <w:t xml:space="preserve"> défaillance dans le système </w:t>
      </w:r>
      <w:r w:rsidR="0014347A">
        <w:rPr>
          <w:rFonts w:eastAsia="Times New Roman"/>
          <w:color w:val="000000"/>
          <w:kern w:val="0"/>
          <w:szCs w:val="20"/>
          <w:lang w:val="fr-BE"/>
        </w:rPr>
        <w:t>en soi</w:t>
      </w:r>
      <w:r w:rsidRPr="001A405A">
        <w:rPr>
          <w:rFonts w:eastAsia="Times New Roman"/>
          <w:color w:val="000000"/>
          <w:kern w:val="0"/>
          <w:szCs w:val="20"/>
          <w:lang w:val="fr-BE"/>
        </w:rPr>
        <w:t>, ces produits peuvent être utilisés de manière dangereuse</w:t>
      </w:r>
      <w:r w:rsidR="0014347A">
        <w:rPr>
          <w:rFonts w:eastAsia="Times New Roman"/>
          <w:color w:val="000000"/>
          <w:kern w:val="0"/>
          <w:szCs w:val="20"/>
          <w:lang w:val="fr-BE"/>
        </w:rPr>
        <w:t xml:space="preserve"> et</w:t>
      </w:r>
      <w:r w:rsidRPr="001A405A">
        <w:rPr>
          <w:rFonts w:eastAsia="Times New Roman"/>
          <w:color w:val="000000"/>
          <w:kern w:val="0"/>
          <w:szCs w:val="20"/>
          <w:lang w:val="fr-BE"/>
        </w:rPr>
        <w:t xml:space="preserve"> donner </w:t>
      </w:r>
      <w:r w:rsidR="0014347A" w:rsidRPr="001A405A">
        <w:rPr>
          <w:rFonts w:eastAsia="Times New Roman"/>
          <w:color w:val="000000"/>
          <w:kern w:val="0"/>
          <w:szCs w:val="20"/>
          <w:lang w:val="fr-BE"/>
        </w:rPr>
        <w:t>éventuelle</w:t>
      </w:r>
      <w:r w:rsidR="0014347A">
        <w:rPr>
          <w:rFonts w:eastAsia="Times New Roman"/>
          <w:color w:val="000000"/>
          <w:kern w:val="0"/>
          <w:szCs w:val="20"/>
          <w:lang w:val="fr-BE"/>
        </w:rPr>
        <w:t>ment</w:t>
      </w:r>
      <w:r w:rsidR="0014347A" w:rsidRPr="001A405A">
        <w:rPr>
          <w:rFonts w:eastAsia="Times New Roman"/>
          <w:color w:val="000000"/>
          <w:kern w:val="0"/>
          <w:szCs w:val="20"/>
          <w:lang w:val="fr-BE"/>
        </w:rPr>
        <w:t xml:space="preserve"> </w:t>
      </w:r>
      <w:r w:rsidRPr="001A405A">
        <w:rPr>
          <w:rFonts w:eastAsia="Times New Roman"/>
          <w:color w:val="000000"/>
          <w:kern w:val="0"/>
          <w:szCs w:val="20"/>
          <w:lang w:val="fr-BE"/>
        </w:rPr>
        <w:t>lieu à une responsabilité</w:t>
      </w:r>
      <w:r w:rsidR="00E91A56">
        <w:rPr>
          <w:rFonts w:eastAsia="Times New Roman"/>
          <w:color w:val="000000"/>
          <w:kern w:val="0"/>
          <w:szCs w:val="20"/>
          <w:lang w:val="fr-BE"/>
        </w:rPr>
        <w:t xml:space="preserve"> civile ou</w:t>
      </w:r>
      <w:r w:rsidRPr="001A405A">
        <w:rPr>
          <w:rFonts w:eastAsia="Times New Roman"/>
          <w:color w:val="000000"/>
          <w:kern w:val="0"/>
          <w:szCs w:val="20"/>
          <w:lang w:val="fr-BE"/>
        </w:rPr>
        <w:t xml:space="preserve"> pénale.</w:t>
      </w:r>
    </w:p>
    <w:p w14:paraId="25DFCCE4" w14:textId="77777777" w:rsidR="00390779" w:rsidRPr="001A405A" w:rsidRDefault="00390779" w:rsidP="00390779">
      <w:pPr>
        <w:widowControl/>
        <w:rPr>
          <w:rFonts w:eastAsia="Times New Roman"/>
          <w:color w:val="000000"/>
          <w:kern w:val="0"/>
          <w:szCs w:val="20"/>
          <w:lang w:val="fr-BE"/>
        </w:rPr>
      </w:pPr>
    </w:p>
    <w:p w14:paraId="15C41DAC" w14:textId="50ED038E" w:rsidR="00390779" w:rsidRPr="001A405A" w:rsidRDefault="0014347A" w:rsidP="00390779">
      <w:pPr>
        <w:widowControl/>
        <w:rPr>
          <w:rFonts w:eastAsia="Times New Roman"/>
          <w:color w:val="000000"/>
          <w:kern w:val="0"/>
          <w:szCs w:val="20"/>
          <w:lang w:val="fr-BE"/>
        </w:rPr>
      </w:pPr>
      <w:r>
        <w:rPr>
          <w:rFonts w:eastAsia="Times New Roman"/>
          <w:color w:val="000000"/>
          <w:kern w:val="0"/>
          <w:szCs w:val="20"/>
          <w:lang w:val="fr-BE"/>
        </w:rPr>
        <w:t>Dans tous les cas</w:t>
      </w:r>
      <w:r w:rsidR="00390779" w:rsidRPr="001A405A">
        <w:rPr>
          <w:rFonts w:eastAsia="Times New Roman"/>
          <w:color w:val="000000"/>
          <w:kern w:val="0"/>
          <w:szCs w:val="20"/>
          <w:lang w:val="fr-BE"/>
        </w:rPr>
        <w:t xml:space="preserve">, afin de protéger correctement les utilisateurs et de tenter d'atteindre une certaine prévisibilité pour les </w:t>
      </w:r>
      <w:r>
        <w:rPr>
          <w:rFonts w:eastAsia="Times New Roman"/>
          <w:color w:val="000000"/>
          <w:kern w:val="0"/>
          <w:szCs w:val="20"/>
          <w:lang w:val="fr-BE"/>
        </w:rPr>
        <w:t>développeurs</w:t>
      </w:r>
      <w:r w:rsidR="00E91A56">
        <w:rPr>
          <w:rFonts w:eastAsia="Times New Roman"/>
          <w:color w:val="000000"/>
          <w:kern w:val="0"/>
          <w:szCs w:val="20"/>
          <w:lang w:val="fr-BE"/>
        </w:rPr>
        <w:t>,</w:t>
      </w:r>
      <w:r w:rsidR="00390779" w:rsidRPr="001A405A">
        <w:rPr>
          <w:rFonts w:eastAsia="Times New Roman"/>
          <w:color w:val="000000"/>
          <w:kern w:val="0"/>
          <w:szCs w:val="20"/>
          <w:lang w:val="fr-BE"/>
        </w:rPr>
        <w:t xml:space="preserve"> il </w:t>
      </w:r>
      <w:r w:rsidR="005E0922" w:rsidRPr="001A405A">
        <w:rPr>
          <w:rFonts w:eastAsia="Times New Roman"/>
          <w:color w:val="000000"/>
          <w:kern w:val="0"/>
          <w:szCs w:val="20"/>
          <w:lang w:val="fr-BE"/>
        </w:rPr>
        <w:t xml:space="preserve">est </w:t>
      </w:r>
      <w:r w:rsidR="00390779" w:rsidRPr="001A405A">
        <w:rPr>
          <w:rFonts w:eastAsia="Times New Roman"/>
          <w:color w:val="000000"/>
          <w:kern w:val="0"/>
          <w:szCs w:val="20"/>
          <w:lang w:val="fr-BE"/>
        </w:rPr>
        <w:t>nécessaire de veiller à</w:t>
      </w:r>
      <w:r>
        <w:rPr>
          <w:rFonts w:eastAsia="Times New Roman"/>
          <w:color w:val="000000"/>
          <w:kern w:val="0"/>
          <w:szCs w:val="20"/>
          <w:lang w:val="fr-BE"/>
        </w:rPr>
        <w:t xml:space="preserve"> </w:t>
      </w:r>
      <w:r w:rsidR="00390779" w:rsidRPr="001A405A">
        <w:rPr>
          <w:rFonts w:eastAsia="Times New Roman"/>
          <w:color w:val="000000"/>
          <w:kern w:val="0"/>
          <w:szCs w:val="20"/>
          <w:lang w:val="fr-BE"/>
        </w:rPr>
        <w:t xml:space="preserve">éviter </w:t>
      </w:r>
      <w:r w:rsidR="00390779" w:rsidRPr="00812435">
        <w:rPr>
          <w:rFonts w:eastAsia="Times New Roman"/>
          <w:color w:val="000000"/>
          <w:kern w:val="0"/>
          <w:szCs w:val="20"/>
          <w:lang w:val="fr-BE"/>
        </w:rPr>
        <w:t xml:space="preserve">un </w:t>
      </w:r>
      <w:r w:rsidRPr="00812435">
        <w:rPr>
          <w:rFonts w:eastAsia="Times New Roman"/>
          <w:color w:val="000000"/>
          <w:kern w:val="0"/>
          <w:szCs w:val="20"/>
          <w:lang w:val="fr-BE"/>
        </w:rPr>
        <w:t>« </w:t>
      </w:r>
      <w:r w:rsidR="00E91A56">
        <w:rPr>
          <w:rFonts w:eastAsia="Times New Roman"/>
          <w:color w:val="000000"/>
          <w:kern w:val="0"/>
          <w:szCs w:val="20"/>
          <w:lang w:val="fr-BE"/>
        </w:rPr>
        <w:t xml:space="preserve">vide </w:t>
      </w:r>
      <w:r w:rsidR="00390779" w:rsidRPr="001A405A">
        <w:rPr>
          <w:rFonts w:eastAsia="Times New Roman"/>
          <w:color w:val="000000"/>
          <w:kern w:val="0"/>
          <w:szCs w:val="20"/>
          <w:lang w:val="fr-BE"/>
        </w:rPr>
        <w:t>de responsabilité</w:t>
      </w:r>
      <w:r>
        <w:rPr>
          <w:rFonts w:eastAsia="Times New Roman"/>
          <w:color w:val="000000"/>
          <w:kern w:val="0"/>
          <w:szCs w:val="20"/>
          <w:lang w:val="fr-BE"/>
        </w:rPr>
        <w:t> »</w:t>
      </w:r>
      <w:r w:rsidRPr="001A405A">
        <w:rPr>
          <w:rStyle w:val="FootnoteReference"/>
          <w:rFonts w:eastAsia="Times New Roman"/>
          <w:color w:val="000000"/>
          <w:kern w:val="0"/>
          <w:szCs w:val="20"/>
          <w:lang w:val="fr-BE"/>
        </w:rPr>
        <w:footnoteReference w:id="23"/>
      </w:r>
      <w:r w:rsidR="00390779" w:rsidRPr="001A405A">
        <w:rPr>
          <w:rFonts w:eastAsia="Times New Roman"/>
          <w:color w:val="000000"/>
          <w:kern w:val="0"/>
          <w:szCs w:val="20"/>
          <w:lang w:val="fr-BE"/>
        </w:rPr>
        <w:t xml:space="preserve">. </w:t>
      </w:r>
    </w:p>
    <w:p w14:paraId="1FB316F8" w14:textId="77777777" w:rsidR="00390779" w:rsidRPr="001A405A" w:rsidRDefault="00390779" w:rsidP="00390779">
      <w:pPr>
        <w:widowControl/>
        <w:rPr>
          <w:rFonts w:eastAsia="Times New Roman"/>
          <w:color w:val="000000"/>
          <w:kern w:val="0"/>
          <w:szCs w:val="20"/>
          <w:lang w:val="fr-BE"/>
        </w:rPr>
      </w:pPr>
    </w:p>
    <w:p w14:paraId="3484E683" w14:textId="4E60F318" w:rsidR="00390779" w:rsidRPr="001A405A" w:rsidRDefault="00390779" w:rsidP="00390779">
      <w:pPr>
        <w:widowControl/>
        <w:rPr>
          <w:rFonts w:eastAsia="Times New Roman"/>
          <w:color w:val="000000"/>
          <w:kern w:val="0"/>
          <w:szCs w:val="20"/>
          <w:lang w:val="fr-BE"/>
        </w:rPr>
      </w:pPr>
      <w:r w:rsidRPr="001A405A">
        <w:rPr>
          <w:rFonts w:eastAsia="Times New Roman"/>
          <w:color w:val="000000"/>
          <w:kern w:val="0"/>
          <w:szCs w:val="20"/>
          <w:lang w:val="fr-BE"/>
        </w:rPr>
        <w:t>Comment ces questions doivent-elles être abordées ?</w:t>
      </w:r>
    </w:p>
    <w:p w14:paraId="785AB85B" w14:textId="77777777" w:rsidR="008D7E51" w:rsidRPr="001A405A" w:rsidRDefault="008D7E51" w:rsidP="00390779">
      <w:pPr>
        <w:widowControl/>
        <w:rPr>
          <w:rFonts w:eastAsia="Times New Roman"/>
          <w:color w:val="000000"/>
          <w:kern w:val="0"/>
          <w:szCs w:val="20"/>
          <w:lang w:val="fr-BE"/>
        </w:rPr>
      </w:pPr>
    </w:p>
    <w:p w14:paraId="78229FA0" w14:textId="77777777" w:rsidR="0065366C" w:rsidRPr="001A405A" w:rsidRDefault="0065366C" w:rsidP="0065366C">
      <w:pPr>
        <w:pStyle w:val="DefaultText"/>
        <w:jc w:val="both"/>
        <w:rPr>
          <w:rFonts w:ascii="Arial" w:hAnsi="Arial" w:cs="Arial"/>
          <w:sz w:val="20"/>
          <w:lang w:val="fr-BE"/>
        </w:rPr>
      </w:pPr>
    </w:p>
    <w:p w14:paraId="6352BCB0" w14:textId="77777777" w:rsidR="0065366C" w:rsidRPr="001A405A" w:rsidRDefault="0065366C" w:rsidP="0065366C">
      <w:pPr>
        <w:pStyle w:val="Heading2"/>
        <w:rPr>
          <w:lang w:val="fr-BE"/>
        </w:rPr>
      </w:pPr>
      <w:bookmarkStart w:id="424" w:name="_Toc32498812"/>
      <w:r w:rsidRPr="001A405A">
        <w:rPr>
          <w:lang w:val="fr-BE"/>
        </w:rPr>
        <w:t>5.2. Responsabilité civile</w:t>
      </w:r>
      <w:bookmarkEnd w:id="424"/>
    </w:p>
    <w:p w14:paraId="781DA265" w14:textId="77777777" w:rsidR="0065366C" w:rsidRPr="001A405A" w:rsidRDefault="0065366C" w:rsidP="0065366C">
      <w:pPr>
        <w:pStyle w:val="DefaultText"/>
        <w:jc w:val="both"/>
        <w:rPr>
          <w:rFonts w:ascii="Arial" w:hAnsi="Arial" w:cs="Arial"/>
          <w:sz w:val="20"/>
          <w:lang w:val="fr-BE"/>
        </w:rPr>
      </w:pPr>
    </w:p>
    <w:p w14:paraId="17C05166" w14:textId="21F5DD47" w:rsidR="006D7EF4" w:rsidRPr="001A405A" w:rsidRDefault="006D7EF4" w:rsidP="006D7EF4">
      <w:pPr>
        <w:widowControl/>
        <w:rPr>
          <w:rFonts w:eastAsia="Times New Roman"/>
          <w:color w:val="000000"/>
          <w:kern w:val="0"/>
          <w:szCs w:val="20"/>
          <w:lang w:val="fr-BE"/>
        </w:rPr>
      </w:pPr>
      <w:r w:rsidRPr="001A405A">
        <w:rPr>
          <w:rFonts w:eastAsia="Times New Roman"/>
          <w:color w:val="000000"/>
          <w:kern w:val="0"/>
          <w:szCs w:val="20"/>
          <w:lang w:val="fr-BE"/>
        </w:rPr>
        <w:t>En abordant la question du modèle de responsabilité</w:t>
      </w:r>
      <w:r w:rsidR="0079207A">
        <w:rPr>
          <w:rFonts w:eastAsia="Times New Roman"/>
          <w:color w:val="000000"/>
          <w:kern w:val="0"/>
          <w:szCs w:val="20"/>
          <w:lang w:val="fr-BE"/>
        </w:rPr>
        <w:t xml:space="preserve"> juridique</w:t>
      </w:r>
      <w:r w:rsidRPr="001A405A">
        <w:rPr>
          <w:rFonts w:eastAsia="Times New Roman"/>
          <w:color w:val="000000"/>
          <w:kern w:val="0"/>
          <w:szCs w:val="20"/>
          <w:lang w:val="fr-BE"/>
        </w:rPr>
        <w:t xml:space="preserve"> des systèmes d'</w:t>
      </w:r>
      <w:r w:rsidR="006D115D">
        <w:rPr>
          <w:rFonts w:eastAsia="Times New Roman"/>
          <w:color w:val="000000"/>
          <w:kern w:val="0"/>
          <w:szCs w:val="20"/>
          <w:lang w:val="fr-BE"/>
        </w:rPr>
        <w:t>intelligence artificielle</w:t>
      </w:r>
      <w:r w:rsidRPr="001A405A">
        <w:rPr>
          <w:rFonts w:eastAsia="Times New Roman"/>
          <w:color w:val="000000"/>
          <w:kern w:val="0"/>
          <w:szCs w:val="20"/>
          <w:lang w:val="fr-BE"/>
        </w:rPr>
        <w:t xml:space="preserve">, </w:t>
      </w:r>
      <w:r w:rsidR="00382BAD">
        <w:rPr>
          <w:rFonts w:eastAsia="Times New Roman"/>
          <w:color w:val="000000"/>
          <w:kern w:val="0"/>
          <w:szCs w:val="20"/>
          <w:lang w:val="fr-BE"/>
        </w:rPr>
        <w:t>il peut être tentant</w:t>
      </w:r>
      <w:r w:rsidRPr="001A405A">
        <w:rPr>
          <w:rFonts w:eastAsia="Times New Roman"/>
          <w:color w:val="000000"/>
          <w:kern w:val="0"/>
          <w:szCs w:val="20"/>
          <w:lang w:val="fr-BE"/>
        </w:rPr>
        <w:t xml:space="preserve"> de dire que le droit est déjà bien développé, notamment en ce qui concerne la responsabilité du fait des produits </w:t>
      </w:r>
      <w:r w:rsidR="00382BAD">
        <w:rPr>
          <w:rFonts w:eastAsia="Times New Roman"/>
          <w:color w:val="000000"/>
          <w:kern w:val="0"/>
          <w:szCs w:val="20"/>
          <w:lang w:val="fr-BE"/>
        </w:rPr>
        <w:t xml:space="preserve">défectueux </w:t>
      </w:r>
      <w:r w:rsidRPr="001A405A">
        <w:rPr>
          <w:rFonts w:eastAsia="Times New Roman"/>
          <w:color w:val="000000"/>
          <w:kern w:val="0"/>
          <w:szCs w:val="20"/>
          <w:lang w:val="fr-BE"/>
        </w:rPr>
        <w:t>ainsi que d'autres régimes de responsabilité</w:t>
      </w:r>
      <w:r w:rsidR="0079207A">
        <w:rPr>
          <w:rFonts w:eastAsia="Times New Roman"/>
          <w:color w:val="000000"/>
          <w:kern w:val="0"/>
          <w:szCs w:val="20"/>
          <w:lang w:val="fr-BE"/>
        </w:rPr>
        <w:t xml:space="preserve"> juridique</w:t>
      </w:r>
      <w:r w:rsidRPr="001A405A">
        <w:rPr>
          <w:rFonts w:eastAsia="Times New Roman"/>
          <w:color w:val="000000"/>
          <w:kern w:val="0"/>
          <w:szCs w:val="20"/>
          <w:lang w:val="fr-BE"/>
        </w:rPr>
        <w:t xml:space="preserve"> en vigueur dans les États membres, et qu'il suffit de l'appliquer pour protéger les victimes potentielles. D'autre part, l'</w:t>
      </w:r>
      <w:r w:rsidR="006D115D">
        <w:rPr>
          <w:rFonts w:eastAsia="Times New Roman"/>
          <w:color w:val="000000"/>
          <w:kern w:val="0"/>
          <w:szCs w:val="20"/>
          <w:lang w:val="fr-BE"/>
        </w:rPr>
        <w:t>intelligence artificielle</w:t>
      </w:r>
      <w:r w:rsidRPr="001A405A">
        <w:rPr>
          <w:rFonts w:eastAsia="Times New Roman"/>
          <w:color w:val="000000"/>
          <w:kern w:val="0"/>
          <w:szCs w:val="20"/>
          <w:lang w:val="fr-BE"/>
        </w:rPr>
        <w:t xml:space="preserve"> </w:t>
      </w:r>
      <w:r w:rsidR="00382BAD">
        <w:rPr>
          <w:rFonts w:eastAsia="Times New Roman"/>
          <w:color w:val="000000"/>
          <w:kern w:val="0"/>
          <w:szCs w:val="20"/>
          <w:lang w:val="fr-BE"/>
        </w:rPr>
        <w:t>étant</w:t>
      </w:r>
      <w:r w:rsidRPr="001A405A">
        <w:rPr>
          <w:rFonts w:eastAsia="Times New Roman"/>
          <w:color w:val="000000"/>
          <w:kern w:val="0"/>
          <w:szCs w:val="20"/>
          <w:lang w:val="fr-BE"/>
        </w:rPr>
        <w:t xml:space="preserve"> un phénomène nouveau, </w:t>
      </w:r>
      <w:r w:rsidR="00382BAD">
        <w:rPr>
          <w:rFonts w:eastAsia="Times New Roman"/>
          <w:color w:val="000000"/>
          <w:kern w:val="0"/>
          <w:szCs w:val="20"/>
          <w:lang w:val="fr-BE"/>
        </w:rPr>
        <w:t>d’aucuns</w:t>
      </w:r>
      <w:r w:rsidRPr="001A405A">
        <w:rPr>
          <w:rFonts w:eastAsia="Times New Roman"/>
          <w:color w:val="000000"/>
          <w:kern w:val="0"/>
          <w:szCs w:val="20"/>
          <w:lang w:val="fr-BE"/>
        </w:rPr>
        <w:t xml:space="preserve"> pourraient vouloir réinventer le droit de la responsabilité pour traiter les questions qu'elle </w:t>
      </w:r>
      <w:r w:rsidR="00382BAD">
        <w:rPr>
          <w:rFonts w:eastAsia="Times New Roman"/>
          <w:color w:val="000000"/>
          <w:kern w:val="0"/>
          <w:szCs w:val="20"/>
          <w:lang w:val="fr-BE"/>
        </w:rPr>
        <w:t>pose</w:t>
      </w:r>
      <w:r w:rsidRPr="001A405A">
        <w:rPr>
          <w:rFonts w:eastAsia="Times New Roman"/>
          <w:color w:val="000000"/>
          <w:kern w:val="0"/>
          <w:szCs w:val="20"/>
          <w:lang w:val="fr-BE"/>
        </w:rPr>
        <w:t>. En réalité, une approche plus nuancée, prenant en considération les nouveaux défis apportés par l'</w:t>
      </w:r>
      <w:r w:rsidR="006D115D">
        <w:rPr>
          <w:rFonts w:eastAsia="Times New Roman"/>
          <w:color w:val="000000"/>
          <w:kern w:val="0"/>
          <w:szCs w:val="20"/>
          <w:lang w:val="fr-BE"/>
        </w:rPr>
        <w:t>intelligence artificielle</w:t>
      </w:r>
      <w:r w:rsidRPr="001A405A">
        <w:rPr>
          <w:rFonts w:eastAsia="Times New Roman"/>
          <w:color w:val="000000"/>
          <w:kern w:val="0"/>
          <w:szCs w:val="20"/>
          <w:lang w:val="fr-BE"/>
        </w:rPr>
        <w:t xml:space="preserve">, </w:t>
      </w:r>
      <w:r w:rsidR="00382BAD">
        <w:rPr>
          <w:rFonts w:eastAsia="Times New Roman"/>
          <w:color w:val="000000"/>
          <w:kern w:val="0"/>
          <w:szCs w:val="20"/>
          <w:lang w:val="fr-BE"/>
        </w:rPr>
        <w:t>peut</w:t>
      </w:r>
      <w:r w:rsidRPr="001A405A">
        <w:rPr>
          <w:rFonts w:eastAsia="Times New Roman"/>
          <w:color w:val="000000"/>
          <w:kern w:val="0"/>
          <w:szCs w:val="20"/>
          <w:lang w:val="fr-BE"/>
        </w:rPr>
        <w:t xml:space="preserve"> être nécessaire. Cette approche doit également tenir compte du type particulier de système d'</w:t>
      </w:r>
      <w:r w:rsidR="006D115D">
        <w:rPr>
          <w:rFonts w:eastAsia="Times New Roman"/>
          <w:color w:val="000000"/>
          <w:kern w:val="0"/>
          <w:szCs w:val="20"/>
          <w:lang w:val="fr-BE"/>
        </w:rPr>
        <w:t>intelligence artificielle</w:t>
      </w:r>
      <w:r w:rsidRPr="001A405A">
        <w:rPr>
          <w:rFonts w:eastAsia="Times New Roman"/>
          <w:color w:val="000000"/>
          <w:kern w:val="0"/>
          <w:szCs w:val="20"/>
          <w:lang w:val="fr-BE"/>
        </w:rPr>
        <w:t xml:space="preserve"> concerné et du contexte dans lequel il est susceptible d'être utilisé. </w:t>
      </w:r>
    </w:p>
    <w:p w14:paraId="47FF6915" w14:textId="77777777" w:rsidR="006D7EF4" w:rsidRPr="001A405A" w:rsidRDefault="006D7EF4" w:rsidP="006D7EF4">
      <w:pPr>
        <w:widowControl/>
        <w:rPr>
          <w:rFonts w:eastAsia="Times New Roman"/>
          <w:color w:val="000000"/>
          <w:kern w:val="0"/>
          <w:szCs w:val="20"/>
          <w:lang w:val="fr-BE"/>
        </w:rPr>
      </w:pPr>
    </w:p>
    <w:p w14:paraId="2C6F18DB" w14:textId="31AF927A" w:rsidR="006D7EF4" w:rsidRPr="001A405A" w:rsidRDefault="006D7EF4" w:rsidP="006D7EF4">
      <w:pPr>
        <w:widowControl/>
        <w:rPr>
          <w:rFonts w:eastAsia="Times New Roman"/>
          <w:color w:val="000000"/>
          <w:kern w:val="0"/>
          <w:szCs w:val="20"/>
          <w:lang w:val="fr-BE"/>
        </w:rPr>
      </w:pPr>
      <w:r w:rsidRPr="0019083B">
        <w:rPr>
          <w:rFonts w:eastAsia="Times New Roman"/>
          <w:color w:val="000000"/>
          <w:kern w:val="0"/>
          <w:szCs w:val="20"/>
          <w:lang w:val="fr-BE"/>
        </w:rPr>
        <w:t xml:space="preserve">Il est évident qu'une analyse complète de tous les types possibles de systèmes de responsabilité </w:t>
      </w:r>
      <w:r w:rsidR="0079207A">
        <w:rPr>
          <w:rFonts w:eastAsia="Times New Roman"/>
          <w:color w:val="000000"/>
          <w:kern w:val="0"/>
          <w:szCs w:val="20"/>
          <w:lang w:val="fr-BE"/>
        </w:rPr>
        <w:t xml:space="preserve">juridique </w:t>
      </w:r>
      <w:r w:rsidRPr="0019083B">
        <w:rPr>
          <w:rFonts w:eastAsia="Times New Roman"/>
          <w:color w:val="000000"/>
          <w:kern w:val="0"/>
          <w:szCs w:val="20"/>
          <w:lang w:val="fr-BE"/>
        </w:rPr>
        <w:t xml:space="preserve">et des questions qui pourraient se poser </w:t>
      </w:r>
      <w:r w:rsidR="0019083B" w:rsidRPr="0019083B">
        <w:rPr>
          <w:rFonts w:eastAsia="Times New Roman"/>
          <w:color w:val="000000"/>
          <w:kern w:val="0"/>
          <w:szCs w:val="20"/>
          <w:lang w:val="fr-BE"/>
        </w:rPr>
        <w:t>dépasse la portée</w:t>
      </w:r>
      <w:r w:rsidRPr="0019083B">
        <w:rPr>
          <w:rFonts w:eastAsia="Times New Roman"/>
          <w:color w:val="000000"/>
          <w:kern w:val="0"/>
          <w:szCs w:val="20"/>
          <w:lang w:val="fr-BE"/>
        </w:rPr>
        <w:t xml:space="preserve"> du présent document, mais quelques indications </w:t>
      </w:r>
      <w:r w:rsidR="0019083B" w:rsidRPr="0019083B">
        <w:rPr>
          <w:rFonts w:eastAsia="Times New Roman"/>
          <w:color w:val="000000"/>
          <w:kern w:val="0"/>
          <w:szCs w:val="20"/>
          <w:lang w:val="fr-BE"/>
        </w:rPr>
        <w:t xml:space="preserve">peuvent tout de même être données </w:t>
      </w:r>
      <w:r w:rsidRPr="0019083B">
        <w:rPr>
          <w:rFonts w:eastAsia="Times New Roman"/>
          <w:color w:val="000000"/>
          <w:kern w:val="0"/>
          <w:szCs w:val="20"/>
          <w:lang w:val="fr-BE"/>
        </w:rPr>
        <w:t xml:space="preserve">sur le type de questions qui pourraient se poser. Pour des raisons pratiques, </w:t>
      </w:r>
      <w:bookmarkStart w:id="425" w:name="_Hlk26889141"/>
      <w:r w:rsidRPr="0019083B">
        <w:rPr>
          <w:rFonts w:eastAsia="Times New Roman"/>
          <w:color w:val="000000"/>
          <w:kern w:val="0"/>
          <w:szCs w:val="20"/>
          <w:lang w:val="fr-BE"/>
        </w:rPr>
        <w:t xml:space="preserve">cela se fera </w:t>
      </w:r>
      <w:r w:rsidR="00072275" w:rsidRPr="0019083B">
        <w:rPr>
          <w:rFonts w:eastAsia="Times New Roman"/>
          <w:color w:val="000000"/>
          <w:kern w:val="0"/>
          <w:szCs w:val="20"/>
          <w:lang w:val="fr-BE"/>
        </w:rPr>
        <w:t>notamment</w:t>
      </w:r>
      <w:r w:rsidR="006F750F" w:rsidRPr="0019083B">
        <w:rPr>
          <w:rFonts w:eastAsia="Times New Roman"/>
          <w:color w:val="000000"/>
          <w:kern w:val="0"/>
          <w:szCs w:val="20"/>
          <w:lang w:val="fr-BE"/>
        </w:rPr>
        <w:t xml:space="preserve"> à la</w:t>
      </w:r>
      <w:r w:rsidRPr="0019083B">
        <w:rPr>
          <w:rFonts w:eastAsia="Times New Roman"/>
          <w:color w:val="000000"/>
          <w:kern w:val="0"/>
          <w:szCs w:val="20"/>
          <w:lang w:val="fr-BE"/>
        </w:rPr>
        <w:t xml:space="preserve"> lumière du rapport récemment publié par</w:t>
      </w:r>
      <w:bookmarkEnd w:id="425"/>
      <w:r w:rsidRPr="0019083B">
        <w:rPr>
          <w:rFonts w:eastAsia="Times New Roman"/>
          <w:color w:val="000000"/>
          <w:kern w:val="0"/>
          <w:szCs w:val="20"/>
          <w:lang w:val="fr-BE"/>
        </w:rPr>
        <w:t xml:space="preserve"> </w:t>
      </w:r>
      <w:r w:rsidRPr="00812435">
        <w:rPr>
          <w:rFonts w:eastAsia="Times New Roman"/>
          <w:color w:val="000000"/>
          <w:kern w:val="0"/>
          <w:szCs w:val="20"/>
          <w:lang w:val="fr-BE"/>
        </w:rPr>
        <w:t xml:space="preserve">le groupe d'experts sur la responsabilité </w:t>
      </w:r>
      <w:r w:rsidR="00812435" w:rsidRPr="00812435">
        <w:rPr>
          <w:rFonts w:eastAsia="Times New Roman"/>
          <w:color w:val="000000"/>
          <w:kern w:val="0"/>
          <w:szCs w:val="20"/>
          <w:lang w:val="fr-BE"/>
        </w:rPr>
        <w:t xml:space="preserve">juridique </w:t>
      </w:r>
      <w:r w:rsidRPr="00812435">
        <w:rPr>
          <w:rFonts w:eastAsia="Times New Roman"/>
          <w:color w:val="000000"/>
          <w:kern w:val="0"/>
          <w:szCs w:val="20"/>
          <w:lang w:val="fr-BE"/>
        </w:rPr>
        <w:t>et les nouvelles technologies mis en place par la Commission européenne</w:t>
      </w:r>
      <w:r w:rsidRPr="00812435">
        <w:rPr>
          <w:rFonts w:eastAsia="Times New Roman"/>
          <w:color w:val="000000"/>
          <w:kern w:val="0"/>
          <w:szCs w:val="20"/>
          <w:vertAlign w:val="superscript"/>
          <w:lang w:val="fr-BE"/>
        </w:rPr>
        <w:footnoteReference w:id="24"/>
      </w:r>
      <w:r w:rsidRPr="00812435">
        <w:rPr>
          <w:rFonts w:eastAsia="Times New Roman"/>
          <w:color w:val="000000"/>
          <w:kern w:val="0"/>
          <w:szCs w:val="20"/>
          <w:lang w:val="fr-BE"/>
        </w:rPr>
        <w:t xml:space="preserve"> . Il convient toutefois de noter qu'il existe un grand nombre </w:t>
      </w:r>
      <w:r w:rsidR="0019083B" w:rsidRPr="00812435">
        <w:rPr>
          <w:rFonts w:eastAsia="Times New Roman"/>
          <w:color w:val="000000"/>
          <w:kern w:val="0"/>
          <w:szCs w:val="20"/>
          <w:lang w:val="fr-BE"/>
        </w:rPr>
        <w:t>d’</w:t>
      </w:r>
      <w:r w:rsidRPr="00812435">
        <w:rPr>
          <w:rFonts w:eastAsia="Times New Roman"/>
          <w:color w:val="000000"/>
          <w:kern w:val="0"/>
          <w:szCs w:val="20"/>
          <w:lang w:val="fr-BE"/>
        </w:rPr>
        <w:t>études</w:t>
      </w:r>
      <w:r w:rsidRPr="00812435">
        <w:rPr>
          <w:rFonts w:eastAsia="Times New Roman"/>
          <w:color w:val="000000"/>
          <w:kern w:val="0"/>
          <w:szCs w:val="20"/>
          <w:vertAlign w:val="superscript"/>
          <w:lang w:val="fr-BE"/>
        </w:rPr>
        <w:footnoteReference w:id="25"/>
      </w:r>
      <w:r w:rsidRPr="00812435">
        <w:rPr>
          <w:rFonts w:eastAsia="Times New Roman"/>
          <w:color w:val="000000"/>
          <w:kern w:val="0"/>
          <w:szCs w:val="20"/>
          <w:lang w:val="fr-BE"/>
        </w:rPr>
        <w:t xml:space="preserve"> et documents politiques</w:t>
      </w:r>
      <w:r w:rsidRPr="00812435">
        <w:rPr>
          <w:rFonts w:eastAsia="Times New Roman"/>
          <w:color w:val="000000"/>
          <w:kern w:val="0"/>
          <w:szCs w:val="20"/>
          <w:vertAlign w:val="superscript"/>
          <w:lang w:val="fr-BE"/>
        </w:rPr>
        <w:footnoteReference w:id="26"/>
      </w:r>
      <w:r w:rsidRPr="00812435">
        <w:rPr>
          <w:rFonts w:eastAsia="Times New Roman"/>
          <w:color w:val="000000"/>
          <w:kern w:val="0"/>
          <w:szCs w:val="20"/>
          <w:lang w:val="fr-BE"/>
        </w:rPr>
        <w:t xml:space="preserve"> rédigés à cet</w:t>
      </w:r>
      <w:r w:rsidRPr="0019083B">
        <w:rPr>
          <w:rFonts w:eastAsia="Times New Roman"/>
          <w:color w:val="000000"/>
          <w:kern w:val="0"/>
          <w:szCs w:val="20"/>
          <w:lang w:val="fr-BE"/>
        </w:rPr>
        <w:t xml:space="preserve"> égard qui méritent également d'être pris en considération pour analyser ce sujet plus en détail.</w:t>
      </w:r>
    </w:p>
    <w:p w14:paraId="3D195550" w14:textId="77777777" w:rsidR="006D7EF4" w:rsidRPr="001A405A" w:rsidRDefault="006D7EF4" w:rsidP="006D7EF4">
      <w:pPr>
        <w:widowControl/>
        <w:rPr>
          <w:rFonts w:eastAsia="Times New Roman"/>
          <w:color w:val="000000"/>
          <w:kern w:val="0"/>
          <w:szCs w:val="20"/>
          <w:lang w:val="fr-BE"/>
        </w:rPr>
      </w:pPr>
    </w:p>
    <w:p w14:paraId="0FEAAA0B" w14:textId="30BC2FE2" w:rsidR="006D7EF4" w:rsidRPr="001562AB" w:rsidRDefault="000C5564" w:rsidP="006D7EF4">
      <w:pPr>
        <w:widowControl/>
        <w:rPr>
          <w:rFonts w:eastAsia="Times New Roman"/>
          <w:color w:val="000000"/>
          <w:kern w:val="0"/>
          <w:szCs w:val="20"/>
          <w:lang w:val="fr-BE"/>
        </w:rPr>
      </w:pPr>
      <w:r>
        <w:rPr>
          <w:rFonts w:eastAsia="Times New Roman"/>
          <w:color w:val="000000"/>
          <w:kern w:val="0"/>
          <w:szCs w:val="20"/>
          <w:lang w:val="fr-BE"/>
        </w:rPr>
        <w:t>L’examen des</w:t>
      </w:r>
      <w:r w:rsidRPr="001A405A">
        <w:rPr>
          <w:rFonts w:eastAsia="Times New Roman"/>
          <w:color w:val="000000"/>
          <w:kern w:val="0"/>
          <w:szCs w:val="20"/>
          <w:lang w:val="fr-BE"/>
        </w:rPr>
        <w:t xml:space="preserve"> modèles de responsabilité </w:t>
      </w:r>
      <w:r w:rsidR="006C0CC4">
        <w:rPr>
          <w:rFonts w:eastAsia="Times New Roman"/>
          <w:color w:val="000000"/>
          <w:kern w:val="0"/>
          <w:szCs w:val="20"/>
          <w:lang w:val="fr-BE"/>
        </w:rPr>
        <w:t xml:space="preserve">juridique </w:t>
      </w:r>
      <w:r w:rsidRPr="001A405A">
        <w:rPr>
          <w:rFonts w:eastAsia="Times New Roman"/>
          <w:color w:val="000000"/>
          <w:kern w:val="0"/>
          <w:szCs w:val="20"/>
          <w:lang w:val="fr-BE"/>
        </w:rPr>
        <w:t>existants</w:t>
      </w:r>
      <w:r>
        <w:rPr>
          <w:rFonts w:eastAsia="Times New Roman"/>
          <w:color w:val="000000"/>
          <w:kern w:val="0"/>
          <w:szCs w:val="20"/>
          <w:lang w:val="fr-BE"/>
        </w:rPr>
        <w:t xml:space="preserve"> permet de dégager q</w:t>
      </w:r>
      <w:r w:rsidR="006F750F" w:rsidRPr="001A405A">
        <w:rPr>
          <w:rFonts w:eastAsia="Times New Roman"/>
          <w:color w:val="000000"/>
          <w:kern w:val="0"/>
          <w:szCs w:val="20"/>
          <w:lang w:val="fr-BE"/>
        </w:rPr>
        <w:t>uelques</w:t>
      </w:r>
      <w:r w:rsidR="006D7EF4" w:rsidRPr="001A405A">
        <w:rPr>
          <w:rFonts w:eastAsia="Times New Roman"/>
          <w:color w:val="000000"/>
          <w:kern w:val="0"/>
          <w:szCs w:val="20"/>
          <w:lang w:val="fr-BE"/>
        </w:rPr>
        <w:t xml:space="preserve"> approches</w:t>
      </w:r>
      <w:r w:rsidR="0019083B">
        <w:rPr>
          <w:rFonts w:eastAsia="Times New Roman"/>
          <w:color w:val="000000"/>
          <w:kern w:val="0"/>
          <w:szCs w:val="20"/>
          <w:lang w:val="fr-BE"/>
        </w:rPr>
        <w:t xml:space="preserve"> </w:t>
      </w:r>
      <w:r w:rsidR="006D7EF4" w:rsidRPr="001A405A">
        <w:rPr>
          <w:rFonts w:eastAsia="Times New Roman"/>
          <w:color w:val="000000"/>
          <w:kern w:val="0"/>
          <w:szCs w:val="20"/>
          <w:lang w:val="fr-BE"/>
        </w:rPr>
        <w:t xml:space="preserve">possibles pour traiter la question de la responsabilité civile en </w:t>
      </w:r>
      <w:r w:rsidR="006F750F" w:rsidRPr="001A405A">
        <w:rPr>
          <w:rFonts w:eastAsia="Times New Roman"/>
          <w:color w:val="000000"/>
          <w:kern w:val="0"/>
          <w:szCs w:val="20"/>
          <w:lang w:val="fr-BE"/>
        </w:rPr>
        <w:t>matière d'</w:t>
      </w:r>
      <w:r w:rsidR="006D115D">
        <w:rPr>
          <w:rFonts w:eastAsia="Times New Roman"/>
          <w:color w:val="000000"/>
          <w:kern w:val="0"/>
          <w:szCs w:val="20"/>
          <w:lang w:val="fr-BE"/>
        </w:rPr>
        <w:t>intelligence artificielle</w:t>
      </w:r>
      <w:r w:rsidR="006D7EF4" w:rsidRPr="001A405A">
        <w:rPr>
          <w:rFonts w:eastAsia="Times New Roman"/>
          <w:color w:val="000000"/>
          <w:kern w:val="0"/>
          <w:szCs w:val="20"/>
          <w:vertAlign w:val="superscript"/>
          <w:lang w:val="fr-BE"/>
        </w:rPr>
        <w:footnoteReference w:id="27"/>
      </w:r>
      <w:r w:rsidR="006C0CC4">
        <w:rPr>
          <w:rFonts w:eastAsia="Times New Roman"/>
          <w:color w:val="000000"/>
          <w:kern w:val="0"/>
          <w:szCs w:val="20"/>
          <w:lang w:val="fr-BE"/>
        </w:rPr>
        <w:t> </w:t>
      </w:r>
      <w:r w:rsidR="004744E9">
        <w:rPr>
          <w:rFonts w:eastAsia="Times New Roman"/>
          <w:color w:val="000000"/>
          <w:kern w:val="0"/>
          <w:szCs w:val="20"/>
          <w:lang w:val="fr-BE"/>
        </w:rPr>
        <w:t>:</w:t>
      </w:r>
      <w:r w:rsidR="006D7EF4" w:rsidRPr="001A405A">
        <w:rPr>
          <w:rFonts w:eastAsia="Times New Roman"/>
          <w:color w:val="000000"/>
          <w:kern w:val="0"/>
          <w:szCs w:val="20"/>
          <w:lang w:val="fr-BE"/>
        </w:rPr>
        <w:t xml:space="preserve"> 1) un système de responsabilité </w:t>
      </w:r>
      <w:r w:rsidR="00906E5C" w:rsidRPr="00906E5C">
        <w:rPr>
          <w:rFonts w:eastAsia="Times New Roman"/>
          <w:color w:val="000000"/>
          <w:kern w:val="0"/>
          <w:szCs w:val="20"/>
          <w:lang w:val="fr-BE"/>
        </w:rPr>
        <w:t>reposant</w:t>
      </w:r>
      <w:r w:rsidR="006D7EF4" w:rsidRPr="00906E5C">
        <w:rPr>
          <w:rFonts w:eastAsia="Times New Roman"/>
          <w:color w:val="000000"/>
          <w:kern w:val="0"/>
          <w:szCs w:val="20"/>
          <w:lang w:val="fr-BE"/>
        </w:rPr>
        <w:t xml:space="preserve"> sur le concept de faute ou 2) un système de responsabilité stricte. À l'intérieur de ces grandes catégories, il peut y avoir des possibilités d'approches différentes. Par exemple, en ce qui concerne ce </w:t>
      </w:r>
      <w:r w:rsidR="00906E5C" w:rsidRPr="00906E5C">
        <w:rPr>
          <w:rFonts w:eastAsia="Times New Roman"/>
          <w:color w:val="000000"/>
          <w:kern w:val="0"/>
          <w:szCs w:val="20"/>
          <w:lang w:val="fr-BE"/>
        </w:rPr>
        <w:t>deuxième</w:t>
      </w:r>
      <w:r w:rsidR="006D7EF4" w:rsidRPr="00906E5C">
        <w:rPr>
          <w:rFonts w:eastAsia="Times New Roman"/>
          <w:color w:val="000000"/>
          <w:kern w:val="0"/>
          <w:szCs w:val="20"/>
          <w:lang w:val="fr-BE"/>
        </w:rPr>
        <w:t xml:space="preserve">, le système pourrait être soit un régime de responsabilité stricte pure </w:t>
      </w:r>
      <w:r w:rsidR="00906E5C" w:rsidRPr="00906E5C">
        <w:rPr>
          <w:rFonts w:eastAsia="Times New Roman"/>
          <w:color w:val="000000"/>
          <w:kern w:val="0"/>
          <w:szCs w:val="20"/>
          <w:lang w:val="fr-BE"/>
        </w:rPr>
        <w:t>(o</w:t>
      </w:r>
      <w:r w:rsidR="006D7EF4" w:rsidRPr="00906E5C">
        <w:rPr>
          <w:rFonts w:eastAsia="Times New Roman"/>
          <w:color w:val="000000"/>
          <w:kern w:val="0"/>
          <w:szCs w:val="20"/>
          <w:lang w:val="fr-BE"/>
        </w:rPr>
        <w:t>ù la responsabilité est engagée qu'il y ait ou non un défaut et où aucun moyen de défense permettant d'exclure ou de réduire la responsabilité n'est autorisé</w:t>
      </w:r>
      <w:r w:rsidR="00906E5C" w:rsidRPr="00906E5C">
        <w:rPr>
          <w:rFonts w:eastAsia="Times New Roman"/>
          <w:color w:val="000000"/>
          <w:kern w:val="0"/>
          <w:szCs w:val="20"/>
          <w:lang w:val="fr-BE"/>
        </w:rPr>
        <w:t>)</w:t>
      </w:r>
      <w:r w:rsidR="006D7EF4" w:rsidRPr="00906E5C">
        <w:rPr>
          <w:rFonts w:eastAsia="Times New Roman"/>
          <w:color w:val="000000"/>
          <w:kern w:val="0"/>
          <w:szCs w:val="20"/>
          <w:lang w:val="fr-BE"/>
        </w:rPr>
        <w:t xml:space="preserve"> soit un système de responsabilité stricte qui autorise plusieurs moyens de défense, sur le </w:t>
      </w:r>
      <w:r w:rsidR="006D7EF4" w:rsidRPr="001562AB">
        <w:rPr>
          <w:rFonts w:eastAsia="Times New Roman"/>
          <w:color w:val="000000"/>
          <w:kern w:val="0"/>
          <w:szCs w:val="20"/>
          <w:lang w:val="fr-BE"/>
        </w:rPr>
        <w:t>modèle de la directive 85/374/CEE</w:t>
      </w:r>
      <w:r w:rsidR="006D7EF4" w:rsidRPr="001562AB">
        <w:rPr>
          <w:rFonts w:eastAsia="Times New Roman"/>
          <w:color w:val="000000"/>
          <w:kern w:val="0"/>
          <w:szCs w:val="20"/>
          <w:vertAlign w:val="superscript"/>
          <w:lang w:val="fr-BE"/>
        </w:rPr>
        <w:footnoteReference w:id="28"/>
      </w:r>
      <w:r w:rsidR="006D7EF4" w:rsidRPr="001562AB">
        <w:rPr>
          <w:rFonts w:eastAsia="Times New Roman"/>
          <w:color w:val="000000"/>
          <w:kern w:val="0"/>
          <w:szCs w:val="20"/>
          <w:lang w:val="fr-BE"/>
        </w:rPr>
        <w:t xml:space="preserve"> (directive européenne sur la responsabilité du fait des produits</w:t>
      </w:r>
      <w:r w:rsidR="001562AB" w:rsidRPr="001562AB">
        <w:rPr>
          <w:rFonts w:eastAsia="Times New Roman"/>
          <w:color w:val="000000"/>
          <w:kern w:val="0"/>
          <w:szCs w:val="20"/>
          <w:lang w:val="fr-BE"/>
        </w:rPr>
        <w:t xml:space="preserve"> défectueux</w:t>
      </w:r>
      <w:r w:rsidR="006D7EF4" w:rsidRPr="001562AB">
        <w:rPr>
          <w:rFonts w:eastAsia="Times New Roman"/>
          <w:color w:val="000000"/>
          <w:kern w:val="0"/>
          <w:szCs w:val="20"/>
          <w:lang w:val="fr-BE"/>
        </w:rPr>
        <w:t xml:space="preserve">). </w:t>
      </w:r>
      <w:r>
        <w:rPr>
          <w:rFonts w:eastAsia="Times New Roman"/>
          <w:color w:val="000000"/>
          <w:kern w:val="0"/>
          <w:szCs w:val="20"/>
          <w:lang w:val="fr-BE"/>
        </w:rPr>
        <w:t>De plus</w:t>
      </w:r>
      <w:r w:rsidR="006D7EF4" w:rsidRPr="001562AB">
        <w:rPr>
          <w:rFonts w:eastAsia="Times New Roman"/>
          <w:color w:val="000000"/>
          <w:kern w:val="0"/>
          <w:szCs w:val="20"/>
          <w:lang w:val="fr-BE"/>
        </w:rPr>
        <w:t>, d'autres régimes de responsabilité pourraient être envisagés dans le contexte de l'</w:t>
      </w:r>
      <w:r w:rsidR="006D115D" w:rsidRPr="001562AB">
        <w:rPr>
          <w:rFonts w:eastAsia="Times New Roman"/>
          <w:color w:val="000000"/>
          <w:kern w:val="0"/>
          <w:szCs w:val="20"/>
          <w:lang w:val="fr-BE"/>
        </w:rPr>
        <w:t>intelligence artificielle</w:t>
      </w:r>
      <w:r w:rsidR="006D7EF4" w:rsidRPr="001562AB">
        <w:rPr>
          <w:rFonts w:eastAsia="Times New Roman"/>
          <w:color w:val="000000"/>
          <w:kern w:val="0"/>
          <w:szCs w:val="20"/>
          <w:lang w:val="fr-BE"/>
        </w:rPr>
        <w:t xml:space="preserve">. Par exemple, </w:t>
      </w:r>
      <w:bookmarkStart w:id="427" w:name="_Hlk26889077"/>
      <w:r w:rsidR="006D7EF4" w:rsidRPr="001562AB">
        <w:rPr>
          <w:rFonts w:eastAsia="Times New Roman"/>
          <w:color w:val="000000"/>
          <w:kern w:val="0"/>
          <w:szCs w:val="20"/>
          <w:lang w:val="fr-BE"/>
        </w:rPr>
        <w:t xml:space="preserve">le rapport du groupe d'experts </w:t>
      </w:r>
      <w:bookmarkEnd w:id="427"/>
      <w:r w:rsidR="006D7EF4" w:rsidRPr="001562AB">
        <w:rPr>
          <w:rFonts w:eastAsia="Times New Roman"/>
          <w:color w:val="000000"/>
          <w:kern w:val="0"/>
          <w:szCs w:val="20"/>
          <w:lang w:val="fr-BE"/>
        </w:rPr>
        <w:t>mentionne la responsabilité indirecte (responsabilité découlant des actions d'autrui) en ce qui concerne l</w:t>
      </w:r>
      <w:r w:rsidR="001562AB" w:rsidRPr="001562AB">
        <w:rPr>
          <w:rFonts w:eastAsia="Times New Roman"/>
          <w:color w:val="000000"/>
          <w:kern w:val="0"/>
          <w:szCs w:val="20"/>
          <w:lang w:val="fr-BE"/>
        </w:rPr>
        <w:t>es</w:t>
      </w:r>
      <w:r w:rsidR="006D7EF4" w:rsidRPr="001562AB">
        <w:rPr>
          <w:rFonts w:eastAsia="Times New Roman"/>
          <w:color w:val="000000"/>
          <w:kern w:val="0"/>
          <w:szCs w:val="20"/>
          <w:lang w:val="fr-BE"/>
        </w:rPr>
        <w:t xml:space="preserve"> technologie</w:t>
      </w:r>
      <w:r w:rsidR="001562AB" w:rsidRPr="001562AB">
        <w:rPr>
          <w:rFonts w:eastAsia="Times New Roman"/>
          <w:color w:val="000000"/>
          <w:kern w:val="0"/>
          <w:szCs w:val="20"/>
          <w:lang w:val="fr-BE"/>
        </w:rPr>
        <w:t>s</w:t>
      </w:r>
      <w:r w:rsidR="006D7EF4" w:rsidRPr="001562AB">
        <w:rPr>
          <w:rFonts w:eastAsia="Times New Roman"/>
          <w:color w:val="000000"/>
          <w:kern w:val="0"/>
          <w:szCs w:val="20"/>
          <w:lang w:val="fr-BE"/>
        </w:rPr>
        <w:t xml:space="preserve"> autonome</w:t>
      </w:r>
      <w:r w:rsidR="001562AB" w:rsidRPr="001562AB">
        <w:rPr>
          <w:rFonts w:eastAsia="Times New Roman"/>
          <w:color w:val="000000"/>
          <w:kern w:val="0"/>
          <w:szCs w:val="20"/>
          <w:lang w:val="fr-BE"/>
        </w:rPr>
        <w:t>s</w:t>
      </w:r>
      <w:r w:rsidR="00897C4B" w:rsidRPr="001562AB">
        <w:rPr>
          <w:rFonts w:eastAsia="Times New Roman"/>
          <w:color w:val="000000"/>
          <w:kern w:val="0"/>
          <w:szCs w:val="20"/>
          <w:lang w:val="fr-BE"/>
        </w:rPr>
        <w:t>.</w:t>
      </w:r>
      <w:r w:rsidR="006D7EF4" w:rsidRPr="001562AB">
        <w:rPr>
          <w:rFonts w:eastAsia="Times New Roman"/>
          <w:color w:val="000000"/>
          <w:kern w:val="0"/>
          <w:szCs w:val="20"/>
          <w:lang w:val="fr-BE"/>
        </w:rPr>
        <w:t xml:space="preserve"> </w:t>
      </w:r>
      <w:r w:rsidR="001562AB" w:rsidRPr="001562AB">
        <w:rPr>
          <w:rFonts w:eastAsia="Times New Roman"/>
          <w:color w:val="000000"/>
          <w:kern w:val="0"/>
          <w:szCs w:val="20"/>
          <w:lang w:val="fr-BE"/>
        </w:rPr>
        <w:t>En outre</w:t>
      </w:r>
      <w:r w:rsidR="006D7EF4" w:rsidRPr="001562AB">
        <w:rPr>
          <w:rFonts w:eastAsia="Times New Roman"/>
          <w:color w:val="000000"/>
          <w:kern w:val="0"/>
          <w:szCs w:val="20"/>
          <w:lang w:val="fr-BE"/>
        </w:rPr>
        <w:t>, la responsabilité contractuelle ou d'autres régimes d'indemnisation pourraient être appliqués dans certains écosystèmes numériques parallèlement ou à la place de la responsabilité délictuelle</w:t>
      </w:r>
      <w:bookmarkStart w:id="428" w:name="_Hlk29824168"/>
      <w:r w:rsidR="006D7EF4" w:rsidRPr="001562AB">
        <w:rPr>
          <w:rFonts w:eastAsia="Times New Roman"/>
          <w:color w:val="000000"/>
          <w:kern w:val="0"/>
          <w:szCs w:val="20"/>
          <w:vertAlign w:val="superscript"/>
          <w:lang w:val="fr-BE"/>
        </w:rPr>
        <w:footnoteReference w:id="29"/>
      </w:r>
      <w:r w:rsidR="0019083B" w:rsidRPr="001562AB">
        <w:rPr>
          <w:rFonts w:eastAsia="Times New Roman"/>
          <w:color w:val="000000"/>
          <w:kern w:val="0"/>
          <w:szCs w:val="20"/>
          <w:lang w:val="fr-BE"/>
        </w:rPr>
        <w:t>.</w:t>
      </w:r>
      <w:r w:rsidR="006D7EF4" w:rsidRPr="001562AB">
        <w:rPr>
          <w:rFonts w:eastAsia="Times New Roman"/>
          <w:color w:val="000000"/>
          <w:kern w:val="0"/>
          <w:szCs w:val="20"/>
          <w:lang w:val="fr-BE"/>
        </w:rPr>
        <w:t xml:space="preserve"> </w:t>
      </w:r>
      <w:bookmarkEnd w:id="428"/>
    </w:p>
    <w:p w14:paraId="388A2284" w14:textId="77777777" w:rsidR="006D7EF4" w:rsidRPr="001562AB" w:rsidRDefault="006D7EF4" w:rsidP="006D7EF4">
      <w:pPr>
        <w:widowControl/>
        <w:rPr>
          <w:rFonts w:eastAsia="Times New Roman"/>
          <w:color w:val="000000"/>
          <w:kern w:val="0"/>
          <w:szCs w:val="20"/>
          <w:lang w:val="fr-BE"/>
        </w:rPr>
      </w:pPr>
    </w:p>
    <w:p w14:paraId="265AF679" w14:textId="6F3B1E0D" w:rsidR="006D7EF4" w:rsidRPr="001A405A" w:rsidRDefault="006D7EF4" w:rsidP="006D7EF4">
      <w:pPr>
        <w:widowControl/>
        <w:rPr>
          <w:rFonts w:eastAsia="Times New Roman"/>
          <w:color w:val="000000"/>
          <w:kern w:val="0"/>
          <w:szCs w:val="20"/>
          <w:lang w:val="fr-BE"/>
        </w:rPr>
      </w:pPr>
      <w:r w:rsidRPr="001562AB">
        <w:rPr>
          <w:rFonts w:eastAsia="Times New Roman"/>
          <w:color w:val="000000"/>
          <w:kern w:val="0"/>
          <w:szCs w:val="20"/>
          <w:lang w:val="fr-BE"/>
        </w:rPr>
        <w:t>Les approches semblent différer sensiblement quant au meilleur régime pour traiter cette question</w:t>
      </w:r>
      <w:r w:rsidRPr="001A405A">
        <w:rPr>
          <w:rFonts w:eastAsia="Times New Roman"/>
          <w:color w:val="000000"/>
          <w:kern w:val="0"/>
          <w:szCs w:val="20"/>
          <w:lang w:val="fr-BE"/>
        </w:rPr>
        <w:t xml:space="preserve"> de la responsabilité en matière d'</w:t>
      </w:r>
      <w:r w:rsidR="006D115D">
        <w:rPr>
          <w:rFonts w:eastAsia="Times New Roman"/>
          <w:color w:val="000000"/>
          <w:kern w:val="0"/>
          <w:szCs w:val="20"/>
          <w:lang w:val="fr-BE"/>
        </w:rPr>
        <w:t>intelligence artificielle</w:t>
      </w:r>
      <w:r w:rsidRPr="001A405A">
        <w:rPr>
          <w:rFonts w:eastAsia="Times New Roman"/>
          <w:color w:val="000000"/>
          <w:kern w:val="0"/>
          <w:szCs w:val="20"/>
          <w:lang w:val="fr-BE"/>
        </w:rPr>
        <w:t xml:space="preserve">. Toutefois, la manière la plus raisonnable, du moins pour le moment, pourrait être que la responsabilité stricte (avec des défenses </w:t>
      </w:r>
      <w:r w:rsidR="001562AB">
        <w:rPr>
          <w:rFonts w:eastAsia="Times New Roman"/>
          <w:color w:val="000000"/>
          <w:kern w:val="0"/>
          <w:szCs w:val="20"/>
          <w:lang w:val="fr-BE"/>
        </w:rPr>
        <w:t>réenvisagées</w:t>
      </w:r>
      <w:r w:rsidRPr="001A405A">
        <w:rPr>
          <w:rFonts w:eastAsia="Times New Roman"/>
          <w:color w:val="000000"/>
          <w:kern w:val="0"/>
          <w:szCs w:val="20"/>
          <w:lang w:val="fr-BE"/>
        </w:rPr>
        <w:t xml:space="preserve"> et des exceptions légales) et la responsabilité fondée sur la faute continuent à coexister. </w:t>
      </w:r>
    </w:p>
    <w:p w14:paraId="0AAE559B" w14:textId="77777777" w:rsidR="006D7EF4" w:rsidRPr="001A405A" w:rsidRDefault="006D7EF4" w:rsidP="006D7EF4">
      <w:pPr>
        <w:widowControl/>
        <w:rPr>
          <w:rFonts w:eastAsia="Times New Roman"/>
          <w:color w:val="000000"/>
          <w:kern w:val="0"/>
          <w:szCs w:val="20"/>
          <w:lang w:val="fr-BE"/>
        </w:rPr>
      </w:pPr>
    </w:p>
    <w:p w14:paraId="5D16C006" w14:textId="4B3EF4AB" w:rsidR="006D7EF4" w:rsidRPr="001A405A" w:rsidRDefault="006D7EF4" w:rsidP="006D7EF4">
      <w:pPr>
        <w:widowControl/>
        <w:rPr>
          <w:rFonts w:eastAsia="Times New Roman"/>
          <w:color w:val="000000"/>
          <w:kern w:val="0"/>
          <w:szCs w:val="20"/>
          <w:lang w:val="fr-BE"/>
        </w:rPr>
      </w:pPr>
      <w:r w:rsidRPr="001A405A">
        <w:rPr>
          <w:rFonts w:eastAsia="Times New Roman"/>
          <w:color w:val="000000"/>
          <w:kern w:val="0"/>
          <w:szCs w:val="20"/>
          <w:lang w:val="fr-BE"/>
        </w:rPr>
        <w:t xml:space="preserve">Quelle que soit l'approche adoptée, certains changements importants devront être apportés aux régimes de responsabilité de l'UE et des États membres, notamment en ce qui concerne les points </w:t>
      </w:r>
      <w:r w:rsidR="008C3CBD">
        <w:rPr>
          <w:rFonts w:eastAsia="Times New Roman"/>
          <w:color w:val="000000"/>
          <w:kern w:val="0"/>
          <w:szCs w:val="20"/>
          <w:lang w:val="fr-BE"/>
        </w:rPr>
        <w:t>suivants :</w:t>
      </w:r>
    </w:p>
    <w:p w14:paraId="4CD1802B" w14:textId="77777777" w:rsidR="006D7EF4" w:rsidRPr="001A405A" w:rsidRDefault="006D7EF4" w:rsidP="006D7EF4">
      <w:pPr>
        <w:widowControl/>
        <w:rPr>
          <w:rFonts w:eastAsia="Times New Roman"/>
          <w:color w:val="000000"/>
          <w:kern w:val="0"/>
          <w:szCs w:val="20"/>
          <w:lang w:val="fr-BE"/>
        </w:rPr>
      </w:pPr>
      <w:bookmarkStart w:id="433" w:name="__RefHeading__5386_1633351121"/>
      <w:bookmarkEnd w:id="433"/>
    </w:p>
    <w:p w14:paraId="1C2ED13B" w14:textId="37C606B2" w:rsidR="006D7EF4" w:rsidRPr="001A405A" w:rsidRDefault="006D7EF4" w:rsidP="006D7EF4">
      <w:pPr>
        <w:widowControl/>
        <w:rPr>
          <w:rFonts w:eastAsia="Times New Roman"/>
          <w:color w:val="000000"/>
          <w:kern w:val="0"/>
          <w:szCs w:val="20"/>
          <w:lang w:val="fr-BE"/>
        </w:rPr>
      </w:pPr>
      <w:r w:rsidRPr="001A405A">
        <w:rPr>
          <w:rFonts w:eastAsia="Times New Roman"/>
          <w:color w:val="000000"/>
          <w:kern w:val="0"/>
          <w:szCs w:val="20"/>
          <w:lang w:val="fr-BE"/>
        </w:rPr>
        <w:t>Premièrement, l'attribut d'auto-apprentissage et de prise de décision autonome dans les systèmes d'</w:t>
      </w:r>
      <w:r w:rsidR="006D115D">
        <w:rPr>
          <w:rFonts w:eastAsia="Times New Roman"/>
          <w:color w:val="000000"/>
          <w:kern w:val="0"/>
          <w:szCs w:val="20"/>
          <w:lang w:val="fr-BE"/>
        </w:rPr>
        <w:t>intelligence artificielle</w:t>
      </w:r>
      <w:r w:rsidRPr="001A405A">
        <w:rPr>
          <w:rFonts w:eastAsia="Times New Roman"/>
          <w:color w:val="000000"/>
          <w:kern w:val="0"/>
          <w:szCs w:val="20"/>
          <w:lang w:val="fr-BE"/>
        </w:rPr>
        <w:t xml:space="preserve"> milite contre l'utilisation du raisonnement juridique traditionnel </w:t>
      </w:r>
      <w:r w:rsidR="008C3CBD">
        <w:rPr>
          <w:rFonts w:eastAsia="Times New Roman"/>
          <w:color w:val="000000"/>
          <w:kern w:val="0"/>
          <w:szCs w:val="20"/>
          <w:lang w:val="fr-BE"/>
        </w:rPr>
        <w:t>reposant</w:t>
      </w:r>
      <w:r w:rsidRPr="001A405A">
        <w:rPr>
          <w:rFonts w:eastAsia="Times New Roman"/>
          <w:color w:val="000000"/>
          <w:kern w:val="0"/>
          <w:szCs w:val="20"/>
          <w:lang w:val="fr-BE"/>
        </w:rPr>
        <w:t xml:space="preserve"> sur le concept de </w:t>
      </w:r>
      <w:r w:rsidR="008C3CBD">
        <w:rPr>
          <w:rFonts w:eastAsia="Times New Roman"/>
          <w:color w:val="000000"/>
          <w:kern w:val="0"/>
          <w:szCs w:val="20"/>
          <w:lang w:val="fr-BE"/>
        </w:rPr>
        <w:t>« </w:t>
      </w:r>
      <w:r w:rsidRPr="001A405A">
        <w:rPr>
          <w:rFonts w:eastAsia="Times New Roman"/>
          <w:color w:val="000000"/>
          <w:kern w:val="0"/>
          <w:szCs w:val="20"/>
          <w:lang w:val="fr-BE"/>
        </w:rPr>
        <w:t>prévisibilité</w:t>
      </w:r>
      <w:r w:rsidR="008C3CBD">
        <w:rPr>
          <w:rFonts w:eastAsia="Times New Roman"/>
          <w:color w:val="000000"/>
          <w:kern w:val="0"/>
          <w:szCs w:val="20"/>
          <w:lang w:val="fr-BE"/>
        </w:rPr>
        <w:t> »</w:t>
      </w:r>
      <w:r w:rsidRPr="001A405A">
        <w:rPr>
          <w:rFonts w:eastAsia="Times New Roman"/>
          <w:color w:val="000000"/>
          <w:kern w:val="0"/>
          <w:szCs w:val="20"/>
          <w:lang w:val="fr-BE"/>
        </w:rPr>
        <w:t xml:space="preserve"> comme </w:t>
      </w:r>
      <w:r w:rsidR="008C3CBD">
        <w:rPr>
          <w:rFonts w:eastAsia="Times New Roman"/>
          <w:color w:val="000000"/>
          <w:kern w:val="0"/>
          <w:szCs w:val="20"/>
          <w:lang w:val="fr-BE"/>
        </w:rPr>
        <w:t>fondement</w:t>
      </w:r>
      <w:r w:rsidRPr="001A405A">
        <w:rPr>
          <w:rFonts w:eastAsia="Times New Roman"/>
          <w:color w:val="000000"/>
          <w:kern w:val="0"/>
          <w:szCs w:val="20"/>
          <w:lang w:val="fr-BE"/>
        </w:rPr>
        <w:t xml:space="preserve"> de responsabilité</w:t>
      </w:r>
      <w:r w:rsidR="0079207A">
        <w:rPr>
          <w:rFonts w:eastAsia="Times New Roman"/>
          <w:color w:val="000000"/>
          <w:kern w:val="0"/>
          <w:szCs w:val="20"/>
          <w:lang w:val="fr-BE"/>
        </w:rPr>
        <w:t xml:space="preserve"> juridique</w:t>
      </w:r>
      <w:r w:rsidRPr="001A405A">
        <w:rPr>
          <w:rFonts w:eastAsia="Times New Roman"/>
          <w:color w:val="000000"/>
          <w:kern w:val="0"/>
          <w:szCs w:val="20"/>
          <w:lang w:val="fr-BE"/>
        </w:rPr>
        <w:t>.</w:t>
      </w:r>
      <w:r w:rsidR="008C3CBD">
        <w:rPr>
          <w:rFonts w:eastAsia="Times New Roman"/>
          <w:color w:val="000000"/>
          <w:kern w:val="0"/>
          <w:szCs w:val="20"/>
          <w:lang w:val="fr-BE"/>
        </w:rPr>
        <w:t xml:space="preserve"> </w:t>
      </w:r>
      <w:r w:rsidRPr="001A405A">
        <w:rPr>
          <w:rFonts w:eastAsia="Times New Roman"/>
          <w:color w:val="000000"/>
          <w:kern w:val="0"/>
          <w:szCs w:val="20"/>
          <w:lang w:val="fr-BE"/>
        </w:rPr>
        <w:t>Dans ce contexte, un système d'</w:t>
      </w:r>
      <w:r w:rsidR="006D115D">
        <w:rPr>
          <w:rFonts w:eastAsia="Times New Roman"/>
          <w:color w:val="000000"/>
          <w:kern w:val="0"/>
          <w:szCs w:val="20"/>
          <w:lang w:val="fr-BE"/>
        </w:rPr>
        <w:t>intelligence artificielle</w:t>
      </w:r>
      <w:r w:rsidRPr="001A405A">
        <w:rPr>
          <w:rFonts w:eastAsia="Times New Roman"/>
          <w:color w:val="000000"/>
          <w:kern w:val="0"/>
          <w:szCs w:val="20"/>
          <w:lang w:val="fr-BE"/>
        </w:rPr>
        <w:t xml:space="preserve"> peut causer des dommages soit à la suite d'un </w:t>
      </w:r>
      <w:r w:rsidR="008C3CBD">
        <w:rPr>
          <w:rFonts w:eastAsia="Times New Roman"/>
          <w:color w:val="000000"/>
          <w:kern w:val="0"/>
          <w:szCs w:val="20"/>
          <w:lang w:val="fr-BE"/>
        </w:rPr>
        <w:t>« </w:t>
      </w:r>
      <w:r w:rsidRPr="001A405A">
        <w:rPr>
          <w:rFonts w:eastAsia="Times New Roman"/>
          <w:color w:val="000000"/>
          <w:kern w:val="0"/>
          <w:szCs w:val="20"/>
          <w:lang w:val="fr-BE"/>
        </w:rPr>
        <w:t>défaut</w:t>
      </w:r>
      <w:r w:rsidR="008C3CBD">
        <w:rPr>
          <w:rFonts w:eastAsia="Times New Roman"/>
          <w:color w:val="000000"/>
          <w:kern w:val="0"/>
          <w:szCs w:val="20"/>
          <w:lang w:val="fr-BE"/>
        </w:rPr>
        <w:t> »</w:t>
      </w:r>
      <w:r w:rsidRPr="001A405A">
        <w:rPr>
          <w:rFonts w:eastAsia="Times New Roman"/>
          <w:color w:val="000000"/>
          <w:kern w:val="0"/>
          <w:szCs w:val="20"/>
          <w:lang w:val="fr-BE"/>
        </w:rPr>
        <w:t xml:space="preserve"> traditionnel dans le logiciel</w:t>
      </w:r>
      <w:r w:rsidR="008C3CBD" w:rsidRPr="008C3CBD">
        <w:rPr>
          <w:rFonts w:eastAsia="Times New Roman"/>
          <w:color w:val="000000"/>
          <w:kern w:val="0"/>
          <w:szCs w:val="20"/>
          <w:lang w:val="fr-BE"/>
        </w:rPr>
        <w:t xml:space="preserve"> </w:t>
      </w:r>
      <w:r w:rsidR="008C3CBD" w:rsidRPr="001A405A">
        <w:rPr>
          <w:rFonts w:eastAsia="Times New Roman"/>
          <w:color w:val="000000"/>
          <w:kern w:val="0"/>
          <w:szCs w:val="20"/>
          <w:lang w:val="fr-BE"/>
        </w:rPr>
        <w:t>par exemple</w:t>
      </w:r>
      <w:r w:rsidRPr="001A405A">
        <w:rPr>
          <w:rFonts w:eastAsia="Times New Roman"/>
          <w:color w:val="000000"/>
          <w:kern w:val="0"/>
          <w:szCs w:val="20"/>
          <w:lang w:val="fr-BE"/>
        </w:rPr>
        <w:t xml:space="preserve">, </w:t>
      </w:r>
      <w:r w:rsidR="008306A1">
        <w:rPr>
          <w:rFonts w:eastAsia="Times New Roman"/>
          <w:color w:val="000000"/>
          <w:kern w:val="0"/>
          <w:szCs w:val="20"/>
          <w:lang w:val="fr-BE"/>
        </w:rPr>
        <w:t>soit à la</w:t>
      </w:r>
      <w:r w:rsidRPr="001A405A">
        <w:rPr>
          <w:rFonts w:eastAsia="Times New Roman"/>
          <w:color w:val="000000"/>
          <w:kern w:val="0"/>
          <w:szCs w:val="20"/>
          <w:lang w:val="fr-BE"/>
        </w:rPr>
        <w:t xml:space="preserve"> suite de ses </w:t>
      </w:r>
      <w:r w:rsidR="008C3CBD">
        <w:rPr>
          <w:rFonts w:eastAsia="Times New Roman"/>
          <w:color w:val="000000"/>
          <w:kern w:val="0"/>
          <w:szCs w:val="20"/>
          <w:lang w:val="fr-BE"/>
        </w:rPr>
        <w:t>« </w:t>
      </w:r>
      <w:r w:rsidRPr="001A405A">
        <w:rPr>
          <w:rFonts w:eastAsia="Times New Roman"/>
          <w:color w:val="000000"/>
          <w:kern w:val="0"/>
          <w:szCs w:val="20"/>
          <w:lang w:val="fr-BE"/>
        </w:rPr>
        <w:t>propres</w:t>
      </w:r>
      <w:r w:rsidR="008C3CBD">
        <w:rPr>
          <w:rFonts w:eastAsia="Times New Roman"/>
          <w:color w:val="000000"/>
          <w:kern w:val="0"/>
          <w:szCs w:val="20"/>
          <w:lang w:val="fr-BE"/>
        </w:rPr>
        <w:t> »</w:t>
      </w:r>
      <w:r w:rsidRPr="001A405A">
        <w:rPr>
          <w:rFonts w:eastAsia="Times New Roman"/>
          <w:color w:val="000000"/>
          <w:kern w:val="0"/>
          <w:szCs w:val="20"/>
          <w:lang w:val="fr-BE"/>
        </w:rPr>
        <w:t xml:space="preserve"> actions déterminées par les données et les algorithmes, sans aucun </w:t>
      </w:r>
      <w:r w:rsidR="008306A1">
        <w:rPr>
          <w:rFonts w:eastAsia="Times New Roman"/>
          <w:color w:val="000000"/>
          <w:kern w:val="0"/>
          <w:szCs w:val="20"/>
          <w:lang w:val="fr-BE"/>
        </w:rPr>
        <w:t>« </w:t>
      </w:r>
      <w:r w:rsidRPr="001A405A">
        <w:rPr>
          <w:rFonts w:eastAsia="Times New Roman"/>
          <w:color w:val="000000"/>
          <w:kern w:val="0"/>
          <w:szCs w:val="20"/>
          <w:lang w:val="fr-BE"/>
        </w:rPr>
        <w:t>défaut</w:t>
      </w:r>
      <w:r w:rsidR="008306A1">
        <w:rPr>
          <w:rFonts w:eastAsia="Times New Roman"/>
          <w:color w:val="000000"/>
          <w:kern w:val="0"/>
          <w:szCs w:val="20"/>
          <w:lang w:val="fr-BE"/>
        </w:rPr>
        <w:t> »</w:t>
      </w:r>
      <w:r w:rsidRPr="001A405A">
        <w:rPr>
          <w:rFonts w:eastAsia="Times New Roman"/>
          <w:color w:val="000000"/>
          <w:kern w:val="0"/>
          <w:szCs w:val="20"/>
          <w:lang w:val="fr-BE"/>
        </w:rPr>
        <w:t xml:space="preserve"> au sens traditionnel</w:t>
      </w:r>
      <w:r w:rsidRPr="001A405A">
        <w:rPr>
          <w:rFonts w:eastAsia="Times New Roman"/>
          <w:color w:val="000000"/>
          <w:kern w:val="0"/>
          <w:szCs w:val="20"/>
          <w:vertAlign w:val="superscript"/>
          <w:lang w:val="fr-BE"/>
        </w:rPr>
        <w:footnoteReference w:id="30"/>
      </w:r>
      <w:r w:rsidR="008306A1" w:rsidRPr="001A405A">
        <w:rPr>
          <w:rFonts w:eastAsia="Times New Roman"/>
          <w:color w:val="000000"/>
          <w:kern w:val="0"/>
          <w:szCs w:val="20"/>
          <w:lang w:val="fr-BE"/>
        </w:rPr>
        <w:t>.</w:t>
      </w:r>
      <w:r w:rsidRPr="001A405A">
        <w:rPr>
          <w:rFonts w:eastAsia="Times New Roman"/>
          <w:color w:val="000000"/>
          <w:kern w:val="0"/>
          <w:szCs w:val="20"/>
          <w:lang w:val="fr-BE"/>
        </w:rPr>
        <w:t xml:space="preserve"> Ainsi, la responsabilité des dommages ne peut pas être facilement attribuée à une </w:t>
      </w:r>
      <w:r w:rsidR="008306A1">
        <w:rPr>
          <w:rFonts w:eastAsia="Times New Roman"/>
          <w:color w:val="000000"/>
          <w:kern w:val="0"/>
          <w:szCs w:val="20"/>
          <w:lang w:val="fr-BE"/>
        </w:rPr>
        <w:t>« </w:t>
      </w:r>
      <w:r w:rsidRPr="001A405A">
        <w:rPr>
          <w:rFonts w:eastAsia="Times New Roman"/>
          <w:color w:val="000000"/>
          <w:kern w:val="0"/>
          <w:szCs w:val="20"/>
          <w:lang w:val="fr-BE"/>
        </w:rPr>
        <w:t>faute</w:t>
      </w:r>
      <w:r w:rsidR="008306A1">
        <w:rPr>
          <w:rFonts w:eastAsia="Times New Roman"/>
          <w:color w:val="000000"/>
          <w:kern w:val="0"/>
          <w:szCs w:val="20"/>
          <w:lang w:val="fr-BE"/>
        </w:rPr>
        <w:t> »</w:t>
      </w:r>
      <w:r w:rsidRPr="001A405A">
        <w:rPr>
          <w:rFonts w:eastAsia="Times New Roman"/>
          <w:color w:val="000000"/>
          <w:kern w:val="0"/>
          <w:szCs w:val="20"/>
          <w:lang w:val="fr-BE"/>
        </w:rPr>
        <w:t xml:space="preserve"> de la part d'une personne (physique ou morale) ni à l'existence d'un défaut dans un produit, au sens d'un dysfonctionnement spécifique de ce produit. Dans ces conditions, </w:t>
      </w:r>
      <w:r w:rsidR="008306A1">
        <w:rPr>
          <w:rFonts w:eastAsia="Times New Roman"/>
          <w:color w:val="000000"/>
          <w:kern w:val="0"/>
          <w:szCs w:val="20"/>
          <w:lang w:val="fr-BE"/>
        </w:rPr>
        <w:t>il serait possible de dire</w:t>
      </w:r>
      <w:r w:rsidRPr="001A405A">
        <w:rPr>
          <w:rFonts w:eastAsia="Times New Roman"/>
          <w:color w:val="000000"/>
          <w:kern w:val="0"/>
          <w:szCs w:val="20"/>
          <w:lang w:val="fr-BE"/>
        </w:rPr>
        <w:t xml:space="preserve"> que la responsabilité des actions entreprises par un système d'</w:t>
      </w:r>
      <w:r w:rsidR="006D115D">
        <w:rPr>
          <w:rFonts w:eastAsia="Times New Roman"/>
          <w:color w:val="000000"/>
          <w:kern w:val="0"/>
          <w:szCs w:val="20"/>
          <w:lang w:val="fr-BE"/>
        </w:rPr>
        <w:t>intelligence artificielle</w:t>
      </w:r>
      <w:r w:rsidRPr="001A405A">
        <w:rPr>
          <w:rFonts w:eastAsia="Times New Roman"/>
          <w:color w:val="000000"/>
          <w:kern w:val="0"/>
          <w:szCs w:val="20"/>
          <w:lang w:val="fr-BE"/>
        </w:rPr>
        <w:t xml:space="preserve"> ne </w:t>
      </w:r>
      <w:r w:rsidR="008306A1">
        <w:rPr>
          <w:rFonts w:eastAsia="Times New Roman"/>
          <w:color w:val="000000"/>
          <w:kern w:val="0"/>
          <w:szCs w:val="20"/>
          <w:lang w:val="fr-BE"/>
        </w:rPr>
        <w:t>doit</w:t>
      </w:r>
      <w:r w:rsidRPr="001A405A">
        <w:rPr>
          <w:rFonts w:eastAsia="Times New Roman"/>
          <w:color w:val="000000"/>
          <w:kern w:val="0"/>
          <w:szCs w:val="20"/>
          <w:lang w:val="fr-BE"/>
        </w:rPr>
        <w:t xml:space="preserve"> pas nécessairement être liée à la notion de faute (dans son sens traditionnel) </w:t>
      </w:r>
      <w:r w:rsidR="008306A1">
        <w:rPr>
          <w:rFonts w:eastAsia="Times New Roman"/>
          <w:color w:val="000000"/>
          <w:kern w:val="0"/>
          <w:szCs w:val="20"/>
          <w:lang w:val="fr-BE"/>
        </w:rPr>
        <w:t>ni</w:t>
      </w:r>
      <w:r w:rsidRPr="001A405A">
        <w:rPr>
          <w:rFonts w:eastAsia="Times New Roman"/>
          <w:color w:val="000000"/>
          <w:kern w:val="0"/>
          <w:szCs w:val="20"/>
          <w:lang w:val="fr-BE"/>
        </w:rPr>
        <w:t xml:space="preserve"> de </w:t>
      </w:r>
      <w:r w:rsidR="008306A1">
        <w:rPr>
          <w:rFonts w:eastAsia="Times New Roman"/>
          <w:color w:val="000000"/>
          <w:kern w:val="0"/>
          <w:szCs w:val="20"/>
          <w:lang w:val="fr-BE"/>
        </w:rPr>
        <w:t>« </w:t>
      </w:r>
      <w:r w:rsidRPr="001A405A">
        <w:rPr>
          <w:rFonts w:eastAsia="Times New Roman"/>
          <w:color w:val="000000"/>
          <w:kern w:val="0"/>
          <w:szCs w:val="20"/>
          <w:lang w:val="fr-BE"/>
        </w:rPr>
        <w:t>défaut</w:t>
      </w:r>
      <w:r w:rsidR="008306A1">
        <w:rPr>
          <w:rFonts w:eastAsia="Times New Roman"/>
          <w:color w:val="000000"/>
          <w:kern w:val="0"/>
          <w:szCs w:val="20"/>
          <w:lang w:val="fr-BE"/>
        </w:rPr>
        <w:t> »</w:t>
      </w:r>
      <w:r w:rsidRPr="001A405A">
        <w:rPr>
          <w:rFonts w:eastAsia="Times New Roman"/>
          <w:color w:val="000000"/>
          <w:kern w:val="0"/>
          <w:szCs w:val="20"/>
          <w:lang w:val="fr-BE"/>
        </w:rPr>
        <w:t xml:space="preserve"> (dans son sens traditionnel). Il convient de noter que la directive européenne existante sur la responsabilité du fait des produits</w:t>
      </w:r>
      <w:r w:rsidR="008306A1">
        <w:rPr>
          <w:rFonts w:eastAsia="Times New Roman"/>
          <w:color w:val="000000"/>
          <w:kern w:val="0"/>
          <w:szCs w:val="20"/>
          <w:lang w:val="fr-BE"/>
        </w:rPr>
        <w:t xml:space="preserve"> défectueux</w:t>
      </w:r>
      <w:r w:rsidRPr="001A405A">
        <w:rPr>
          <w:rFonts w:eastAsia="Times New Roman"/>
          <w:color w:val="000000"/>
          <w:kern w:val="0"/>
          <w:szCs w:val="20"/>
          <w:lang w:val="fr-BE"/>
        </w:rPr>
        <w:t xml:space="preserve">, bien que fondée sur l'existence d'un </w:t>
      </w:r>
      <w:r w:rsidR="008306A1">
        <w:rPr>
          <w:rFonts w:eastAsia="Times New Roman"/>
          <w:color w:val="000000"/>
          <w:kern w:val="0"/>
          <w:szCs w:val="20"/>
          <w:lang w:val="fr-BE"/>
        </w:rPr>
        <w:t>« </w:t>
      </w:r>
      <w:r w:rsidRPr="001A405A">
        <w:rPr>
          <w:rFonts w:eastAsia="Times New Roman"/>
          <w:color w:val="000000"/>
          <w:kern w:val="0"/>
          <w:szCs w:val="20"/>
          <w:lang w:val="fr-BE"/>
        </w:rPr>
        <w:t>défaut</w:t>
      </w:r>
      <w:r w:rsidR="008306A1">
        <w:rPr>
          <w:rFonts w:eastAsia="Times New Roman"/>
          <w:color w:val="000000"/>
          <w:kern w:val="0"/>
          <w:szCs w:val="20"/>
          <w:lang w:val="fr-BE"/>
        </w:rPr>
        <w:t> »</w:t>
      </w:r>
      <w:r w:rsidRPr="001A405A">
        <w:rPr>
          <w:rFonts w:eastAsia="Times New Roman"/>
          <w:color w:val="000000"/>
          <w:kern w:val="0"/>
          <w:szCs w:val="20"/>
          <w:lang w:val="fr-BE"/>
        </w:rPr>
        <w:t xml:space="preserve">, définit le </w:t>
      </w:r>
      <w:r w:rsidR="008306A1">
        <w:rPr>
          <w:rFonts w:eastAsia="Times New Roman"/>
          <w:color w:val="000000"/>
          <w:kern w:val="0"/>
          <w:szCs w:val="20"/>
          <w:lang w:val="fr-BE"/>
        </w:rPr>
        <w:t>« d</w:t>
      </w:r>
      <w:r w:rsidRPr="001A405A">
        <w:rPr>
          <w:rFonts w:eastAsia="Times New Roman"/>
          <w:color w:val="000000"/>
          <w:kern w:val="0"/>
          <w:szCs w:val="20"/>
          <w:lang w:val="fr-BE"/>
        </w:rPr>
        <w:t>éfaut</w:t>
      </w:r>
      <w:r w:rsidR="008306A1">
        <w:rPr>
          <w:rFonts w:eastAsia="Times New Roman"/>
          <w:color w:val="000000"/>
          <w:kern w:val="0"/>
          <w:szCs w:val="20"/>
          <w:lang w:val="fr-BE"/>
        </w:rPr>
        <w:t> »</w:t>
      </w:r>
      <w:r w:rsidRPr="001A405A">
        <w:rPr>
          <w:rFonts w:eastAsia="Times New Roman"/>
          <w:color w:val="000000"/>
          <w:kern w:val="0"/>
          <w:szCs w:val="20"/>
          <w:lang w:val="fr-BE"/>
        </w:rPr>
        <w:t xml:space="preserve"> non pas dans le sens traditionnel, mais en fonction du résultat</w:t>
      </w:r>
      <w:r w:rsidR="008306A1">
        <w:rPr>
          <w:rFonts w:eastAsia="Times New Roman"/>
          <w:color w:val="000000"/>
          <w:kern w:val="0"/>
          <w:szCs w:val="20"/>
          <w:lang w:val="fr-BE"/>
        </w:rPr>
        <w:t>,</w:t>
      </w:r>
      <w:r w:rsidRPr="001A405A">
        <w:rPr>
          <w:rFonts w:eastAsia="Times New Roman"/>
          <w:color w:val="000000"/>
          <w:kern w:val="0"/>
          <w:szCs w:val="20"/>
          <w:lang w:val="fr-BE"/>
        </w:rPr>
        <w:t xml:space="preserve"> c'est-à-dire </w:t>
      </w:r>
      <w:r w:rsidR="003E2BE7">
        <w:rPr>
          <w:rFonts w:eastAsia="Times New Roman"/>
          <w:color w:val="000000"/>
          <w:kern w:val="0"/>
          <w:szCs w:val="20"/>
          <w:lang w:val="fr-BE"/>
        </w:rPr>
        <w:t>« </w:t>
      </w:r>
      <w:r w:rsidR="003E2BE7" w:rsidRPr="003E2BE7">
        <w:rPr>
          <w:rFonts w:eastAsia="Times New Roman"/>
          <w:color w:val="000000"/>
          <w:kern w:val="0"/>
          <w:szCs w:val="20"/>
          <w:lang w:val="fr-BE"/>
        </w:rPr>
        <w:t>Un produit est défectueux lorsqu'il n'offre pas la sécurité à laquelle on peut légitimement s'attendre compte tenu de toutes les circonstances</w:t>
      </w:r>
      <w:r w:rsidR="003E2BE7">
        <w:rPr>
          <w:rFonts w:eastAsia="Times New Roman"/>
          <w:color w:val="000000"/>
          <w:kern w:val="0"/>
          <w:szCs w:val="20"/>
          <w:lang w:val="fr-BE"/>
        </w:rPr>
        <w:t> »</w:t>
      </w:r>
      <w:r w:rsidRPr="001A405A">
        <w:rPr>
          <w:rFonts w:eastAsia="Times New Roman"/>
          <w:color w:val="000000"/>
          <w:kern w:val="0"/>
          <w:szCs w:val="20"/>
          <w:lang w:val="fr-BE"/>
        </w:rPr>
        <w:t xml:space="preserve"> (article 6, paragraphe 1).</w:t>
      </w:r>
    </w:p>
    <w:p w14:paraId="4B1D9595" w14:textId="77777777" w:rsidR="006D7EF4" w:rsidRPr="001A405A" w:rsidRDefault="006D7EF4" w:rsidP="006D7EF4">
      <w:pPr>
        <w:widowControl/>
        <w:rPr>
          <w:rFonts w:eastAsia="Times New Roman"/>
          <w:color w:val="000000"/>
          <w:kern w:val="0"/>
          <w:szCs w:val="20"/>
          <w:lang w:val="fr-BE"/>
        </w:rPr>
      </w:pPr>
    </w:p>
    <w:p w14:paraId="4900441A" w14:textId="6822C1A4" w:rsidR="006D7EF4" w:rsidRPr="001A405A" w:rsidRDefault="006D7EF4" w:rsidP="006D7EF4">
      <w:pPr>
        <w:widowControl/>
        <w:rPr>
          <w:rFonts w:eastAsia="Times New Roman"/>
          <w:color w:val="000000"/>
          <w:kern w:val="0"/>
          <w:szCs w:val="20"/>
          <w:lang w:val="fr-BE"/>
        </w:rPr>
      </w:pPr>
      <w:r w:rsidRPr="001A405A">
        <w:rPr>
          <w:rFonts w:eastAsia="Times New Roman"/>
          <w:color w:val="000000"/>
          <w:kern w:val="0"/>
          <w:szCs w:val="20"/>
          <w:lang w:val="fr-BE"/>
        </w:rPr>
        <w:t xml:space="preserve">Deuxièmement, il </w:t>
      </w:r>
      <w:r w:rsidR="004744E9">
        <w:rPr>
          <w:rFonts w:eastAsia="Times New Roman"/>
          <w:color w:val="000000"/>
          <w:kern w:val="0"/>
          <w:szCs w:val="20"/>
          <w:lang w:val="fr-BE"/>
        </w:rPr>
        <w:t xml:space="preserve">convient de se demander </w:t>
      </w:r>
      <w:r w:rsidRPr="001A405A">
        <w:rPr>
          <w:rFonts w:eastAsia="Times New Roman"/>
          <w:color w:val="000000"/>
          <w:kern w:val="0"/>
          <w:szCs w:val="20"/>
          <w:lang w:val="fr-BE"/>
        </w:rPr>
        <w:t>qui la responsabilité</w:t>
      </w:r>
      <w:r w:rsidR="006C0CC4">
        <w:rPr>
          <w:rFonts w:eastAsia="Times New Roman"/>
          <w:color w:val="000000"/>
          <w:kern w:val="0"/>
          <w:szCs w:val="20"/>
          <w:lang w:val="fr-BE"/>
        </w:rPr>
        <w:t xml:space="preserve"> juridique</w:t>
      </w:r>
      <w:r w:rsidRPr="001A405A">
        <w:rPr>
          <w:rFonts w:eastAsia="Times New Roman"/>
          <w:color w:val="000000"/>
          <w:kern w:val="0"/>
          <w:szCs w:val="20"/>
          <w:lang w:val="fr-BE"/>
        </w:rPr>
        <w:t xml:space="preserve"> pourrait </w:t>
      </w:r>
      <w:r w:rsidR="00006E88">
        <w:rPr>
          <w:rFonts w:eastAsia="Times New Roman"/>
          <w:color w:val="000000"/>
          <w:kern w:val="0"/>
          <w:szCs w:val="20"/>
          <w:lang w:val="fr-BE"/>
        </w:rPr>
        <w:t>concerner</w:t>
      </w:r>
      <w:r w:rsidRPr="001A405A">
        <w:rPr>
          <w:rFonts w:eastAsia="Times New Roman"/>
          <w:color w:val="000000"/>
          <w:kern w:val="0"/>
          <w:szCs w:val="20"/>
          <w:lang w:val="fr-BE"/>
        </w:rPr>
        <w:t>. Cette tâche peut s'avérer difficile étant donné l'opacité des systèmes d'</w:t>
      </w:r>
      <w:r w:rsidR="006D115D">
        <w:rPr>
          <w:rFonts w:eastAsia="Times New Roman"/>
          <w:color w:val="000000"/>
          <w:kern w:val="0"/>
          <w:szCs w:val="20"/>
          <w:lang w:val="fr-BE"/>
        </w:rPr>
        <w:t>intelligence artificielle</w:t>
      </w:r>
      <w:r w:rsidRPr="001A405A">
        <w:rPr>
          <w:rFonts w:eastAsia="Times New Roman"/>
          <w:color w:val="000000"/>
          <w:kern w:val="0"/>
          <w:szCs w:val="20"/>
          <w:lang w:val="fr-BE"/>
        </w:rPr>
        <w:t xml:space="preserve"> et compte tenu de la multiplicité des personnes potentiellement impliquées, éventuellement dans plusieurs juridictions et</w:t>
      </w:r>
      <w:r w:rsidR="00006E88">
        <w:rPr>
          <w:rFonts w:eastAsia="Times New Roman"/>
          <w:color w:val="000000"/>
          <w:kern w:val="0"/>
          <w:szCs w:val="20"/>
          <w:lang w:val="fr-BE"/>
        </w:rPr>
        <w:t>,</w:t>
      </w:r>
      <w:r w:rsidRPr="001A405A">
        <w:rPr>
          <w:rFonts w:eastAsia="Times New Roman"/>
          <w:color w:val="000000"/>
          <w:kern w:val="0"/>
          <w:szCs w:val="20"/>
          <w:lang w:val="fr-BE"/>
        </w:rPr>
        <w:t xml:space="preserve"> </w:t>
      </w:r>
      <w:r w:rsidR="0074598D" w:rsidRPr="001A405A">
        <w:rPr>
          <w:rFonts w:eastAsia="Times New Roman"/>
          <w:color w:val="000000"/>
          <w:kern w:val="0"/>
          <w:szCs w:val="20"/>
          <w:lang w:val="fr-BE"/>
        </w:rPr>
        <w:t xml:space="preserve">dans </w:t>
      </w:r>
      <w:r w:rsidR="00DE07C2">
        <w:rPr>
          <w:rFonts w:eastAsia="Times New Roman"/>
          <w:color w:val="000000"/>
          <w:kern w:val="0"/>
          <w:szCs w:val="20"/>
          <w:lang w:val="fr-BE"/>
        </w:rPr>
        <w:t xml:space="preserve">le cas de </w:t>
      </w:r>
      <w:r w:rsidRPr="001A405A">
        <w:rPr>
          <w:rFonts w:eastAsia="Times New Roman"/>
          <w:color w:val="000000"/>
          <w:kern w:val="0"/>
          <w:szCs w:val="20"/>
          <w:lang w:val="fr-BE"/>
        </w:rPr>
        <w:t>certain</w:t>
      </w:r>
      <w:r w:rsidR="00DE07C2">
        <w:rPr>
          <w:rFonts w:eastAsia="Times New Roman"/>
          <w:color w:val="000000"/>
          <w:kern w:val="0"/>
          <w:szCs w:val="20"/>
          <w:lang w:val="fr-BE"/>
        </w:rPr>
        <w:t>e</w:t>
      </w:r>
      <w:r w:rsidRPr="001A405A">
        <w:rPr>
          <w:rFonts w:eastAsia="Times New Roman"/>
          <w:color w:val="000000"/>
          <w:kern w:val="0"/>
          <w:szCs w:val="20"/>
          <w:lang w:val="fr-BE"/>
        </w:rPr>
        <w:t xml:space="preserve">s </w:t>
      </w:r>
      <w:r w:rsidR="00DE07C2">
        <w:rPr>
          <w:rFonts w:eastAsia="Times New Roman"/>
          <w:color w:val="000000"/>
          <w:kern w:val="0"/>
          <w:szCs w:val="20"/>
          <w:lang w:val="fr-BE"/>
        </w:rPr>
        <w:t>personnes</w:t>
      </w:r>
      <w:r w:rsidRPr="001A405A">
        <w:rPr>
          <w:rFonts w:eastAsia="Times New Roman"/>
          <w:color w:val="000000"/>
          <w:kern w:val="0"/>
          <w:szCs w:val="20"/>
          <w:lang w:val="fr-BE"/>
        </w:rPr>
        <w:t>, il se peut qu</w:t>
      </w:r>
      <w:r w:rsidR="004744E9">
        <w:rPr>
          <w:rFonts w:eastAsia="Times New Roman"/>
          <w:color w:val="000000"/>
          <w:kern w:val="0"/>
          <w:szCs w:val="20"/>
          <w:lang w:val="fr-BE"/>
        </w:rPr>
        <w:t>’elles</w:t>
      </w:r>
      <w:r w:rsidR="00006E88">
        <w:rPr>
          <w:rFonts w:eastAsia="Times New Roman"/>
          <w:color w:val="000000"/>
          <w:kern w:val="0"/>
          <w:szCs w:val="20"/>
          <w:lang w:val="fr-BE"/>
        </w:rPr>
        <w:t xml:space="preserve"> ne sache</w:t>
      </w:r>
      <w:r w:rsidR="004744E9">
        <w:rPr>
          <w:rFonts w:eastAsia="Times New Roman"/>
          <w:color w:val="000000"/>
          <w:kern w:val="0"/>
          <w:szCs w:val="20"/>
          <w:lang w:val="fr-BE"/>
        </w:rPr>
        <w:t>nt pas</w:t>
      </w:r>
      <w:r w:rsidRPr="001A405A">
        <w:rPr>
          <w:rFonts w:eastAsia="Times New Roman"/>
          <w:color w:val="000000"/>
          <w:kern w:val="0"/>
          <w:szCs w:val="20"/>
          <w:lang w:val="fr-BE"/>
        </w:rPr>
        <w:t xml:space="preserve"> que leur travail sera ensuite utilisé dans un système d'</w:t>
      </w:r>
      <w:r w:rsidR="006D115D">
        <w:rPr>
          <w:rFonts w:eastAsia="Times New Roman"/>
          <w:color w:val="000000"/>
          <w:kern w:val="0"/>
          <w:szCs w:val="20"/>
          <w:lang w:val="fr-BE"/>
        </w:rPr>
        <w:t>intelligence artificielle</w:t>
      </w:r>
      <w:r w:rsidRPr="001A405A">
        <w:rPr>
          <w:rFonts w:eastAsia="Times New Roman"/>
          <w:color w:val="000000"/>
          <w:kern w:val="0"/>
          <w:szCs w:val="20"/>
          <w:lang w:val="fr-BE"/>
        </w:rPr>
        <w:t>. Il existe plusieurs possibilités d'identifier les différents acteurs auxquels la responsabilité</w:t>
      </w:r>
      <w:r w:rsidR="0079207A">
        <w:rPr>
          <w:rFonts w:eastAsia="Times New Roman"/>
          <w:color w:val="000000"/>
          <w:kern w:val="0"/>
          <w:szCs w:val="20"/>
          <w:lang w:val="fr-BE"/>
        </w:rPr>
        <w:t xml:space="preserve"> juridique</w:t>
      </w:r>
      <w:r w:rsidRPr="001A405A">
        <w:rPr>
          <w:rFonts w:eastAsia="Times New Roman"/>
          <w:color w:val="000000"/>
          <w:kern w:val="0"/>
          <w:szCs w:val="20"/>
          <w:lang w:val="fr-BE"/>
        </w:rPr>
        <w:t xml:space="preserve"> pourrait être attribuée. </w:t>
      </w:r>
      <w:r w:rsidR="004744E9">
        <w:rPr>
          <w:rFonts w:eastAsia="Times New Roman"/>
          <w:color w:val="000000"/>
          <w:kern w:val="0"/>
          <w:szCs w:val="20"/>
          <w:lang w:val="fr-BE"/>
        </w:rPr>
        <w:t>À titre</w:t>
      </w:r>
      <w:r w:rsidRPr="001A405A">
        <w:rPr>
          <w:rFonts w:eastAsia="Times New Roman"/>
          <w:color w:val="000000"/>
          <w:kern w:val="0"/>
          <w:szCs w:val="20"/>
          <w:lang w:val="fr-BE"/>
        </w:rPr>
        <w:t xml:space="preserve"> </w:t>
      </w:r>
      <w:r w:rsidR="004744E9">
        <w:rPr>
          <w:rFonts w:eastAsia="Times New Roman"/>
          <w:color w:val="000000"/>
          <w:kern w:val="0"/>
          <w:szCs w:val="20"/>
          <w:lang w:val="fr-BE"/>
        </w:rPr>
        <w:t>d’</w:t>
      </w:r>
      <w:r w:rsidRPr="001A405A">
        <w:rPr>
          <w:rFonts w:eastAsia="Times New Roman"/>
          <w:color w:val="000000"/>
          <w:kern w:val="0"/>
          <w:szCs w:val="20"/>
          <w:lang w:val="fr-BE"/>
        </w:rPr>
        <w:t xml:space="preserve">exemple, le récent rapport du groupe d'experts suggère : la </w:t>
      </w:r>
      <w:bookmarkStart w:id="434" w:name="_Hlk26880990"/>
      <w:r w:rsidRPr="001A405A">
        <w:rPr>
          <w:rFonts w:eastAsia="Times New Roman"/>
          <w:color w:val="000000"/>
          <w:kern w:val="0"/>
          <w:szCs w:val="20"/>
          <w:lang w:val="fr-BE"/>
        </w:rPr>
        <w:t>responsabilité stricte de</w:t>
      </w:r>
      <w:bookmarkEnd w:id="434"/>
      <w:r w:rsidR="008306A1">
        <w:rPr>
          <w:rFonts w:eastAsia="Times New Roman"/>
          <w:color w:val="000000"/>
          <w:kern w:val="0"/>
          <w:szCs w:val="20"/>
          <w:lang w:val="fr-BE"/>
        </w:rPr>
        <w:t xml:space="preserve"> </w:t>
      </w:r>
      <w:r w:rsidRPr="001A405A">
        <w:rPr>
          <w:rFonts w:eastAsia="Times New Roman"/>
          <w:color w:val="000000"/>
          <w:kern w:val="0"/>
          <w:szCs w:val="20"/>
          <w:lang w:val="fr-BE"/>
        </w:rPr>
        <w:t>l'</w:t>
      </w:r>
      <w:r w:rsidRPr="001A405A">
        <w:rPr>
          <w:rFonts w:eastAsia="Times New Roman"/>
          <w:i/>
          <w:iCs/>
          <w:color w:val="000000"/>
          <w:kern w:val="0"/>
          <w:szCs w:val="20"/>
          <w:lang w:val="fr-BE"/>
        </w:rPr>
        <w:t xml:space="preserve">opérateur </w:t>
      </w:r>
      <w:r w:rsidRPr="001A405A">
        <w:rPr>
          <w:rFonts w:eastAsia="Times New Roman"/>
          <w:color w:val="000000"/>
          <w:kern w:val="0"/>
          <w:szCs w:val="20"/>
          <w:lang w:val="fr-BE"/>
        </w:rPr>
        <w:t xml:space="preserve">et du </w:t>
      </w:r>
      <w:r w:rsidRPr="001A405A">
        <w:rPr>
          <w:rFonts w:eastAsia="Times New Roman"/>
          <w:i/>
          <w:iCs/>
          <w:color w:val="000000"/>
          <w:kern w:val="0"/>
          <w:szCs w:val="20"/>
          <w:lang w:val="fr-BE"/>
        </w:rPr>
        <w:t>producteur</w:t>
      </w:r>
      <w:r w:rsidRPr="001A405A">
        <w:rPr>
          <w:rFonts w:eastAsia="Times New Roman"/>
          <w:color w:val="000000"/>
          <w:kern w:val="0"/>
          <w:szCs w:val="20"/>
          <w:lang w:val="fr-BE"/>
        </w:rPr>
        <w:t xml:space="preserve"> ; ou les devoirs de diligence de l'</w:t>
      </w:r>
      <w:r w:rsidRPr="001A405A">
        <w:rPr>
          <w:rFonts w:eastAsia="Times New Roman"/>
          <w:i/>
          <w:iCs/>
          <w:color w:val="000000"/>
          <w:kern w:val="0"/>
          <w:szCs w:val="20"/>
          <w:lang w:val="fr-BE"/>
        </w:rPr>
        <w:t>opérateur</w:t>
      </w:r>
      <w:r w:rsidRPr="001A405A">
        <w:rPr>
          <w:rFonts w:eastAsia="Times New Roman"/>
          <w:color w:val="000000"/>
          <w:kern w:val="0"/>
          <w:szCs w:val="20"/>
          <w:lang w:val="fr-BE"/>
        </w:rPr>
        <w:t xml:space="preserve"> et du </w:t>
      </w:r>
      <w:r w:rsidRPr="001A405A">
        <w:rPr>
          <w:rFonts w:eastAsia="Times New Roman"/>
          <w:i/>
          <w:iCs/>
          <w:color w:val="000000"/>
          <w:kern w:val="0"/>
          <w:szCs w:val="20"/>
          <w:lang w:val="fr-BE"/>
        </w:rPr>
        <w:t>producteur</w:t>
      </w:r>
      <w:r w:rsidRPr="001A405A">
        <w:rPr>
          <w:rFonts w:eastAsia="Times New Roman"/>
          <w:color w:val="000000"/>
          <w:kern w:val="0"/>
          <w:szCs w:val="20"/>
          <w:lang w:val="fr-BE"/>
        </w:rPr>
        <w:t xml:space="preserve"> en cas de responsabilité pour faute</w:t>
      </w:r>
      <w:r w:rsidRPr="001A405A">
        <w:rPr>
          <w:rFonts w:eastAsia="Times New Roman"/>
          <w:color w:val="000000"/>
          <w:kern w:val="0"/>
          <w:szCs w:val="20"/>
          <w:vertAlign w:val="superscript"/>
          <w:lang w:val="fr-BE"/>
        </w:rPr>
        <w:footnoteReference w:id="31"/>
      </w:r>
      <w:r w:rsidR="00006E88" w:rsidRPr="001A405A">
        <w:rPr>
          <w:rFonts w:eastAsia="Times New Roman"/>
          <w:color w:val="000000"/>
          <w:kern w:val="0"/>
          <w:szCs w:val="20"/>
          <w:lang w:val="fr-BE"/>
        </w:rPr>
        <w:t>.</w:t>
      </w:r>
      <w:r w:rsidR="00006E88">
        <w:rPr>
          <w:rFonts w:eastAsia="Times New Roman"/>
          <w:color w:val="000000"/>
          <w:kern w:val="0"/>
          <w:szCs w:val="20"/>
          <w:lang w:val="fr-BE"/>
        </w:rPr>
        <w:t xml:space="preserve"> </w:t>
      </w:r>
      <w:r w:rsidRPr="001A405A">
        <w:rPr>
          <w:rFonts w:eastAsia="Times New Roman"/>
          <w:color w:val="000000"/>
          <w:kern w:val="0"/>
          <w:szCs w:val="20"/>
          <w:lang w:val="fr-BE"/>
        </w:rPr>
        <w:t>L'introduction de la notion d'</w:t>
      </w:r>
      <w:r w:rsidR="00006E88">
        <w:rPr>
          <w:rFonts w:eastAsia="Times New Roman"/>
          <w:color w:val="000000"/>
          <w:kern w:val="0"/>
          <w:szCs w:val="20"/>
          <w:lang w:val="fr-BE"/>
        </w:rPr>
        <w:t>« </w:t>
      </w:r>
      <w:r w:rsidRPr="001A405A">
        <w:rPr>
          <w:rFonts w:eastAsia="Times New Roman"/>
          <w:color w:val="000000"/>
          <w:kern w:val="0"/>
          <w:szCs w:val="20"/>
          <w:lang w:val="fr-BE"/>
        </w:rPr>
        <w:t>opérateur</w:t>
      </w:r>
      <w:r w:rsidR="00006E88">
        <w:rPr>
          <w:rFonts w:eastAsia="Times New Roman"/>
          <w:color w:val="000000"/>
          <w:kern w:val="0"/>
          <w:szCs w:val="20"/>
          <w:lang w:val="fr-BE"/>
        </w:rPr>
        <w:t> »</w:t>
      </w:r>
      <w:r w:rsidRPr="001A405A">
        <w:rPr>
          <w:rFonts w:eastAsia="Times New Roman"/>
          <w:color w:val="000000"/>
          <w:kern w:val="0"/>
          <w:szCs w:val="20"/>
          <w:lang w:val="fr-BE"/>
        </w:rPr>
        <w:t xml:space="preserve"> comme étant la </w:t>
      </w:r>
      <w:r w:rsidR="00006E88">
        <w:rPr>
          <w:rFonts w:eastAsia="Times New Roman"/>
          <w:color w:val="000000"/>
          <w:kern w:val="0"/>
          <w:szCs w:val="20"/>
          <w:lang w:val="fr-BE"/>
        </w:rPr>
        <w:t>« </w:t>
      </w:r>
      <w:r w:rsidRPr="001A405A">
        <w:rPr>
          <w:rFonts w:eastAsia="Times New Roman"/>
          <w:color w:val="000000"/>
          <w:kern w:val="0"/>
          <w:szCs w:val="20"/>
          <w:lang w:val="fr-BE"/>
        </w:rPr>
        <w:t>personne qui maîtrise le risque lié à l'exploitation de l'</w:t>
      </w:r>
      <w:r w:rsidR="006D115D">
        <w:rPr>
          <w:rFonts w:eastAsia="Times New Roman"/>
          <w:color w:val="000000"/>
          <w:kern w:val="0"/>
          <w:szCs w:val="20"/>
          <w:lang w:val="fr-BE"/>
        </w:rPr>
        <w:t>intelligence artificielle</w:t>
      </w:r>
      <w:r w:rsidRPr="001A405A">
        <w:rPr>
          <w:rFonts w:eastAsia="Times New Roman"/>
          <w:color w:val="000000"/>
          <w:kern w:val="0"/>
          <w:szCs w:val="20"/>
          <w:lang w:val="fr-BE"/>
        </w:rPr>
        <w:t xml:space="preserve"> et qui bénéficie de son exploitation</w:t>
      </w:r>
      <w:r w:rsidR="00006E88">
        <w:rPr>
          <w:rFonts w:eastAsia="Times New Roman"/>
          <w:color w:val="000000"/>
          <w:kern w:val="0"/>
          <w:szCs w:val="20"/>
          <w:lang w:val="fr-BE"/>
        </w:rPr>
        <w:t> »</w:t>
      </w:r>
      <w:r w:rsidRPr="001A405A">
        <w:rPr>
          <w:rFonts w:eastAsia="Times New Roman"/>
          <w:color w:val="000000"/>
          <w:kern w:val="0"/>
          <w:szCs w:val="20"/>
          <w:lang w:val="fr-BE"/>
        </w:rPr>
        <w:t xml:space="preserve"> doit être saluée à cet égard, avec une distinction entre opérateur frontal et opérateur dorsal. Ces opérateurs, ainsi que les producteurs, devraient se conformer à des obligations spécifiques de diligence, ce qui entraînerait une responsabilité </w:t>
      </w:r>
      <w:r w:rsidR="0079207A">
        <w:rPr>
          <w:rFonts w:eastAsia="Times New Roman"/>
          <w:color w:val="000000"/>
          <w:kern w:val="0"/>
          <w:szCs w:val="20"/>
          <w:lang w:val="fr-BE"/>
        </w:rPr>
        <w:t xml:space="preserve">juridique </w:t>
      </w:r>
      <w:r w:rsidRPr="001A405A">
        <w:rPr>
          <w:rFonts w:eastAsia="Times New Roman"/>
          <w:color w:val="000000"/>
          <w:kern w:val="0"/>
          <w:szCs w:val="20"/>
          <w:lang w:val="fr-BE"/>
        </w:rPr>
        <w:t xml:space="preserve">en cas de non-respect de ces obligations. </w:t>
      </w:r>
    </w:p>
    <w:p w14:paraId="2A418485" w14:textId="77777777" w:rsidR="006D7EF4" w:rsidRPr="001A405A" w:rsidRDefault="006D7EF4" w:rsidP="006D7EF4">
      <w:pPr>
        <w:widowControl/>
        <w:rPr>
          <w:rFonts w:eastAsia="Times New Roman"/>
          <w:color w:val="000000"/>
          <w:kern w:val="0"/>
          <w:szCs w:val="20"/>
          <w:lang w:val="fr-BE"/>
        </w:rPr>
      </w:pPr>
    </w:p>
    <w:p w14:paraId="2E85AB73" w14:textId="197AADD2" w:rsidR="006D7EF4" w:rsidRPr="001A405A" w:rsidRDefault="006D7EF4" w:rsidP="006D7EF4">
      <w:pPr>
        <w:widowControl/>
        <w:rPr>
          <w:rFonts w:eastAsia="Times New Roman"/>
          <w:color w:val="000000"/>
          <w:kern w:val="0"/>
          <w:szCs w:val="20"/>
          <w:lang w:val="fr-BE"/>
        </w:rPr>
      </w:pPr>
      <w:r w:rsidRPr="001A405A">
        <w:rPr>
          <w:rFonts w:eastAsia="Times New Roman"/>
          <w:color w:val="000000"/>
          <w:kern w:val="0"/>
          <w:szCs w:val="20"/>
          <w:lang w:val="fr-BE"/>
        </w:rPr>
        <w:t xml:space="preserve">Les défenses qui existent actuellement dans les systèmes de responsabilité </w:t>
      </w:r>
      <w:r w:rsidR="0079207A">
        <w:rPr>
          <w:rFonts w:eastAsia="Times New Roman"/>
          <w:color w:val="000000"/>
          <w:kern w:val="0"/>
          <w:szCs w:val="20"/>
          <w:lang w:val="fr-BE"/>
        </w:rPr>
        <w:t xml:space="preserve">juridique </w:t>
      </w:r>
      <w:r w:rsidRPr="001A405A">
        <w:rPr>
          <w:rFonts w:eastAsia="Times New Roman"/>
          <w:color w:val="000000"/>
          <w:kern w:val="0"/>
          <w:szCs w:val="20"/>
          <w:lang w:val="fr-BE"/>
        </w:rPr>
        <w:t>stricte</w:t>
      </w:r>
      <w:r w:rsidR="0074598D" w:rsidRPr="001A405A">
        <w:rPr>
          <w:rFonts w:eastAsia="Times New Roman"/>
          <w:color w:val="000000"/>
          <w:kern w:val="0"/>
          <w:szCs w:val="20"/>
          <w:lang w:val="fr-BE"/>
        </w:rPr>
        <w:t>, comme la</w:t>
      </w:r>
      <w:r w:rsidRPr="001A405A">
        <w:rPr>
          <w:rFonts w:eastAsia="Times New Roman"/>
          <w:color w:val="000000"/>
          <w:kern w:val="0"/>
          <w:szCs w:val="20"/>
          <w:lang w:val="fr-BE"/>
        </w:rPr>
        <w:t xml:space="preserve"> responsabilité du fait des produits</w:t>
      </w:r>
      <w:r w:rsidR="00006E88">
        <w:rPr>
          <w:rFonts w:eastAsia="Times New Roman"/>
          <w:color w:val="000000"/>
          <w:kern w:val="0"/>
          <w:szCs w:val="20"/>
          <w:lang w:val="fr-BE"/>
        </w:rPr>
        <w:t xml:space="preserve"> défectueux</w:t>
      </w:r>
      <w:r w:rsidR="0074598D" w:rsidRPr="001A405A">
        <w:rPr>
          <w:rFonts w:eastAsia="Times New Roman"/>
          <w:color w:val="000000"/>
          <w:kern w:val="0"/>
          <w:szCs w:val="20"/>
          <w:lang w:val="fr-BE"/>
        </w:rPr>
        <w:t>,</w:t>
      </w:r>
      <w:r w:rsidRPr="001A405A">
        <w:rPr>
          <w:rFonts w:eastAsia="Times New Roman"/>
          <w:color w:val="000000"/>
          <w:kern w:val="0"/>
          <w:szCs w:val="20"/>
          <w:lang w:val="fr-BE"/>
        </w:rPr>
        <w:t xml:space="preserve"> devraient alors être réexaminées, notamment en ce qui concerne la défense </w:t>
      </w:r>
      <w:r w:rsidR="00DE07C2">
        <w:rPr>
          <w:rFonts w:eastAsia="Times New Roman"/>
          <w:color w:val="000000"/>
          <w:kern w:val="0"/>
          <w:szCs w:val="20"/>
          <w:lang w:val="fr-BE"/>
        </w:rPr>
        <w:t>relative aux</w:t>
      </w:r>
      <w:r w:rsidRPr="001A405A">
        <w:rPr>
          <w:rFonts w:eastAsia="Times New Roman"/>
          <w:color w:val="000000"/>
          <w:kern w:val="0"/>
          <w:szCs w:val="20"/>
          <w:lang w:val="fr-BE"/>
        </w:rPr>
        <w:t xml:space="preserve"> risques</w:t>
      </w:r>
      <w:r w:rsidR="00F57DA4">
        <w:rPr>
          <w:rFonts w:eastAsia="Times New Roman"/>
          <w:color w:val="000000"/>
          <w:kern w:val="0"/>
          <w:szCs w:val="20"/>
          <w:lang w:val="fr-BE"/>
        </w:rPr>
        <w:t xml:space="preserve"> en matière</w:t>
      </w:r>
      <w:r w:rsidRPr="001A405A">
        <w:rPr>
          <w:rFonts w:eastAsia="Times New Roman"/>
          <w:color w:val="000000"/>
          <w:kern w:val="0"/>
          <w:szCs w:val="20"/>
          <w:lang w:val="fr-BE"/>
        </w:rPr>
        <w:t xml:space="preserve"> de développement. </w:t>
      </w:r>
    </w:p>
    <w:p w14:paraId="590F190B" w14:textId="77777777" w:rsidR="006D7EF4" w:rsidRPr="001A405A" w:rsidRDefault="006D7EF4" w:rsidP="006D7EF4">
      <w:pPr>
        <w:widowControl/>
        <w:rPr>
          <w:rFonts w:eastAsia="Times New Roman"/>
          <w:color w:val="000000"/>
          <w:kern w:val="0"/>
          <w:szCs w:val="20"/>
          <w:lang w:val="fr-BE"/>
        </w:rPr>
      </w:pPr>
    </w:p>
    <w:p w14:paraId="334092AA" w14:textId="37AD03E3" w:rsidR="006D7EF4" w:rsidRPr="001A405A" w:rsidRDefault="006D7EF4" w:rsidP="006D7EF4">
      <w:pPr>
        <w:widowControl/>
        <w:rPr>
          <w:rFonts w:eastAsia="Times New Roman"/>
          <w:color w:val="000000"/>
          <w:kern w:val="0"/>
          <w:szCs w:val="20"/>
          <w:lang w:val="fr-BE"/>
        </w:rPr>
      </w:pPr>
      <w:r w:rsidRPr="001A405A">
        <w:rPr>
          <w:rFonts w:eastAsia="Times New Roman"/>
          <w:color w:val="000000"/>
          <w:kern w:val="0"/>
          <w:szCs w:val="20"/>
          <w:lang w:val="fr-BE"/>
        </w:rPr>
        <w:t>Les questions relatives à la charge de la preuve doivent également être réexaminées dans le contexte des systèmes d'</w:t>
      </w:r>
      <w:r w:rsidR="006D115D">
        <w:rPr>
          <w:rFonts w:eastAsia="Times New Roman"/>
          <w:color w:val="000000"/>
          <w:kern w:val="0"/>
          <w:szCs w:val="20"/>
          <w:lang w:val="fr-BE"/>
        </w:rPr>
        <w:t>intelligence artificielle</w:t>
      </w:r>
      <w:r w:rsidRPr="001A405A">
        <w:rPr>
          <w:rFonts w:eastAsia="Times New Roman"/>
          <w:color w:val="000000"/>
          <w:kern w:val="0"/>
          <w:szCs w:val="20"/>
          <w:lang w:val="fr-BE"/>
        </w:rPr>
        <w:t xml:space="preserve">. Les victimes </w:t>
      </w:r>
      <w:r w:rsidR="00E22826">
        <w:rPr>
          <w:rFonts w:eastAsia="Times New Roman"/>
          <w:color w:val="000000"/>
          <w:kern w:val="0"/>
          <w:szCs w:val="20"/>
          <w:lang w:val="fr-BE"/>
        </w:rPr>
        <w:t>doivent</w:t>
      </w:r>
      <w:r w:rsidRPr="001A405A">
        <w:rPr>
          <w:rFonts w:eastAsia="Times New Roman"/>
          <w:color w:val="000000"/>
          <w:kern w:val="0"/>
          <w:szCs w:val="20"/>
          <w:lang w:val="fr-BE"/>
        </w:rPr>
        <w:t xml:space="preserve"> avoir droit à une facilitation de la preuve dans les situations où les difficultés à prouver l'existence d'un élément de responsabilité sont disproportionnées, allant au-delà de ce </w:t>
      </w:r>
      <w:r w:rsidR="00E22826">
        <w:rPr>
          <w:rFonts w:eastAsia="Times New Roman"/>
          <w:color w:val="000000"/>
          <w:kern w:val="0"/>
          <w:szCs w:val="20"/>
          <w:lang w:val="fr-BE"/>
        </w:rPr>
        <w:t>qui</w:t>
      </w:r>
      <w:r w:rsidR="00DE07C2">
        <w:rPr>
          <w:rFonts w:eastAsia="Times New Roman"/>
          <w:color w:val="000000"/>
          <w:kern w:val="0"/>
          <w:szCs w:val="20"/>
          <w:lang w:val="fr-BE"/>
        </w:rPr>
        <w:t xml:space="preserve"> devrait</w:t>
      </w:r>
      <w:r w:rsidRPr="001A405A">
        <w:rPr>
          <w:rFonts w:eastAsia="Times New Roman"/>
          <w:color w:val="000000"/>
          <w:kern w:val="0"/>
          <w:szCs w:val="20"/>
          <w:lang w:val="fr-BE"/>
        </w:rPr>
        <w:t xml:space="preserve"> raisonnablement </w:t>
      </w:r>
      <w:r w:rsidR="00E22826">
        <w:rPr>
          <w:rFonts w:eastAsia="Times New Roman"/>
          <w:color w:val="000000"/>
          <w:kern w:val="0"/>
          <w:szCs w:val="20"/>
          <w:lang w:val="fr-BE"/>
        </w:rPr>
        <w:t>être attendu</w:t>
      </w:r>
      <w:r w:rsidRPr="001A405A">
        <w:rPr>
          <w:rFonts w:eastAsia="Times New Roman"/>
          <w:color w:val="000000"/>
          <w:kern w:val="0"/>
          <w:szCs w:val="20"/>
          <w:lang w:val="fr-BE"/>
        </w:rPr>
        <w:t xml:space="preserve">. Dans certains cas, le renversement de la charge de la preuve peut être approprié, par exemple en l'absence d'informations enregistrées sur la technologie d'exploitation (enregistrement </w:t>
      </w:r>
      <w:r w:rsidR="00E22826">
        <w:rPr>
          <w:rFonts w:eastAsia="Times New Roman"/>
          <w:color w:val="000000"/>
          <w:kern w:val="0"/>
          <w:szCs w:val="20"/>
          <w:lang w:val="fr-BE"/>
        </w:rPr>
        <w:t>de conception</w:t>
      </w:r>
      <w:r w:rsidRPr="001A405A">
        <w:rPr>
          <w:rFonts w:eastAsia="Times New Roman"/>
          <w:color w:val="000000"/>
          <w:kern w:val="0"/>
          <w:szCs w:val="20"/>
          <w:lang w:val="fr-BE"/>
        </w:rPr>
        <w:t>) ou en l'absence d'un accès raisonnable de la victime à ces informations</w:t>
      </w:r>
      <w:r w:rsidRPr="001A405A">
        <w:rPr>
          <w:rFonts w:eastAsia="Times New Roman"/>
          <w:color w:val="000000"/>
          <w:kern w:val="0"/>
          <w:szCs w:val="20"/>
          <w:vertAlign w:val="superscript"/>
          <w:lang w:val="fr-BE"/>
        </w:rPr>
        <w:footnoteReference w:id="32"/>
      </w:r>
      <w:r w:rsidR="00E22826" w:rsidRPr="001A405A">
        <w:rPr>
          <w:rFonts w:eastAsia="Times New Roman"/>
          <w:color w:val="000000"/>
          <w:kern w:val="0"/>
          <w:szCs w:val="20"/>
          <w:lang w:val="fr-BE"/>
        </w:rPr>
        <w:t>.</w:t>
      </w:r>
    </w:p>
    <w:p w14:paraId="4F474B2A" w14:textId="77777777" w:rsidR="006D7EF4" w:rsidRPr="001A405A" w:rsidRDefault="006D7EF4" w:rsidP="006D7EF4">
      <w:pPr>
        <w:widowControl/>
        <w:rPr>
          <w:rFonts w:eastAsia="Times New Roman"/>
          <w:color w:val="000000"/>
          <w:kern w:val="0"/>
          <w:szCs w:val="20"/>
          <w:lang w:val="fr-BE"/>
        </w:rPr>
      </w:pPr>
    </w:p>
    <w:p w14:paraId="7D1B6811" w14:textId="497D9C23" w:rsidR="006D7EF4" w:rsidRPr="001A405A" w:rsidRDefault="006D7EF4" w:rsidP="006D7EF4">
      <w:pPr>
        <w:widowControl/>
        <w:rPr>
          <w:rFonts w:eastAsia="Times New Roman"/>
          <w:color w:val="000000"/>
          <w:kern w:val="0"/>
          <w:szCs w:val="20"/>
          <w:lang w:val="fr-BE"/>
        </w:rPr>
      </w:pPr>
      <w:r w:rsidRPr="001A405A">
        <w:rPr>
          <w:rFonts w:eastAsia="Times New Roman"/>
          <w:color w:val="000000"/>
          <w:kern w:val="0"/>
          <w:szCs w:val="20"/>
          <w:lang w:val="fr-BE"/>
        </w:rPr>
        <w:t xml:space="preserve">Lorsque plusieurs personnes ont coopéré </w:t>
      </w:r>
      <w:r w:rsidR="0034327F">
        <w:rPr>
          <w:rFonts w:eastAsia="Times New Roman"/>
          <w:color w:val="000000"/>
          <w:kern w:val="0"/>
          <w:szCs w:val="20"/>
          <w:lang w:val="fr-BE"/>
        </w:rPr>
        <w:t>à la création d’</w:t>
      </w:r>
      <w:r w:rsidRPr="001A405A">
        <w:rPr>
          <w:rFonts w:eastAsia="Times New Roman"/>
          <w:color w:val="000000"/>
          <w:kern w:val="0"/>
          <w:szCs w:val="20"/>
          <w:lang w:val="fr-BE"/>
        </w:rPr>
        <w:t>une unité d'</w:t>
      </w:r>
      <w:r w:rsidR="006D115D">
        <w:rPr>
          <w:rFonts w:eastAsia="Times New Roman"/>
          <w:color w:val="000000"/>
          <w:kern w:val="0"/>
          <w:szCs w:val="20"/>
          <w:lang w:val="fr-BE"/>
        </w:rPr>
        <w:t>intelligence artificielle</w:t>
      </w:r>
      <w:r w:rsidRPr="001A405A">
        <w:rPr>
          <w:rFonts w:eastAsia="Times New Roman"/>
          <w:color w:val="000000"/>
          <w:kern w:val="0"/>
          <w:szCs w:val="20"/>
          <w:lang w:val="fr-BE"/>
        </w:rPr>
        <w:t xml:space="preserve"> et que la victime ne peut pas prouver quelle </w:t>
      </w:r>
      <w:r w:rsidR="0034327F">
        <w:rPr>
          <w:rFonts w:eastAsia="Times New Roman"/>
          <w:color w:val="000000"/>
          <w:kern w:val="0"/>
          <w:szCs w:val="20"/>
          <w:lang w:val="fr-BE"/>
        </w:rPr>
        <w:t>personne précisément</w:t>
      </w:r>
      <w:r w:rsidRPr="001A405A">
        <w:rPr>
          <w:rFonts w:eastAsia="Times New Roman"/>
          <w:color w:val="000000"/>
          <w:kern w:val="0"/>
          <w:szCs w:val="20"/>
          <w:lang w:val="fr-BE"/>
        </w:rPr>
        <w:t xml:space="preserve"> a créé l'élément à l'origine du dommage, ces règles de facilitation </w:t>
      </w:r>
      <w:r w:rsidR="0034327F">
        <w:rPr>
          <w:rFonts w:eastAsia="Times New Roman"/>
          <w:color w:val="000000"/>
          <w:kern w:val="0"/>
          <w:szCs w:val="20"/>
          <w:lang w:val="fr-BE"/>
        </w:rPr>
        <w:t>doivent</w:t>
      </w:r>
      <w:r w:rsidRPr="001A405A">
        <w:rPr>
          <w:rFonts w:eastAsia="Times New Roman"/>
          <w:color w:val="000000"/>
          <w:kern w:val="0"/>
          <w:szCs w:val="20"/>
          <w:lang w:val="fr-BE"/>
        </w:rPr>
        <w:t xml:space="preserve"> également pouvoir conduire à une responsabilité conjointe de ces personnes envers la victime. Les recours entre les auteurs </w:t>
      </w:r>
      <w:r w:rsidR="00CC2DC5">
        <w:rPr>
          <w:rFonts w:eastAsia="Times New Roman"/>
          <w:color w:val="000000"/>
          <w:kern w:val="0"/>
          <w:szCs w:val="20"/>
          <w:lang w:val="fr-BE"/>
        </w:rPr>
        <w:t>des préjudices</w:t>
      </w:r>
      <w:r w:rsidRPr="001A405A">
        <w:rPr>
          <w:rFonts w:eastAsia="Times New Roman"/>
          <w:color w:val="000000"/>
          <w:kern w:val="0"/>
          <w:szCs w:val="20"/>
          <w:lang w:val="fr-BE"/>
        </w:rPr>
        <w:t xml:space="preserve"> </w:t>
      </w:r>
      <w:r w:rsidR="0034327F">
        <w:rPr>
          <w:rFonts w:eastAsia="Times New Roman"/>
          <w:color w:val="000000"/>
          <w:kern w:val="0"/>
          <w:szCs w:val="20"/>
          <w:lang w:val="fr-BE"/>
        </w:rPr>
        <w:t>doivent</w:t>
      </w:r>
      <w:r w:rsidRPr="001A405A">
        <w:rPr>
          <w:rFonts w:eastAsia="Times New Roman"/>
          <w:color w:val="000000"/>
          <w:kern w:val="0"/>
          <w:szCs w:val="20"/>
          <w:lang w:val="fr-BE"/>
        </w:rPr>
        <w:t xml:space="preserve"> être</w:t>
      </w:r>
      <w:r w:rsidR="0034327F">
        <w:rPr>
          <w:rFonts w:eastAsia="Times New Roman"/>
          <w:color w:val="000000"/>
          <w:kern w:val="0"/>
          <w:szCs w:val="20"/>
          <w:lang w:val="fr-BE"/>
        </w:rPr>
        <w:t xml:space="preserve"> rendus</w:t>
      </w:r>
      <w:r w:rsidRPr="001A405A">
        <w:rPr>
          <w:rFonts w:eastAsia="Times New Roman"/>
          <w:color w:val="000000"/>
          <w:kern w:val="0"/>
          <w:szCs w:val="20"/>
          <w:lang w:val="fr-BE"/>
        </w:rPr>
        <w:t xml:space="preserve"> possibles. </w:t>
      </w:r>
    </w:p>
    <w:p w14:paraId="1F743DE7" w14:textId="77777777" w:rsidR="006D7EF4" w:rsidRPr="001A405A" w:rsidRDefault="006D7EF4" w:rsidP="006D7EF4">
      <w:pPr>
        <w:widowControl/>
        <w:rPr>
          <w:rFonts w:eastAsia="Times New Roman"/>
          <w:color w:val="000000"/>
          <w:kern w:val="0"/>
          <w:szCs w:val="20"/>
          <w:lang w:val="fr-BE"/>
        </w:rPr>
      </w:pPr>
    </w:p>
    <w:p w14:paraId="497785C8" w14:textId="7AFDE231" w:rsidR="006D7EF4" w:rsidRPr="001A405A" w:rsidRDefault="006D7EF4" w:rsidP="006D7EF4">
      <w:pPr>
        <w:widowControl/>
        <w:rPr>
          <w:rFonts w:eastAsia="Times New Roman"/>
          <w:color w:val="000000"/>
          <w:kern w:val="0"/>
          <w:szCs w:val="20"/>
          <w:lang w:val="fr-BE"/>
        </w:rPr>
      </w:pPr>
      <w:r w:rsidRPr="001A405A">
        <w:rPr>
          <w:rFonts w:eastAsia="Times New Roman"/>
          <w:color w:val="000000"/>
          <w:kern w:val="0"/>
          <w:szCs w:val="20"/>
          <w:lang w:val="fr-BE"/>
        </w:rPr>
        <w:t>En ce qui concerne les dommages,</w:t>
      </w:r>
      <w:r w:rsidR="0034327F">
        <w:rPr>
          <w:rFonts w:eastAsia="Times New Roman"/>
          <w:color w:val="000000"/>
          <w:kern w:val="0"/>
          <w:szCs w:val="20"/>
          <w:lang w:val="fr-BE"/>
        </w:rPr>
        <w:t xml:space="preserve"> </w:t>
      </w:r>
      <w:r w:rsidRPr="001A405A">
        <w:rPr>
          <w:rFonts w:eastAsia="Times New Roman"/>
          <w:color w:val="000000"/>
          <w:kern w:val="0"/>
          <w:szCs w:val="20"/>
          <w:lang w:val="fr-BE"/>
        </w:rPr>
        <w:t xml:space="preserve">il semble nécessaire de considérer non seulement les dommages physiques et matériels mais </w:t>
      </w:r>
      <w:r w:rsidR="0034327F">
        <w:rPr>
          <w:rFonts w:eastAsia="Times New Roman"/>
          <w:color w:val="000000"/>
          <w:kern w:val="0"/>
          <w:szCs w:val="20"/>
          <w:lang w:val="fr-BE"/>
        </w:rPr>
        <w:t>également</w:t>
      </w:r>
      <w:r w:rsidRPr="001A405A">
        <w:rPr>
          <w:rFonts w:eastAsia="Times New Roman"/>
          <w:color w:val="000000"/>
          <w:kern w:val="0"/>
          <w:szCs w:val="20"/>
          <w:lang w:val="fr-BE"/>
        </w:rPr>
        <w:t xml:space="preserve"> la destruction des données de la victime comme dommage indemnisable dans des conditions spécifiques</w:t>
      </w:r>
      <w:r w:rsidRPr="001A405A">
        <w:rPr>
          <w:rFonts w:eastAsia="Times New Roman"/>
          <w:color w:val="000000"/>
          <w:kern w:val="0"/>
          <w:szCs w:val="20"/>
          <w:vertAlign w:val="superscript"/>
          <w:lang w:val="fr-BE"/>
        </w:rPr>
        <w:footnoteReference w:id="33"/>
      </w:r>
      <w:r w:rsidR="0034327F" w:rsidRPr="001A405A">
        <w:rPr>
          <w:rFonts w:eastAsia="Times New Roman"/>
          <w:color w:val="000000"/>
          <w:kern w:val="0"/>
          <w:szCs w:val="20"/>
          <w:lang w:val="fr-BE"/>
        </w:rPr>
        <w:t>.</w:t>
      </w:r>
      <w:r w:rsidRPr="001A405A">
        <w:rPr>
          <w:rFonts w:eastAsia="Times New Roman"/>
          <w:color w:val="000000"/>
          <w:kern w:val="0"/>
          <w:szCs w:val="20"/>
          <w:lang w:val="fr-BE"/>
        </w:rPr>
        <w:t xml:space="preserve"> Les personnes </w:t>
      </w:r>
      <w:r w:rsidR="00941844">
        <w:rPr>
          <w:rFonts w:eastAsia="Times New Roman"/>
          <w:color w:val="000000"/>
          <w:kern w:val="0"/>
          <w:szCs w:val="20"/>
          <w:lang w:val="fr-BE"/>
        </w:rPr>
        <w:t>demandeuses</w:t>
      </w:r>
      <w:r w:rsidRPr="001A405A">
        <w:rPr>
          <w:rFonts w:eastAsia="Times New Roman"/>
          <w:color w:val="000000"/>
          <w:kern w:val="0"/>
          <w:szCs w:val="20"/>
          <w:lang w:val="fr-BE"/>
        </w:rPr>
        <w:t xml:space="preserve"> d'indemnisation peuvent être des consommateurs ou des professionnels. </w:t>
      </w:r>
    </w:p>
    <w:p w14:paraId="095432B6" w14:textId="77777777" w:rsidR="006D7EF4" w:rsidRPr="001A405A" w:rsidRDefault="006D7EF4" w:rsidP="006D7EF4">
      <w:pPr>
        <w:widowControl/>
        <w:rPr>
          <w:rFonts w:eastAsia="Times New Roman"/>
          <w:color w:val="000000"/>
          <w:kern w:val="0"/>
          <w:szCs w:val="20"/>
          <w:lang w:val="fr-BE"/>
        </w:rPr>
      </w:pPr>
    </w:p>
    <w:p w14:paraId="7E2A168D" w14:textId="536AF30F" w:rsidR="006D7EF4" w:rsidRPr="001A405A" w:rsidRDefault="006D7EF4" w:rsidP="006D7EF4">
      <w:pPr>
        <w:widowControl/>
        <w:rPr>
          <w:rFonts w:eastAsia="Times New Roman"/>
          <w:color w:val="000000"/>
          <w:kern w:val="0"/>
          <w:szCs w:val="20"/>
          <w:lang w:val="fr-BE"/>
        </w:rPr>
      </w:pPr>
      <w:r w:rsidRPr="001A405A">
        <w:rPr>
          <w:rFonts w:eastAsia="Times New Roman"/>
          <w:color w:val="000000"/>
          <w:kern w:val="0"/>
          <w:szCs w:val="20"/>
          <w:lang w:val="fr-BE"/>
        </w:rPr>
        <w:t xml:space="preserve">Enfin, selon le rapport du groupe d'experts, l'assurance responsabilité civile obligatoire pourrait être considérée comme une solution pour donner aux victimes un meilleur accès à l'indemnisation dans les situations exposant les tiers à un risque accru de préjudice et pourrait également protéger les </w:t>
      </w:r>
      <w:r w:rsidR="00CC2DC5">
        <w:rPr>
          <w:rFonts w:eastAsia="Times New Roman"/>
          <w:color w:val="000000"/>
          <w:kern w:val="0"/>
          <w:szCs w:val="20"/>
          <w:lang w:val="fr-BE"/>
        </w:rPr>
        <w:t>auteurs</w:t>
      </w:r>
      <w:r w:rsidRPr="001A405A">
        <w:rPr>
          <w:rFonts w:eastAsia="Times New Roman"/>
          <w:color w:val="000000"/>
          <w:kern w:val="0"/>
          <w:szCs w:val="20"/>
          <w:lang w:val="fr-BE"/>
        </w:rPr>
        <w:t xml:space="preserve"> potentiels </w:t>
      </w:r>
      <w:r w:rsidR="00CC2DC5">
        <w:rPr>
          <w:rFonts w:eastAsia="Times New Roman"/>
          <w:color w:val="000000"/>
          <w:kern w:val="0"/>
          <w:szCs w:val="20"/>
          <w:lang w:val="fr-BE"/>
        </w:rPr>
        <w:t>du</w:t>
      </w:r>
      <w:r w:rsidRPr="001A405A">
        <w:rPr>
          <w:rFonts w:eastAsia="Times New Roman"/>
          <w:color w:val="000000"/>
          <w:kern w:val="0"/>
          <w:szCs w:val="20"/>
          <w:lang w:val="fr-BE"/>
        </w:rPr>
        <w:t xml:space="preserve"> risque de responsabilité</w:t>
      </w:r>
      <w:r w:rsidR="0079207A">
        <w:rPr>
          <w:rFonts w:eastAsia="Times New Roman"/>
          <w:color w:val="000000"/>
          <w:kern w:val="0"/>
          <w:szCs w:val="20"/>
          <w:lang w:val="fr-BE"/>
        </w:rPr>
        <w:t xml:space="preserve"> juridique</w:t>
      </w:r>
      <w:r w:rsidRPr="001A405A">
        <w:rPr>
          <w:rFonts w:eastAsia="Times New Roman"/>
          <w:color w:val="000000"/>
          <w:kern w:val="0"/>
          <w:szCs w:val="20"/>
          <w:vertAlign w:val="superscript"/>
          <w:lang w:val="fr-BE"/>
        </w:rPr>
        <w:footnoteReference w:id="34"/>
      </w:r>
      <w:r w:rsidR="00CC2DC5">
        <w:rPr>
          <w:rFonts w:eastAsia="Times New Roman"/>
          <w:color w:val="000000"/>
          <w:kern w:val="0"/>
          <w:szCs w:val="20"/>
          <w:lang w:val="fr-BE"/>
        </w:rPr>
        <w:t>.</w:t>
      </w:r>
      <w:r w:rsidRPr="001A405A">
        <w:rPr>
          <w:rFonts w:eastAsia="Times New Roman"/>
          <w:color w:val="000000"/>
          <w:kern w:val="0"/>
          <w:szCs w:val="20"/>
          <w:lang w:val="fr-BE"/>
        </w:rPr>
        <w:t xml:space="preserve"> Lors de l'examen de cette possibilité</w:t>
      </w:r>
      <w:r w:rsidR="00CC2DC5">
        <w:rPr>
          <w:rFonts w:eastAsia="Times New Roman"/>
          <w:color w:val="000000"/>
          <w:kern w:val="0"/>
          <w:szCs w:val="20"/>
          <w:lang w:val="fr-BE"/>
        </w:rPr>
        <w:t>,</w:t>
      </w:r>
      <w:r w:rsidRPr="001A405A">
        <w:rPr>
          <w:rFonts w:eastAsia="Times New Roman"/>
          <w:color w:val="000000"/>
          <w:kern w:val="0"/>
          <w:szCs w:val="20"/>
          <w:lang w:val="fr-BE"/>
        </w:rPr>
        <w:t xml:space="preserve"> des questions plus larges de politique socio-économique </w:t>
      </w:r>
      <w:r w:rsidR="00CC2DC5">
        <w:rPr>
          <w:rFonts w:eastAsia="Times New Roman"/>
          <w:color w:val="000000"/>
          <w:kern w:val="0"/>
          <w:szCs w:val="20"/>
          <w:lang w:val="fr-BE"/>
        </w:rPr>
        <w:t>peuvent également avoir besoin d’être prises en</w:t>
      </w:r>
      <w:r w:rsidRPr="001A405A">
        <w:rPr>
          <w:rFonts w:eastAsia="Times New Roman"/>
          <w:color w:val="000000"/>
          <w:kern w:val="0"/>
          <w:szCs w:val="20"/>
          <w:lang w:val="fr-BE"/>
        </w:rPr>
        <w:t xml:space="preserve"> compte</w:t>
      </w:r>
      <w:r w:rsidR="005851EB">
        <w:rPr>
          <w:rFonts w:eastAsia="Times New Roman"/>
          <w:color w:val="000000"/>
          <w:kern w:val="0"/>
          <w:szCs w:val="20"/>
          <w:lang w:val="fr-BE"/>
        </w:rPr>
        <w:t> : p</w:t>
      </w:r>
      <w:r w:rsidR="0074598D" w:rsidRPr="001A405A">
        <w:rPr>
          <w:rFonts w:eastAsia="Times New Roman"/>
          <w:color w:val="000000"/>
          <w:kern w:val="0"/>
          <w:szCs w:val="20"/>
          <w:lang w:val="fr-BE"/>
        </w:rPr>
        <w:t>ar exemple,</w:t>
      </w:r>
      <w:r w:rsidRPr="001A405A">
        <w:rPr>
          <w:rFonts w:eastAsia="Times New Roman"/>
          <w:color w:val="000000"/>
          <w:kern w:val="0"/>
          <w:szCs w:val="20"/>
          <w:lang w:val="fr-BE"/>
        </w:rPr>
        <w:t xml:space="preserve"> </w:t>
      </w:r>
      <w:r w:rsidRPr="005851EB">
        <w:rPr>
          <w:rFonts w:eastAsia="Times New Roman"/>
          <w:color w:val="000000"/>
          <w:kern w:val="0"/>
          <w:szCs w:val="20"/>
          <w:lang w:val="fr-BE"/>
        </w:rPr>
        <w:t>l'opportunité perçue de garantir, d'une</w:t>
      </w:r>
      <w:r w:rsidRPr="009A4B06">
        <w:rPr>
          <w:rFonts w:eastAsia="Times New Roman"/>
          <w:color w:val="000000"/>
          <w:kern w:val="0"/>
          <w:szCs w:val="20"/>
          <w:lang w:val="fr-BE"/>
        </w:rPr>
        <w:t xml:space="preserve"> part, qu'aucune personne </w:t>
      </w:r>
      <w:r w:rsidR="009A4B06" w:rsidRPr="009A4B06">
        <w:rPr>
          <w:rFonts w:eastAsia="Times New Roman"/>
          <w:color w:val="000000"/>
          <w:kern w:val="0"/>
          <w:szCs w:val="20"/>
          <w:lang w:val="fr-BE"/>
        </w:rPr>
        <w:t>subissant</w:t>
      </w:r>
      <w:r w:rsidRPr="009A4B06">
        <w:rPr>
          <w:rFonts w:eastAsia="Times New Roman"/>
          <w:color w:val="000000"/>
          <w:kern w:val="0"/>
          <w:szCs w:val="20"/>
          <w:lang w:val="fr-BE"/>
        </w:rPr>
        <w:t xml:space="preserve"> des pertes du fait de l'utilisation d'un système d'</w:t>
      </w:r>
      <w:r w:rsidR="006D115D" w:rsidRPr="009A4B06">
        <w:rPr>
          <w:rFonts w:eastAsia="Times New Roman"/>
          <w:color w:val="000000"/>
          <w:kern w:val="0"/>
          <w:szCs w:val="20"/>
          <w:lang w:val="fr-BE"/>
        </w:rPr>
        <w:t>intelligence artificielle</w:t>
      </w:r>
      <w:r w:rsidRPr="009A4B06">
        <w:rPr>
          <w:rFonts w:eastAsia="Times New Roman"/>
          <w:color w:val="000000"/>
          <w:kern w:val="0"/>
          <w:szCs w:val="20"/>
          <w:lang w:val="fr-BE"/>
        </w:rPr>
        <w:t xml:space="preserve"> ne soit privée </w:t>
      </w:r>
      <w:r w:rsidR="009A4B06" w:rsidRPr="009A4B06">
        <w:rPr>
          <w:rFonts w:eastAsia="Times New Roman"/>
          <w:color w:val="000000"/>
          <w:kern w:val="0"/>
          <w:szCs w:val="20"/>
          <w:lang w:val="fr-BE"/>
        </w:rPr>
        <w:t>d’indemnisation</w:t>
      </w:r>
      <w:r w:rsidRPr="009A4B06">
        <w:rPr>
          <w:rFonts w:eastAsia="Times New Roman"/>
          <w:color w:val="000000"/>
          <w:kern w:val="0"/>
          <w:szCs w:val="20"/>
          <w:lang w:val="fr-BE"/>
        </w:rPr>
        <w:t xml:space="preserve">, et, d'autre part, la crainte </w:t>
      </w:r>
      <w:r w:rsidR="00DE07C2">
        <w:rPr>
          <w:rFonts w:eastAsia="Times New Roman"/>
          <w:color w:val="000000"/>
          <w:kern w:val="0"/>
          <w:szCs w:val="20"/>
          <w:lang w:val="fr-BE"/>
        </w:rPr>
        <w:t xml:space="preserve">qu’il puisse y avoir </w:t>
      </w:r>
      <w:r w:rsidRPr="009A4B06">
        <w:rPr>
          <w:rFonts w:eastAsia="Times New Roman"/>
          <w:color w:val="000000"/>
          <w:kern w:val="0"/>
          <w:szCs w:val="20"/>
          <w:lang w:val="fr-BE"/>
        </w:rPr>
        <w:t xml:space="preserve">un effet paralysant sur l'innovation ou une </w:t>
      </w:r>
      <w:r w:rsidR="009A4B06" w:rsidRPr="009A4B06">
        <w:rPr>
          <w:rFonts w:eastAsia="Times New Roman"/>
          <w:color w:val="000000"/>
          <w:kern w:val="0"/>
          <w:szCs w:val="20"/>
          <w:lang w:val="fr-BE"/>
        </w:rPr>
        <w:t>ingérence</w:t>
      </w:r>
      <w:r w:rsidRPr="009A4B06">
        <w:rPr>
          <w:rFonts w:eastAsia="Times New Roman"/>
          <w:color w:val="000000"/>
          <w:kern w:val="0"/>
          <w:szCs w:val="20"/>
          <w:lang w:val="fr-BE"/>
        </w:rPr>
        <w:t xml:space="preserve"> indésirable dans les relations entre entreprises.</w:t>
      </w:r>
      <w:r w:rsidRPr="001A405A">
        <w:rPr>
          <w:rFonts w:eastAsia="Times New Roman"/>
          <w:color w:val="000000"/>
          <w:kern w:val="0"/>
          <w:szCs w:val="20"/>
          <w:lang w:val="fr-BE"/>
        </w:rPr>
        <w:t xml:space="preserve"> </w:t>
      </w:r>
    </w:p>
    <w:p w14:paraId="2859330D" w14:textId="77777777" w:rsidR="008D7E51" w:rsidRPr="001A405A" w:rsidRDefault="008D7E51" w:rsidP="006D7EF4">
      <w:pPr>
        <w:widowControl/>
        <w:rPr>
          <w:b/>
          <w:bCs/>
          <w:u w:val="single"/>
          <w:lang w:val="fr-BE"/>
        </w:rPr>
      </w:pPr>
    </w:p>
    <w:p w14:paraId="6F5797D9" w14:textId="77777777" w:rsidR="0065366C" w:rsidRPr="001A405A" w:rsidRDefault="0065366C" w:rsidP="0065366C">
      <w:pPr>
        <w:pStyle w:val="DefaultText"/>
        <w:jc w:val="both"/>
        <w:rPr>
          <w:rFonts w:ascii="Arial" w:hAnsi="Arial" w:cs="Arial"/>
          <w:b/>
          <w:bCs/>
          <w:sz w:val="20"/>
          <w:u w:val="single"/>
          <w:lang w:val="fr-BE"/>
        </w:rPr>
      </w:pPr>
    </w:p>
    <w:p w14:paraId="0E6941FE" w14:textId="77777777" w:rsidR="0065366C" w:rsidRPr="001A405A" w:rsidRDefault="0065366C" w:rsidP="0065366C">
      <w:pPr>
        <w:pStyle w:val="Heading2"/>
        <w:numPr>
          <w:ilvl w:val="1"/>
          <w:numId w:val="17"/>
        </w:numPr>
        <w:spacing w:line="100" w:lineRule="atLeast"/>
        <w:rPr>
          <w:lang w:val="fr-BE"/>
        </w:rPr>
      </w:pPr>
      <w:bookmarkStart w:id="438" w:name="__RefHeading__5388_1633351121"/>
      <w:bookmarkStart w:id="439" w:name="_Toc32498813"/>
      <w:bookmarkEnd w:id="438"/>
      <w:r w:rsidRPr="001A405A">
        <w:rPr>
          <w:lang w:val="fr-BE"/>
        </w:rPr>
        <w:t>5.3. Responsabilité pénale</w:t>
      </w:r>
      <w:bookmarkEnd w:id="439"/>
    </w:p>
    <w:p w14:paraId="77155EF3" w14:textId="77777777" w:rsidR="0065366C" w:rsidRPr="001A405A" w:rsidRDefault="0065366C" w:rsidP="0065366C">
      <w:pPr>
        <w:rPr>
          <w:lang w:val="fr-BE"/>
        </w:rPr>
      </w:pPr>
    </w:p>
    <w:p w14:paraId="437DE642" w14:textId="77777777" w:rsidR="006D7EF4" w:rsidRPr="001A405A" w:rsidRDefault="006D7EF4" w:rsidP="006D7EF4">
      <w:pPr>
        <w:rPr>
          <w:rFonts w:eastAsia="Times New Roman"/>
          <w:color w:val="000000"/>
          <w:kern w:val="0"/>
          <w:szCs w:val="20"/>
          <w:lang w:val="fr-BE"/>
        </w:rPr>
      </w:pPr>
      <w:r w:rsidRPr="001A405A">
        <w:rPr>
          <w:rFonts w:eastAsia="Times New Roman"/>
          <w:color w:val="000000"/>
          <w:kern w:val="0"/>
          <w:szCs w:val="20"/>
          <w:lang w:val="fr-BE"/>
        </w:rPr>
        <w:t>Même s'il est probable que la plupart des questions qui se poseront seront des questions de responsabilité civile, les questions de responsabilité pénale ne seront pas totalement absentes.</w:t>
      </w:r>
    </w:p>
    <w:p w14:paraId="4FF73FD4" w14:textId="77777777" w:rsidR="006D7EF4" w:rsidRPr="001A405A" w:rsidRDefault="006D7EF4" w:rsidP="006D7EF4">
      <w:pPr>
        <w:widowControl/>
        <w:jc w:val="left"/>
        <w:rPr>
          <w:rFonts w:eastAsia="Times New Roman"/>
          <w:color w:val="000000"/>
          <w:kern w:val="0"/>
          <w:szCs w:val="20"/>
          <w:lang w:val="fr-BE"/>
        </w:rPr>
      </w:pPr>
    </w:p>
    <w:p w14:paraId="5B58774A" w14:textId="0DB40085" w:rsidR="006D7EF4" w:rsidRPr="001A405A" w:rsidRDefault="003D1AF6" w:rsidP="006D7EF4">
      <w:pPr>
        <w:widowControl/>
        <w:rPr>
          <w:rFonts w:eastAsia="Times New Roman"/>
          <w:color w:val="000000"/>
          <w:kern w:val="0"/>
          <w:szCs w:val="20"/>
          <w:lang w:val="fr-BE"/>
        </w:rPr>
      </w:pPr>
      <w:r>
        <w:rPr>
          <w:rFonts w:eastAsia="Times New Roman"/>
          <w:color w:val="000000"/>
          <w:kern w:val="0"/>
          <w:szCs w:val="20"/>
          <w:lang w:val="fr-BE"/>
        </w:rPr>
        <w:t>À titre d’</w:t>
      </w:r>
      <w:r w:rsidR="006D7EF4" w:rsidRPr="001A405A">
        <w:rPr>
          <w:rFonts w:eastAsia="Times New Roman"/>
          <w:color w:val="000000"/>
          <w:kern w:val="0"/>
          <w:szCs w:val="20"/>
          <w:lang w:val="fr-BE"/>
        </w:rPr>
        <w:t xml:space="preserve">exemple, les commissions juridiques </w:t>
      </w:r>
      <w:r w:rsidR="005851EB">
        <w:rPr>
          <w:rFonts w:eastAsia="Times New Roman"/>
          <w:color w:val="000000"/>
          <w:kern w:val="0"/>
          <w:szCs w:val="20"/>
          <w:lang w:val="fr-BE"/>
        </w:rPr>
        <w:t xml:space="preserve">en </w:t>
      </w:r>
      <w:r w:rsidR="006D7EF4" w:rsidRPr="001A405A">
        <w:rPr>
          <w:rFonts w:eastAsia="Times New Roman"/>
          <w:color w:val="000000"/>
          <w:kern w:val="0"/>
          <w:szCs w:val="20"/>
          <w:lang w:val="fr-BE"/>
        </w:rPr>
        <w:t>Angleterre</w:t>
      </w:r>
      <w:r w:rsidR="005851EB">
        <w:rPr>
          <w:rFonts w:eastAsia="Times New Roman"/>
          <w:color w:val="000000"/>
          <w:kern w:val="0"/>
          <w:szCs w:val="20"/>
          <w:lang w:val="fr-BE"/>
        </w:rPr>
        <w:t>, aux p</w:t>
      </w:r>
      <w:r w:rsidR="006D7EF4" w:rsidRPr="001A405A">
        <w:rPr>
          <w:rFonts w:eastAsia="Times New Roman"/>
          <w:color w:val="000000"/>
          <w:kern w:val="0"/>
          <w:szCs w:val="20"/>
          <w:lang w:val="fr-BE"/>
        </w:rPr>
        <w:t xml:space="preserve">ays de Galles et </w:t>
      </w:r>
      <w:r w:rsidR="005851EB">
        <w:rPr>
          <w:rFonts w:eastAsia="Times New Roman"/>
          <w:color w:val="000000"/>
          <w:kern w:val="0"/>
          <w:szCs w:val="20"/>
          <w:lang w:val="fr-BE"/>
        </w:rPr>
        <w:t xml:space="preserve">en </w:t>
      </w:r>
      <w:r w:rsidR="006D7EF4" w:rsidRPr="001A405A">
        <w:rPr>
          <w:rFonts w:eastAsia="Times New Roman"/>
          <w:color w:val="000000"/>
          <w:kern w:val="0"/>
          <w:szCs w:val="20"/>
          <w:lang w:val="fr-BE"/>
        </w:rPr>
        <w:t>Écosse ont récemment publié un document de consultation conjoint sur les véhicules</w:t>
      </w:r>
      <w:r w:rsidR="00C26A95">
        <w:rPr>
          <w:rFonts w:eastAsia="Times New Roman"/>
          <w:color w:val="000000"/>
          <w:kern w:val="0"/>
          <w:szCs w:val="20"/>
          <w:lang w:val="fr-BE"/>
        </w:rPr>
        <w:t xml:space="preserve"> </w:t>
      </w:r>
      <w:r w:rsidR="006D7EF4" w:rsidRPr="001A405A">
        <w:rPr>
          <w:rFonts w:eastAsia="Times New Roman"/>
          <w:color w:val="000000"/>
          <w:kern w:val="0"/>
          <w:szCs w:val="20"/>
          <w:lang w:val="fr-BE"/>
        </w:rPr>
        <w:t>autonome</w:t>
      </w:r>
      <w:r>
        <w:rPr>
          <w:rFonts w:eastAsia="Times New Roman"/>
          <w:color w:val="000000"/>
          <w:kern w:val="0"/>
          <w:szCs w:val="20"/>
          <w:lang w:val="fr-BE"/>
        </w:rPr>
        <w:t>s</w:t>
      </w:r>
      <w:r w:rsidR="006D7EF4" w:rsidRPr="001A405A">
        <w:rPr>
          <w:rFonts w:eastAsia="Times New Roman"/>
          <w:color w:val="000000"/>
          <w:kern w:val="0"/>
          <w:szCs w:val="20"/>
          <w:lang w:val="fr-BE"/>
        </w:rPr>
        <w:t xml:space="preserve"> qui, entre autres sujets, abordait la responsabilité pénale</w:t>
      </w:r>
      <w:r>
        <w:rPr>
          <w:rFonts w:eastAsia="Times New Roman"/>
          <w:color w:val="000000"/>
          <w:kern w:val="0"/>
          <w:szCs w:val="20"/>
          <w:lang w:val="fr-BE"/>
        </w:rPr>
        <w:t xml:space="preserve"> dans le cadre de l’utilisation de véhicules autonomes</w:t>
      </w:r>
      <w:r w:rsidR="006D7EF4" w:rsidRPr="001A405A">
        <w:rPr>
          <w:rFonts w:eastAsia="Times New Roman"/>
          <w:color w:val="000000"/>
          <w:kern w:val="0"/>
          <w:szCs w:val="20"/>
          <w:lang w:val="fr-BE"/>
        </w:rPr>
        <w:t>. Dans le droit britannique de la circulation routière, certaines obligations incombent au propriétaire ou au conducteur d'un véhicule pour s'assurer que le véhicule est conforme à la réglementation relative à la construction et à l'utilisation des véhicules (par exemple, s'assurer que les pneus ont une profondeur de sculpture suffisante et sont correctement gonflés, que les freins fonctionnent correctement, etc</w:t>
      </w:r>
      <w:r w:rsidR="0074598D" w:rsidRPr="001A405A">
        <w:rPr>
          <w:rFonts w:eastAsia="Times New Roman"/>
          <w:color w:val="000000"/>
          <w:kern w:val="0"/>
          <w:szCs w:val="20"/>
          <w:lang w:val="fr-BE"/>
        </w:rPr>
        <w:t>.)</w:t>
      </w:r>
      <w:r w:rsidR="0014761F">
        <w:rPr>
          <w:rFonts w:eastAsia="Times New Roman"/>
          <w:color w:val="000000"/>
          <w:kern w:val="0"/>
          <w:szCs w:val="20"/>
          <w:lang w:val="fr-BE"/>
        </w:rPr>
        <w:t>.</w:t>
      </w:r>
      <w:r w:rsidR="0074598D" w:rsidRPr="001A405A">
        <w:rPr>
          <w:rFonts w:eastAsia="Times New Roman"/>
          <w:color w:val="000000"/>
          <w:kern w:val="0"/>
          <w:szCs w:val="20"/>
          <w:lang w:val="fr-BE"/>
        </w:rPr>
        <w:t xml:space="preserve"> Il s'agit de s'assurer</w:t>
      </w:r>
      <w:r w:rsidR="006D7EF4" w:rsidRPr="001A405A">
        <w:rPr>
          <w:rFonts w:eastAsia="Times New Roman"/>
          <w:color w:val="000000"/>
          <w:kern w:val="0"/>
          <w:szCs w:val="20"/>
          <w:lang w:val="fr-BE"/>
        </w:rPr>
        <w:t xml:space="preserve"> que les</w:t>
      </w:r>
      <w:r w:rsidR="0074598D" w:rsidRPr="001A405A">
        <w:rPr>
          <w:rFonts w:eastAsia="Times New Roman"/>
          <w:color w:val="000000"/>
          <w:kern w:val="0"/>
          <w:szCs w:val="20"/>
          <w:lang w:val="fr-BE"/>
        </w:rPr>
        <w:t xml:space="preserve"> véhicules</w:t>
      </w:r>
      <w:r w:rsidR="006D7EF4" w:rsidRPr="001A405A">
        <w:rPr>
          <w:rFonts w:eastAsia="Times New Roman"/>
          <w:color w:val="000000"/>
          <w:kern w:val="0"/>
          <w:szCs w:val="20"/>
          <w:lang w:val="fr-BE"/>
        </w:rPr>
        <w:t xml:space="preserve"> ne</w:t>
      </w:r>
      <w:r w:rsidR="0074598D" w:rsidRPr="001A405A">
        <w:rPr>
          <w:rFonts w:eastAsia="Times New Roman"/>
          <w:color w:val="000000"/>
          <w:kern w:val="0"/>
          <w:szCs w:val="20"/>
          <w:lang w:val="fr-BE"/>
        </w:rPr>
        <w:t xml:space="preserve"> sont</w:t>
      </w:r>
      <w:r w:rsidR="006D7EF4" w:rsidRPr="001A405A">
        <w:rPr>
          <w:rFonts w:eastAsia="Times New Roman"/>
          <w:color w:val="000000"/>
          <w:kern w:val="0"/>
          <w:szCs w:val="20"/>
          <w:lang w:val="fr-BE"/>
        </w:rPr>
        <w:t xml:space="preserve"> pas conduits </w:t>
      </w:r>
      <w:r w:rsidR="0014761F">
        <w:rPr>
          <w:rFonts w:eastAsia="Times New Roman"/>
          <w:color w:val="000000"/>
          <w:kern w:val="0"/>
          <w:szCs w:val="20"/>
          <w:lang w:val="fr-BE"/>
        </w:rPr>
        <w:t>de manière dangereuse,</w:t>
      </w:r>
      <w:r w:rsidR="006D7EF4" w:rsidRPr="001A405A">
        <w:rPr>
          <w:rFonts w:eastAsia="Times New Roman"/>
          <w:color w:val="000000"/>
          <w:kern w:val="0"/>
          <w:szCs w:val="20"/>
          <w:lang w:val="fr-BE"/>
        </w:rPr>
        <w:t xml:space="preserve"> ou sans la prudence et l'attention nécessaires, et que le conducteur ne dépasse pas le taux d'alcoolémie maximal autorisé.</w:t>
      </w:r>
    </w:p>
    <w:p w14:paraId="6BE53277" w14:textId="77777777" w:rsidR="006D7EF4" w:rsidRPr="001A405A" w:rsidRDefault="006D7EF4" w:rsidP="006D7EF4">
      <w:pPr>
        <w:widowControl/>
        <w:rPr>
          <w:rFonts w:eastAsia="Times New Roman"/>
          <w:color w:val="000000"/>
          <w:kern w:val="0"/>
          <w:szCs w:val="20"/>
          <w:lang w:val="fr-BE"/>
        </w:rPr>
      </w:pPr>
    </w:p>
    <w:p w14:paraId="52CDDE3D" w14:textId="4AFB3FCE" w:rsidR="006D7EF4" w:rsidRPr="001A405A" w:rsidRDefault="006D7EF4" w:rsidP="006D7EF4">
      <w:pPr>
        <w:widowControl/>
        <w:rPr>
          <w:rFonts w:eastAsia="Times New Roman"/>
          <w:color w:val="000000"/>
          <w:kern w:val="0"/>
          <w:szCs w:val="20"/>
          <w:lang w:val="fr-BE"/>
        </w:rPr>
      </w:pPr>
      <w:r w:rsidRPr="001A405A">
        <w:rPr>
          <w:rFonts w:eastAsia="Times New Roman"/>
          <w:color w:val="000000"/>
          <w:kern w:val="0"/>
          <w:szCs w:val="20"/>
          <w:lang w:val="fr-BE"/>
        </w:rPr>
        <w:t>Les systèmes d'</w:t>
      </w:r>
      <w:r w:rsidR="006D115D">
        <w:rPr>
          <w:rFonts w:eastAsia="Times New Roman"/>
          <w:color w:val="000000"/>
          <w:kern w:val="0"/>
          <w:szCs w:val="20"/>
          <w:lang w:val="fr-BE"/>
        </w:rPr>
        <w:t>intelligence artificielle</w:t>
      </w:r>
      <w:r w:rsidRPr="001A405A">
        <w:rPr>
          <w:rFonts w:eastAsia="Times New Roman"/>
          <w:color w:val="000000"/>
          <w:kern w:val="0"/>
          <w:szCs w:val="20"/>
          <w:lang w:val="fr-BE"/>
        </w:rPr>
        <w:t xml:space="preserve"> </w:t>
      </w:r>
      <w:r w:rsidR="0014761F">
        <w:rPr>
          <w:rFonts w:eastAsia="Times New Roman"/>
          <w:color w:val="000000"/>
          <w:kern w:val="0"/>
          <w:szCs w:val="20"/>
          <w:lang w:val="fr-BE"/>
        </w:rPr>
        <w:t>au sein d</w:t>
      </w:r>
      <w:r w:rsidRPr="001A405A">
        <w:rPr>
          <w:rFonts w:eastAsia="Times New Roman"/>
          <w:color w:val="000000"/>
          <w:kern w:val="0"/>
          <w:szCs w:val="20"/>
          <w:lang w:val="fr-BE"/>
        </w:rPr>
        <w:t xml:space="preserve">es véhicules ne sont actuellement que des aides à la conduite, mais quelle est la responsabilité de </w:t>
      </w:r>
      <w:r w:rsidR="00FE6503">
        <w:rPr>
          <w:rFonts w:eastAsia="Times New Roman"/>
          <w:color w:val="000000"/>
          <w:kern w:val="0"/>
          <w:szCs w:val="20"/>
          <w:lang w:val="fr-BE"/>
        </w:rPr>
        <w:t>l’utilisateur</w:t>
      </w:r>
      <w:r w:rsidRPr="001A405A">
        <w:rPr>
          <w:rFonts w:eastAsia="Times New Roman"/>
          <w:color w:val="000000"/>
          <w:kern w:val="0"/>
          <w:szCs w:val="20"/>
          <w:lang w:val="fr-BE"/>
        </w:rPr>
        <w:t xml:space="preserve"> du véhicule assis sur le siège avant lorsqu'un véhicule vient à se trouver sur une voie publique en se conduisant lui-même ? Dans cette situation, </w:t>
      </w:r>
      <w:r w:rsidR="00FE6503">
        <w:rPr>
          <w:rFonts w:eastAsia="Times New Roman"/>
          <w:color w:val="000000"/>
          <w:kern w:val="0"/>
          <w:szCs w:val="20"/>
          <w:lang w:val="fr-BE"/>
        </w:rPr>
        <w:t>l’utilisateur</w:t>
      </w:r>
      <w:r w:rsidRPr="001A405A">
        <w:rPr>
          <w:rFonts w:eastAsia="Times New Roman"/>
          <w:color w:val="000000"/>
          <w:kern w:val="0"/>
          <w:szCs w:val="20"/>
          <w:lang w:val="fr-BE"/>
        </w:rPr>
        <w:t xml:space="preserve"> </w:t>
      </w:r>
      <w:r w:rsidR="00FE6503">
        <w:rPr>
          <w:rFonts w:eastAsia="Times New Roman"/>
          <w:color w:val="000000"/>
          <w:kern w:val="0"/>
          <w:szCs w:val="20"/>
          <w:lang w:val="fr-BE"/>
        </w:rPr>
        <w:t>n’est</w:t>
      </w:r>
      <w:r w:rsidRPr="001A405A">
        <w:rPr>
          <w:rFonts w:eastAsia="Times New Roman"/>
          <w:color w:val="000000"/>
          <w:kern w:val="0"/>
          <w:szCs w:val="20"/>
          <w:lang w:val="fr-BE"/>
        </w:rPr>
        <w:t xml:space="preserve"> pas considéré comme conducteur</w:t>
      </w:r>
      <w:r w:rsidR="0014761F">
        <w:rPr>
          <w:rFonts w:eastAsia="Times New Roman"/>
          <w:color w:val="000000"/>
          <w:kern w:val="0"/>
          <w:szCs w:val="20"/>
          <w:lang w:val="fr-BE"/>
        </w:rPr>
        <w:t>. M</w:t>
      </w:r>
      <w:r w:rsidRPr="001A405A">
        <w:rPr>
          <w:rFonts w:eastAsia="Times New Roman"/>
          <w:color w:val="000000"/>
          <w:kern w:val="0"/>
          <w:szCs w:val="20"/>
          <w:lang w:val="fr-BE"/>
        </w:rPr>
        <w:t xml:space="preserve">ais </w:t>
      </w:r>
      <w:r w:rsidR="0014761F">
        <w:rPr>
          <w:rFonts w:eastAsia="Times New Roman"/>
          <w:color w:val="000000"/>
          <w:kern w:val="0"/>
          <w:szCs w:val="20"/>
          <w:lang w:val="fr-BE"/>
        </w:rPr>
        <w:t>que se passe-t-il si</w:t>
      </w:r>
      <w:r w:rsidRPr="001A405A">
        <w:rPr>
          <w:rFonts w:eastAsia="Times New Roman"/>
          <w:color w:val="000000"/>
          <w:kern w:val="0"/>
          <w:szCs w:val="20"/>
          <w:lang w:val="fr-BE"/>
        </w:rPr>
        <w:t xml:space="preserve">, </w:t>
      </w:r>
      <w:r w:rsidR="0014761F">
        <w:rPr>
          <w:rFonts w:eastAsia="Times New Roman"/>
          <w:color w:val="000000"/>
          <w:kern w:val="0"/>
          <w:szCs w:val="20"/>
          <w:lang w:val="fr-BE"/>
        </w:rPr>
        <w:t>ce qui</w:t>
      </w:r>
      <w:r w:rsidRPr="001A405A">
        <w:rPr>
          <w:rFonts w:eastAsia="Times New Roman"/>
          <w:color w:val="000000"/>
          <w:kern w:val="0"/>
          <w:szCs w:val="20"/>
          <w:lang w:val="fr-BE"/>
        </w:rPr>
        <w:t xml:space="preserve"> est</w:t>
      </w:r>
      <w:r w:rsidR="0014761F">
        <w:rPr>
          <w:rFonts w:eastAsia="Times New Roman"/>
          <w:color w:val="000000"/>
          <w:kern w:val="0"/>
          <w:szCs w:val="20"/>
          <w:lang w:val="fr-BE"/>
        </w:rPr>
        <w:t xml:space="preserve"> </w:t>
      </w:r>
      <w:r w:rsidRPr="001A405A">
        <w:rPr>
          <w:rFonts w:eastAsia="Times New Roman"/>
          <w:color w:val="000000"/>
          <w:kern w:val="0"/>
          <w:szCs w:val="20"/>
          <w:lang w:val="fr-BE"/>
        </w:rPr>
        <w:t xml:space="preserve">probable, </w:t>
      </w:r>
      <w:r w:rsidR="00FE6503">
        <w:rPr>
          <w:rFonts w:eastAsia="Times New Roman"/>
          <w:color w:val="000000"/>
          <w:kern w:val="0"/>
          <w:szCs w:val="20"/>
          <w:lang w:val="fr-BE"/>
        </w:rPr>
        <w:t>l’utilisateur</w:t>
      </w:r>
      <w:r w:rsidRPr="001A405A">
        <w:rPr>
          <w:rFonts w:eastAsia="Times New Roman"/>
          <w:color w:val="000000"/>
          <w:kern w:val="0"/>
          <w:szCs w:val="20"/>
          <w:lang w:val="fr-BE"/>
        </w:rPr>
        <w:t xml:space="preserve"> </w:t>
      </w:r>
      <w:r w:rsidR="0014761F">
        <w:rPr>
          <w:rFonts w:eastAsia="Times New Roman"/>
          <w:color w:val="000000"/>
          <w:kern w:val="0"/>
          <w:szCs w:val="20"/>
          <w:lang w:val="fr-BE"/>
        </w:rPr>
        <w:t>est</w:t>
      </w:r>
      <w:r w:rsidRPr="001A405A">
        <w:rPr>
          <w:rFonts w:eastAsia="Times New Roman"/>
          <w:color w:val="000000"/>
          <w:kern w:val="0"/>
          <w:szCs w:val="20"/>
          <w:lang w:val="fr-BE"/>
        </w:rPr>
        <w:t xml:space="preserve"> appelé à prendre le contrôle du véhicule soit en cas d'urgence, soit </w:t>
      </w:r>
      <w:r w:rsidR="0014761F">
        <w:rPr>
          <w:rFonts w:eastAsia="Times New Roman"/>
          <w:color w:val="000000"/>
          <w:kern w:val="0"/>
          <w:szCs w:val="20"/>
          <w:lang w:val="fr-BE"/>
        </w:rPr>
        <w:t>au cas où</w:t>
      </w:r>
      <w:r w:rsidRPr="001A405A">
        <w:rPr>
          <w:rFonts w:eastAsia="Times New Roman"/>
          <w:color w:val="000000"/>
          <w:kern w:val="0"/>
          <w:szCs w:val="20"/>
          <w:lang w:val="fr-BE"/>
        </w:rPr>
        <w:t xml:space="preserve"> le véhicule cesse d'être dans son </w:t>
      </w:r>
      <w:r w:rsidR="00FE6503">
        <w:rPr>
          <w:rFonts w:eastAsia="Times New Roman"/>
          <w:color w:val="000000"/>
          <w:kern w:val="0"/>
          <w:szCs w:val="20"/>
          <w:lang w:val="fr-BE"/>
        </w:rPr>
        <w:t>terrain</w:t>
      </w:r>
      <w:r w:rsidRPr="001A405A">
        <w:rPr>
          <w:rFonts w:eastAsia="Times New Roman"/>
          <w:color w:val="000000"/>
          <w:kern w:val="0"/>
          <w:szCs w:val="20"/>
          <w:lang w:val="fr-BE"/>
        </w:rPr>
        <w:t xml:space="preserve"> d'exploitation (</w:t>
      </w:r>
      <w:r w:rsidR="00FE6503">
        <w:rPr>
          <w:rFonts w:eastAsia="Times New Roman"/>
          <w:color w:val="000000"/>
          <w:kern w:val="0"/>
          <w:szCs w:val="20"/>
          <w:lang w:val="fr-BE"/>
        </w:rPr>
        <w:t>tel qu’</w:t>
      </w:r>
      <w:r w:rsidRPr="001A405A">
        <w:rPr>
          <w:rFonts w:eastAsia="Times New Roman"/>
          <w:color w:val="000000"/>
          <w:kern w:val="0"/>
          <w:szCs w:val="20"/>
          <w:lang w:val="fr-BE"/>
        </w:rPr>
        <w:t xml:space="preserve">une autoroute) ? Afin de tenir compte de cette situation, les commissions juridiques ont </w:t>
      </w:r>
      <w:r w:rsidR="00FE6503">
        <w:rPr>
          <w:rFonts w:eastAsia="Times New Roman"/>
          <w:color w:val="000000"/>
          <w:kern w:val="0"/>
          <w:szCs w:val="20"/>
          <w:lang w:val="fr-BE"/>
        </w:rPr>
        <w:t>proposé</w:t>
      </w:r>
      <w:r w:rsidRPr="001A405A">
        <w:rPr>
          <w:rFonts w:eastAsia="Times New Roman"/>
          <w:color w:val="000000"/>
          <w:kern w:val="0"/>
          <w:szCs w:val="20"/>
          <w:lang w:val="fr-BE"/>
        </w:rPr>
        <w:t xml:space="preserve"> la création d'une nouvelle catégorie d'</w:t>
      </w:r>
      <w:r w:rsidR="00FE6503">
        <w:rPr>
          <w:rFonts w:eastAsia="Times New Roman"/>
          <w:color w:val="000000"/>
          <w:kern w:val="0"/>
          <w:szCs w:val="20"/>
          <w:lang w:val="fr-BE"/>
        </w:rPr>
        <w:t>« </w:t>
      </w:r>
      <w:r w:rsidRPr="001A405A">
        <w:rPr>
          <w:rFonts w:eastAsia="Times New Roman"/>
          <w:color w:val="000000"/>
          <w:kern w:val="0"/>
          <w:szCs w:val="20"/>
          <w:lang w:val="fr-BE"/>
        </w:rPr>
        <w:t>utilisateur responsable</w:t>
      </w:r>
      <w:r w:rsidR="00FE6503">
        <w:rPr>
          <w:rFonts w:eastAsia="Times New Roman"/>
          <w:color w:val="000000"/>
          <w:kern w:val="0"/>
          <w:szCs w:val="20"/>
          <w:lang w:val="fr-BE"/>
        </w:rPr>
        <w:t> »</w:t>
      </w:r>
      <w:r w:rsidRPr="001A405A">
        <w:rPr>
          <w:rFonts w:eastAsia="Times New Roman"/>
          <w:color w:val="000000"/>
          <w:kern w:val="0"/>
          <w:szCs w:val="20"/>
          <w:lang w:val="fr-BE"/>
        </w:rPr>
        <w:t xml:space="preserve"> à qui seraient imposées diverses obligations. Toutefois, que se passe-t-il si le logiciel n'est pas mis à jour ou si le véhicule est sous le contrôle d'urgence d'un opérateur situé dans un centre de contrôle en Inde et qui est ivre ? Où se situe la responsabilité pénale ?</w:t>
      </w:r>
    </w:p>
    <w:p w14:paraId="3ED3B04A" w14:textId="77777777" w:rsidR="006D7EF4" w:rsidRPr="001A405A" w:rsidRDefault="006D7EF4" w:rsidP="006D7EF4">
      <w:pPr>
        <w:widowControl/>
        <w:rPr>
          <w:rFonts w:eastAsia="Times New Roman"/>
          <w:color w:val="000000"/>
          <w:kern w:val="0"/>
          <w:szCs w:val="20"/>
          <w:lang w:val="fr-BE"/>
        </w:rPr>
      </w:pPr>
    </w:p>
    <w:p w14:paraId="6C52927C" w14:textId="0CBDE607" w:rsidR="0065366C" w:rsidRPr="001A405A" w:rsidRDefault="006D7EF4" w:rsidP="006D7EF4">
      <w:pPr>
        <w:pStyle w:val="DefaultText"/>
        <w:jc w:val="both"/>
        <w:rPr>
          <w:rFonts w:ascii="Arial" w:hAnsi="Arial" w:cs="Arial"/>
          <w:sz w:val="20"/>
          <w:lang w:val="fr-BE"/>
        </w:rPr>
      </w:pPr>
      <w:r w:rsidRPr="001A405A">
        <w:rPr>
          <w:rFonts w:ascii="Arial" w:hAnsi="Arial" w:cs="Arial"/>
          <w:sz w:val="20"/>
          <w:lang w:val="fr-BE"/>
        </w:rPr>
        <w:t xml:space="preserve">Cet exemple de véhicules </w:t>
      </w:r>
      <w:r w:rsidR="0014761F">
        <w:rPr>
          <w:rFonts w:ascii="Arial" w:hAnsi="Arial" w:cs="Arial"/>
          <w:sz w:val="20"/>
          <w:lang w:val="fr-BE"/>
        </w:rPr>
        <w:t>autonomes</w:t>
      </w:r>
      <w:r w:rsidRPr="001A405A">
        <w:rPr>
          <w:rFonts w:ascii="Arial" w:hAnsi="Arial" w:cs="Arial"/>
          <w:sz w:val="20"/>
          <w:lang w:val="fr-BE"/>
        </w:rPr>
        <w:t xml:space="preserve"> et l'approche suggérée par les commissions juridiques britanniques sont donnés non pas pour apporter des réponses mais plutôt pour servir d'alerte concernant le type de questions qui peuvent se poser en droit pénal </w:t>
      </w:r>
      <w:r w:rsidR="00324853">
        <w:rPr>
          <w:rFonts w:ascii="Arial" w:hAnsi="Arial" w:cs="Arial"/>
          <w:sz w:val="20"/>
          <w:lang w:val="fr-BE"/>
        </w:rPr>
        <w:t>par rapport aux</w:t>
      </w:r>
      <w:r w:rsidRPr="001A405A">
        <w:rPr>
          <w:rFonts w:ascii="Arial" w:hAnsi="Arial" w:cs="Arial"/>
          <w:sz w:val="20"/>
          <w:lang w:val="fr-BE"/>
        </w:rPr>
        <w:t xml:space="preserve"> systèmes d'</w:t>
      </w:r>
      <w:r w:rsidR="006D115D">
        <w:rPr>
          <w:rFonts w:ascii="Arial" w:hAnsi="Arial" w:cs="Arial"/>
          <w:sz w:val="20"/>
          <w:lang w:val="fr-BE"/>
        </w:rPr>
        <w:t>intelligence artificielle</w:t>
      </w:r>
      <w:r w:rsidRPr="001A405A">
        <w:rPr>
          <w:rFonts w:ascii="Arial" w:hAnsi="Arial" w:cs="Arial"/>
          <w:sz w:val="20"/>
          <w:lang w:val="fr-BE"/>
        </w:rPr>
        <w:t xml:space="preserve"> et leur fonctionnement.</w:t>
      </w:r>
    </w:p>
    <w:p w14:paraId="39AE6C8B" w14:textId="77777777" w:rsidR="00A75DC3" w:rsidRPr="001A405A" w:rsidRDefault="00A75DC3" w:rsidP="006D7EF4">
      <w:pPr>
        <w:pStyle w:val="DefaultText"/>
        <w:jc w:val="both"/>
        <w:rPr>
          <w:rFonts w:ascii="Arial" w:hAnsi="Arial" w:cs="Arial"/>
          <w:sz w:val="20"/>
          <w:u w:val="single"/>
          <w:lang w:val="fr-BE"/>
        </w:rPr>
      </w:pPr>
    </w:p>
    <w:p w14:paraId="36CA809B" w14:textId="77777777" w:rsidR="0065366C" w:rsidRPr="001A405A" w:rsidRDefault="0065366C" w:rsidP="0065366C">
      <w:pPr>
        <w:pStyle w:val="DefaultText"/>
        <w:jc w:val="both"/>
        <w:rPr>
          <w:rFonts w:ascii="Arial" w:hAnsi="Arial" w:cs="Arial"/>
          <w:sz w:val="20"/>
          <w:u w:val="single"/>
          <w:lang w:val="fr-BE"/>
        </w:rPr>
      </w:pPr>
    </w:p>
    <w:p w14:paraId="11B480F8" w14:textId="77777777" w:rsidR="0065366C" w:rsidRPr="001A405A" w:rsidRDefault="0065366C" w:rsidP="0065366C">
      <w:pPr>
        <w:pStyle w:val="Heading2"/>
        <w:numPr>
          <w:ilvl w:val="1"/>
          <w:numId w:val="17"/>
        </w:numPr>
        <w:spacing w:line="100" w:lineRule="atLeast"/>
        <w:rPr>
          <w:lang w:val="fr-BE"/>
        </w:rPr>
      </w:pPr>
      <w:bookmarkStart w:id="440" w:name="__RefHeading__5390_1633351121"/>
      <w:bookmarkStart w:id="441" w:name="_Toc32498814"/>
      <w:bookmarkEnd w:id="440"/>
      <w:r w:rsidRPr="001A405A">
        <w:rPr>
          <w:lang w:val="fr-BE"/>
        </w:rPr>
        <w:t>5.4. Conclusion</w:t>
      </w:r>
      <w:bookmarkEnd w:id="441"/>
    </w:p>
    <w:p w14:paraId="54C46895" w14:textId="77777777" w:rsidR="0065366C" w:rsidRPr="001A405A" w:rsidRDefault="0065366C" w:rsidP="0065366C">
      <w:pPr>
        <w:rPr>
          <w:lang w:val="fr-BE"/>
        </w:rPr>
      </w:pPr>
    </w:p>
    <w:p w14:paraId="51092593" w14:textId="4BCFEA76" w:rsidR="006D7EF4" w:rsidRPr="001A405A" w:rsidRDefault="006D7EF4" w:rsidP="006D7EF4">
      <w:pPr>
        <w:widowControl/>
        <w:rPr>
          <w:rFonts w:ascii="Times New Roman" w:eastAsia="Times New Roman" w:hAnsi="Times New Roman" w:cs="Times New Roman"/>
          <w:b/>
          <w:bCs/>
          <w:color w:val="000000"/>
          <w:kern w:val="0"/>
          <w:sz w:val="24"/>
          <w:szCs w:val="20"/>
          <w:lang w:val="fr-BE"/>
        </w:rPr>
      </w:pPr>
      <w:r w:rsidRPr="001A405A">
        <w:rPr>
          <w:rFonts w:eastAsia="Times New Roman"/>
          <w:color w:val="000000"/>
          <w:kern w:val="0"/>
          <w:szCs w:val="20"/>
          <w:lang w:val="fr-BE"/>
        </w:rPr>
        <w:t>Il n'existe pas de solution simple</w:t>
      </w:r>
      <w:r w:rsidR="00324853">
        <w:rPr>
          <w:rFonts w:eastAsia="Times New Roman"/>
          <w:color w:val="000000"/>
          <w:kern w:val="0"/>
          <w:szCs w:val="20"/>
          <w:lang w:val="fr-BE"/>
        </w:rPr>
        <w:t xml:space="preserve"> et unique</w:t>
      </w:r>
      <w:r w:rsidRPr="001A405A">
        <w:rPr>
          <w:rFonts w:eastAsia="Times New Roman"/>
          <w:color w:val="000000"/>
          <w:kern w:val="0"/>
          <w:szCs w:val="20"/>
          <w:lang w:val="fr-BE"/>
        </w:rPr>
        <w:t xml:space="preserve"> aux problèmes de responsabilité </w:t>
      </w:r>
      <w:r w:rsidR="00E6652A">
        <w:rPr>
          <w:rFonts w:eastAsia="Times New Roman"/>
          <w:color w:val="000000"/>
          <w:kern w:val="0"/>
          <w:szCs w:val="20"/>
          <w:lang w:val="fr-BE"/>
        </w:rPr>
        <w:t xml:space="preserve">juridique </w:t>
      </w:r>
      <w:r w:rsidRPr="001A405A">
        <w:rPr>
          <w:rFonts w:eastAsia="Times New Roman"/>
          <w:color w:val="000000"/>
          <w:kern w:val="0"/>
          <w:szCs w:val="20"/>
          <w:lang w:val="fr-BE"/>
        </w:rPr>
        <w:t xml:space="preserve">qui </w:t>
      </w:r>
      <w:r w:rsidR="00E6652A">
        <w:rPr>
          <w:rFonts w:eastAsia="Times New Roman"/>
          <w:color w:val="000000"/>
          <w:kern w:val="0"/>
          <w:szCs w:val="20"/>
          <w:lang w:val="fr-BE"/>
        </w:rPr>
        <w:t>pourraient</w:t>
      </w:r>
      <w:r w:rsidRPr="001A405A">
        <w:rPr>
          <w:rFonts w:eastAsia="Times New Roman"/>
          <w:color w:val="000000"/>
          <w:kern w:val="0"/>
          <w:szCs w:val="20"/>
          <w:lang w:val="fr-BE"/>
        </w:rPr>
        <w:t xml:space="preserve"> </w:t>
      </w:r>
      <w:r w:rsidR="00026519">
        <w:rPr>
          <w:rFonts w:eastAsia="Times New Roman"/>
          <w:color w:val="000000"/>
          <w:kern w:val="0"/>
          <w:szCs w:val="20"/>
          <w:lang w:val="fr-BE"/>
        </w:rPr>
        <w:t xml:space="preserve">survenir </w:t>
      </w:r>
      <w:r w:rsidR="00AE74B8">
        <w:rPr>
          <w:rFonts w:eastAsia="Times New Roman"/>
          <w:color w:val="000000"/>
          <w:kern w:val="0"/>
          <w:szCs w:val="20"/>
          <w:lang w:val="fr-BE"/>
        </w:rPr>
        <w:t xml:space="preserve">lorsqu’il </w:t>
      </w:r>
      <w:r w:rsidR="00AE74B8" w:rsidRPr="00AE74B8">
        <w:rPr>
          <w:rFonts w:eastAsia="Times New Roman"/>
          <w:color w:val="000000"/>
          <w:kern w:val="0"/>
          <w:szCs w:val="20"/>
          <w:lang w:val="fr-BE"/>
        </w:rPr>
        <w:t>s’agit</w:t>
      </w:r>
      <w:r w:rsidR="00026519" w:rsidRPr="00AE74B8">
        <w:rPr>
          <w:rFonts w:eastAsia="Times New Roman"/>
          <w:color w:val="000000"/>
          <w:kern w:val="0"/>
          <w:szCs w:val="20"/>
          <w:lang w:val="fr-BE"/>
        </w:rPr>
        <w:t xml:space="preserve"> de</w:t>
      </w:r>
      <w:r w:rsidRPr="00AE74B8">
        <w:rPr>
          <w:rFonts w:eastAsia="Times New Roman"/>
          <w:color w:val="000000"/>
          <w:kern w:val="0"/>
          <w:szCs w:val="20"/>
          <w:lang w:val="fr-BE"/>
        </w:rPr>
        <w:t xml:space="preserve"> systèmes d'</w:t>
      </w:r>
      <w:r w:rsidR="006D115D" w:rsidRPr="00AE74B8">
        <w:rPr>
          <w:rFonts w:eastAsia="Times New Roman"/>
          <w:color w:val="000000"/>
          <w:kern w:val="0"/>
          <w:szCs w:val="20"/>
          <w:lang w:val="fr-BE"/>
        </w:rPr>
        <w:t>intelligence artificielle</w:t>
      </w:r>
      <w:r w:rsidRPr="00AE74B8">
        <w:rPr>
          <w:rFonts w:eastAsia="Times New Roman"/>
          <w:color w:val="000000"/>
          <w:kern w:val="0"/>
          <w:szCs w:val="20"/>
          <w:lang w:val="fr-BE"/>
        </w:rPr>
        <w:t>, notamment en raison de l</w:t>
      </w:r>
      <w:r w:rsidR="00E6652A" w:rsidRPr="00AE74B8">
        <w:rPr>
          <w:rFonts w:eastAsia="Times New Roman"/>
          <w:color w:val="000000"/>
          <w:kern w:val="0"/>
          <w:szCs w:val="20"/>
          <w:lang w:val="fr-BE"/>
        </w:rPr>
        <w:t>eur</w:t>
      </w:r>
      <w:r w:rsidRPr="00AE74B8">
        <w:rPr>
          <w:rFonts w:eastAsia="Times New Roman"/>
          <w:color w:val="000000"/>
          <w:kern w:val="0"/>
          <w:szCs w:val="20"/>
          <w:lang w:val="fr-BE"/>
        </w:rPr>
        <w:t xml:space="preserve"> complexité et de la diversité des contextes </w:t>
      </w:r>
      <w:r w:rsidR="00AE74B8" w:rsidRPr="00AE74B8">
        <w:rPr>
          <w:rFonts w:eastAsia="Times New Roman"/>
          <w:color w:val="000000"/>
          <w:kern w:val="0"/>
          <w:szCs w:val="20"/>
          <w:lang w:val="fr-BE"/>
        </w:rPr>
        <w:t>susceptibles d’être concernés</w:t>
      </w:r>
      <w:r w:rsidRPr="00AE74B8">
        <w:rPr>
          <w:rFonts w:eastAsia="Times New Roman"/>
          <w:color w:val="000000"/>
          <w:kern w:val="0"/>
          <w:szCs w:val="20"/>
          <w:lang w:val="fr-BE"/>
        </w:rPr>
        <w:t xml:space="preserve">, ainsi que des </w:t>
      </w:r>
      <w:r w:rsidRPr="00AE74B8">
        <w:rPr>
          <w:rFonts w:eastAsia="Times New Roman"/>
          <w:color w:val="000000"/>
          <w:szCs w:val="20"/>
          <w:lang w:val="fr-BE"/>
        </w:rPr>
        <w:t>décisions qui peuvent être</w:t>
      </w:r>
      <w:r w:rsidRPr="00AE74B8">
        <w:rPr>
          <w:rFonts w:eastAsia="Times New Roman"/>
          <w:color w:val="000000"/>
          <w:kern w:val="0"/>
          <w:szCs w:val="20"/>
          <w:lang w:val="fr-BE"/>
        </w:rPr>
        <w:t xml:space="preserve"> prises quant </w:t>
      </w:r>
      <w:r w:rsidR="00AE74B8" w:rsidRPr="00AE74B8">
        <w:rPr>
          <w:rFonts w:eastAsia="Times New Roman"/>
          <w:color w:val="000000"/>
          <w:kern w:val="0"/>
          <w:szCs w:val="20"/>
          <w:lang w:val="fr-BE"/>
        </w:rPr>
        <w:t>aux orientations politiques</w:t>
      </w:r>
      <w:r w:rsidRPr="00AE74B8">
        <w:rPr>
          <w:rFonts w:eastAsia="Times New Roman"/>
          <w:color w:val="000000"/>
          <w:kern w:val="0"/>
          <w:szCs w:val="20"/>
          <w:lang w:val="fr-BE"/>
        </w:rPr>
        <w:t xml:space="preserve"> que </w:t>
      </w:r>
      <w:r w:rsidR="00AE74B8" w:rsidRPr="00AE74B8">
        <w:rPr>
          <w:rFonts w:eastAsia="Times New Roman"/>
          <w:color w:val="000000"/>
          <w:kern w:val="0"/>
          <w:szCs w:val="20"/>
          <w:lang w:val="fr-BE"/>
        </w:rPr>
        <w:t>le législateur</w:t>
      </w:r>
      <w:r w:rsidRPr="00AE74B8">
        <w:rPr>
          <w:rFonts w:eastAsia="Times New Roman"/>
          <w:color w:val="000000"/>
          <w:kern w:val="0"/>
          <w:szCs w:val="20"/>
          <w:lang w:val="fr-BE"/>
        </w:rPr>
        <w:t xml:space="preserve"> devrait adopter. Il est</w:t>
      </w:r>
      <w:r w:rsidRPr="001A405A">
        <w:rPr>
          <w:rFonts w:eastAsia="Times New Roman"/>
          <w:color w:val="000000"/>
          <w:kern w:val="0"/>
          <w:szCs w:val="20"/>
          <w:lang w:val="fr-BE"/>
        </w:rPr>
        <w:t xml:space="preserve"> plutôt probable qu'une approche équilibrée et nuancée, adaptée à la question particulière, </w:t>
      </w:r>
      <w:r w:rsidR="00E228AD">
        <w:rPr>
          <w:rFonts w:eastAsia="Times New Roman"/>
          <w:color w:val="000000"/>
          <w:kern w:val="0"/>
          <w:szCs w:val="20"/>
          <w:lang w:val="fr-BE"/>
        </w:rPr>
        <w:t>soit</w:t>
      </w:r>
      <w:r w:rsidRPr="001A405A">
        <w:rPr>
          <w:rFonts w:eastAsia="Times New Roman"/>
          <w:color w:val="000000"/>
          <w:kern w:val="0"/>
          <w:szCs w:val="20"/>
          <w:lang w:val="fr-BE"/>
        </w:rPr>
        <w:t xml:space="preserve"> nécessaire.</w:t>
      </w:r>
    </w:p>
    <w:p w14:paraId="43452D42" w14:textId="77777777" w:rsidR="0065366C" w:rsidRPr="001A405A" w:rsidRDefault="0065366C" w:rsidP="0065366C">
      <w:pPr>
        <w:widowControl/>
        <w:suppressAutoHyphens w:val="0"/>
        <w:spacing w:after="160" w:line="259" w:lineRule="auto"/>
        <w:jc w:val="left"/>
        <w:rPr>
          <w:lang w:val="fr-BE"/>
        </w:rPr>
      </w:pPr>
    </w:p>
    <w:p w14:paraId="23117C60" w14:textId="77777777" w:rsidR="00C37554" w:rsidRPr="001A405A" w:rsidRDefault="00C37554" w:rsidP="00C37554">
      <w:pPr>
        <w:rPr>
          <w:b/>
          <w:bCs/>
          <w:lang w:val="fr-BE"/>
        </w:rPr>
      </w:pPr>
    </w:p>
    <w:p w14:paraId="27C61BA4" w14:textId="52B0522E" w:rsidR="006F5BED" w:rsidRPr="001A405A" w:rsidRDefault="006F5BED">
      <w:pPr>
        <w:widowControl/>
        <w:suppressAutoHyphens w:val="0"/>
        <w:spacing w:after="160" w:line="259" w:lineRule="auto"/>
        <w:jc w:val="left"/>
        <w:rPr>
          <w:lang w:val="fr-BE"/>
        </w:rPr>
      </w:pPr>
      <w:r w:rsidRPr="001A405A">
        <w:rPr>
          <w:lang w:val="fr-BE"/>
        </w:rPr>
        <w:br w:type="page"/>
      </w:r>
    </w:p>
    <w:p w14:paraId="475C3B84" w14:textId="215BA34C" w:rsidR="00331ED4" w:rsidRPr="001A405A" w:rsidRDefault="00331ED4" w:rsidP="00331ED4">
      <w:pPr>
        <w:pStyle w:val="Heading1"/>
        <w:rPr>
          <w:lang w:val="fr-BE"/>
        </w:rPr>
      </w:pPr>
      <w:bookmarkStart w:id="442" w:name="_Toc10646081"/>
      <w:bookmarkStart w:id="443" w:name="_Toc32498815"/>
      <w:r w:rsidRPr="001A405A">
        <w:rPr>
          <w:lang w:val="fr-BE"/>
        </w:rPr>
        <w:t xml:space="preserve">Chapitre </w:t>
      </w:r>
      <w:r w:rsidR="00930AD7" w:rsidRPr="001A405A">
        <w:rPr>
          <w:lang w:val="fr-BE"/>
        </w:rPr>
        <w:t>6 :</w:t>
      </w:r>
      <w:r w:rsidRPr="001A405A">
        <w:rPr>
          <w:lang w:val="fr-BE"/>
        </w:rPr>
        <w:t xml:space="preserve"> L</w:t>
      </w:r>
      <w:r w:rsidR="00F175E6">
        <w:rPr>
          <w:lang w:val="fr-BE"/>
        </w:rPr>
        <w:t>es effets</w:t>
      </w:r>
      <w:r w:rsidRPr="001A405A">
        <w:rPr>
          <w:lang w:val="fr-BE"/>
        </w:rPr>
        <w:t xml:space="preserve"> de l'</w:t>
      </w:r>
      <w:r w:rsidR="00A43E27">
        <w:rPr>
          <w:lang w:val="fr-BE"/>
        </w:rPr>
        <w:t>intelligence artificielle</w:t>
      </w:r>
      <w:r w:rsidRPr="001A405A">
        <w:rPr>
          <w:lang w:val="fr-BE"/>
        </w:rPr>
        <w:t xml:space="preserve"> sur la pratique juridique</w:t>
      </w:r>
      <w:bookmarkEnd w:id="442"/>
      <w:bookmarkEnd w:id="443"/>
    </w:p>
    <w:p w14:paraId="38642459" w14:textId="77777777" w:rsidR="00331ED4" w:rsidRPr="001A405A" w:rsidRDefault="00331ED4" w:rsidP="00331ED4">
      <w:pPr>
        <w:spacing w:line="100" w:lineRule="atLeast"/>
        <w:rPr>
          <w:b/>
          <w:lang w:val="fr-BE"/>
        </w:rPr>
      </w:pPr>
    </w:p>
    <w:p w14:paraId="74D34BA9" w14:textId="77777777" w:rsidR="00331ED4" w:rsidRPr="001A405A" w:rsidRDefault="00331ED4" w:rsidP="00331ED4">
      <w:pPr>
        <w:spacing w:line="100" w:lineRule="atLeast"/>
        <w:rPr>
          <w:b/>
          <w:lang w:val="fr-BE"/>
        </w:rPr>
      </w:pPr>
    </w:p>
    <w:p w14:paraId="690A90B9" w14:textId="760AFFC1" w:rsidR="00331ED4" w:rsidRPr="001A405A" w:rsidRDefault="00894B51" w:rsidP="00331ED4">
      <w:pPr>
        <w:pStyle w:val="Heading2"/>
        <w:rPr>
          <w:lang w:val="fr-BE"/>
        </w:rPr>
      </w:pPr>
      <w:bookmarkStart w:id="444" w:name="_Toc10646082"/>
      <w:bookmarkStart w:id="445" w:name="_Toc12019634"/>
      <w:bookmarkStart w:id="446" w:name="_Toc32498816"/>
      <w:r w:rsidRPr="001A405A">
        <w:rPr>
          <w:lang w:val="fr-BE"/>
        </w:rPr>
        <w:t>6</w:t>
      </w:r>
      <w:r w:rsidR="00331ED4" w:rsidRPr="001A405A">
        <w:rPr>
          <w:lang w:val="fr-BE"/>
        </w:rPr>
        <w:t>.1. Introduction</w:t>
      </w:r>
      <w:bookmarkEnd w:id="444"/>
      <w:bookmarkEnd w:id="445"/>
      <w:bookmarkEnd w:id="446"/>
    </w:p>
    <w:p w14:paraId="1F029769" w14:textId="77777777" w:rsidR="006F5BED" w:rsidRPr="001A405A" w:rsidRDefault="006F5BED" w:rsidP="006F5BED">
      <w:pPr>
        <w:rPr>
          <w:lang w:val="fr-BE"/>
        </w:rPr>
      </w:pPr>
    </w:p>
    <w:p w14:paraId="555EECA3" w14:textId="6CD6C43A" w:rsidR="00331ED4" w:rsidRPr="001A405A" w:rsidRDefault="005B645F" w:rsidP="00331ED4">
      <w:pPr>
        <w:widowControl/>
        <w:suppressAutoHyphens w:val="0"/>
        <w:spacing w:after="160" w:line="259" w:lineRule="auto"/>
        <w:rPr>
          <w:bCs/>
          <w:lang w:val="fr-BE"/>
        </w:rPr>
      </w:pPr>
      <w:r>
        <w:rPr>
          <w:bCs/>
          <w:lang w:val="fr-BE"/>
        </w:rPr>
        <w:t>Ce chapitre</w:t>
      </w:r>
      <w:r w:rsidR="00331ED4" w:rsidRPr="001A405A">
        <w:rPr>
          <w:bCs/>
          <w:lang w:val="fr-BE"/>
        </w:rPr>
        <w:t xml:space="preserve"> donne un aperçu général de la manière dont les </w:t>
      </w:r>
      <w:r>
        <w:rPr>
          <w:bCs/>
          <w:lang w:val="fr-BE"/>
        </w:rPr>
        <w:t>avocats</w:t>
      </w:r>
      <w:r w:rsidR="00331ED4" w:rsidRPr="001A405A">
        <w:rPr>
          <w:bCs/>
          <w:lang w:val="fr-BE"/>
        </w:rPr>
        <w:t xml:space="preserve"> européens peuvent </w:t>
      </w:r>
      <w:r w:rsidR="00117BD1" w:rsidRPr="001A405A">
        <w:rPr>
          <w:bCs/>
          <w:lang w:val="fr-BE"/>
        </w:rPr>
        <w:t>utiliser des</w:t>
      </w:r>
      <w:r w:rsidR="00331ED4" w:rsidRPr="001A405A">
        <w:rPr>
          <w:bCs/>
          <w:lang w:val="fr-BE"/>
        </w:rPr>
        <w:t xml:space="preserve"> outils qui font appel à certaines formes d'</w:t>
      </w:r>
      <w:r w:rsidR="006D115D">
        <w:rPr>
          <w:bCs/>
          <w:lang w:val="fr-BE"/>
        </w:rPr>
        <w:t>intelligence artificielle</w:t>
      </w:r>
      <w:r w:rsidR="00331ED4" w:rsidRPr="001A405A">
        <w:rPr>
          <w:bCs/>
          <w:lang w:val="fr-BE"/>
        </w:rPr>
        <w:t xml:space="preserve">. Seuls seront abordés les outils permettant aux avocats d'agir en leur qualité professionnelle. </w:t>
      </w:r>
    </w:p>
    <w:p w14:paraId="35A9047A" w14:textId="698FE739" w:rsidR="00331ED4" w:rsidRPr="001A405A" w:rsidRDefault="00331ED4" w:rsidP="00331ED4">
      <w:pPr>
        <w:widowControl/>
        <w:suppressAutoHyphens w:val="0"/>
        <w:spacing w:after="160" w:line="259" w:lineRule="auto"/>
        <w:rPr>
          <w:bCs/>
          <w:lang w:val="fr-BE"/>
        </w:rPr>
      </w:pPr>
      <w:r w:rsidRPr="001A405A">
        <w:rPr>
          <w:bCs/>
          <w:lang w:val="fr-BE"/>
        </w:rPr>
        <w:t xml:space="preserve">L'accent est principalement mis sur les outils qui présentent ou pourraient présenter, dans un avenir proche, un intérêt pratique pour les avocats exerçant seuls </w:t>
      </w:r>
      <w:r w:rsidR="005B645F">
        <w:rPr>
          <w:bCs/>
          <w:lang w:val="fr-BE"/>
        </w:rPr>
        <w:t>ainsi que</w:t>
      </w:r>
      <w:r w:rsidRPr="001A405A">
        <w:rPr>
          <w:bCs/>
          <w:lang w:val="fr-BE"/>
        </w:rPr>
        <w:t xml:space="preserve"> pour les petits cabinets d'avocats.</w:t>
      </w:r>
      <w:r w:rsidR="005B645F">
        <w:rPr>
          <w:bCs/>
          <w:lang w:val="fr-BE"/>
        </w:rPr>
        <w:t xml:space="preserve"> Il</w:t>
      </w:r>
      <w:r w:rsidRPr="001A405A">
        <w:rPr>
          <w:bCs/>
          <w:lang w:val="fr-BE"/>
        </w:rPr>
        <w:t xml:space="preserve"> ne s'agit </w:t>
      </w:r>
      <w:r w:rsidR="005B645F">
        <w:rPr>
          <w:bCs/>
          <w:lang w:val="fr-BE"/>
        </w:rPr>
        <w:t xml:space="preserve">cependant </w:t>
      </w:r>
      <w:r w:rsidRPr="001A405A">
        <w:rPr>
          <w:bCs/>
          <w:lang w:val="fr-BE"/>
        </w:rPr>
        <w:t>pas d</w:t>
      </w:r>
      <w:r w:rsidR="00CA0F73">
        <w:rPr>
          <w:bCs/>
          <w:lang w:val="fr-BE"/>
        </w:rPr>
        <w:t xml:space="preserve">e fournir </w:t>
      </w:r>
      <w:r w:rsidRPr="001A405A">
        <w:rPr>
          <w:bCs/>
          <w:lang w:val="fr-BE"/>
        </w:rPr>
        <w:t xml:space="preserve">une liste pratique d'outils </w:t>
      </w:r>
      <w:r w:rsidRPr="002E029C">
        <w:rPr>
          <w:bCs/>
          <w:lang w:val="fr-BE"/>
        </w:rPr>
        <w:t xml:space="preserve">accessibles. </w:t>
      </w:r>
      <w:r w:rsidR="002E029C" w:rsidRPr="002E029C">
        <w:rPr>
          <w:bCs/>
          <w:lang w:val="fr-BE"/>
        </w:rPr>
        <w:t>Tout d’abord</w:t>
      </w:r>
      <w:r w:rsidR="005B645F" w:rsidRPr="002E029C">
        <w:rPr>
          <w:bCs/>
          <w:lang w:val="fr-BE"/>
        </w:rPr>
        <w:t>,</w:t>
      </w:r>
      <w:r w:rsidR="00911DFC" w:rsidRPr="002E029C">
        <w:rPr>
          <w:bCs/>
          <w:lang w:val="fr-BE"/>
        </w:rPr>
        <w:t xml:space="preserve"> </w:t>
      </w:r>
      <w:r w:rsidR="002E029C" w:rsidRPr="002E029C">
        <w:rPr>
          <w:bCs/>
          <w:lang w:val="fr-BE"/>
        </w:rPr>
        <w:t>il a été sciemment décidé de n’évoquer aucun</w:t>
      </w:r>
      <w:r w:rsidR="005B645F" w:rsidRPr="002E029C">
        <w:rPr>
          <w:bCs/>
          <w:lang w:val="fr-BE"/>
        </w:rPr>
        <w:t xml:space="preserve"> </w:t>
      </w:r>
      <w:r w:rsidRPr="002E029C">
        <w:rPr>
          <w:bCs/>
          <w:lang w:val="fr-BE"/>
        </w:rPr>
        <w:t xml:space="preserve">produit commercial </w:t>
      </w:r>
      <w:r w:rsidR="002E029C" w:rsidRPr="002E029C">
        <w:rPr>
          <w:bCs/>
          <w:lang w:val="fr-BE"/>
        </w:rPr>
        <w:t>ni aucune</w:t>
      </w:r>
      <w:r w:rsidR="005B645F" w:rsidRPr="002E029C">
        <w:rPr>
          <w:bCs/>
          <w:lang w:val="fr-BE"/>
        </w:rPr>
        <w:t xml:space="preserve"> marque</w:t>
      </w:r>
      <w:r w:rsidRPr="002E029C">
        <w:rPr>
          <w:bCs/>
          <w:lang w:val="fr-BE"/>
        </w:rPr>
        <w:t>. Deuxièmement</w:t>
      </w:r>
      <w:r w:rsidRPr="001A405A">
        <w:rPr>
          <w:bCs/>
          <w:lang w:val="fr-BE"/>
        </w:rPr>
        <w:t xml:space="preserve">, l'objectif est de donner aux </w:t>
      </w:r>
      <w:r w:rsidR="005B645F">
        <w:rPr>
          <w:bCs/>
          <w:lang w:val="fr-BE"/>
        </w:rPr>
        <w:t>avocats</w:t>
      </w:r>
      <w:r w:rsidRPr="001A405A">
        <w:rPr>
          <w:bCs/>
          <w:lang w:val="fr-BE"/>
        </w:rPr>
        <w:t xml:space="preserve"> européens une idée de ce à quoi l'avenir pourrait ressembler avec ces outils et des domaines dans lesquels ces outils </w:t>
      </w:r>
      <w:r w:rsidR="005B645F">
        <w:rPr>
          <w:bCs/>
          <w:lang w:val="fr-BE"/>
        </w:rPr>
        <w:t>risquent de changer</w:t>
      </w:r>
      <w:r w:rsidRPr="001A405A">
        <w:rPr>
          <w:bCs/>
          <w:lang w:val="fr-BE"/>
        </w:rPr>
        <w:t xml:space="preserve">. </w:t>
      </w:r>
      <w:r w:rsidR="00CA0F73">
        <w:rPr>
          <w:bCs/>
          <w:lang w:val="fr-BE"/>
        </w:rPr>
        <w:t>Il s’agit de donner u</w:t>
      </w:r>
      <w:r w:rsidRPr="001A405A">
        <w:rPr>
          <w:bCs/>
          <w:lang w:val="fr-BE"/>
        </w:rPr>
        <w:t>n aperçu plus large des outils d'</w:t>
      </w:r>
      <w:r w:rsidR="00A43E27">
        <w:rPr>
          <w:bCs/>
          <w:lang w:val="fr-BE"/>
        </w:rPr>
        <w:t>intelligence artificielle</w:t>
      </w:r>
      <w:r w:rsidRPr="001A405A">
        <w:rPr>
          <w:bCs/>
          <w:lang w:val="fr-BE"/>
        </w:rPr>
        <w:t xml:space="preserve"> qui pourraient être intéressants, même si ces outils n'existent pas encore ou ne sont pas encore pratiques, en particulier pour les avocats </w:t>
      </w:r>
      <w:r w:rsidR="005B645F">
        <w:rPr>
          <w:bCs/>
          <w:lang w:val="fr-BE"/>
        </w:rPr>
        <w:t>opérant</w:t>
      </w:r>
      <w:r w:rsidRPr="001A405A">
        <w:rPr>
          <w:bCs/>
          <w:lang w:val="fr-BE"/>
        </w:rPr>
        <w:t xml:space="preserve"> sur des marchés de taille limitée.</w:t>
      </w:r>
    </w:p>
    <w:p w14:paraId="301D9F4D" w14:textId="3749BBCA" w:rsidR="00331ED4" w:rsidRPr="001A405A" w:rsidRDefault="00FD5401" w:rsidP="00FD5401">
      <w:pPr>
        <w:widowControl/>
        <w:suppressAutoHyphens w:val="0"/>
        <w:spacing w:after="160" w:line="256" w:lineRule="auto"/>
        <w:rPr>
          <w:bCs/>
          <w:kern w:val="2"/>
          <w:lang w:val="fr-BE"/>
        </w:rPr>
      </w:pPr>
      <w:r w:rsidRPr="001A405A">
        <w:rPr>
          <w:bCs/>
          <w:lang w:val="fr-BE"/>
        </w:rPr>
        <w:t xml:space="preserve">Ce chapitre commence par souligner l'importance pour les </w:t>
      </w:r>
      <w:r w:rsidR="005B645F">
        <w:rPr>
          <w:bCs/>
          <w:lang w:val="fr-BE"/>
        </w:rPr>
        <w:t>avocats</w:t>
      </w:r>
      <w:r w:rsidRPr="001A405A">
        <w:rPr>
          <w:bCs/>
          <w:lang w:val="fr-BE"/>
        </w:rPr>
        <w:t xml:space="preserve"> d</w:t>
      </w:r>
      <w:r w:rsidR="00CA0F73">
        <w:rPr>
          <w:bCs/>
          <w:lang w:val="fr-BE"/>
        </w:rPr>
        <w:t>e l</w:t>
      </w:r>
      <w:r w:rsidRPr="001A405A">
        <w:rPr>
          <w:bCs/>
          <w:lang w:val="fr-BE"/>
        </w:rPr>
        <w:t xml:space="preserve">'un des sous-domaines </w:t>
      </w:r>
      <w:r w:rsidR="002B228E">
        <w:rPr>
          <w:bCs/>
          <w:lang w:val="fr-BE"/>
        </w:rPr>
        <w:t>des</w:t>
      </w:r>
      <w:r w:rsidRPr="001A405A">
        <w:rPr>
          <w:bCs/>
          <w:lang w:val="fr-BE"/>
        </w:rPr>
        <w:t xml:space="preserve"> domaines de recherche </w:t>
      </w:r>
      <w:r w:rsidR="002B228E">
        <w:rPr>
          <w:bCs/>
          <w:lang w:val="fr-BE"/>
        </w:rPr>
        <w:t>habituels</w:t>
      </w:r>
      <w:r w:rsidRPr="001A405A">
        <w:rPr>
          <w:bCs/>
          <w:lang w:val="fr-BE"/>
        </w:rPr>
        <w:t xml:space="preserve"> liés à l'</w:t>
      </w:r>
      <w:r w:rsidR="006D115D">
        <w:rPr>
          <w:bCs/>
          <w:lang w:val="fr-BE"/>
        </w:rPr>
        <w:t>intelligence artificielle</w:t>
      </w:r>
      <w:r w:rsidR="002B228E">
        <w:rPr>
          <w:bCs/>
          <w:lang w:val="fr-BE"/>
        </w:rPr>
        <w:t> :</w:t>
      </w:r>
      <w:r w:rsidRPr="001A405A">
        <w:rPr>
          <w:bCs/>
          <w:lang w:val="fr-BE"/>
        </w:rPr>
        <w:t xml:space="preserve"> le traitement du langage naturel. Ensuite, un problème </w:t>
      </w:r>
      <w:r w:rsidR="002B228E">
        <w:rPr>
          <w:bCs/>
          <w:lang w:val="fr-BE"/>
        </w:rPr>
        <w:t>général</w:t>
      </w:r>
      <w:r w:rsidRPr="001A405A">
        <w:rPr>
          <w:bCs/>
          <w:lang w:val="fr-BE"/>
        </w:rPr>
        <w:t xml:space="preserve"> mais important est abordé dans le domaine de l'</w:t>
      </w:r>
      <w:r w:rsidR="006D115D">
        <w:rPr>
          <w:bCs/>
          <w:lang w:val="fr-BE"/>
        </w:rPr>
        <w:t>intelligence artificielle</w:t>
      </w:r>
      <w:r w:rsidRPr="001A405A">
        <w:rPr>
          <w:bCs/>
          <w:lang w:val="fr-BE"/>
        </w:rPr>
        <w:t xml:space="preserve"> : qu'est-ce qui rend difficile </w:t>
      </w:r>
      <w:r w:rsidR="002B228E">
        <w:rPr>
          <w:bCs/>
          <w:lang w:val="fr-BE"/>
        </w:rPr>
        <w:t>aux</w:t>
      </w:r>
      <w:r w:rsidRPr="001A405A">
        <w:rPr>
          <w:bCs/>
          <w:lang w:val="fr-BE"/>
        </w:rPr>
        <w:t xml:space="preserve"> avocats d'appliquer l'</w:t>
      </w:r>
      <w:r w:rsidR="006D115D">
        <w:rPr>
          <w:bCs/>
          <w:lang w:val="fr-BE"/>
        </w:rPr>
        <w:t>intelligence artificielle</w:t>
      </w:r>
      <w:r w:rsidRPr="001A405A">
        <w:rPr>
          <w:bCs/>
          <w:lang w:val="fr-BE"/>
        </w:rPr>
        <w:t xml:space="preserve"> dans leur pratique</w:t>
      </w:r>
      <w:r w:rsidR="00EA5B1D" w:rsidRPr="001A405A">
        <w:rPr>
          <w:bCs/>
          <w:lang w:val="fr-BE"/>
        </w:rPr>
        <w:t xml:space="preserve"> ? </w:t>
      </w:r>
      <w:r w:rsidRPr="001A405A">
        <w:rPr>
          <w:bCs/>
          <w:lang w:val="fr-BE"/>
        </w:rPr>
        <w:t xml:space="preserve">La partie suivante </w:t>
      </w:r>
      <w:r w:rsidR="002B228E">
        <w:rPr>
          <w:bCs/>
          <w:lang w:val="fr-BE"/>
        </w:rPr>
        <w:t>aborde</w:t>
      </w:r>
      <w:r w:rsidRPr="001A405A">
        <w:rPr>
          <w:bCs/>
          <w:lang w:val="fr-BE"/>
        </w:rPr>
        <w:t xml:space="preserve"> la prestation de services juridiques et les domaines pratiques de l'utilisation de l'</w:t>
      </w:r>
      <w:r w:rsidR="00A43E27">
        <w:rPr>
          <w:bCs/>
          <w:lang w:val="fr-BE"/>
        </w:rPr>
        <w:t>intelligence artificielle</w:t>
      </w:r>
      <w:r w:rsidRPr="001A405A">
        <w:rPr>
          <w:bCs/>
          <w:lang w:val="fr-BE"/>
        </w:rPr>
        <w:t xml:space="preserve"> </w:t>
      </w:r>
      <w:r w:rsidR="002B228E">
        <w:rPr>
          <w:bCs/>
          <w:lang w:val="fr-BE"/>
        </w:rPr>
        <w:t>qui y sont liés</w:t>
      </w:r>
      <w:r w:rsidR="00FF1902">
        <w:rPr>
          <w:bCs/>
          <w:lang w:val="fr-BE"/>
        </w:rPr>
        <w:t xml:space="preserve">, à la fois </w:t>
      </w:r>
      <w:r w:rsidRPr="001A405A">
        <w:rPr>
          <w:bCs/>
          <w:lang w:val="fr-BE"/>
        </w:rPr>
        <w:t xml:space="preserve">du point de vue des avocats et de celui des </w:t>
      </w:r>
      <w:r w:rsidR="008A281C">
        <w:rPr>
          <w:bCs/>
          <w:lang w:val="fr-BE"/>
        </w:rPr>
        <w:t>applications</w:t>
      </w:r>
      <w:r w:rsidRPr="001A405A">
        <w:rPr>
          <w:bCs/>
          <w:lang w:val="fr-BE"/>
        </w:rPr>
        <w:t xml:space="preserve"> d'</w:t>
      </w:r>
      <w:r w:rsidR="00A43E27">
        <w:rPr>
          <w:bCs/>
          <w:lang w:val="fr-BE"/>
        </w:rPr>
        <w:t>intelligence artificielle</w:t>
      </w:r>
      <w:r w:rsidRPr="001A405A">
        <w:rPr>
          <w:bCs/>
          <w:lang w:val="fr-BE"/>
        </w:rPr>
        <w:t xml:space="preserve">. Les deux dernières parties traitent des aspects essentiels de la profession </w:t>
      </w:r>
      <w:r w:rsidR="008A281C">
        <w:rPr>
          <w:bCs/>
          <w:lang w:val="fr-BE"/>
        </w:rPr>
        <w:t>d’avocat</w:t>
      </w:r>
      <w:r w:rsidRPr="001A405A">
        <w:rPr>
          <w:bCs/>
          <w:lang w:val="fr-BE"/>
        </w:rPr>
        <w:t>, à savoir l'effet de l'utilisation de l'</w:t>
      </w:r>
      <w:r w:rsidR="006D115D">
        <w:rPr>
          <w:bCs/>
          <w:lang w:val="fr-BE"/>
        </w:rPr>
        <w:t>intelligence artificielle</w:t>
      </w:r>
      <w:r w:rsidRPr="001A405A">
        <w:rPr>
          <w:bCs/>
          <w:lang w:val="fr-BE"/>
        </w:rPr>
        <w:t xml:space="preserve"> dans la pratique juridique sur </w:t>
      </w:r>
      <w:r w:rsidR="008A281C">
        <w:rPr>
          <w:bCs/>
          <w:lang w:val="fr-BE"/>
        </w:rPr>
        <w:t>la déontologie</w:t>
      </w:r>
      <w:r w:rsidRPr="001A405A">
        <w:rPr>
          <w:bCs/>
          <w:lang w:val="fr-BE"/>
        </w:rPr>
        <w:t xml:space="preserve"> de la profession et la formation des avocats.</w:t>
      </w:r>
    </w:p>
    <w:p w14:paraId="7B7524C9" w14:textId="77777777" w:rsidR="00331ED4" w:rsidRPr="001A405A" w:rsidRDefault="00331ED4" w:rsidP="00331ED4">
      <w:pPr>
        <w:widowControl/>
        <w:suppressAutoHyphens w:val="0"/>
        <w:spacing w:after="160" w:line="259" w:lineRule="auto"/>
        <w:rPr>
          <w:bCs/>
          <w:lang w:val="fr-BE"/>
        </w:rPr>
      </w:pPr>
    </w:p>
    <w:p w14:paraId="58112EBA" w14:textId="3F160184" w:rsidR="00331ED4" w:rsidRPr="001A405A" w:rsidRDefault="00894B51" w:rsidP="00331ED4">
      <w:pPr>
        <w:pStyle w:val="Heading2"/>
        <w:rPr>
          <w:lang w:val="fr-BE"/>
        </w:rPr>
      </w:pPr>
      <w:bookmarkStart w:id="447" w:name="_Toc10646083"/>
      <w:bookmarkStart w:id="448" w:name="_Toc12019635"/>
      <w:bookmarkStart w:id="449" w:name="_Toc32498817"/>
      <w:r w:rsidRPr="001A405A">
        <w:rPr>
          <w:lang w:val="fr-BE"/>
        </w:rPr>
        <w:t>6</w:t>
      </w:r>
      <w:r w:rsidR="00331ED4" w:rsidRPr="001A405A">
        <w:rPr>
          <w:lang w:val="fr-BE"/>
        </w:rPr>
        <w:t xml:space="preserve">.2. L'importance du traitement du langage naturel pour </w:t>
      </w:r>
      <w:r w:rsidR="00331ED4" w:rsidRPr="007107A0">
        <w:rPr>
          <w:lang w:val="fr-BE"/>
        </w:rPr>
        <w:t xml:space="preserve">les </w:t>
      </w:r>
      <w:bookmarkEnd w:id="447"/>
      <w:bookmarkEnd w:id="448"/>
      <w:r w:rsidR="008A281C" w:rsidRPr="007107A0">
        <w:rPr>
          <w:lang w:val="fr-BE"/>
        </w:rPr>
        <w:t>cabinets d’avocats</w:t>
      </w:r>
      <w:bookmarkEnd w:id="449"/>
    </w:p>
    <w:p w14:paraId="263A6B37" w14:textId="77777777" w:rsidR="00331ED4" w:rsidRPr="001A405A" w:rsidRDefault="00331ED4" w:rsidP="00331ED4">
      <w:pPr>
        <w:rPr>
          <w:lang w:val="fr-BE"/>
        </w:rPr>
      </w:pPr>
    </w:p>
    <w:p w14:paraId="2A2FE80F" w14:textId="08C3838F" w:rsidR="00331ED4" w:rsidRPr="001A405A" w:rsidRDefault="00331ED4" w:rsidP="00331ED4">
      <w:pPr>
        <w:widowControl/>
        <w:suppressAutoHyphens w:val="0"/>
        <w:spacing w:after="160" w:line="259" w:lineRule="auto"/>
        <w:rPr>
          <w:bCs/>
          <w:lang w:val="fr-BE"/>
        </w:rPr>
      </w:pPr>
      <w:r w:rsidRPr="001A405A">
        <w:rPr>
          <w:bCs/>
          <w:lang w:val="fr-BE"/>
        </w:rPr>
        <w:t xml:space="preserve">Une approche </w:t>
      </w:r>
      <w:r w:rsidR="008A281C">
        <w:rPr>
          <w:bCs/>
          <w:lang w:val="fr-BE"/>
        </w:rPr>
        <w:t>répandue</w:t>
      </w:r>
      <w:r w:rsidRPr="001A405A">
        <w:rPr>
          <w:bCs/>
          <w:lang w:val="fr-BE"/>
        </w:rPr>
        <w:t xml:space="preserve"> et bien connue </w:t>
      </w:r>
      <w:r w:rsidR="0042249B">
        <w:rPr>
          <w:bCs/>
          <w:lang w:val="fr-BE"/>
        </w:rPr>
        <w:t>de la discussion sur</w:t>
      </w:r>
      <w:r w:rsidRPr="001A405A">
        <w:rPr>
          <w:bCs/>
          <w:lang w:val="fr-BE"/>
        </w:rPr>
        <w:t xml:space="preserve"> l'</w:t>
      </w:r>
      <w:r w:rsidR="006D115D">
        <w:rPr>
          <w:bCs/>
          <w:lang w:val="fr-BE"/>
        </w:rPr>
        <w:t>intelligence artificielle</w:t>
      </w:r>
      <w:r w:rsidRPr="001A405A">
        <w:rPr>
          <w:bCs/>
          <w:lang w:val="fr-BE"/>
        </w:rPr>
        <w:t xml:space="preserve"> s'appuie sur quatre caractéristiques possibles </w:t>
      </w:r>
      <w:r w:rsidR="008A281C">
        <w:rPr>
          <w:bCs/>
          <w:lang w:val="fr-BE"/>
        </w:rPr>
        <w:t>et</w:t>
      </w:r>
      <w:r w:rsidRPr="001A405A">
        <w:rPr>
          <w:bCs/>
          <w:lang w:val="fr-BE"/>
        </w:rPr>
        <w:t xml:space="preserve"> deux dimensions : une </w:t>
      </w:r>
      <w:r w:rsidR="006D115D">
        <w:rPr>
          <w:bCs/>
          <w:lang w:val="fr-BE"/>
        </w:rPr>
        <w:t>intelligence artificielle</w:t>
      </w:r>
      <w:r w:rsidRPr="001A405A">
        <w:rPr>
          <w:bCs/>
          <w:lang w:val="fr-BE"/>
        </w:rPr>
        <w:t xml:space="preserve"> pourrait être définie </w:t>
      </w:r>
      <w:r w:rsidR="0042249B">
        <w:rPr>
          <w:bCs/>
          <w:lang w:val="fr-BE"/>
        </w:rPr>
        <w:t xml:space="preserve">comme </w:t>
      </w:r>
      <w:r w:rsidRPr="001A405A">
        <w:rPr>
          <w:bCs/>
          <w:lang w:val="fr-BE"/>
        </w:rPr>
        <w:t xml:space="preserve">une machine (a) pensant humainement, (b) pensant rationnellement, (c) agissant humainement, </w:t>
      </w:r>
      <w:r w:rsidR="00EA5B1D" w:rsidRPr="001A405A">
        <w:rPr>
          <w:bCs/>
          <w:lang w:val="fr-BE"/>
        </w:rPr>
        <w:t xml:space="preserve">ou </w:t>
      </w:r>
      <w:r w:rsidRPr="001A405A">
        <w:rPr>
          <w:bCs/>
          <w:lang w:val="fr-BE"/>
        </w:rPr>
        <w:t>(d) agissant rationnellement</w:t>
      </w:r>
      <w:r w:rsidRPr="001A405A">
        <w:rPr>
          <w:bCs/>
          <w:vertAlign w:val="superscript"/>
          <w:lang w:val="fr-BE"/>
        </w:rPr>
        <w:footnoteReference w:id="35"/>
      </w:r>
      <w:r w:rsidRPr="001A405A">
        <w:rPr>
          <w:bCs/>
          <w:lang w:val="fr-BE"/>
        </w:rPr>
        <w:t xml:space="preserve">. </w:t>
      </w:r>
      <w:r w:rsidR="008A281C">
        <w:rPr>
          <w:bCs/>
          <w:lang w:val="fr-BE"/>
        </w:rPr>
        <w:t>En suivant</w:t>
      </w:r>
      <w:r w:rsidRPr="001A405A">
        <w:rPr>
          <w:bCs/>
          <w:lang w:val="fr-BE"/>
        </w:rPr>
        <w:t xml:space="preserve"> la définition de l'</w:t>
      </w:r>
      <w:r w:rsidR="008A281C">
        <w:rPr>
          <w:bCs/>
          <w:lang w:val="fr-BE"/>
        </w:rPr>
        <w:t>« </w:t>
      </w:r>
      <w:r w:rsidRPr="001A405A">
        <w:rPr>
          <w:bCs/>
          <w:lang w:val="fr-BE"/>
        </w:rPr>
        <w:t>action humaine</w:t>
      </w:r>
      <w:r w:rsidR="008A281C">
        <w:rPr>
          <w:bCs/>
          <w:lang w:val="fr-BE"/>
        </w:rPr>
        <w:t> »</w:t>
      </w:r>
      <w:r w:rsidRPr="001A405A">
        <w:rPr>
          <w:bCs/>
          <w:lang w:val="fr-BE"/>
        </w:rPr>
        <w:t>, l'une des capacités clés pour créer un outil d'</w:t>
      </w:r>
      <w:r w:rsidR="006D115D">
        <w:rPr>
          <w:bCs/>
          <w:lang w:val="fr-BE"/>
        </w:rPr>
        <w:t>intelligence artificielle</w:t>
      </w:r>
      <w:r w:rsidRPr="001A405A">
        <w:rPr>
          <w:bCs/>
          <w:lang w:val="fr-BE"/>
        </w:rPr>
        <w:t xml:space="preserve"> fonctionnel est la capacité d'un ordinateur à communiquer avec les </w:t>
      </w:r>
      <w:r w:rsidR="008A281C">
        <w:rPr>
          <w:bCs/>
          <w:lang w:val="fr-BE"/>
        </w:rPr>
        <w:t xml:space="preserve">êtres </w:t>
      </w:r>
      <w:r w:rsidRPr="001A405A">
        <w:rPr>
          <w:bCs/>
          <w:lang w:val="fr-BE"/>
        </w:rPr>
        <w:t xml:space="preserve">humains dans </w:t>
      </w:r>
      <w:r w:rsidR="008A281C">
        <w:rPr>
          <w:bCs/>
          <w:lang w:val="fr-BE"/>
        </w:rPr>
        <w:t>leur langage</w:t>
      </w:r>
      <w:r w:rsidRPr="001A405A">
        <w:rPr>
          <w:bCs/>
          <w:lang w:val="fr-BE"/>
        </w:rPr>
        <w:t xml:space="preserve">. C'est pourquoi le travail informatique dans le domaine du traitement du langage naturel </w:t>
      </w:r>
      <w:r w:rsidR="00EA5B1D" w:rsidRPr="001A405A">
        <w:rPr>
          <w:bCs/>
          <w:lang w:val="fr-BE"/>
        </w:rPr>
        <w:t xml:space="preserve">est </w:t>
      </w:r>
      <w:r w:rsidRPr="001A405A">
        <w:rPr>
          <w:bCs/>
          <w:lang w:val="fr-BE"/>
        </w:rPr>
        <w:t>devenu l'un des sous-domaines clés de la recherche sur l'</w:t>
      </w:r>
      <w:r w:rsidR="006D115D">
        <w:rPr>
          <w:bCs/>
          <w:lang w:val="fr-BE"/>
        </w:rPr>
        <w:t>intelligence artificielle</w:t>
      </w:r>
      <w:r w:rsidRPr="001A405A">
        <w:rPr>
          <w:bCs/>
          <w:lang w:val="fr-BE"/>
        </w:rPr>
        <w:t xml:space="preserve">. Néanmoins, le traitement </w:t>
      </w:r>
      <w:r w:rsidR="008A281C">
        <w:rPr>
          <w:bCs/>
          <w:lang w:val="fr-BE"/>
        </w:rPr>
        <w:t>automatique des langues (</w:t>
      </w:r>
      <w:r w:rsidR="008A281C" w:rsidRPr="00E07BCF">
        <w:rPr>
          <w:bCs/>
          <w:lang w:val="fr-BE"/>
        </w:rPr>
        <w:t>TAL</w:t>
      </w:r>
      <w:r w:rsidRPr="00E07BCF">
        <w:rPr>
          <w:bCs/>
          <w:lang w:val="fr-BE"/>
        </w:rPr>
        <w:t xml:space="preserve"> en abrégé</w:t>
      </w:r>
      <w:r w:rsidR="008A281C" w:rsidRPr="00E07BCF">
        <w:rPr>
          <w:bCs/>
          <w:lang w:val="fr-BE"/>
        </w:rPr>
        <w:t>)</w:t>
      </w:r>
      <w:r w:rsidRPr="00E07BCF">
        <w:rPr>
          <w:bCs/>
          <w:lang w:val="fr-BE"/>
        </w:rPr>
        <w:t xml:space="preserve"> est un domaine interdisciplinaire dont l'objectif est d'amener les ordinateurs à effectuer des tâches utiles impliquant le langage humain, </w:t>
      </w:r>
      <w:r w:rsidR="00E07BCF">
        <w:rPr>
          <w:bCs/>
          <w:lang w:val="fr-BE"/>
        </w:rPr>
        <w:t>sans forcément utiliser</w:t>
      </w:r>
      <w:r w:rsidRPr="00E07BCF">
        <w:rPr>
          <w:bCs/>
          <w:lang w:val="fr-BE"/>
        </w:rPr>
        <w:t xml:space="preserve"> des algorithmes d'apprentissage automatique. </w:t>
      </w:r>
      <w:r w:rsidR="00EA5B1D" w:rsidRPr="00E07BCF">
        <w:rPr>
          <w:bCs/>
          <w:lang w:val="fr-BE"/>
        </w:rPr>
        <w:t>Les</w:t>
      </w:r>
      <w:r w:rsidRPr="00E07BCF">
        <w:rPr>
          <w:bCs/>
          <w:lang w:val="fr-BE"/>
        </w:rPr>
        <w:t xml:space="preserve"> recherches les plus prometteuses et les récentes percées dans le domaine du traitement du langage naturel sont toutes liées aux avancées dans le domaine de l'</w:t>
      </w:r>
      <w:r w:rsidR="006D115D" w:rsidRPr="00E07BCF">
        <w:rPr>
          <w:bCs/>
          <w:lang w:val="fr-BE"/>
        </w:rPr>
        <w:t>intelligence artificielle</w:t>
      </w:r>
      <w:r w:rsidRPr="00E07BCF">
        <w:rPr>
          <w:bCs/>
          <w:lang w:val="fr-BE"/>
        </w:rPr>
        <w:t xml:space="preserve">. Des parties très importantes des outils informatiques et des modèles utilisés en </w:t>
      </w:r>
      <w:r w:rsidR="00E07BCF" w:rsidRPr="00E07BCF">
        <w:rPr>
          <w:bCs/>
          <w:lang w:val="fr-BE"/>
        </w:rPr>
        <w:t>traitement automatique des langues</w:t>
      </w:r>
      <w:r w:rsidRPr="00E07BCF">
        <w:rPr>
          <w:bCs/>
          <w:lang w:val="fr-BE"/>
        </w:rPr>
        <w:t xml:space="preserve"> sont construits sur des algorithmes d'apprentissage </w:t>
      </w:r>
      <w:r w:rsidR="00E07BCF" w:rsidRPr="00E07BCF">
        <w:rPr>
          <w:bCs/>
          <w:lang w:val="fr-BE"/>
        </w:rPr>
        <w:t>automatique</w:t>
      </w:r>
      <w:r w:rsidRPr="00E07BCF">
        <w:rPr>
          <w:bCs/>
          <w:lang w:val="fr-BE"/>
        </w:rPr>
        <w:t xml:space="preserve">, et l'apprentissage approfondi est l'un des principaux moteurs de la nouvelle vague d'intérêt actuelle et des nouvelles applications des outils de </w:t>
      </w:r>
      <w:r w:rsidR="00E07BCF" w:rsidRPr="00E07BCF">
        <w:rPr>
          <w:bCs/>
          <w:lang w:val="fr-BE"/>
        </w:rPr>
        <w:t>traitement automatique des langues</w:t>
      </w:r>
      <w:r w:rsidRPr="00E07BCF">
        <w:rPr>
          <w:bCs/>
          <w:vertAlign w:val="superscript"/>
          <w:lang w:val="fr-BE"/>
        </w:rPr>
        <w:footnoteReference w:id="36"/>
      </w:r>
      <w:r w:rsidR="00E07BCF" w:rsidRPr="00E07BCF">
        <w:rPr>
          <w:bCs/>
          <w:lang w:val="fr-BE"/>
        </w:rPr>
        <w:t>.</w:t>
      </w:r>
    </w:p>
    <w:p w14:paraId="0AE66171" w14:textId="26697E41" w:rsidR="00331ED4" w:rsidRPr="001A405A" w:rsidRDefault="00E07BCF" w:rsidP="00331ED4">
      <w:pPr>
        <w:widowControl/>
        <w:suppressAutoHyphens w:val="0"/>
        <w:spacing w:after="160" w:line="259" w:lineRule="auto"/>
        <w:rPr>
          <w:bCs/>
          <w:lang w:val="fr-BE"/>
        </w:rPr>
      </w:pPr>
      <w:r>
        <w:rPr>
          <w:bCs/>
          <w:lang w:val="fr-BE"/>
        </w:rPr>
        <w:t>Le</w:t>
      </w:r>
      <w:r w:rsidR="00331ED4" w:rsidRPr="001A405A">
        <w:rPr>
          <w:bCs/>
          <w:lang w:val="fr-BE"/>
        </w:rPr>
        <w:t xml:space="preserve"> traitement du langage naturel est important </w:t>
      </w:r>
      <w:r>
        <w:rPr>
          <w:bCs/>
          <w:lang w:val="fr-BE"/>
        </w:rPr>
        <w:t>pour les avocats étant donné que tout leur travail</w:t>
      </w:r>
      <w:r w:rsidR="00331ED4" w:rsidRPr="001A405A">
        <w:rPr>
          <w:bCs/>
          <w:lang w:val="fr-BE"/>
        </w:rPr>
        <w:t xml:space="preserve"> est lié au langage humain, qu'il soit écrit ou parlé. Par conséquent, la plupart des avancées en matière d'</w:t>
      </w:r>
      <w:r w:rsidR="006D115D">
        <w:rPr>
          <w:bCs/>
          <w:lang w:val="fr-BE"/>
        </w:rPr>
        <w:t>intelligence artificielle</w:t>
      </w:r>
      <w:r w:rsidR="00331ED4" w:rsidRPr="001A405A">
        <w:rPr>
          <w:bCs/>
          <w:lang w:val="fr-BE"/>
        </w:rPr>
        <w:t xml:space="preserve"> qui peuvent affecter </w:t>
      </w:r>
      <w:r>
        <w:rPr>
          <w:bCs/>
          <w:lang w:val="fr-BE"/>
        </w:rPr>
        <w:t>le</w:t>
      </w:r>
      <w:r w:rsidR="00331ED4" w:rsidRPr="001A405A">
        <w:rPr>
          <w:bCs/>
          <w:lang w:val="fr-BE"/>
        </w:rPr>
        <w:t xml:space="preserve"> travail </w:t>
      </w:r>
      <w:r>
        <w:rPr>
          <w:bCs/>
          <w:lang w:val="fr-BE"/>
        </w:rPr>
        <w:t xml:space="preserve">des avocats </w:t>
      </w:r>
      <w:r w:rsidR="0042249B">
        <w:rPr>
          <w:bCs/>
          <w:lang w:val="fr-BE"/>
        </w:rPr>
        <w:t>sont susceptibles</w:t>
      </w:r>
      <w:r w:rsidR="0042249B" w:rsidRPr="001A405A">
        <w:rPr>
          <w:bCs/>
          <w:lang w:val="fr-BE"/>
        </w:rPr>
        <w:t xml:space="preserve"> </w:t>
      </w:r>
      <w:r w:rsidR="0042249B">
        <w:rPr>
          <w:bCs/>
          <w:lang w:val="fr-BE"/>
        </w:rPr>
        <w:t>d’</w:t>
      </w:r>
      <w:r w:rsidR="00331ED4" w:rsidRPr="001A405A">
        <w:rPr>
          <w:bCs/>
          <w:lang w:val="fr-BE"/>
        </w:rPr>
        <w:t xml:space="preserve">être liées aux outils de la </w:t>
      </w:r>
      <w:r>
        <w:rPr>
          <w:bCs/>
          <w:lang w:val="fr-BE"/>
        </w:rPr>
        <w:t>traitement automatique des langues</w:t>
      </w:r>
      <w:r w:rsidR="00331ED4" w:rsidRPr="001A405A">
        <w:rPr>
          <w:bCs/>
          <w:lang w:val="fr-BE"/>
        </w:rPr>
        <w:t xml:space="preserve"> et aux nouvelles </w:t>
      </w:r>
      <w:r>
        <w:rPr>
          <w:bCs/>
          <w:lang w:val="fr-BE"/>
        </w:rPr>
        <w:t>fonctionnalités</w:t>
      </w:r>
      <w:r w:rsidR="00331ED4" w:rsidRPr="001A405A">
        <w:rPr>
          <w:bCs/>
          <w:lang w:val="fr-BE"/>
        </w:rPr>
        <w:t xml:space="preserve"> dans </w:t>
      </w:r>
      <w:r>
        <w:rPr>
          <w:bCs/>
          <w:lang w:val="fr-BE"/>
        </w:rPr>
        <w:t>ce domaine</w:t>
      </w:r>
      <w:r w:rsidR="00331ED4" w:rsidRPr="001A405A">
        <w:rPr>
          <w:bCs/>
          <w:lang w:val="fr-BE"/>
        </w:rPr>
        <w:t>.</w:t>
      </w:r>
    </w:p>
    <w:p w14:paraId="4334E54C" w14:textId="77777777" w:rsidR="00331ED4" w:rsidRPr="001A405A" w:rsidRDefault="00331ED4" w:rsidP="00331ED4">
      <w:pPr>
        <w:widowControl/>
        <w:suppressAutoHyphens w:val="0"/>
        <w:spacing w:after="160" w:line="259" w:lineRule="auto"/>
        <w:rPr>
          <w:bCs/>
          <w:lang w:val="fr-BE"/>
        </w:rPr>
      </w:pPr>
    </w:p>
    <w:p w14:paraId="5F4D65C1" w14:textId="376524E5" w:rsidR="00331ED4" w:rsidRPr="007107A0" w:rsidRDefault="00894B51" w:rsidP="00331ED4">
      <w:pPr>
        <w:pStyle w:val="Heading2"/>
        <w:rPr>
          <w:lang w:val="fr-BE"/>
        </w:rPr>
      </w:pPr>
      <w:bookmarkStart w:id="450" w:name="_Toc10646084"/>
      <w:bookmarkStart w:id="451" w:name="_Toc12019636"/>
      <w:bookmarkStart w:id="452" w:name="_Toc32498818"/>
      <w:r w:rsidRPr="001A405A">
        <w:rPr>
          <w:lang w:val="fr-BE"/>
        </w:rPr>
        <w:t>6</w:t>
      </w:r>
      <w:r w:rsidR="00331ED4" w:rsidRPr="001A405A">
        <w:rPr>
          <w:lang w:val="fr-BE"/>
        </w:rPr>
        <w:t>.3. Difficultés générales dans l'utilisation de l'</w:t>
      </w:r>
      <w:r w:rsidR="006D115D">
        <w:rPr>
          <w:lang w:val="fr-BE"/>
        </w:rPr>
        <w:t xml:space="preserve">intelligence </w:t>
      </w:r>
      <w:r w:rsidR="006D115D" w:rsidRPr="007107A0">
        <w:rPr>
          <w:lang w:val="fr-BE"/>
        </w:rPr>
        <w:t>artificielle</w:t>
      </w:r>
      <w:r w:rsidR="00331ED4" w:rsidRPr="007107A0">
        <w:rPr>
          <w:lang w:val="fr-BE"/>
        </w:rPr>
        <w:t xml:space="preserve"> dans les </w:t>
      </w:r>
      <w:bookmarkEnd w:id="450"/>
      <w:bookmarkEnd w:id="451"/>
      <w:r w:rsidR="00E07BCF" w:rsidRPr="007107A0">
        <w:rPr>
          <w:lang w:val="fr-BE"/>
        </w:rPr>
        <w:t>cabinets d’avocats</w:t>
      </w:r>
      <w:bookmarkEnd w:id="452"/>
    </w:p>
    <w:p w14:paraId="1ACC6C89" w14:textId="77777777" w:rsidR="006F5BED" w:rsidRPr="007107A0" w:rsidRDefault="006F5BED" w:rsidP="006F5BED">
      <w:pPr>
        <w:rPr>
          <w:lang w:val="fr-BE"/>
        </w:rPr>
      </w:pPr>
    </w:p>
    <w:p w14:paraId="37459274" w14:textId="28B6C041" w:rsidR="00331ED4" w:rsidRPr="001A405A" w:rsidRDefault="00331ED4" w:rsidP="00331ED4">
      <w:pPr>
        <w:widowControl/>
        <w:suppressAutoHyphens w:val="0"/>
        <w:spacing w:after="160" w:line="259" w:lineRule="auto"/>
        <w:rPr>
          <w:bCs/>
          <w:lang w:val="fr-BE"/>
        </w:rPr>
      </w:pPr>
      <w:r w:rsidRPr="007107A0">
        <w:rPr>
          <w:bCs/>
          <w:lang w:val="fr-BE"/>
        </w:rPr>
        <w:t xml:space="preserve">Le problème central de l'utilisation de l'apprentissage </w:t>
      </w:r>
      <w:r w:rsidR="00483113" w:rsidRPr="007107A0">
        <w:rPr>
          <w:bCs/>
          <w:lang w:val="fr-BE"/>
        </w:rPr>
        <w:t>automatique</w:t>
      </w:r>
      <w:r w:rsidRPr="007107A0">
        <w:rPr>
          <w:bCs/>
          <w:lang w:val="fr-BE"/>
        </w:rPr>
        <w:t xml:space="preserve"> en général pour les cabinets </w:t>
      </w:r>
      <w:r w:rsidR="00483113" w:rsidRPr="007107A0">
        <w:rPr>
          <w:bCs/>
          <w:lang w:val="fr-BE"/>
        </w:rPr>
        <w:t>d’avocats</w:t>
      </w:r>
      <w:r w:rsidRPr="001A405A">
        <w:rPr>
          <w:bCs/>
          <w:lang w:val="fr-BE"/>
        </w:rPr>
        <w:t xml:space="preserve"> est le manque de données analysables </w:t>
      </w:r>
      <w:r w:rsidR="00483113">
        <w:rPr>
          <w:bCs/>
          <w:lang w:val="fr-BE"/>
        </w:rPr>
        <w:t>entre les mains</w:t>
      </w:r>
      <w:r w:rsidRPr="001A405A">
        <w:rPr>
          <w:bCs/>
          <w:lang w:val="fr-BE"/>
        </w:rPr>
        <w:t xml:space="preserve"> d'un cabinet. Même si les avocats travaillent avec une quantité toujours croissante d'informations textuelles, ces informations sont pour la plupart non structurées, sensibles et décentralisées. </w:t>
      </w:r>
      <w:r w:rsidR="0042249B">
        <w:rPr>
          <w:bCs/>
          <w:lang w:val="fr-BE"/>
        </w:rPr>
        <w:t>Les avocats doivent</w:t>
      </w:r>
      <w:r w:rsidRPr="001A405A">
        <w:rPr>
          <w:bCs/>
          <w:lang w:val="fr-BE"/>
        </w:rPr>
        <w:t xml:space="preserve"> également garder à l'esprit qu'une partie considérable des informations avec lesquelles </w:t>
      </w:r>
      <w:r w:rsidR="0042249B">
        <w:rPr>
          <w:bCs/>
          <w:lang w:val="fr-BE"/>
        </w:rPr>
        <w:t>ils</w:t>
      </w:r>
      <w:r w:rsidRPr="001A405A">
        <w:rPr>
          <w:bCs/>
          <w:lang w:val="fr-BE"/>
        </w:rPr>
        <w:t xml:space="preserve"> doivent travailler </w:t>
      </w:r>
      <w:r w:rsidR="0042249B" w:rsidRPr="001A405A">
        <w:rPr>
          <w:bCs/>
          <w:lang w:val="fr-BE"/>
        </w:rPr>
        <w:t>n</w:t>
      </w:r>
      <w:r w:rsidR="0042249B">
        <w:rPr>
          <w:bCs/>
          <w:lang w:val="fr-BE"/>
        </w:rPr>
        <w:t xml:space="preserve">e se présentera </w:t>
      </w:r>
      <w:r w:rsidRPr="001A405A">
        <w:rPr>
          <w:bCs/>
          <w:lang w:val="fr-BE"/>
        </w:rPr>
        <w:t>probablement jamais sous une forme structurée et analysable, pour des raisons tactiques ou autres</w:t>
      </w:r>
      <w:r w:rsidR="007107A0" w:rsidRPr="001A405A">
        <w:rPr>
          <w:rStyle w:val="FootnoteReference"/>
          <w:bCs/>
          <w:lang w:val="fr-BE"/>
        </w:rPr>
        <w:footnoteReference w:id="37"/>
      </w:r>
      <w:r w:rsidRPr="001A405A">
        <w:rPr>
          <w:bCs/>
          <w:lang w:val="fr-BE"/>
        </w:rPr>
        <w:t>. Par</w:t>
      </w:r>
      <w:r w:rsidR="007107A0">
        <w:rPr>
          <w:bCs/>
          <w:lang w:val="fr-BE"/>
        </w:rPr>
        <w:t xml:space="preserve"> </w:t>
      </w:r>
      <w:r w:rsidR="00C31A14" w:rsidRPr="001A405A">
        <w:rPr>
          <w:bCs/>
          <w:lang w:val="fr-BE"/>
        </w:rPr>
        <w:t>conséquent</w:t>
      </w:r>
      <w:r w:rsidRPr="001A405A">
        <w:rPr>
          <w:bCs/>
          <w:lang w:val="fr-BE"/>
        </w:rPr>
        <w:t>, beaucoup d'efforts sont nécessaires pour transformer cet</w:t>
      </w:r>
      <w:r w:rsidR="0042249B">
        <w:rPr>
          <w:bCs/>
          <w:lang w:val="fr-BE"/>
        </w:rPr>
        <w:t>te</w:t>
      </w:r>
      <w:r w:rsidRPr="001A405A">
        <w:rPr>
          <w:bCs/>
          <w:lang w:val="fr-BE"/>
        </w:rPr>
        <w:t xml:space="preserve"> </w:t>
      </w:r>
      <w:r w:rsidR="0042249B">
        <w:rPr>
          <w:bCs/>
          <w:lang w:val="fr-BE"/>
        </w:rPr>
        <w:t>quantité</w:t>
      </w:r>
      <w:r w:rsidR="0042249B" w:rsidRPr="001A405A">
        <w:rPr>
          <w:bCs/>
          <w:lang w:val="fr-BE"/>
        </w:rPr>
        <w:t xml:space="preserve"> </w:t>
      </w:r>
      <w:r w:rsidRPr="001A405A">
        <w:rPr>
          <w:bCs/>
          <w:lang w:val="fr-BE"/>
        </w:rPr>
        <w:t xml:space="preserve">de données en caractéristiques que l'apprentissage </w:t>
      </w:r>
      <w:r w:rsidR="007107A0">
        <w:rPr>
          <w:bCs/>
          <w:lang w:val="fr-BE"/>
        </w:rPr>
        <w:t>automatique</w:t>
      </w:r>
      <w:r w:rsidRPr="001A405A">
        <w:rPr>
          <w:bCs/>
          <w:lang w:val="fr-BE"/>
        </w:rPr>
        <w:t xml:space="preserve"> </w:t>
      </w:r>
      <w:r w:rsidR="0042249B">
        <w:rPr>
          <w:bCs/>
          <w:lang w:val="fr-BE"/>
        </w:rPr>
        <w:t>peut</w:t>
      </w:r>
      <w:r w:rsidR="0042249B" w:rsidRPr="001A405A">
        <w:rPr>
          <w:bCs/>
          <w:lang w:val="fr-BE"/>
        </w:rPr>
        <w:t xml:space="preserve"> </w:t>
      </w:r>
      <w:r w:rsidRPr="001A405A">
        <w:rPr>
          <w:bCs/>
          <w:lang w:val="fr-BE"/>
        </w:rPr>
        <w:t xml:space="preserve">analyser et dont il </w:t>
      </w:r>
      <w:r w:rsidR="0042249B">
        <w:rPr>
          <w:bCs/>
          <w:lang w:val="fr-BE"/>
        </w:rPr>
        <w:t>peut</w:t>
      </w:r>
      <w:r w:rsidR="0042249B" w:rsidRPr="001A405A">
        <w:rPr>
          <w:bCs/>
          <w:lang w:val="fr-BE"/>
        </w:rPr>
        <w:t xml:space="preserve"> </w:t>
      </w:r>
      <w:r w:rsidRPr="001A405A">
        <w:rPr>
          <w:bCs/>
          <w:lang w:val="fr-BE"/>
        </w:rPr>
        <w:t>tirer profit. Dans le même temps, la plupart des cabinets d'avocats en Europe sont des cabinets individuels et de petite taille, sans</w:t>
      </w:r>
      <w:r w:rsidR="00C31A14" w:rsidRPr="001A405A">
        <w:rPr>
          <w:bCs/>
          <w:lang w:val="fr-BE"/>
        </w:rPr>
        <w:t xml:space="preserve"> infrastructure ou</w:t>
      </w:r>
      <w:r w:rsidR="0042249B">
        <w:rPr>
          <w:bCs/>
          <w:lang w:val="fr-BE"/>
        </w:rPr>
        <w:t>, en tout cas,</w:t>
      </w:r>
      <w:r w:rsidR="00C31A14" w:rsidRPr="001A405A">
        <w:rPr>
          <w:bCs/>
          <w:lang w:val="fr-BE"/>
        </w:rPr>
        <w:t xml:space="preserve"> </w:t>
      </w:r>
      <w:r w:rsidR="007107A0">
        <w:rPr>
          <w:bCs/>
          <w:lang w:val="fr-BE"/>
        </w:rPr>
        <w:t>à l’</w:t>
      </w:r>
      <w:r w:rsidRPr="001A405A">
        <w:rPr>
          <w:bCs/>
          <w:lang w:val="fr-BE"/>
        </w:rPr>
        <w:t xml:space="preserve">infrastructure trop petite (i) pour générer des données significatives sur </w:t>
      </w:r>
      <w:r w:rsidR="007107A0">
        <w:rPr>
          <w:bCs/>
          <w:lang w:val="fr-BE"/>
        </w:rPr>
        <w:t>le mode de travail de l’avocat ou</w:t>
      </w:r>
      <w:r w:rsidRPr="001A405A">
        <w:rPr>
          <w:bCs/>
          <w:lang w:val="fr-BE"/>
        </w:rPr>
        <w:t xml:space="preserve"> (ii) pour saisir des métadonnées importantes sur les documents créés par l'avocat. Les feuilles de temps et les données enregistrées pour le respect des exigences réglementaires (sur la gestion des affaires et des dossiers) sont l'exception plutôt que la règle dans le fonctionnement normal d'un cabinet </w:t>
      </w:r>
      <w:r w:rsidR="007107A0">
        <w:rPr>
          <w:bCs/>
          <w:lang w:val="fr-BE"/>
        </w:rPr>
        <w:t>d’avocats</w:t>
      </w:r>
      <w:r w:rsidRPr="001A405A">
        <w:rPr>
          <w:bCs/>
          <w:lang w:val="fr-BE"/>
        </w:rPr>
        <w:t>.</w:t>
      </w:r>
    </w:p>
    <w:p w14:paraId="031030DB" w14:textId="12E8B381" w:rsidR="00331ED4" w:rsidRPr="001A405A" w:rsidRDefault="00331ED4" w:rsidP="00331ED4">
      <w:pPr>
        <w:widowControl/>
        <w:suppressAutoHyphens w:val="0"/>
        <w:spacing w:after="160" w:line="259" w:lineRule="auto"/>
        <w:rPr>
          <w:bCs/>
          <w:lang w:val="fr-BE"/>
        </w:rPr>
      </w:pPr>
      <w:r w:rsidRPr="001A405A">
        <w:rPr>
          <w:bCs/>
          <w:lang w:val="fr-BE"/>
        </w:rPr>
        <w:t xml:space="preserve">La plupart des </w:t>
      </w:r>
      <w:r w:rsidR="00617DA7">
        <w:rPr>
          <w:bCs/>
          <w:lang w:val="fr-BE"/>
        </w:rPr>
        <w:t>petits cabinets</w:t>
      </w:r>
      <w:r w:rsidRPr="001A405A">
        <w:rPr>
          <w:bCs/>
          <w:lang w:val="fr-BE"/>
        </w:rPr>
        <w:t xml:space="preserve"> ne disposent pas des ressources nécessaires pour enregistrer les données, et il n'existe pas d'outils universellement accessibles pour </w:t>
      </w:r>
      <w:r w:rsidR="00617DA7">
        <w:rPr>
          <w:bCs/>
          <w:lang w:val="fr-BE"/>
        </w:rPr>
        <w:t>y procéder</w:t>
      </w:r>
      <w:r w:rsidRPr="001A405A">
        <w:rPr>
          <w:bCs/>
          <w:lang w:val="fr-BE"/>
        </w:rPr>
        <w:t xml:space="preserve">. Il n'existe pas de marché européen ou mondial </w:t>
      </w:r>
      <w:r w:rsidR="00617DA7">
        <w:rPr>
          <w:bCs/>
          <w:lang w:val="fr-BE"/>
        </w:rPr>
        <w:t>d</w:t>
      </w:r>
      <w:r w:rsidRPr="001A405A">
        <w:rPr>
          <w:bCs/>
          <w:lang w:val="fr-BE"/>
        </w:rPr>
        <w:t>es outils d'assistance aux avocats</w:t>
      </w:r>
      <w:r w:rsidR="00C71CD8">
        <w:rPr>
          <w:bCs/>
          <w:lang w:val="fr-BE"/>
        </w:rPr>
        <w:t>.</w:t>
      </w:r>
      <w:r w:rsidR="00C31A14" w:rsidRPr="001A405A">
        <w:rPr>
          <w:bCs/>
          <w:lang w:val="fr-BE"/>
        </w:rPr>
        <w:t xml:space="preserve"> </w:t>
      </w:r>
      <w:r w:rsidR="00C71CD8">
        <w:rPr>
          <w:bCs/>
          <w:lang w:val="fr-BE"/>
        </w:rPr>
        <w:t>L</w:t>
      </w:r>
      <w:r w:rsidRPr="001A405A">
        <w:rPr>
          <w:bCs/>
          <w:lang w:val="fr-BE"/>
        </w:rPr>
        <w:t xml:space="preserve">es marchés </w:t>
      </w:r>
      <w:r w:rsidR="00C71CD8">
        <w:rPr>
          <w:bCs/>
          <w:lang w:val="fr-BE"/>
        </w:rPr>
        <w:t xml:space="preserve">concernés </w:t>
      </w:r>
      <w:r w:rsidRPr="001A405A">
        <w:rPr>
          <w:bCs/>
          <w:lang w:val="fr-BE"/>
        </w:rPr>
        <w:t>sont</w:t>
      </w:r>
      <w:r w:rsidR="00C71CD8">
        <w:rPr>
          <w:bCs/>
          <w:lang w:val="fr-BE"/>
        </w:rPr>
        <w:t xml:space="preserve"> plutôt</w:t>
      </w:r>
      <w:r w:rsidRPr="001A405A">
        <w:rPr>
          <w:bCs/>
          <w:lang w:val="fr-BE"/>
        </w:rPr>
        <w:t xml:space="preserve"> spécifiques à chacune des 2</w:t>
      </w:r>
      <w:r w:rsidR="00C71CD8">
        <w:rPr>
          <w:bCs/>
          <w:lang w:val="fr-BE"/>
        </w:rPr>
        <w:t>7</w:t>
      </w:r>
      <w:r w:rsidR="00617DA7">
        <w:rPr>
          <w:bCs/>
          <w:lang w:val="fr-BE"/>
        </w:rPr>
        <w:t> </w:t>
      </w:r>
      <w:r w:rsidRPr="001A405A">
        <w:rPr>
          <w:bCs/>
          <w:lang w:val="fr-BE"/>
        </w:rPr>
        <w:t xml:space="preserve">juridictions de l'UE. Même les </w:t>
      </w:r>
      <w:r w:rsidR="00617DA7">
        <w:rPr>
          <w:bCs/>
          <w:lang w:val="fr-BE"/>
        </w:rPr>
        <w:t>avocats</w:t>
      </w:r>
      <w:r w:rsidRPr="001A405A">
        <w:rPr>
          <w:bCs/>
          <w:lang w:val="fr-BE"/>
        </w:rPr>
        <w:t xml:space="preserve"> parlant la même langue doivent utiliser des outils différents s'ils viennent de pays différents</w:t>
      </w:r>
      <w:r w:rsidR="00617DA7">
        <w:rPr>
          <w:bCs/>
          <w:lang w:val="fr-BE"/>
        </w:rPr>
        <w:t xml:space="preserve"> étant donné </w:t>
      </w:r>
      <w:r w:rsidRPr="001A405A">
        <w:rPr>
          <w:bCs/>
          <w:lang w:val="fr-BE"/>
        </w:rPr>
        <w:t xml:space="preserve">le contexte </w:t>
      </w:r>
      <w:r w:rsidR="00617DA7">
        <w:rPr>
          <w:bCs/>
          <w:lang w:val="fr-BE"/>
        </w:rPr>
        <w:t xml:space="preserve">très divers </w:t>
      </w:r>
      <w:r w:rsidRPr="001A405A">
        <w:rPr>
          <w:bCs/>
          <w:lang w:val="fr-BE"/>
        </w:rPr>
        <w:t xml:space="preserve">de ces outils juridiques (par exemple, un </w:t>
      </w:r>
      <w:r w:rsidR="00617DA7">
        <w:rPr>
          <w:bCs/>
          <w:lang w:val="fr-BE"/>
        </w:rPr>
        <w:t>avocat</w:t>
      </w:r>
      <w:r w:rsidRPr="001A405A">
        <w:rPr>
          <w:bCs/>
          <w:lang w:val="fr-BE"/>
        </w:rPr>
        <w:t xml:space="preserve"> allemand ne peut pas utiliser le logiciel de gestion des dossiers utilisé en </w:t>
      </w:r>
      <w:r w:rsidR="00617DA7">
        <w:rPr>
          <w:bCs/>
          <w:lang w:val="fr-BE"/>
        </w:rPr>
        <w:t>Autriche puisque</w:t>
      </w:r>
      <w:r w:rsidRPr="001A405A">
        <w:rPr>
          <w:bCs/>
          <w:lang w:val="fr-BE"/>
        </w:rPr>
        <w:t xml:space="preserve"> la réglementation applicable à l'avocat et les solutions d'administration en ligne </w:t>
      </w:r>
      <w:r w:rsidR="00C71CD8">
        <w:rPr>
          <w:bCs/>
          <w:lang w:val="fr-BE"/>
        </w:rPr>
        <w:t xml:space="preserve">avec lesquelles l’avocat interagit </w:t>
      </w:r>
      <w:r w:rsidRPr="001A405A">
        <w:rPr>
          <w:bCs/>
          <w:lang w:val="fr-BE"/>
        </w:rPr>
        <w:t>sont très différentes).</w:t>
      </w:r>
    </w:p>
    <w:p w14:paraId="1F2EE454" w14:textId="55052AA7" w:rsidR="00331ED4" w:rsidRPr="001A405A" w:rsidRDefault="00331ED4" w:rsidP="00331ED4">
      <w:pPr>
        <w:widowControl/>
        <w:suppressAutoHyphens w:val="0"/>
        <w:spacing w:after="160" w:line="259" w:lineRule="auto"/>
        <w:rPr>
          <w:bCs/>
          <w:lang w:val="fr-BE"/>
        </w:rPr>
      </w:pPr>
      <w:r w:rsidRPr="001A405A">
        <w:rPr>
          <w:bCs/>
          <w:lang w:val="fr-BE"/>
        </w:rPr>
        <w:t xml:space="preserve">Un autre aspect de ce problème est le manque de données et de modèles de formation suffisants dans les domaines du traitement du langage naturel en général. Même si les chercheurs sont capables de réaliser des avancées étonnantes en anglais et en chinois (langues dites </w:t>
      </w:r>
      <w:r w:rsidR="00617DA7">
        <w:rPr>
          <w:bCs/>
          <w:lang w:val="fr-BE"/>
        </w:rPr>
        <w:t>« </w:t>
      </w:r>
      <w:r w:rsidRPr="001A405A">
        <w:rPr>
          <w:bCs/>
          <w:lang w:val="fr-BE"/>
        </w:rPr>
        <w:t>riches</w:t>
      </w:r>
      <w:r w:rsidR="00617DA7">
        <w:rPr>
          <w:bCs/>
          <w:lang w:val="fr-BE"/>
        </w:rPr>
        <w:t> »</w:t>
      </w:r>
      <w:r w:rsidRPr="001A405A">
        <w:rPr>
          <w:bCs/>
          <w:lang w:val="fr-BE"/>
        </w:rPr>
        <w:t xml:space="preserve">) en </w:t>
      </w:r>
      <w:r w:rsidR="00F375C5">
        <w:rPr>
          <w:bCs/>
          <w:lang w:val="fr-BE"/>
        </w:rPr>
        <w:t>traitement automatique des langues</w:t>
      </w:r>
      <w:r w:rsidRPr="001A405A">
        <w:rPr>
          <w:bCs/>
          <w:lang w:val="fr-BE"/>
        </w:rPr>
        <w:t xml:space="preserve">, cela ne signifie pas qu'un développeur est capable ou désireux de prendre le risque de commercialiser de telles avancées dans des applications professionnelles </w:t>
      </w:r>
      <w:r w:rsidR="00C71CD8">
        <w:rPr>
          <w:bCs/>
          <w:lang w:val="fr-BE"/>
        </w:rPr>
        <w:t>dans le domaine juridique</w:t>
      </w:r>
      <w:r w:rsidRPr="001A405A">
        <w:rPr>
          <w:bCs/>
          <w:lang w:val="fr-BE"/>
        </w:rPr>
        <w:t xml:space="preserve">. Dans les plus grands marchés juridiques, la main invisible du marché peut orienter les </w:t>
      </w:r>
      <w:r w:rsidR="00F375C5">
        <w:rPr>
          <w:bCs/>
          <w:lang w:val="fr-BE"/>
        </w:rPr>
        <w:t>développeurs</w:t>
      </w:r>
      <w:r w:rsidRPr="001A405A">
        <w:rPr>
          <w:bCs/>
          <w:lang w:val="fr-BE"/>
        </w:rPr>
        <w:t xml:space="preserve"> vers cette voie mais dans </w:t>
      </w:r>
      <w:r w:rsidR="00F375C5">
        <w:rPr>
          <w:bCs/>
          <w:lang w:val="fr-BE"/>
        </w:rPr>
        <w:t>le cas d</w:t>
      </w:r>
      <w:r w:rsidRPr="001A405A">
        <w:rPr>
          <w:bCs/>
          <w:lang w:val="fr-BE"/>
        </w:rPr>
        <w:t>es petits marchés juridiques très fragmentés</w:t>
      </w:r>
      <w:r w:rsidR="00C71CD8">
        <w:rPr>
          <w:bCs/>
          <w:lang w:val="fr-BE"/>
        </w:rPr>
        <w:t>, cela est incertain</w:t>
      </w:r>
      <w:r w:rsidRPr="001A405A">
        <w:rPr>
          <w:bCs/>
          <w:lang w:val="fr-BE"/>
        </w:rPr>
        <w:t>. Les progrès d</w:t>
      </w:r>
      <w:r w:rsidR="00F375C5">
        <w:rPr>
          <w:bCs/>
          <w:lang w:val="fr-BE"/>
        </w:rPr>
        <w:t xml:space="preserve">u traitement automatique des langues </w:t>
      </w:r>
      <w:r w:rsidRPr="001A405A">
        <w:rPr>
          <w:bCs/>
          <w:lang w:val="fr-BE"/>
        </w:rPr>
        <w:t xml:space="preserve">dans les langues riches peuvent faire gagner beaucoup de temps et d'efforts aux chercheurs dans d'autres langues (dites </w:t>
      </w:r>
      <w:r w:rsidR="00F375C5">
        <w:rPr>
          <w:bCs/>
          <w:lang w:val="fr-BE"/>
        </w:rPr>
        <w:t>« </w:t>
      </w:r>
      <w:r w:rsidRPr="001A405A">
        <w:rPr>
          <w:bCs/>
          <w:lang w:val="fr-BE"/>
        </w:rPr>
        <w:t>rares</w:t>
      </w:r>
      <w:r w:rsidR="00F375C5">
        <w:rPr>
          <w:bCs/>
          <w:lang w:val="fr-BE"/>
        </w:rPr>
        <w:t> »</w:t>
      </w:r>
      <w:r w:rsidRPr="001A405A">
        <w:rPr>
          <w:bCs/>
          <w:lang w:val="fr-BE"/>
        </w:rPr>
        <w:t xml:space="preserve">), mais cela ne se traduit pas directement par des avancées dans les outils juridiques sur ces marchés. </w:t>
      </w:r>
      <w:r w:rsidR="00F375C5">
        <w:rPr>
          <w:bCs/>
          <w:lang w:val="fr-BE"/>
        </w:rPr>
        <w:t>Tel qu’évoqué</w:t>
      </w:r>
      <w:r w:rsidRPr="001A405A">
        <w:rPr>
          <w:bCs/>
          <w:lang w:val="fr-BE"/>
        </w:rPr>
        <w:t xml:space="preserve"> </w:t>
      </w:r>
      <w:r w:rsidR="00F375C5">
        <w:rPr>
          <w:bCs/>
          <w:lang w:val="fr-BE"/>
        </w:rPr>
        <w:t>auparavant</w:t>
      </w:r>
      <w:r w:rsidRPr="001A405A">
        <w:rPr>
          <w:bCs/>
          <w:lang w:val="fr-BE"/>
        </w:rPr>
        <w:t>,</w:t>
      </w:r>
      <w:r w:rsidR="00F375C5">
        <w:rPr>
          <w:bCs/>
          <w:lang w:val="fr-BE"/>
        </w:rPr>
        <w:t xml:space="preserve"> </w:t>
      </w:r>
      <w:r w:rsidRPr="001A405A">
        <w:rPr>
          <w:bCs/>
          <w:lang w:val="fr-BE"/>
        </w:rPr>
        <w:t xml:space="preserve">il peut être nécessaire </w:t>
      </w:r>
      <w:r w:rsidR="00F375C5" w:rsidRPr="001A405A">
        <w:rPr>
          <w:bCs/>
          <w:lang w:val="fr-BE"/>
        </w:rPr>
        <w:t xml:space="preserve">pour l'utilisation juridique </w:t>
      </w:r>
      <w:r w:rsidRPr="001A405A">
        <w:rPr>
          <w:bCs/>
          <w:lang w:val="fr-BE"/>
        </w:rPr>
        <w:t>de former des modèles distincts pour différentes juridictions utilisant également les mêmes langues.</w:t>
      </w:r>
    </w:p>
    <w:p w14:paraId="3764F566" w14:textId="775A9A5A" w:rsidR="00645586" w:rsidRPr="001A405A" w:rsidRDefault="00F375C5" w:rsidP="00645586">
      <w:pPr>
        <w:widowControl/>
        <w:suppressAutoHyphens w:val="0"/>
        <w:spacing w:after="160" w:line="259" w:lineRule="auto"/>
        <w:rPr>
          <w:bCs/>
          <w:lang w:val="fr-BE"/>
        </w:rPr>
      </w:pPr>
      <w:r>
        <w:rPr>
          <w:bCs/>
          <w:lang w:val="fr-BE"/>
        </w:rPr>
        <w:t>De</w:t>
      </w:r>
      <w:r w:rsidR="00331ED4" w:rsidRPr="001A405A">
        <w:rPr>
          <w:bCs/>
          <w:lang w:val="fr-BE"/>
        </w:rPr>
        <w:t xml:space="preserve"> nombreux cabinets d'avocats pionniers </w:t>
      </w:r>
      <w:r w:rsidR="00755F78">
        <w:rPr>
          <w:bCs/>
          <w:lang w:val="fr-BE"/>
        </w:rPr>
        <w:t xml:space="preserve">dans l’utilisation des outils d’intelligence artificielle </w:t>
      </w:r>
      <w:r w:rsidR="00331ED4" w:rsidRPr="001A405A">
        <w:rPr>
          <w:bCs/>
          <w:lang w:val="fr-BE"/>
        </w:rPr>
        <w:t xml:space="preserve">ont </w:t>
      </w:r>
      <w:r>
        <w:rPr>
          <w:bCs/>
          <w:lang w:val="fr-BE"/>
        </w:rPr>
        <w:t xml:space="preserve">déjà </w:t>
      </w:r>
      <w:r w:rsidR="00331ED4" w:rsidRPr="001A405A">
        <w:rPr>
          <w:bCs/>
          <w:lang w:val="fr-BE"/>
        </w:rPr>
        <w:t xml:space="preserve">constaté que certains des </w:t>
      </w:r>
      <w:r>
        <w:rPr>
          <w:bCs/>
          <w:lang w:val="fr-BE"/>
        </w:rPr>
        <w:t>« </w:t>
      </w:r>
      <w:r w:rsidR="00331ED4" w:rsidRPr="001A405A">
        <w:rPr>
          <w:bCs/>
          <w:lang w:val="fr-BE"/>
        </w:rPr>
        <w:t xml:space="preserve">outils </w:t>
      </w:r>
      <w:r w:rsidR="004D65A8">
        <w:rPr>
          <w:bCs/>
          <w:lang w:val="fr-BE"/>
        </w:rPr>
        <w:t>de legal tech</w:t>
      </w:r>
      <w:r w:rsidR="00331ED4" w:rsidRPr="001A405A">
        <w:rPr>
          <w:bCs/>
          <w:lang w:val="fr-BE"/>
        </w:rPr>
        <w:t xml:space="preserve"> innovants</w:t>
      </w:r>
      <w:r>
        <w:rPr>
          <w:bCs/>
          <w:lang w:val="fr-BE"/>
        </w:rPr>
        <w:t> »</w:t>
      </w:r>
      <w:r w:rsidR="00331ED4" w:rsidRPr="001A405A">
        <w:rPr>
          <w:bCs/>
          <w:lang w:val="fr-BE"/>
        </w:rPr>
        <w:t xml:space="preserve"> largement commercialisés en Europe comme étant indépendants de la langue, se révèlent en pratique inaptes à un usage commercial dans des langues autres que l'anglais</w:t>
      </w:r>
      <w:r w:rsidR="00645586" w:rsidRPr="001A405A">
        <w:rPr>
          <w:bCs/>
          <w:lang w:val="fr-BE"/>
        </w:rPr>
        <w:t xml:space="preserve">. Un certain nombre d'outils d'analyse de contrats, de diligence raisonnable </w:t>
      </w:r>
      <w:r w:rsidR="00755F78">
        <w:rPr>
          <w:bCs/>
          <w:lang w:val="fr-BE"/>
        </w:rPr>
        <w:t>et</w:t>
      </w:r>
      <w:r w:rsidR="00645586" w:rsidRPr="001A405A">
        <w:rPr>
          <w:bCs/>
          <w:lang w:val="fr-BE"/>
        </w:rPr>
        <w:t xml:space="preserve"> d'assemblage de documents sont vendus comme possédant des capacités </w:t>
      </w:r>
      <w:r>
        <w:rPr>
          <w:bCs/>
          <w:lang w:val="fr-BE"/>
        </w:rPr>
        <w:t>« </w:t>
      </w:r>
      <w:r w:rsidR="00645586" w:rsidRPr="001A405A">
        <w:rPr>
          <w:bCs/>
          <w:lang w:val="fr-BE"/>
        </w:rPr>
        <w:t>multilingues</w:t>
      </w:r>
      <w:r>
        <w:rPr>
          <w:bCs/>
          <w:lang w:val="fr-BE"/>
        </w:rPr>
        <w:t> »</w:t>
      </w:r>
      <w:r w:rsidR="00645586" w:rsidRPr="001A405A">
        <w:rPr>
          <w:bCs/>
          <w:lang w:val="fr-BE"/>
        </w:rPr>
        <w:t xml:space="preserve"> ou étant </w:t>
      </w:r>
      <w:r>
        <w:rPr>
          <w:bCs/>
          <w:lang w:val="fr-BE"/>
        </w:rPr>
        <w:t>« </w:t>
      </w:r>
      <w:r w:rsidR="00755F78">
        <w:rPr>
          <w:bCs/>
          <w:lang w:val="fr-BE"/>
        </w:rPr>
        <w:t>indifférent</w:t>
      </w:r>
      <w:r w:rsidR="00207459">
        <w:rPr>
          <w:bCs/>
          <w:lang w:val="fr-BE"/>
        </w:rPr>
        <w:t>s</w:t>
      </w:r>
      <w:r w:rsidR="005309FF">
        <w:rPr>
          <w:bCs/>
          <w:lang w:val="fr-BE"/>
        </w:rPr>
        <w:t> »</w:t>
      </w:r>
      <w:r w:rsidR="00645586" w:rsidRPr="001A405A">
        <w:rPr>
          <w:bCs/>
          <w:lang w:val="fr-BE"/>
        </w:rPr>
        <w:t xml:space="preserve"> aux langues. Toutefois, lorsque le cabinet </w:t>
      </w:r>
      <w:r w:rsidR="005309FF">
        <w:rPr>
          <w:bCs/>
          <w:lang w:val="fr-BE"/>
        </w:rPr>
        <w:t>d’avocats</w:t>
      </w:r>
      <w:r w:rsidR="00645586" w:rsidRPr="001A405A">
        <w:rPr>
          <w:bCs/>
          <w:lang w:val="fr-BE"/>
        </w:rPr>
        <w:t xml:space="preserve"> européen de taille moyenne tente effectivement d'utiliser ces outils, cette promesse s'avère n'être qu'une référence à des fonctions très génériques accessibles dans les outils, qui nécessite</w:t>
      </w:r>
      <w:r w:rsidR="00755F78">
        <w:rPr>
          <w:bCs/>
          <w:lang w:val="fr-BE"/>
        </w:rPr>
        <w:t xml:space="preserve">nt </w:t>
      </w:r>
      <w:r w:rsidR="00645586" w:rsidRPr="001A405A">
        <w:rPr>
          <w:bCs/>
          <w:lang w:val="fr-BE"/>
        </w:rPr>
        <w:t xml:space="preserve">un investissement disproportionné de la part de l'utilisateur. Cet investissement pourrait consister en une formation manuelle de l'utilisateur </w:t>
      </w:r>
      <w:r w:rsidR="005309FF">
        <w:rPr>
          <w:bCs/>
          <w:lang w:val="fr-BE"/>
        </w:rPr>
        <w:t>à</w:t>
      </w:r>
      <w:r w:rsidR="00645586" w:rsidRPr="001A405A">
        <w:rPr>
          <w:bCs/>
          <w:lang w:val="fr-BE"/>
        </w:rPr>
        <w:t xml:space="preserve"> un vaste ensemble de données (qui doivent être collectées, préparées et nettoyées par l'utilisateur) à des fins d'apprentissage </w:t>
      </w:r>
      <w:r w:rsidR="00E93877">
        <w:rPr>
          <w:bCs/>
          <w:lang w:val="fr-BE"/>
        </w:rPr>
        <w:t>automatique</w:t>
      </w:r>
      <w:r w:rsidR="00645586" w:rsidRPr="001A405A">
        <w:rPr>
          <w:bCs/>
          <w:lang w:val="fr-BE"/>
        </w:rPr>
        <w:t xml:space="preserve">. </w:t>
      </w:r>
      <w:r w:rsidR="00755F78">
        <w:rPr>
          <w:bCs/>
          <w:lang w:val="fr-BE"/>
        </w:rPr>
        <w:t>C</w:t>
      </w:r>
      <w:r w:rsidR="00645586" w:rsidRPr="001A405A">
        <w:rPr>
          <w:bCs/>
          <w:lang w:val="fr-BE"/>
        </w:rPr>
        <w:t>ela pourrait</w:t>
      </w:r>
      <w:r w:rsidR="00755F78">
        <w:rPr>
          <w:bCs/>
          <w:lang w:val="fr-BE"/>
        </w:rPr>
        <w:t xml:space="preserve"> aussi</w:t>
      </w:r>
      <w:r w:rsidR="00645586" w:rsidRPr="001A405A">
        <w:rPr>
          <w:bCs/>
          <w:lang w:val="fr-BE"/>
        </w:rPr>
        <w:t xml:space="preserve"> signifier qu'un type de langage de programmation par script est accessible dans le logiciel, </w:t>
      </w:r>
      <w:r w:rsidR="00E93877">
        <w:rPr>
          <w:bCs/>
          <w:lang w:val="fr-BE"/>
        </w:rPr>
        <w:t>à partir</w:t>
      </w:r>
      <w:r w:rsidR="00645586" w:rsidRPr="001A405A">
        <w:rPr>
          <w:bCs/>
          <w:lang w:val="fr-BE"/>
        </w:rPr>
        <w:t xml:space="preserve"> duquel l'utilisateur devient responsable du développement (et de la maintenance) d'une couche spécifique pour s</w:t>
      </w:r>
      <w:r w:rsidR="00E93877">
        <w:rPr>
          <w:bCs/>
          <w:lang w:val="fr-BE"/>
        </w:rPr>
        <w:t>a</w:t>
      </w:r>
      <w:r w:rsidR="00645586" w:rsidRPr="001A405A">
        <w:rPr>
          <w:bCs/>
          <w:lang w:val="fr-BE"/>
        </w:rPr>
        <w:t xml:space="preserve"> propre </w:t>
      </w:r>
      <w:r w:rsidR="00E93877">
        <w:rPr>
          <w:bCs/>
          <w:lang w:val="fr-BE"/>
        </w:rPr>
        <w:t>« </w:t>
      </w:r>
      <w:r w:rsidR="00645586" w:rsidRPr="001A405A">
        <w:rPr>
          <w:bCs/>
          <w:lang w:val="fr-BE"/>
        </w:rPr>
        <w:t>lang</w:t>
      </w:r>
      <w:r w:rsidR="00E93877">
        <w:rPr>
          <w:bCs/>
          <w:lang w:val="fr-BE"/>
        </w:rPr>
        <w:t>ue</w:t>
      </w:r>
      <w:r w:rsidR="00645586" w:rsidRPr="001A405A">
        <w:rPr>
          <w:bCs/>
          <w:lang w:val="fr-BE"/>
        </w:rPr>
        <w:t xml:space="preserve"> rare</w:t>
      </w:r>
      <w:r w:rsidR="00E93877">
        <w:rPr>
          <w:bCs/>
          <w:lang w:val="fr-BE"/>
        </w:rPr>
        <w:t> </w:t>
      </w:r>
      <w:r w:rsidR="00E93877" w:rsidRPr="00207459">
        <w:rPr>
          <w:bCs/>
          <w:lang w:val="fr-BE"/>
        </w:rPr>
        <w:t>»</w:t>
      </w:r>
      <w:r w:rsidR="0054479B" w:rsidRPr="00207459">
        <w:rPr>
          <w:bCs/>
          <w:lang w:val="fr-BE"/>
        </w:rPr>
        <w:t xml:space="preserve">. </w:t>
      </w:r>
      <w:r w:rsidR="00E93877" w:rsidRPr="00207459">
        <w:rPr>
          <w:bCs/>
          <w:lang w:val="fr-BE"/>
        </w:rPr>
        <w:t>Le langage</w:t>
      </w:r>
      <w:r w:rsidR="00645586" w:rsidRPr="001A405A">
        <w:rPr>
          <w:bCs/>
          <w:lang w:val="fr-BE"/>
        </w:rPr>
        <w:t xml:space="preserve"> de script n'est pas nécessairement facile à intégrer avec</w:t>
      </w:r>
      <w:r w:rsidR="003B6434" w:rsidRPr="001A405A">
        <w:rPr>
          <w:bCs/>
          <w:lang w:val="fr-BE"/>
        </w:rPr>
        <w:t xml:space="preserve"> les</w:t>
      </w:r>
      <w:r w:rsidR="00645586" w:rsidRPr="001A405A">
        <w:rPr>
          <w:bCs/>
          <w:lang w:val="fr-BE"/>
        </w:rPr>
        <w:t xml:space="preserve"> outils déjà disponibles dans la langue donnée. Dans les deux cas, l'utilisateur doit consentir </w:t>
      </w:r>
      <w:r w:rsidR="00E93877">
        <w:rPr>
          <w:bCs/>
          <w:lang w:val="fr-BE"/>
        </w:rPr>
        <w:t xml:space="preserve">à </w:t>
      </w:r>
      <w:r w:rsidR="00645586" w:rsidRPr="001A405A">
        <w:rPr>
          <w:bCs/>
          <w:lang w:val="fr-BE"/>
        </w:rPr>
        <w:t xml:space="preserve">un tel investissement individuel que les cabinets </w:t>
      </w:r>
      <w:r w:rsidR="00B67509">
        <w:rPr>
          <w:bCs/>
          <w:lang w:val="fr-BE"/>
        </w:rPr>
        <w:t>d’avocats</w:t>
      </w:r>
      <w:r w:rsidR="00645586" w:rsidRPr="001A405A">
        <w:rPr>
          <w:bCs/>
          <w:lang w:val="fr-BE"/>
        </w:rPr>
        <w:t xml:space="preserve"> ont intérêt à ne pas utiliser du tout cet outil.</w:t>
      </w:r>
    </w:p>
    <w:p w14:paraId="6BFB6F53" w14:textId="5AF682BE" w:rsidR="00331ED4" w:rsidRPr="001A405A" w:rsidRDefault="00331ED4" w:rsidP="00331ED4">
      <w:pPr>
        <w:widowControl/>
        <w:suppressAutoHyphens w:val="0"/>
        <w:spacing w:after="160" w:line="259" w:lineRule="auto"/>
        <w:rPr>
          <w:bCs/>
          <w:lang w:val="fr-BE"/>
        </w:rPr>
      </w:pPr>
      <w:r w:rsidRPr="001A405A">
        <w:rPr>
          <w:bCs/>
          <w:lang w:val="fr-BE"/>
        </w:rPr>
        <w:t>Dans de nombreux domaines d'application, les utilisations juridiques nécessitent une interpréta</w:t>
      </w:r>
      <w:r w:rsidR="00CD42A8">
        <w:rPr>
          <w:bCs/>
          <w:lang w:val="fr-BE"/>
        </w:rPr>
        <w:t>bilité</w:t>
      </w:r>
      <w:r w:rsidRPr="001A405A">
        <w:rPr>
          <w:bCs/>
          <w:vertAlign w:val="superscript"/>
          <w:lang w:val="fr-BE"/>
        </w:rPr>
        <w:footnoteReference w:id="38"/>
      </w:r>
      <w:r w:rsidRPr="001A405A">
        <w:rPr>
          <w:bCs/>
          <w:lang w:val="fr-BE"/>
        </w:rPr>
        <w:t xml:space="preserve"> </w:t>
      </w:r>
      <w:r w:rsidR="00CD42A8">
        <w:rPr>
          <w:bCs/>
          <w:lang w:val="fr-BE"/>
        </w:rPr>
        <w:t xml:space="preserve">des </w:t>
      </w:r>
      <w:r w:rsidRPr="001A405A">
        <w:rPr>
          <w:bCs/>
          <w:lang w:val="fr-BE"/>
        </w:rPr>
        <w:t xml:space="preserve">résultats fournis par un modèle, dite </w:t>
      </w:r>
      <w:r w:rsidR="00CD42A8">
        <w:rPr>
          <w:bCs/>
          <w:lang w:val="fr-BE"/>
        </w:rPr>
        <w:t>« </w:t>
      </w:r>
      <w:r w:rsidRPr="001A405A">
        <w:rPr>
          <w:bCs/>
          <w:lang w:val="fr-BE"/>
        </w:rPr>
        <w:t>de bon sens</w:t>
      </w:r>
      <w:r w:rsidR="00CD42A8">
        <w:rPr>
          <w:bCs/>
          <w:lang w:val="fr-BE"/>
        </w:rPr>
        <w:t> »</w:t>
      </w:r>
      <w:r w:rsidRPr="001A405A">
        <w:rPr>
          <w:bCs/>
          <w:lang w:val="fr-BE"/>
        </w:rPr>
        <w:t xml:space="preserve">. En effet, les conclusions basées sur des algorithmes d'apprentissage automatique </w:t>
      </w:r>
      <w:r w:rsidR="007160E7" w:rsidRPr="001A405A">
        <w:rPr>
          <w:bCs/>
          <w:lang w:val="fr-BE"/>
        </w:rPr>
        <w:t xml:space="preserve">sont </w:t>
      </w:r>
      <w:r w:rsidRPr="001A405A">
        <w:rPr>
          <w:bCs/>
          <w:lang w:val="fr-BE"/>
        </w:rPr>
        <w:t xml:space="preserve">souvent </w:t>
      </w:r>
      <w:r w:rsidRPr="00B9251A">
        <w:rPr>
          <w:bCs/>
          <w:lang w:val="fr-BE"/>
        </w:rPr>
        <w:t xml:space="preserve">inutiles dans le domaine juridique à moins que </w:t>
      </w:r>
      <w:r w:rsidR="00CD42A8" w:rsidRPr="00B9251A">
        <w:rPr>
          <w:bCs/>
          <w:lang w:val="fr-BE"/>
        </w:rPr>
        <w:t xml:space="preserve">les </w:t>
      </w:r>
      <w:r w:rsidRPr="00B9251A">
        <w:rPr>
          <w:bCs/>
          <w:lang w:val="fr-BE"/>
        </w:rPr>
        <w:t xml:space="preserve">humains </w:t>
      </w:r>
      <w:r w:rsidR="00E65AFD" w:rsidRPr="00B9251A">
        <w:rPr>
          <w:bCs/>
          <w:lang w:val="fr-BE"/>
        </w:rPr>
        <w:t xml:space="preserve">ne </w:t>
      </w:r>
      <w:r w:rsidRPr="00B9251A">
        <w:rPr>
          <w:bCs/>
          <w:lang w:val="fr-BE"/>
        </w:rPr>
        <w:t>puiss</w:t>
      </w:r>
      <w:r w:rsidR="00CD42A8" w:rsidRPr="00B9251A">
        <w:rPr>
          <w:bCs/>
          <w:lang w:val="fr-BE"/>
        </w:rPr>
        <w:t>ent</w:t>
      </w:r>
      <w:r w:rsidRPr="00B9251A">
        <w:rPr>
          <w:bCs/>
          <w:lang w:val="fr-BE"/>
        </w:rPr>
        <w:t xml:space="preserve"> également expliquer les résultats, même</w:t>
      </w:r>
      <w:r w:rsidR="00E65AFD" w:rsidRPr="00B9251A">
        <w:rPr>
          <w:bCs/>
          <w:lang w:val="fr-BE"/>
        </w:rPr>
        <w:t xml:space="preserve"> si cela peut signifier de ne les expliquer</w:t>
      </w:r>
      <w:r w:rsidRPr="00B9251A">
        <w:rPr>
          <w:bCs/>
          <w:lang w:val="fr-BE"/>
        </w:rPr>
        <w:t xml:space="preserve"> </w:t>
      </w:r>
      <w:r w:rsidR="00E65AFD" w:rsidRPr="00B9251A">
        <w:rPr>
          <w:bCs/>
          <w:lang w:val="fr-BE"/>
        </w:rPr>
        <w:t>qu’</w:t>
      </w:r>
      <w:r w:rsidRPr="00B9251A">
        <w:rPr>
          <w:bCs/>
          <w:lang w:val="fr-BE"/>
        </w:rPr>
        <w:t xml:space="preserve">à des experts </w:t>
      </w:r>
      <w:r w:rsidR="00E65AFD" w:rsidRPr="00B9251A">
        <w:rPr>
          <w:bCs/>
          <w:lang w:val="fr-BE"/>
        </w:rPr>
        <w:t xml:space="preserve">disponibles au niveau national, qui peuvent être ou non </w:t>
      </w:r>
      <w:r w:rsidR="00CD42A8" w:rsidRPr="00B9251A">
        <w:rPr>
          <w:bCs/>
          <w:lang w:val="fr-BE"/>
        </w:rPr>
        <w:t>désignés</w:t>
      </w:r>
      <w:r w:rsidRPr="00B9251A">
        <w:rPr>
          <w:bCs/>
          <w:lang w:val="fr-BE"/>
        </w:rPr>
        <w:t xml:space="preserve"> par les tribunaux (au niveau national). </w:t>
      </w:r>
      <w:r w:rsidR="00CD42A8" w:rsidRPr="00B9251A">
        <w:rPr>
          <w:bCs/>
          <w:lang w:val="fr-BE"/>
        </w:rPr>
        <w:t xml:space="preserve">Il s’agit </w:t>
      </w:r>
      <w:r w:rsidR="00E65AFD" w:rsidRPr="00B9251A">
        <w:rPr>
          <w:bCs/>
          <w:lang w:val="fr-BE"/>
        </w:rPr>
        <w:t xml:space="preserve">là, tel qu’expliqué dans les chapitres précédents, </w:t>
      </w:r>
      <w:r w:rsidR="00CD42A8" w:rsidRPr="00B9251A">
        <w:rPr>
          <w:bCs/>
          <w:lang w:val="fr-BE"/>
        </w:rPr>
        <w:t>d’</w:t>
      </w:r>
      <w:r w:rsidRPr="00B9251A">
        <w:rPr>
          <w:bCs/>
          <w:lang w:val="fr-BE"/>
        </w:rPr>
        <w:t>une exigence</w:t>
      </w:r>
      <w:r w:rsidR="00E65AFD" w:rsidRPr="00B9251A">
        <w:rPr>
          <w:bCs/>
          <w:lang w:val="fr-BE"/>
        </w:rPr>
        <w:t xml:space="preserve"> essentielle</w:t>
      </w:r>
      <w:r w:rsidRPr="00B9251A">
        <w:rPr>
          <w:bCs/>
          <w:lang w:val="fr-BE"/>
        </w:rPr>
        <w:t xml:space="preserve"> de l'</w:t>
      </w:r>
      <w:r w:rsidR="00CD42A8" w:rsidRPr="00B9251A">
        <w:rPr>
          <w:bCs/>
          <w:lang w:val="fr-BE"/>
        </w:rPr>
        <w:t>é</w:t>
      </w:r>
      <w:r w:rsidRPr="00B9251A">
        <w:rPr>
          <w:bCs/>
          <w:lang w:val="fr-BE"/>
        </w:rPr>
        <w:t>tat de droit.</w:t>
      </w:r>
      <w:r w:rsidRPr="001A405A">
        <w:rPr>
          <w:bCs/>
          <w:lang w:val="fr-BE"/>
        </w:rPr>
        <w:t xml:space="preserve"> En outre, la plupart des</w:t>
      </w:r>
      <w:r w:rsidR="007160E7" w:rsidRPr="001A405A">
        <w:rPr>
          <w:bCs/>
          <w:lang w:val="fr-BE"/>
        </w:rPr>
        <w:t xml:space="preserve"> textes</w:t>
      </w:r>
      <w:r w:rsidRPr="001A405A">
        <w:rPr>
          <w:bCs/>
          <w:lang w:val="fr-BE"/>
        </w:rPr>
        <w:t xml:space="preserve"> juridiques que les avocats créent et utilisent professionnellement doivent non seulement être convaincants pour les autres acteurs humains (tels que les juges, les experts ou les clients), mais </w:t>
      </w:r>
      <w:r w:rsidR="00CD42A8">
        <w:rPr>
          <w:bCs/>
          <w:lang w:val="fr-BE"/>
        </w:rPr>
        <w:t xml:space="preserve">ils </w:t>
      </w:r>
      <w:r w:rsidRPr="001A405A">
        <w:rPr>
          <w:bCs/>
          <w:lang w:val="fr-BE"/>
        </w:rPr>
        <w:t>doivent également s'appuyer sur un ensemble d'arguments spécifiques, tels que la</w:t>
      </w:r>
      <w:r w:rsidR="00E65AFD">
        <w:rPr>
          <w:bCs/>
          <w:lang w:val="fr-BE"/>
        </w:rPr>
        <w:t xml:space="preserve"> citation de la</w:t>
      </w:r>
      <w:r w:rsidRPr="001A405A">
        <w:rPr>
          <w:bCs/>
          <w:lang w:val="fr-BE"/>
        </w:rPr>
        <w:t xml:space="preserve"> législation ou </w:t>
      </w:r>
      <w:r w:rsidR="00040841">
        <w:rPr>
          <w:bCs/>
          <w:lang w:val="fr-BE"/>
        </w:rPr>
        <w:t>d</w:t>
      </w:r>
      <w:r w:rsidR="00207459">
        <w:rPr>
          <w:bCs/>
          <w:lang w:val="fr-BE"/>
        </w:rPr>
        <w:t>’</w:t>
      </w:r>
      <w:r w:rsidRPr="001A405A">
        <w:rPr>
          <w:bCs/>
          <w:lang w:val="fr-BE"/>
        </w:rPr>
        <w:t>affaires passées.</w:t>
      </w:r>
    </w:p>
    <w:p w14:paraId="2C91D3F7" w14:textId="2950B0FF" w:rsidR="008A7C2C" w:rsidRPr="001A405A" w:rsidRDefault="00040841" w:rsidP="008A7C2C">
      <w:pPr>
        <w:widowControl/>
        <w:suppressAutoHyphens w:val="0"/>
        <w:spacing w:after="160" w:line="259" w:lineRule="auto"/>
        <w:rPr>
          <w:rFonts w:ascii="Times New Roman" w:eastAsiaTheme="minorHAnsi" w:hAnsi="Times New Roman" w:cs="Times New Roman"/>
          <w:kern w:val="0"/>
          <w:sz w:val="24"/>
          <w:lang w:val="fr-BE" w:eastAsia="en-GB" w:bidi="ar-SA"/>
        </w:rPr>
      </w:pPr>
      <w:r>
        <w:rPr>
          <w:bCs/>
          <w:lang w:val="fr-BE"/>
        </w:rPr>
        <w:t>Il existe naturellement</w:t>
      </w:r>
      <w:r w:rsidR="00331ED4" w:rsidRPr="001A405A">
        <w:rPr>
          <w:bCs/>
          <w:lang w:val="fr-BE"/>
        </w:rPr>
        <w:t xml:space="preserve"> des utilisations de l'</w:t>
      </w:r>
      <w:r w:rsidR="006D115D">
        <w:rPr>
          <w:bCs/>
          <w:lang w:val="fr-BE"/>
        </w:rPr>
        <w:t>intelligence artificielle</w:t>
      </w:r>
      <w:r w:rsidR="00331ED4" w:rsidRPr="001A405A">
        <w:rPr>
          <w:bCs/>
          <w:lang w:val="fr-BE"/>
        </w:rPr>
        <w:t xml:space="preserve"> dans le secteur juridique, </w:t>
      </w:r>
      <w:r w:rsidR="00050794">
        <w:rPr>
          <w:bCs/>
          <w:lang w:val="fr-BE"/>
        </w:rPr>
        <w:t>lorsque</w:t>
      </w:r>
      <w:r w:rsidR="00331ED4" w:rsidRPr="001A405A">
        <w:rPr>
          <w:bCs/>
          <w:lang w:val="fr-BE"/>
        </w:rPr>
        <w:t xml:space="preserve"> des résultats fortement interprétables ne sont pas nécessaires, comme pour la recherche d'informations dans un grand nombre de textes, la synthèse de textes ou les statistiques sur des décisions passées. Toutefois, le cas très cité de l'outil COMPAS (utilisé pour analyser les risques de récidive) montre que même si les notes de risque attribuées étaient basées sur des preuves statistiques, de nombreuses personnes considèrent la question de l'équité ou de la confiance dans ces résultats sous des angles différents</w:t>
      </w:r>
      <w:r w:rsidR="00FD5401" w:rsidRPr="001A405A">
        <w:rPr>
          <w:rStyle w:val="FootnoteReference"/>
          <w:bCs/>
          <w:lang w:val="fr-BE"/>
        </w:rPr>
        <w:footnoteReference w:id="39"/>
      </w:r>
      <w:r w:rsidR="005011BC">
        <w:rPr>
          <w:bCs/>
          <w:lang w:val="fr-BE"/>
        </w:rPr>
        <w:t>.</w:t>
      </w:r>
    </w:p>
    <w:p w14:paraId="70365B31" w14:textId="560DCA82" w:rsidR="00331ED4" w:rsidRPr="001A405A" w:rsidRDefault="00331ED4" w:rsidP="008A7C2C">
      <w:pPr>
        <w:widowControl/>
        <w:suppressAutoHyphens w:val="0"/>
        <w:spacing w:after="160" w:line="259" w:lineRule="auto"/>
        <w:rPr>
          <w:rFonts w:ascii="Times New Roman" w:eastAsiaTheme="minorHAnsi" w:hAnsi="Times New Roman" w:cs="Times New Roman"/>
          <w:kern w:val="0"/>
          <w:sz w:val="24"/>
          <w:lang w:val="fr-BE" w:eastAsia="en-GB" w:bidi="ar-SA"/>
        </w:rPr>
      </w:pPr>
      <w:r w:rsidRPr="001A405A">
        <w:rPr>
          <w:bCs/>
          <w:lang w:val="fr-BE"/>
        </w:rPr>
        <w:t xml:space="preserve">Nous devons également garder à l'esprit que les outils de </w:t>
      </w:r>
      <w:r w:rsidR="003C6FCE">
        <w:rPr>
          <w:bCs/>
          <w:lang w:val="fr-BE"/>
        </w:rPr>
        <w:t>traitement automatique des langues</w:t>
      </w:r>
      <w:r w:rsidRPr="001A405A">
        <w:rPr>
          <w:bCs/>
          <w:lang w:val="fr-BE"/>
        </w:rPr>
        <w:t xml:space="preserve"> formés </w:t>
      </w:r>
      <w:r w:rsidR="00E4793B">
        <w:rPr>
          <w:bCs/>
          <w:lang w:val="fr-BE"/>
        </w:rPr>
        <w:t>dans</w:t>
      </w:r>
      <w:r w:rsidRPr="001A405A">
        <w:rPr>
          <w:bCs/>
          <w:lang w:val="fr-BE"/>
        </w:rPr>
        <w:t xml:space="preserve"> un domaine ont tendance à avoir une précision bien moindre lorsqu'ils sont utilisés dans un autre domaine, ce qui est exacerbé par les problèmes </w:t>
      </w:r>
      <w:r w:rsidR="00876AF9">
        <w:rPr>
          <w:bCs/>
          <w:lang w:val="fr-BE"/>
        </w:rPr>
        <w:t xml:space="preserve">particuliers </w:t>
      </w:r>
      <w:r w:rsidR="003127DE">
        <w:rPr>
          <w:bCs/>
          <w:lang w:val="fr-BE"/>
        </w:rPr>
        <w:t>au langage</w:t>
      </w:r>
      <w:r w:rsidRPr="001A405A">
        <w:rPr>
          <w:bCs/>
          <w:lang w:val="fr-BE"/>
        </w:rPr>
        <w:t xml:space="preserve"> juridique spécifique</w:t>
      </w:r>
      <w:r w:rsidR="00F912A2">
        <w:rPr>
          <w:bCs/>
          <w:lang w:val="fr-BE"/>
        </w:rPr>
        <w:t>, notamment les</w:t>
      </w:r>
      <w:r w:rsidRPr="001A405A">
        <w:rPr>
          <w:bCs/>
          <w:lang w:val="fr-BE"/>
        </w:rPr>
        <w:t xml:space="preserve"> concepts juridiques </w:t>
      </w:r>
      <w:r w:rsidR="005F0721">
        <w:rPr>
          <w:bCs/>
          <w:lang w:val="fr-BE"/>
        </w:rPr>
        <w:t>employant</w:t>
      </w:r>
      <w:r w:rsidRPr="001A405A">
        <w:rPr>
          <w:bCs/>
          <w:lang w:val="fr-BE"/>
        </w:rPr>
        <w:t xml:space="preserve"> les mêmes mots qu'un terme ordinaire, mais ayant un ou plusieurs sens très différents dans différents sous-domaines de la même juridiction.</w:t>
      </w:r>
    </w:p>
    <w:p w14:paraId="70555072" w14:textId="2EAE2D26" w:rsidR="00331ED4" w:rsidRPr="001A405A" w:rsidRDefault="00331ED4" w:rsidP="008A7C2C">
      <w:pPr>
        <w:widowControl/>
        <w:suppressAutoHyphens w:val="0"/>
        <w:spacing w:after="160" w:line="259" w:lineRule="auto"/>
        <w:rPr>
          <w:bCs/>
          <w:lang w:val="fr-BE"/>
        </w:rPr>
      </w:pPr>
      <w:r w:rsidRPr="001A405A">
        <w:rPr>
          <w:bCs/>
          <w:lang w:val="fr-BE"/>
        </w:rPr>
        <w:t xml:space="preserve">Enfin, </w:t>
      </w:r>
      <w:r w:rsidR="00E65AFD">
        <w:rPr>
          <w:bCs/>
          <w:lang w:val="fr-BE"/>
        </w:rPr>
        <w:t xml:space="preserve">il ne faut </w:t>
      </w:r>
      <w:r w:rsidRPr="001A405A">
        <w:rPr>
          <w:bCs/>
          <w:lang w:val="fr-BE"/>
        </w:rPr>
        <w:t>pas</w:t>
      </w:r>
      <w:r w:rsidR="00E65AFD">
        <w:rPr>
          <w:bCs/>
          <w:lang w:val="fr-BE"/>
        </w:rPr>
        <w:t xml:space="preserve"> oublier</w:t>
      </w:r>
      <w:r w:rsidRPr="001A405A">
        <w:rPr>
          <w:bCs/>
          <w:lang w:val="fr-BE"/>
        </w:rPr>
        <w:t xml:space="preserve"> l'anecdote </w:t>
      </w:r>
      <w:r w:rsidR="00097AF1">
        <w:rPr>
          <w:bCs/>
          <w:lang w:val="fr-BE"/>
        </w:rPr>
        <w:t>« posez la question à dix</w:t>
      </w:r>
      <w:r w:rsidRPr="001A405A">
        <w:rPr>
          <w:bCs/>
          <w:lang w:val="fr-BE"/>
        </w:rPr>
        <w:t xml:space="preserve"> avocats, vous obtiendrez 20 réponses différentes</w:t>
      </w:r>
      <w:r w:rsidR="00097AF1">
        <w:rPr>
          <w:bCs/>
          <w:lang w:val="fr-BE"/>
        </w:rPr>
        <w:t> »</w:t>
      </w:r>
      <w:r w:rsidRPr="001A405A">
        <w:rPr>
          <w:bCs/>
          <w:lang w:val="fr-BE"/>
        </w:rPr>
        <w:t xml:space="preserve">. </w:t>
      </w:r>
      <w:r w:rsidR="00097AF1">
        <w:rPr>
          <w:bCs/>
          <w:lang w:val="fr-BE"/>
        </w:rPr>
        <w:t>En supposant</w:t>
      </w:r>
      <w:r w:rsidRPr="001A405A">
        <w:rPr>
          <w:bCs/>
          <w:lang w:val="fr-BE"/>
        </w:rPr>
        <w:t xml:space="preserve"> que ce phénomène n'est pas la faute </w:t>
      </w:r>
      <w:r w:rsidR="00097AF1">
        <w:rPr>
          <w:bCs/>
          <w:lang w:val="fr-BE"/>
        </w:rPr>
        <w:t xml:space="preserve">des </w:t>
      </w:r>
      <w:r w:rsidRPr="001A405A">
        <w:rPr>
          <w:bCs/>
          <w:lang w:val="fr-BE"/>
        </w:rPr>
        <w:t xml:space="preserve">avocats </w:t>
      </w:r>
      <w:r w:rsidR="00097AF1">
        <w:rPr>
          <w:bCs/>
          <w:lang w:val="fr-BE"/>
        </w:rPr>
        <w:t>spécifiquement</w:t>
      </w:r>
      <w:r w:rsidRPr="001A405A">
        <w:rPr>
          <w:bCs/>
          <w:lang w:val="fr-BE"/>
        </w:rPr>
        <w:t xml:space="preserve"> interrogés, mais </w:t>
      </w:r>
      <w:r w:rsidR="00097AF1">
        <w:rPr>
          <w:bCs/>
          <w:lang w:val="fr-BE"/>
        </w:rPr>
        <w:t>le</w:t>
      </w:r>
      <w:r w:rsidRPr="001A405A">
        <w:rPr>
          <w:bCs/>
          <w:lang w:val="fr-BE"/>
        </w:rPr>
        <w:t xml:space="preserve"> </w:t>
      </w:r>
      <w:r w:rsidR="00097AF1">
        <w:rPr>
          <w:bCs/>
          <w:lang w:val="fr-BE"/>
        </w:rPr>
        <w:t>fruit</w:t>
      </w:r>
      <w:r w:rsidRPr="001A405A">
        <w:rPr>
          <w:bCs/>
          <w:lang w:val="fr-BE"/>
        </w:rPr>
        <w:t xml:space="preserve"> naturel </w:t>
      </w:r>
      <w:r w:rsidR="00097AF1">
        <w:rPr>
          <w:bCs/>
          <w:lang w:val="fr-BE"/>
        </w:rPr>
        <w:t>des caractéristiques</w:t>
      </w:r>
      <w:r w:rsidRPr="001A405A">
        <w:rPr>
          <w:bCs/>
          <w:lang w:val="fr-BE"/>
        </w:rPr>
        <w:t xml:space="preserve"> des problèmes et du langage juridique</w:t>
      </w:r>
      <w:r w:rsidR="00097AF1">
        <w:rPr>
          <w:bCs/>
          <w:lang w:val="fr-BE"/>
        </w:rPr>
        <w:t>s</w:t>
      </w:r>
      <w:r w:rsidRPr="001A405A">
        <w:rPr>
          <w:bCs/>
          <w:lang w:val="fr-BE"/>
        </w:rPr>
        <w:t xml:space="preserve"> en général, cette caractéristique des problèmes juridiques et des textes juridiques a également un effet considérable sur ce </w:t>
      </w:r>
      <w:r w:rsidR="00097AF1">
        <w:rPr>
          <w:bCs/>
          <w:lang w:val="fr-BE"/>
        </w:rPr>
        <w:t>qui peut être attendu</w:t>
      </w:r>
      <w:r w:rsidRPr="001A405A">
        <w:rPr>
          <w:bCs/>
          <w:lang w:val="fr-BE"/>
        </w:rPr>
        <w:t xml:space="preserve"> de l'apprentissage </w:t>
      </w:r>
      <w:r w:rsidR="00097AF1">
        <w:rPr>
          <w:bCs/>
          <w:lang w:val="fr-BE"/>
        </w:rPr>
        <w:t>automatique</w:t>
      </w:r>
      <w:r w:rsidRPr="001A405A">
        <w:rPr>
          <w:bCs/>
          <w:lang w:val="fr-BE"/>
        </w:rPr>
        <w:t xml:space="preserve">, sur la qualité de la formation de ces outils </w:t>
      </w:r>
      <w:r w:rsidR="0054479B" w:rsidRPr="001A405A">
        <w:rPr>
          <w:bCs/>
          <w:lang w:val="fr-BE"/>
        </w:rPr>
        <w:t>et, par conséquent</w:t>
      </w:r>
      <w:r w:rsidR="003B6434" w:rsidRPr="001A405A">
        <w:rPr>
          <w:bCs/>
          <w:lang w:val="fr-BE"/>
        </w:rPr>
        <w:t>, sur la</w:t>
      </w:r>
      <w:r w:rsidRPr="001A405A">
        <w:rPr>
          <w:bCs/>
          <w:lang w:val="fr-BE"/>
        </w:rPr>
        <w:t xml:space="preserve"> limitation des domaines dans lesquels l'</w:t>
      </w:r>
      <w:r w:rsidR="006D115D">
        <w:rPr>
          <w:bCs/>
          <w:lang w:val="fr-BE"/>
        </w:rPr>
        <w:t>intelligence artificielle</w:t>
      </w:r>
      <w:r w:rsidRPr="001A405A">
        <w:rPr>
          <w:bCs/>
          <w:lang w:val="fr-BE"/>
        </w:rPr>
        <w:t xml:space="preserve"> peut être utile aux avocats.</w:t>
      </w:r>
    </w:p>
    <w:p w14:paraId="13FC2A1D" w14:textId="77777777" w:rsidR="00331ED4" w:rsidRPr="001A405A" w:rsidRDefault="00331ED4" w:rsidP="00331ED4">
      <w:pPr>
        <w:widowControl/>
        <w:suppressAutoHyphens w:val="0"/>
        <w:spacing w:after="160" w:line="259" w:lineRule="auto"/>
        <w:rPr>
          <w:bCs/>
          <w:lang w:val="fr-BE"/>
        </w:rPr>
      </w:pPr>
    </w:p>
    <w:p w14:paraId="4BE86863" w14:textId="45C2FBA0" w:rsidR="00331ED4" w:rsidRPr="001A405A" w:rsidRDefault="00894B51" w:rsidP="00331ED4">
      <w:pPr>
        <w:pStyle w:val="Heading2"/>
        <w:rPr>
          <w:lang w:val="fr-BE"/>
        </w:rPr>
      </w:pPr>
      <w:bookmarkStart w:id="453" w:name="_Toc10646085"/>
      <w:bookmarkStart w:id="454" w:name="_Toc12019637"/>
      <w:bookmarkStart w:id="455" w:name="_Toc32498819"/>
      <w:r w:rsidRPr="001A405A">
        <w:rPr>
          <w:lang w:val="fr-BE"/>
        </w:rPr>
        <w:t>6</w:t>
      </w:r>
      <w:r w:rsidR="00331ED4" w:rsidRPr="001A405A">
        <w:rPr>
          <w:lang w:val="fr-BE"/>
        </w:rPr>
        <w:t>.4. Principales catégories d'outils</w:t>
      </w:r>
      <w:bookmarkEnd w:id="453"/>
      <w:bookmarkEnd w:id="454"/>
      <w:bookmarkEnd w:id="455"/>
    </w:p>
    <w:p w14:paraId="2DF96D3E" w14:textId="2F7DD161" w:rsidR="00331ED4" w:rsidRPr="001A405A" w:rsidRDefault="00894B51" w:rsidP="00331ED4">
      <w:pPr>
        <w:pStyle w:val="Heading3"/>
        <w:ind w:left="720"/>
        <w:rPr>
          <w:lang w:val="fr-BE"/>
        </w:rPr>
      </w:pPr>
      <w:bookmarkStart w:id="456" w:name="_Toc10646086"/>
      <w:bookmarkStart w:id="457" w:name="_Toc12019638"/>
      <w:bookmarkStart w:id="458" w:name="_Toc32498820"/>
      <w:r w:rsidRPr="001A405A">
        <w:rPr>
          <w:lang w:val="fr-BE"/>
        </w:rPr>
        <w:t>6</w:t>
      </w:r>
      <w:r w:rsidR="00331ED4" w:rsidRPr="001A405A">
        <w:rPr>
          <w:lang w:val="fr-BE"/>
        </w:rPr>
        <w:t>.4.1. Les outils d'</w:t>
      </w:r>
      <w:r w:rsidR="00A43E27">
        <w:rPr>
          <w:lang w:val="fr-BE"/>
        </w:rPr>
        <w:t>intelligence artificielle</w:t>
      </w:r>
      <w:r w:rsidR="00331ED4" w:rsidRPr="001A405A">
        <w:rPr>
          <w:lang w:val="fr-BE"/>
        </w:rPr>
        <w:t xml:space="preserve"> à usage juridique </w:t>
      </w:r>
      <w:r w:rsidR="006916E0">
        <w:rPr>
          <w:lang w:val="fr-BE"/>
        </w:rPr>
        <w:t>depuis la perspective d</w:t>
      </w:r>
      <w:r w:rsidR="00331ED4" w:rsidRPr="001A405A">
        <w:rPr>
          <w:lang w:val="fr-BE"/>
        </w:rPr>
        <w:t>es avocats</w:t>
      </w:r>
      <w:bookmarkEnd w:id="456"/>
      <w:bookmarkEnd w:id="457"/>
      <w:bookmarkEnd w:id="458"/>
    </w:p>
    <w:p w14:paraId="54E09DBE" w14:textId="3C79F2ED" w:rsidR="00331ED4" w:rsidRPr="001A405A" w:rsidRDefault="00331ED4" w:rsidP="00331ED4">
      <w:pPr>
        <w:widowControl/>
        <w:suppressAutoHyphens w:val="0"/>
        <w:spacing w:after="160" w:line="259" w:lineRule="auto"/>
        <w:rPr>
          <w:bCs/>
          <w:lang w:val="fr-BE"/>
        </w:rPr>
      </w:pPr>
      <w:r w:rsidRPr="001A405A">
        <w:rPr>
          <w:bCs/>
          <w:lang w:val="fr-BE"/>
        </w:rPr>
        <w:t xml:space="preserve">Comme beaucoup d'autres aspects de notre société, les avocats sont également touchés par l'augmentation du volume de données </w:t>
      </w:r>
      <w:r w:rsidR="00E65AFD">
        <w:rPr>
          <w:bCs/>
          <w:lang w:val="fr-BE"/>
        </w:rPr>
        <w:t xml:space="preserve">qui ont été </w:t>
      </w:r>
      <w:r w:rsidRPr="001A405A">
        <w:rPr>
          <w:bCs/>
          <w:lang w:val="fr-BE"/>
        </w:rPr>
        <w:t xml:space="preserve">générées. Les </w:t>
      </w:r>
      <w:r w:rsidR="002417BA">
        <w:rPr>
          <w:bCs/>
          <w:lang w:val="fr-BE"/>
        </w:rPr>
        <w:t>mémoires</w:t>
      </w:r>
      <w:r w:rsidRPr="001A405A">
        <w:rPr>
          <w:bCs/>
          <w:lang w:val="fr-BE"/>
        </w:rPr>
        <w:t xml:space="preserve"> deviennent plus longs, les dossiers contiennent beaucoup plus d'informations qu'il y a dix ans, et même la quantité et la diversité des preuves disponibles augmentent sensiblement. De tous les nouveaux outils reposant sur l'</w:t>
      </w:r>
      <w:r w:rsidR="00A43E27">
        <w:rPr>
          <w:bCs/>
          <w:lang w:val="fr-BE"/>
        </w:rPr>
        <w:t>intelligence artificielle</w:t>
      </w:r>
      <w:r w:rsidRPr="001A405A">
        <w:rPr>
          <w:bCs/>
          <w:lang w:val="fr-BE"/>
        </w:rPr>
        <w:t xml:space="preserve"> et l</w:t>
      </w:r>
      <w:r w:rsidR="002417BA">
        <w:rPr>
          <w:bCs/>
          <w:lang w:val="fr-BE"/>
        </w:rPr>
        <w:t>e traitement automatique des langues</w:t>
      </w:r>
      <w:r w:rsidRPr="001A405A">
        <w:rPr>
          <w:bCs/>
          <w:lang w:val="fr-BE"/>
        </w:rPr>
        <w:t xml:space="preserve">, les avocats sont les plus susceptibles de tirer profit de ceux qui les aident à traiter un plus grand volume de </w:t>
      </w:r>
      <w:r w:rsidRPr="000206DC">
        <w:rPr>
          <w:bCs/>
          <w:lang w:val="fr-BE"/>
        </w:rPr>
        <w:t xml:space="preserve">données. </w:t>
      </w:r>
      <w:r w:rsidR="000206DC" w:rsidRPr="000206DC">
        <w:rPr>
          <w:bCs/>
          <w:lang w:val="fr-BE"/>
        </w:rPr>
        <w:t>Il s’agit</w:t>
      </w:r>
      <w:r w:rsidRPr="000206DC">
        <w:rPr>
          <w:bCs/>
          <w:lang w:val="fr-BE"/>
        </w:rPr>
        <w:t xml:space="preserve"> non seulement </w:t>
      </w:r>
      <w:r w:rsidR="000206DC" w:rsidRPr="000206DC">
        <w:rPr>
          <w:bCs/>
          <w:lang w:val="fr-BE"/>
        </w:rPr>
        <w:t>de pouvoir</w:t>
      </w:r>
      <w:r w:rsidRPr="000206DC">
        <w:rPr>
          <w:bCs/>
          <w:lang w:val="fr-BE"/>
        </w:rPr>
        <w:t xml:space="preserve"> récupérer des informations significatives dans de nouveaux </w:t>
      </w:r>
      <w:r w:rsidR="000206DC" w:rsidRPr="000206DC">
        <w:rPr>
          <w:bCs/>
          <w:lang w:val="fr-BE"/>
        </w:rPr>
        <w:t>fichiers</w:t>
      </w:r>
      <w:r w:rsidRPr="000206DC">
        <w:rPr>
          <w:bCs/>
          <w:lang w:val="fr-BE"/>
        </w:rPr>
        <w:t xml:space="preserve"> aussi rapidement que possible, mais </w:t>
      </w:r>
      <w:r w:rsidR="000206DC" w:rsidRPr="000206DC">
        <w:rPr>
          <w:bCs/>
          <w:lang w:val="fr-BE"/>
        </w:rPr>
        <w:t>également de répondre à l’exigences des clients</w:t>
      </w:r>
      <w:r w:rsidRPr="000206DC">
        <w:rPr>
          <w:bCs/>
          <w:lang w:val="fr-BE"/>
        </w:rPr>
        <w:t xml:space="preserve"> selon laquelle un avocat doit tenir compte des informations historiques, </w:t>
      </w:r>
      <w:r w:rsidR="000206DC" w:rsidRPr="000206DC">
        <w:rPr>
          <w:bCs/>
          <w:lang w:val="fr-BE"/>
        </w:rPr>
        <w:t>tel que</w:t>
      </w:r>
      <w:r w:rsidRPr="000206DC">
        <w:rPr>
          <w:bCs/>
          <w:lang w:val="fr-BE"/>
        </w:rPr>
        <w:t xml:space="preserve"> le contenu d'un courriel envoyé à l'avocat dix ans</w:t>
      </w:r>
      <w:r w:rsidR="000206DC" w:rsidRPr="000206DC">
        <w:rPr>
          <w:bCs/>
          <w:lang w:val="fr-BE"/>
        </w:rPr>
        <w:t xml:space="preserve"> auparavant</w:t>
      </w:r>
      <w:r w:rsidRPr="000206DC">
        <w:rPr>
          <w:bCs/>
          <w:lang w:val="fr-BE"/>
        </w:rPr>
        <w:t xml:space="preserve">. </w:t>
      </w:r>
      <w:r w:rsidR="000206DC">
        <w:rPr>
          <w:bCs/>
          <w:lang w:val="fr-BE"/>
        </w:rPr>
        <w:t>Les</w:t>
      </w:r>
      <w:r w:rsidRPr="001A405A">
        <w:rPr>
          <w:bCs/>
          <w:lang w:val="fr-BE"/>
        </w:rPr>
        <w:t xml:space="preserve"> cabinets </w:t>
      </w:r>
      <w:r w:rsidR="000206DC">
        <w:rPr>
          <w:bCs/>
          <w:lang w:val="fr-BE"/>
        </w:rPr>
        <w:t>d’avocats, aussi petits soient-ils,</w:t>
      </w:r>
      <w:r w:rsidRPr="001A405A">
        <w:rPr>
          <w:bCs/>
          <w:lang w:val="fr-BE"/>
        </w:rPr>
        <w:t xml:space="preserve"> doivent être organisés et exploités de manière à rendre possible une telle recherche, ce qui entraîne des coûts administratifs considérables.</w:t>
      </w:r>
    </w:p>
    <w:p w14:paraId="48106108" w14:textId="0962F681" w:rsidR="00331ED4" w:rsidRPr="001A405A" w:rsidRDefault="0036727E" w:rsidP="00331ED4">
      <w:pPr>
        <w:widowControl/>
        <w:suppressAutoHyphens w:val="0"/>
        <w:spacing w:after="160" w:line="259" w:lineRule="auto"/>
        <w:rPr>
          <w:bCs/>
          <w:lang w:val="fr-BE"/>
        </w:rPr>
      </w:pPr>
      <w:r>
        <w:rPr>
          <w:bCs/>
          <w:lang w:val="fr-BE"/>
        </w:rPr>
        <w:t>Les avocats utilisent</w:t>
      </w:r>
      <w:r w:rsidRPr="000D688C">
        <w:rPr>
          <w:bCs/>
          <w:lang w:val="fr-BE"/>
        </w:rPr>
        <w:t xml:space="preserve"> l'</w:t>
      </w:r>
      <w:r w:rsidRPr="000D688C">
        <w:rPr>
          <w:b/>
          <w:lang w:val="fr-BE"/>
        </w:rPr>
        <w:t>analyse de la législation, de la jurisprudence et de la documentation</w:t>
      </w:r>
      <w:r>
        <w:rPr>
          <w:bCs/>
          <w:lang w:val="fr-BE"/>
        </w:rPr>
        <w:t xml:space="preserve"> </w:t>
      </w:r>
      <w:r w:rsidR="00331ED4" w:rsidRPr="000D688C">
        <w:rPr>
          <w:bCs/>
          <w:lang w:val="fr-BE"/>
        </w:rPr>
        <w:t xml:space="preserve">pour étayer leurs </w:t>
      </w:r>
      <w:r>
        <w:rPr>
          <w:bCs/>
          <w:lang w:val="fr-BE"/>
        </w:rPr>
        <w:t>recherches</w:t>
      </w:r>
      <w:r w:rsidR="00331ED4" w:rsidRPr="000D688C">
        <w:rPr>
          <w:bCs/>
          <w:lang w:val="fr-BE"/>
        </w:rPr>
        <w:t xml:space="preserve">. </w:t>
      </w:r>
      <w:r>
        <w:rPr>
          <w:bCs/>
          <w:lang w:val="fr-BE"/>
        </w:rPr>
        <w:t>L</w:t>
      </w:r>
      <w:r w:rsidR="00331ED4" w:rsidRPr="000D688C">
        <w:rPr>
          <w:bCs/>
          <w:lang w:val="fr-BE"/>
        </w:rPr>
        <w:t xml:space="preserve">es outils d'analyse sont souvent utilisés pour confirmer ou réfuter les arguments, mais </w:t>
      </w:r>
      <w:r w:rsidR="000D688C" w:rsidRPr="000D688C">
        <w:rPr>
          <w:bCs/>
          <w:lang w:val="fr-BE"/>
        </w:rPr>
        <w:t>également</w:t>
      </w:r>
      <w:r w:rsidR="00331ED4" w:rsidRPr="000D688C">
        <w:rPr>
          <w:bCs/>
          <w:lang w:val="fr-BE"/>
        </w:rPr>
        <w:t xml:space="preserve"> pour négocier avec d'autres parties</w:t>
      </w:r>
      <w:r>
        <w:rPr>
          <w:bCs/>
          <w:lang w:val="fr-BE"/>
        </w:rPr>
        <w:t>, par exemple sur ce que peut être</w:t>
      </w:r>
      <w:r w:rsidR="00331ED4" w:rsidRPr="000D688C">
        <w:rPr>
          <w:bCs/>
          <w:lang w:val="fr-BE"/>
        </w:rPr>
        <w:t xml:space="preserve"> le </w:t>
      </w:r>
      <w:r w:rsidR="000D688C" w:rsidRPr="000D688C">
        <w:rPr>
          <w:bCs/>
          <w:lang w:val="fr-BE"/>
        </w:rPr>
        <w:t>« </w:t>
      </w:r>
      <w:r w:rsidR="00331ED4" w:rsidRPr="000D688C">
        <w:rPr>
          <w:bCs/>
          <w:lang w:val="fr-BE"/>
        </w:rPr>
        <w:t>montant habituel accordé</w:t>
      </w:r>
      <w:r w:rsidR="000D688C" w:rsidRPr="000D688C">
        <w:rPr>
          <w:bCs/>
          <w:lang w:val="fr-BE"/>
        </w:rPr>
        <w:t> »</w:t>
      </w:r>
      <w:r w:rsidR="00331ED4" w:rsidRPr="000D688C">
        <w:rPr>
          <w:bCs/>
          <w:lang w:val="fr-BE"/>
        </w:rPr>
        <w:t xml:space="preserve"> dans des cas similaires.</w:t>
      </w:r>
    </w:p>
    <w:p w14:paraId="37675609" w14:textId="7177B3F8" w:rsidR="00331ED4" w:rsidRPr="001A405A" w:rsidRDefault="00331ED4" w:rsidP="00331ED4">
      <w:pPr>
        <w:widowControl/>
        <w:suppressAutoHyphens w:val="0"/>
        <w:spacing w:after="160" w:line="259" w:lineRule="auto"/>
        <w:rPr>
          <w:bCs/>
          <w:lang w:val="fr-BE"/>
        </w:rPr>
      </w:pPr>
      <w:r w:rsidRPr="001A405A">
        <w:rPr>
          <w:bCs/>
          <w:lang w:val="fr-BE"/>
        </w:rPr>
        <w:t xml:space="preserve">Un </w:t>
      </w:r>
      <w:r w:rsidRPr="00207459">
        <w:rPr>
          <w:bCs/>
          <w:lang w:val="fr-BE"/>
        </w:rPr>
        <w:t xml:space="preserve">autre domaine très prometteur est généralement appelé </w:t>
      </w:r>
      <w:r w:rsidR="000041A3" w:rsidRPr="00207459">
        <w:rPr>
          <w:b/>
          <w:lang w:val="fr-BE"/>
        </w:rPr>
        <w:t xml:space="preserve">solutions </w:t>
      </w:r>
      <w:r w:rsidR="00E65AFD" w:rsidRPr="00207459">
        <w:rPr>
          <w:b/>
          <w:lang w:val="fr-BE"/>
        </w:rPr>
        <w:t>de découverte électronique</w:t>
      </w:r>
      <w:r w:rsidR="000041A3" w:rsidRPr="00207459">
        <w:rPr>
          <w:b/>
          <w:lang w:val="fr-BE"/>
        </w:rPr>
        <w:t>,</w:t>
      </w:r>
      <w:r w:rsidR="000041A3" w:rsidRPr="001A405A">
        <w:rPr>
          <w:b/>
          <w:lang w:val="fr-BE"/>
        </w:rPr>
        <w:t xml:space="preserve"> c'est-à-dire l'</w:t>
      </w:r>
      <w:r w:rsidR="0007202C" w:rsidRPr="001A405A">
        <w:rPr>
          <w:b/>
          <w:lang w:val="fr-BE"/>
        </w:rPr>
        <w:t>identification automatisée des documents pertinents et l'examen assisté par la technologie</w:t>
      </w:r>
      <w:r w:rsidR="00923676" w:rsidRPr="001A405A">
        <w:rPr>
          <w:bCs/>
          <w:lang w:val="fr-BE"/>
        </w:rPr>
        <w:t xml:space="preserve"> (comme également abordé au point 4.4)</w:t>
      </w:r>
      <w:r w:rsidRPr="001A405A">
        <w:rPr>
          <w:bCs/>
          <w:lang w:val="fr-BE"/>
        </w:rPr>
        <w:t xml:space="preserve">. </w:t>
      </w:r>
      <w:r w:rsidR="0007202C" w:rsidRPr="001A405A">
        <w:rPr>
          <w:bCs/>
          <w:lang w:val="fr-BE"/>
        </w:rPr>
        <w:t xml:space="preserve">Le terme </w:t>
      </w:r>
      <w:r w:rsidR="00BF6358" w:rsidRPr="00207459">
        <w:rPr>
          <w:bCs/>
          <w:lang w:val="fr-BE"/>
        </w:rPr>
        <w:t>« </w:t>
      </w:r>
      <w:r w:rsidR="0007202C" w:rsidRPr="00207459">
        <w:rPr>
          <w:bCs/>
          <w:lang w:val="fr-BE"/>
        </w:rPr>
        <w:t>e-discovery</w:t>
      </w:r>
      <w:r w:rsidR="00BF6358">
        <w:rPr>
          <w:bCs/>
          <w:lang w:val="fr-BE"/>
        </w:rPr>
        <w:t> »</w:t>
      </w:r>
      <w:r w:rsidRPr="001A405A">
        <w:rPr>
          <w:bCs/>
          <w:lang w:val="fr-BE"/>
        </w:rPr>
        <w:t xml:space="preserve"> est souvent utilisé</w:t>
      </w:r>
      <w:r w:rsidR="00BF6358">
        <w:rPr>
          <w:bCs/>
          <w:lang w:val="fr-BE"/>
        </w:rPr>
        <w:t>,</w:t>
      </w:r>
      <w:r w:rsidRPr="001A405A">
        <w:rPr>
          <w:bCs/>
          <w:lang w:val="fr-BE"/>
        </w:rPr>
        <w:t xml:space="preserve"> même dans les pays européens, bien qu'il n'y ait pas de </w:t>
      </w:r>
      <w:r w:rsidRPr="00207459">
        <w:rPr>
          <w:bCs/>
          <w:lang w:val="fr-BE"/>
        </w:rPr>
        <w:t>procédure de d</w:t>
      </w:r>
      <w:r w:rsidR="0036727E" w:rsidRPr="00207459">
        <w:rPr>
          <w:bCs/>
          <w:lang w:val="fr-BE"/>
        </w:rPr>
        <w:t>écouverte électronique</w:t>
      </w:r>
      <w:r w:rsidRPr="00207459">
        <w:rPr>
          <w:bCs/>
          <w:lang w:val="fr-BE"/>
        </w:rPr>
        <w:t xml:space="preserve"> en</w:t>
      </w:r>
      <w:r w:rsidRPr="001A405A">
        <w:rPr>
          <w:bCs/>
          <w:lang w:val="fr-BE"/>
        </w:rPr>
        <w:t xml:space="preserve"> place similaire à celle de la procédure civile en Angleterre et au </w:t>
      </w:r>
      <w:r w:rsidR="000D688C">
        <w:rPr>
          <w:bCs/>
          <w:lang w:val="fr-BE"/>
        </w:rPr>
        <w:t>p</w:t>
      </w:r>
      <w:r w:rsidRPr="001A405A">
        <w:rPr>
          <w:bCs/>
          <w:lang w:val="fr-BE"/>
        </w:rPr>
        <w:t xml:space="preserve">ays de Galles et dans certaines autres juridictions de </w:t>
      </w:r>
      <w:r w:rsidRPr="000D688C">
        <w:rPr>
          <w:bCs/>
          <w:i/>
          <w:iCs/>
          <w:lang w:val="fr-BE"/>
        </w:rPr>
        <w:t>common law</w:t>
      </w:r>
      <w:r w:rsidRPr="001A405A">
        <w:rPr>
          <w:bCs/>
          <w:lang w:val="fr-BE"/>
        </w:rPr>
        <w:t xml:space="preserve">. En raison des règles et obligations en matière de </w:t>
      </w:r>
      <w:r w:rsidRPr="00B9251A">
        <w:rPr>
          <w:bCs/>
          <w:lang w:val="fr-BE"/>
        </w:rPr>
        <w:t xml:space="preserve">responsabilité </w:t>
      </w:r>
      <w:r w:rsidR="0079207A">
        <w:rPr>
          <w:bCs/>
          <w:lang w:val="fr-BE"/>
        </w:rPr>
        <w:t xml:space="preserve">juridique </w:t>
      </w:r>
      <w:r w:rsidRPr="00B9251A">
        <w:rPr>
          <w:bCs/>
          <w:lang w:val="fr-BE"/>
        </w:rPr>
        <w:t xml:space="preserve">du côté du </w:t>
      </w:r>
      <w:r w:rsidR="00845A52">
        <w:rPr>
          <w:bCs/>
          <w:lang w:val="fr-BE"/>
        </w:rPr>
        <w:t>détenteur</w:t>
      </w:r>
      <w:r w:rsidRPr="001A405A">
        <w:rPr>
          <w:bCs/>
          <w:lang w:val="fr-BE"/>
        </w:rPr>
        <w:t xml:space="preserve">, des investissements considérables ont déjà été réalisés dans l'identification automatisée des documents pertinents et, plus important encore pour les avocats, dans l'examen assisté par la technologie. Pour les avocats de la </w:t>
      </w:r>
      <w:r w:rsidR="00187BAE" w:rsidRPr="001A405A">
        <w:rPr>
          <w:bCs/>
          <w:lang w:val="fr-BE"/>
        </w:rPr>
        <w:t>défense, la</w:t>
      </w:r>
      <w:r w:rsidRPr="001A405A">
        <w:rPr>
          <w:bCs/>
          <w:lang w:val="fr-BE"/>
        </w:rPr>
        <w:t xml:space="preserve"> disponibilité de ces outils d'examen assistés par la technologie dans les tribunaux </w:t>
      </w:r>
      <w:r w:rsidR="00E57024">
        <w:rPr>
          <w:bCs/>
          <w:lang w:val="fr-BE"/>
        </w:rPr>
        <w:t xml:space="preserve">revêt </w:t>
      </w:r>
      <w:r w:rsidRPr="001A405A">
        <w:rPr>
          <w:bCs/>
          <w:lang w:val="fr-BE"/>
        </w:rPr>
        <w:t>une importance capitale, même dans les petits pays. Sans ces outils, les avocats de la</w:t>
      </w:r>
      <w:r w:rsidR="00187BAE" w:rsidRPr="001A405A">
        <w:rPr>
          <w:bCs/>
          <w:lang w:val="fr-BE"/>
        </w:rPr>
        <w:t xml:space="preserve"> défense sont</w:t>
      </w:r>
      <w:r w:rsidRPr="001A405A">
        <w:rPr>
          <w:bCs/>
          <w:lang w:val="fr-BE"/>
        </w:rPr>
        <w:t xml:space="preserve"> incapables de mener à bien </w:t>
      </w:r>
      <w:r w:rsidR="00BF6358">
        <w:rPr>
          <w:bCs/>
          <w:lang w:val="fr-BE"/>
        </w:rPr>
        <w:t>leur activité</w:t>
      </w:r>
      <w:r w:rsidRPr="001A405A">
        <w:rPr>
          <w:bCs/>
          <w:lang w:val="fr-BE"/>
        </w:rPr>
        <w:t xml:space="preserve"> face aux</w:t>
      </w:r>
      <w:r w:rsidR="003B6434" w:rsidRPr="001A405A">
        <w:rPr>
          <w:bCs/>
          <w:lang w:val="fr-BE"/>
        </w:rPr>
        <w:t xml:space="preserve"> volumes</w:t>
      </w:r>
      <w:r w:rsidRPr="001A405A">
        <w:rPr>
          <w:bCs/>
          <w:lang w:val="fr-BE"/>
        </w:rPr>
        <w:t xml:space="preserve"> toujours croissants d</w:t>
      </w:r>
      <w:r w:rsidR="00BF6358">
        <w:rPr>
          <w:bCs/>
          <w:lang w:val="fr-BE"/>
        </w:rPr>
        <w:t xml:space="preserve">’éléments de </w:t>
      </w:r>
      <w:r w:rsidRPr="001A405A">
        <w:rPr>
          <w:bCs/>
          <w:lang w:val="fr-BE"/>
        </w:rPr>
        <w:t>preuves</w:t>
      </w:r>
      <w:r w:rsidR="003B6434" w:rsidRPr="001A405A">
        <w:rPr>
          <w:bCs/>
          <w:lang w:val="fr-BE"/>
        </w:rPr>
        <w:t xml:space="preserve"> qui sont</w:t>
      </w:r>
      <w:r w:rsidRPr="001A405A">
        <w:rPr>
          <w:bCs/>
          <w:lang w:val="fr-BE"/>
        </w:rPr>
        <w:t xml:space="preserve"> généralement recueillis </w:t>
      </w:r>
      <w:r w:rsidR="00BF6358">
        <w:rPr>
          <w:bCs/>
          <w:lang w:val="fr-BE"/>
        </w:rPr>
        <w:t>pendant l’instruction</w:t>
      </w:r>
      <w:r w:rsidR="00E57024">
        <w:rPr>
          <w:bCs/>
          <w:lang w:val="fr-BE"/>
        </w:rPr>
        <w:t xml:space="preserve"> d’une affaire pénale</w:t>
      </w:r>
      <w:r w:rsidRPr="001A405A">
        <w:rPr>
          <w:bCs/>
          <w:lang w:val="fr-BE"/>
        </w:rPr>
        <w:t xml:space="preserve"> (</w:t>
      </w:r>
      <w:r w:rsidR="00BF6358">
        <w:rPr>
          <w:bCs/>
          <w:lang w:val="fr-BE"/>
        </w:rPr>
        <w:t>tels que</w:t>
      </w:r>
      <w:r w:rsidRPr="001A405A">
        <w:rPr>
          <w:bCs/>
          <w:lang w:val="fr-BE"/>
        </w:rPr>
        <w:t xml:space="preserve"> les preuves électroniques provenant de systèmes informatiques, etc</w:t>
      </w:r>
      <w:r w:rsidR="003B6434" w:rsidRPr="001A405A">
        <w:rPr>
          <w:bCs/>
          <w:lang w:val="fr-BE"/>
        </w:rPr>
        <w:t xml:space="preserve">.) </w:t>
      </w:r>
      <w:r w:rsidR="00700616" w:rsidRPr="001A405A">
        <w:rPr>
          <w:bCs/>
          <w:lang w:val="fr-BE"/>
        </w:rPr>
        <w:t>En outre,</w:t>
      </w:r>
      <w:r w:rsidRPr="001A405A">
        <w:rPr>
          <w:bCs/>
          <w:lang w:val="fr-BE"/>
        </w:rPr>
        <w:t xml:space="preserve"> le court délai dont disposent les </w:t>
      </w:r>
      <w:r w:rsidR="00700616" w:rsidRPr="001A405A">
        <w:rPr>
          <w:bCs/>
          <w:lang w:val="fr-BE"/>
        </w:rPr>
        <w:t>avocats de la défense</w:t>
      </w:r>
      <w:r w:rsidRPr="001A405A">
        <w:rPr>
          <w:bCs/>
          <w:lang w:val="fr-BE"/>
        </w:rPr>
        <w:t xml:space="preserve"> pour préparer leur dossier les</w:t>
      </w:r>
      <w:r w:rsidR="00700616" w:rsidRPr="001A405A">
        <w:rPr>
          <w:bCs/>
          <w:lang w:val="fr-BE"/>
        </w:rPr>
        <w:t xml:space="preserve"> empêche également de mener à bien leur </w:t>
      </w:r>
      <w:r w:rsidR="00BF6358">
        <w:rPr>
          <w:bCs/>
          <w:lang w:val="fr-BE"/>
        </w:rPr>
        <w:t>activité</w:t>
      </w:r>
      <w:r w:rsidR="00700616" w:rsidRPr="001A405A">
        <w:rPr>
          <w:bCs/>
          <w:lang w:val="fr-BE"/>
        </w:rPr>
        <w:t xml:space="preserve"> sans ces outils</w:t>
      </w:r>
      <w:r w:rsidRPr="001A405A">
        <w:rPr>
          <w:bCs/>
          <w:lang w:val="fr-BE"/>
        </w:rPr>
        <w:t xml:space="preserve">. Ces outils d'examen sont également utiles dans les affaires non pénales, notamment pour les recherches préalables au procès sur les documents et les preuves disponibles </w:t>
      </w:r>
      <w:r w:rsidR="00E57024">
        <w:rPr>
          <w:bCs/>
          <w:lang w:val="fr-BE"/>
        </w:rPr>
        <w:t>auprès du</w:t>
      </w:r>
      <w:r w:rsidRPr="001A405A">
        <w:rPr>
          <w:bCs/>
          <w:lang w:val="fr-BE"/>
        </w:rPr>
        <w:t xml:space="preserve"> client.</w:t>
      </w:r>
    </w:p>
    <w:p w14:paraId="125C60DA" w14:textId="5EAE1524" w:rsidR="00331ED4" w:rsidRPr="001A405A" w:rsidRDefault="00E57024" w:rsidP="00331ED4">
      <w:pPr>
        <w:widowControl/>
        <w:suppressAutoHyphens w:val="0"/>
        <w:spacing w:after="160" w:line="259" w:lineRule="auto"/>
        <w:rPr>
          <w:bCs/>
          <w:lang w:val="fr-BE"/>
        </w:rPr>
      </w:pPr>
      <w:r>
        <w:rPr>
          <w:bCs/>
          <w:lang w:val="fr-BE"/>
        </w:rPr>
        <w:t xml:space="preserve">Le processus de </w:t>
      </w:r>
      <w:r w:rsidRPr="00207459">
        <w:rPr>
          <w:b/>
          <w:lang w:val="fr-BE"/>
        </w:rPr>
        <w:t xml:space="preserve">diligence </w:t>
      </w:r>
      <w:r w:rsidR="00D8188F" w:rsidRPr="00207459">
        <w:rPr>
          <w:b/>
          <w:lang w:val="fr-BE"/>
        </w:rPr>
        <w:t xml:space="preserve">raisonnable </w:t>
      </w:r>
      <w:r w:rsidRPr="00207459">
        <w:rPr>
          <w:b/>
          <w:lang w:val="fr-BE"/>
        </w:rPr>
        <w:t>des contrats et des documents, ainsi que les examens de conformité</w:t>
      </w:r>
      <w:r w:rsidR="002F5F35">
        <w:rPr>
          <w:bCs/>
          <w:lang w:val="fr-BE"/>
        </w:rPr>
        <w:t xml:space="preserve">, constituent un autre domaine </w:t>
      </w:r>
      <w:r w:rsidR="002F5F35" w:rsidRPr="00115530">
        <w:rPr>
          <w:bCs/>
          <w:lang w:val="fr-BE"/>
        </w:rPr>
        <w:t xml:space="preserve">essentiel où </w:t>
      </w:r>
      <w:r w:rsidR="00B9251A" w:rsidRPr="00115530">
        <w:rPr>
          <w:bCs/>
          <w:lang w:val="fr-BE"/>
        </w:rPr>
        <w:t>l’amélioration des fonctions</w:t>
      </w:r>
      <w:r w:rsidR="002F5F35" w:rsidRPr="00115530">
        <w:rPr>
          <w:bCs/>
          <w:lang w:val="fr-BE"/>
        </w:rPr>
        <w:t xml:space="preserve"> </w:t>
      </w:r>
      <w:r w:rsidR="00B9251A" w:rsidRPr="00115530">
        <w:rPr>
          <w:bCs/>
          <w:lang w:val="fr-BE"/>
        </w:rPr>
        <w:t>de recherche d’</w:t>
      </w:r>
      <w:r w:rsidR="002F5F35" w:rsidRPr="00115530">
        <w:rPr>
          <w:bCs/>
          <w:lang w:val="fr-BE"/>
        </w:rPr>
        <w:t>informations entraîne, aujourd’hui encore, de grands changements</w:t>
      </w:r>
      <w:r w:rsidR="00331ED4" w:rsidRPr="001A405A">
        <w:rPr>
          <w:bCs/>
          <w:lang w:val="fr-BE"/>
        </w:rPr>
        <w:t xml:space="preserve">. Étant donné que la plupart des travaux de diligence raisonnable effectués par des parties externes sont actuellement réalisés dans des salles de données virtuelles, il est également important </w:t>
      </w:r>
      <w:r w:rsidR="004A5422">
        <w:rPr>
          <w:bCs/>
          <w:lang w:val="fr-BE"/>
        </w:rPr>
        <w:t>que</w:t>
      </w:r>
      <w:r w:rsidR="00331ED4" w:rsidRPr="001A405A">
        <w:rPr>
          <w:bCs/>
          <w:lang w:val="fr-BE"/>
        </w:rPr>
        <w:t xml:space="preserve"> ces parties </w:t>
      </w:r>
      <w:r w:rsidR="004A5422">
        <w:rPr>
          <w:bCs/>
          <w:lang w:val="fr-BE"/>
        </w:rPr>
        <w:t>puissent</w:t>
      </w:r>
      <w:r w:rsidR="00331ED4" w:rsidRPr="001A405A">
        <w:rPr>
          <w:bCs/>
          <w:lang w:val="fr-BE"/>
        </w:rPr>
        <w:t xml:space="preserve"> utiliser ces outils d'analyse de documents dans les salles de données virtuelles fournies.</w:t>
      </w:r>
    </w:p>
    <w:p w14:paraId="7CFC4CE7" w14:textId="60235E03" w:rsidR="00331ED4" w:rsidRPr="001A405A" w:rsidRDefault="00331ED4" w:rsidP="00331ED4">
      <w:pPr>
        <w:widowControl/>
        <w:suppressAutoHyphens w:val="0"/>
        <w:spacing w:after="160" w:line="259" w:lineRule="auto"/>
        <w:rPr>
          <w:bCs/>
          <w:lang w:val="fr-BE"/>
        </w:rPr>
      </w:pPr>
      <w:r w:rsidRPr="001A405A">
        <w:rPr>
          <w:bCs/>
          <w:lang w:val="fr-BE"/>
        </w:rPr>
        <w:t>Outre les</w:t>
      </w:r>
      <w:r w:rsidR="00383CB7" w:rsidRPr="001A405A">
        <w:rPr>
          <w:bCs/>
          <w:lang w:val="fr-BE"/>
        </w:rPr>
        <w:t xml:space="preserve"> outils de</w:t>
      </w:r>
      <w:r w:rsidRPr="001A405A">
        <w:rPr>
          <w:bCs/>
          <w:lang w:val="fr-BE"/>
        </w:rPr>
        <w:t xml:space="preserve"> recherche d'informations,</w:t>
      </w:r>
      <w:r w:rsidR="00F32263" w:rsidRPr="001A405A">
        <w:rPr>
          <w:bCs/>
          <w:lang w:val="fr-BE"/>
        </w:rPr>
        <w:t xml:space="preserve"> il existe également des</w:t>
      </w:r>
      <w:r w:rsidR="00097632" w:rsidRPr="001A405A">
        <w:rPr>
          <w:bCs/>
          <w:lang w:val="fr-BE"/>
        </w:rPr>
        <w:t xml:space="preserve"> applications d'</w:t>
      </w:r>
      <w:r w:rsidR="00A43E27">
        <w:rPr>
          <w:bCs/>
          <w:lang w:val="fr-BE"/>
        </w:rPr>
        <w:t>intelligence artificielle</w:t>
      </w:r>
      <w:r w:rsidRPr="001A405A">
        <w:rPr>
          <w:bCs/>
          <w:lang w:val="fr-BE"/>
        </w:rPr>
        <w:t xml:space="preserve"> qui </w:t>
      </w:r>
      <w:r w:rsidR="00F32263" w:rsidRPr="001A405A">
        <w:rPr>
          <w:bCs/>
          <w:lang w:val="fr-BE"/>
        </w:rPr>
        <w:t xml:space="preserve">permettent aux </w:t>
      </w:r>
      <w:r w:rsidRPr="001A405A">
        <w:rPr>
          <w:bCs/>
          <w:lang w:val="fr-BE"/>
        </w:rPr>
        <w:t>avocats de créer des documents</w:t>
      </w:r>
      <w:r w:rsidR="00E03472" w:rsidRPr="001A405A">
        <w:rPr>
          <w:bCs/>
          <w:lang w:val="fr-BE"/>
        </w:rPr>
        <w:t xml:space="preserve"> juridiques </w:t>
      </w:r>
      <w:r w:rsidRPr="001A405A">
        <w:rPr>
          <w:bCs/>
          <w:lang w:val="fr-BE"/>
        </w:rPr>
        <w:t>plus cohérents dans un délai plus court</w:t>
      </w:r>
      <w:r w:rsidR="00F32263" w:rsidRPr="001A405A">
        <w:rPr>
          <w:bCs/>
          <w:lang w:val="fr-BE"/>
        </w:rPr>
        <w:t xml:space="preserve"> grâce à l'</w:t>
      </w:r>
      <w:r w:rsidR="00F32263" w:rsidRPr="001A405A">
        <w:rPr>
          <w:b/>
          <w:lang w:val="fr-BE"/>
        </w:rPr>
        <w:t>automatisation des documents</w:t>
      </w:r>
      <w:r w:rsidRPr="001A405A">
        <w:rPr>
          <w:bCs/>
          <w:lang w:val="fr-BE"/>
        </w:rPr>
        <w:t xml:space="preserve">. Même si certains </w:t>
      </w:r>
      <w:r w:rsidR="004A5422">
        <w:rPr>
          <w:bCs/>
          <w:lang w:val="fr-BE"/>
        </w:rPr>
        <w:t>avocats</w:t>
      </w:r>
      <w:r w:rsidRPr="001A405A">
        <w:rPr>
          <w:bCs/>
          <w:lang w:val="fr-BE"/>
        </w:rPr>
        <w:t xml:space="preserve"> utilisent l'automatisation des documents depuis près de </w:t>
      </w:r>
      <w:r w:rsidR="004A5422">
        <w:rPr>
          <w:bCs/>
          <w:lang w:val="fr-BE"/>
        </w:rPr>
        <w:t>trente</w:t>
      </w:r>
      <w:r w:rsidRPr="001A405A">
        <w:rPr>
          <w:bCs/>
          <w:lang w:val="fr-BE"/>
        </w:rPr>
        <w:t xml:space="preserve"> ans, les capacités de génération de langage naturel des outils d'</w:t>
      </w:r>
      <w:r w:rsidR="006D115D">
        <w:rPr>
          <w:bCs/>
          <w:lang w:val="fr-BE"/>
        </w:rPr>
        <w:t>intelligence artificielle</w:t>
      </w:r>
      <w:r w:rsidRPr="001A405A">
        <w:rPr>
          <w:bCs/>
          <w:lang w:val="fr-BE"/>
        </w:rPr>
        <w:t xml:space="preserve"> </w:t>
      </w:r>
      <w:r w:rsidR="00B74421">
        <w:rPr>
          <w:bCs/>
          <w:lang w:val="fr-BE"/>
        </w:rPr>
        <w:t>ont la capacité de</w:t>
      </w:r>
      <w:r w:rsidRPr="001A405A">
        <w:rPr>
          <w:bCs/>
          <w:lang w:val="fr-BE"/>
        </w:rPr>
        <w:t xml:space="preserve"> </w:t>
      </w:r>
      <w:r w:rsidR="00B74421">
        <w:rPr>
          <w:bCs/>
          <w:lang w:val="fr-BE"/>
        </w:rPr>
        <w:t>faire décoller</w:t>
      </w:r>
      <w:r w:rsidRPr="001A405A">
        <w:rPr>
          <w:bCs/>
          <w:lang w:val="fr-BE"/>
        </w:rPr>
        <w:t xml:space="preserve"> les possibilités </w:t>
      </w:r>
      <w:r w:rsidRPr="00B74421">
        <w:rPr>
          <w:bCs/>
          <w:lang w:val="fr-BE"/>
        </w:rPr>
        <w:t>d'automatisation des documents</w:t>
      </w:r>
      <w:r w:rsidR="00B74421" w:rsidRPr="00B74421">
        <w:rPr>
          <w:bCs/>
          <w:lang w:val="fr-BE"/>
        </w:rPr>
        <w:t>.</w:t>
      </w:r>
      <w:r w:rsidRPr="00B74421">
        <w:rPr>
          <w:bCs/>
          <w:lang w:val="fr-BE"/>
        </w:rPr>
        <w:t xml:space="preserve"> Actuellement, les outils d'automatisation des documents nécessitent un travail manuel fastidieux d'annotation des précédents pour créer un modèle d'automatisation</w:t>
      </w:r>
      <w:r w:rsidR="00B74421" w:rsidRPr="00B74421">
        <w:rPr>
          <w:bCs/>
          <w:lang w:val="fr-BE"/>
        </w:rPr>
        <w:t xml:space="preserve"> ainsi qu’</w:t>
      </w:r>
      <w:r w:rsidRPr="00B74421">
        <w:rPr>
          <w:bCs/>
          <w:lang w:val="fr-BE"/>
        </w:rPr>
        <w:t>une expertise spécifique considérable en matière d'automatisation, notamment la connaissance d'un langage de script spécial</w:t>
      </w:r>
      <w:r w:rsidR="00B74421" w:rsidRPr="00B74421">
        <w:rPr>
          <w:bCs/>
          <w:lang w:val="fr-BE"/>
        </w:rPr>
        <w:t xml:space="preserve"> </w:t>
      </w:r>
      <w:r w:rsidRPr="00B74421">
        <w:rPr>
          <w:bCs/>
          <w:lang w:val="fr-BE"/>
        </w:rPr>
        <w:t xml:space="preserve">ou la participation des développeurs à la résolution des problèmes d'intégration d'autres outils utilisés </w:t>
      </w:r>
      <w:r w:rsidR="00B74421" w:rsidRPr="00B74421">
        <w:rPr>
          <w:bCs/>
          <w:lang w:val="fr-BE"/>
        </w:rPr>
        <w:t>au sein du cabinet</w:t>
      </w:r>
      <w:r w:rsidRPr="00B74421">
        <w:rPr>
          <w:bCs/>
          <w:lang w:val="fr-BE"/>
        </w:rPr>
        <w:t xml:space="preserve">. </w:t>
      </w:r>
      <w:r w:rsidR="00B74421">
        <w:rPr>
          <w:bCs/>
          <w:lang w:val="fr-BE"/>
        </w:rPr>
        <w:t>Néanmoins</w:t>
      </w:r>
      <w:r w:rsidRPr="00B74421">
        <w:rPr>
          <w:bCs/>
          <w:lang w:val="fr-BE"/>
        </w:rPr>
        <w:t>, la création de documents automatisés devrait plutôt être un exercice pour les experts du domaine juridique. Ces outils devraient également permettre aux avocats d'exprimer les exigences juridiques à un niveau plus abstrait que celui d'un document (ou d'un modèle spécifique de contrat</w:t>
      </w:r>
      <w:r w:rsidR="00B74421">
        <w:rPr>
          <w:bCs/>
          <w:lang w:val="fr-BE"/>
        </w:rPr>
        <w:t xml:space="preserve">) </w:t>
      </w:r>
      <w:r w:rsidR="00D8188F">
        <w:rPr>
          <w:bCs/>
          <w:lang w:val="fr-BE"/>
        </w:rPr>
        <w:t>puis</w:t>
      </w:r>
      <w:r w:rsidR="00B74421">
        <w:rPr>
          <w:bCs/>
          <w:lang w:val="fr-BE"/>
        </w:rPr>
        <w:t>qu’il s’agit de l</w:t>
      </w:r>
      <w:r w:rsidRPr="00B74421">
        <w:rPr>
          <w:bCs/>
          <w:lang w:val="fr-BE"/>
        </w:rPr>
        <w:t>a seule façon de garantir la cohérence des clauses entre les différents modèles et les nombreux domaines du droit dans lesquels un cabinet fournit des conseils.</w:t>
      </w:r>
    </w:p>
    <w:p w14:paraId="761F4595" w14:textId="5178EB62" w:rsidR="00331ED4" w:rsidRPr="001A405A" w:rsidRDefault="00331ED4" w:rsidP="00331ED4">
      <w:pPr>
        <w:widowControl/>
        <w:suppressAutoHyphens w:val="0"/>
        <w:spacing w:after="160" w:line="259" w:lineRule="auto"/>
        <w:rPr>
          <w:bCs/>
          <w:lang w:val="fr-BE"/>
        </w:rPr>
      </w:pPr>
      <w:r w:rsidRPr="001A405A">
        <w:rPr>
          <w:bCs/>
          <w:lang w:val="fr-BE"/>
        </w:rPr>
        <w:t xml:space="preserve">L'exigence contradictoire d'une plus grande abstraction et d'une plus grande facilité de rédaction ne peut être </w:t>
      </w:r>
      <w:r w:rsidR="00E40900">
        <w:rPr>
          <w:bCs/>
          <w:lang w:val="fr-BE"/>
        </w:rPr>
        <w:t>résolue</w:t>
      </w:r>
      <w:r w:rsidRPr="001A405A">
        <w:rPr>
          <w:bCs/>
          <w:lang w:val="fr-BE"/>
        </w:rPr>
        <w:t xml:space="preserve"> que par l'utilisation fiable des </w:t>
      </w:r>
      <w:r w:rsidRPr="002546A5">
        <w:rPr>
          <w:bCs/>
          <w:lang w:val="fr-BE"/>
        </w:rPr>
        <w:t xml:space="preserve">outils de traitement du langage naturel </w:t>
      </w:r>
      <w:r w:rsidR="002546A5">
        <w:rPr>
          <w:bCs/>
          <w:lang w:val="fr-BE"/>
        </w:rPr>
        <w:t>pour la</w:t>
      </w:r>
      <w:r w:rsidRPr="002546A5">
        <w:rPr>
          <w:bCs/>
          <w:lang w:val="fr-BE"/>
        </w:rPr>
        <w:t xml:space="preserve"> </w:t>
      </w:r>
      <w:r w:rsidR="00583F1A" w:rsidRPr="002546A5">
        <w:rPr>
          <w:bCs/>
          <w:lang w:val="fr-BE"/>
        </w:rPr>
        <w:t>génération</w:t>
      </w:r>
      <w:r w:rsidR="00583F1A">
        <w:rPr>
          <w:bCs/>
          <w:lang w:val="fr-BE"/>
        </w:rPr>
        <w:t xml:space="preserve"> et la </w:t>
      </w:r>
      <w:r w:rsidR="002546A5">
        <w:rPr>
          <w:bCs/>
          <w:lang w:val="fr-BE"/>
        </w:rPr>
        <w:t xml:space="preserve">compréhension </w:t>
      </w:r>
      <w:r w:rsidR="00583F1A">
        <w:rPr>
          <w:bCs/>
          <w:lang w:val="fr-BE"/>
        </w:rPr>
        <w:t>des langues</w:t>
      </w:r>
      <w:r w:rsidRPr="002546A5">
        <w:rPr>
          <w:bCs/>
          <w:lang w:val="fr-BE"/>
        </w:rPr>
        <w:t>.</w:t>
      </w:r>
    </w:p>
    <w:p w14:paraId="28BD5526" w14:textId="765E3C38" w:rsidR="00331ED4" w:rsidRPr="001A405A" w:rsidRDefault="00331ED4" w:rsidP="00331ED4">
      <w:pPr>
        <w:widowControl/>
        <w:suppressAutoHyphens w:val="0"/>
        <w:spacing w:after="160" w:line="259" w:lineRule="auto"/>
        <w:rPr>
          <w:bCs/>
          <w:lang w:val="fr-BE"/>
        </w:rPr>
      </w:pPr>
      <w:r w:rsidRPr="001A405A">
        <w:rPr>
          <w:bCs/>
          <w:lang w:val="fr-BE"/>
        </w:rPr>
        <w:t xml:space="preserve">Outre le fait qu'elle permet de disposer plus rapidement de documents plus cohérents, l'automatisation des documents confère également d'autres avantages stratégiques aux cabinets </w:t>
      </w:r>
      <w:r w:rsidR="00AA073F">
        <w:rPr>
          <w:bCs/>
          <w:lang w:val="fr-BE"/>
        </w:rPr>
        <w:t>d’avocats</w:t>
      </w:r>
      <w:r w:rsidR="00E40900">
        <w:rPr>
          <w:bCs/>
          <w:lang w:val="fr-BE"/>
        </w:rPr>
        <w:t>. D</w:t>
      </w:r>
      <w:r w:rsidRPr="001A405A">
        <w:rPr>
          <w:bCs/>
          <w:lang w:val="fr-BE"/>
        </w:rPr>
        <w:t>es données auparavant non structurées</w:t>
      </w:r>
      <w:r w:rsidR="00E40900">
        <w:rPr>
          <w:bCs/>
          <w:lang w:val="fr-BE"/>
        </w:rPr>
        <w:t xml:space="preserve"> peuvent être enrichies</w:t>
      </w:r>
      <w:r w:rsidRPr="001A405A">
        <w:rPr>
          <w:bCs/>
          <w:lang w:val="fr-BE"/>
        </w:rPr>
        <w:t xml:space="preserve"> </w:t>
      </w:r>
      <w:r w:rsidR="00AA073F">
        <w:rPr>
          <w:bCs/>
          <w:lang w:val="fr-BE"/>
        </w:rPr>
        <w:t>grâce à</w:t>
      </w:r>
      <w:r w:rsidRPr="001A405A">
        <w:rPr>
          <w:bCs/>
          <w:lang w:val="fr-BE"/>
        </w:rPr>
        <w:t xml:space="preserve"> des données structurées</w:t>
      </w:r>
      <w:r w:rsidR="00E40900">
        <w:rPr>
          <w:bCs/>
          <w:lang w:val="fr-BE"/>
        </w:rPr>
        <w:t xml:space="preserve">, ce qui rend le travail sur ordinateur </w:t>
      </w:r>
      <w:r w:rsidRPr="001A405A">
        <w:rPr>
          <w:bCs/>
          <w:lang w:val="fr-BE"/>
        </w:rPr>
        <w:t xml:space="preserve">beaucoup plus facile et fiable (voir le problème de l'absence de données structurées dans la </w:t>
      </w:r>
      <w:r w:rsidR="00AA073F">
        <w:rPr>
          <w:bCs/>
          <w:lang w:val="fr-BE"/>
        </w:rPr>
        <w:t>partie</w:t>
      </w:r>
      <w:r w:rsidRPr="001A405A">
        <w:rPr>
          <w:bCs/>
          <w:lang w:val="fr-BE"/>
        </w:rPr>
        <w:t xml:space="preserve"> précédente), </w:t>
      </w:r>
      <w:r w:rsidRPr="000040F3">
        <w:rPr>
          <w:bCs/>
          <w:lang w:val="fr-BE"/>
        </w:rPr>
        <w:t xml:space="preserve">et </w:t>
      </w:r>
      <w:r w:rsidR="00E40900" w:rsidRPr="000040F3">
        <w:rPr>
          <w:bCs/>
          <w:lang w:val="fr-BE"/>
        </w:rPr>
        <w:t xml:space="preserve">ces outils facilitent </w:t>
      </w:r>
      <w:r w:rsidRPr="001A405A">
        <w:rPr>
          <w:bCs/>
          <w:lang w:val="fr-BE"/>
        </w:rPr>
        <w:t xml:space="preserve">également </w:t>
      </w:r>
      <w:r w:rsidR="00E40900">
        <w:rPr>
          <w:bCs/>
          <w:lang w:val="fr-BE"/>
        </w:rPr>
        <w:t xml:space="preserve">la saisie des connaissances de chaque avocat par les cabinets </w:t>
      </w:r>
      <w:r w:rsidR="000040F3">
        <w:rPr>
          <w:bCs/>
          <w:lang w:val="fr-BE"/>
        </w:rPr>
        <w:t>d’avocats</w:t>
      </w:r>
      <w:r w:rsidRPr="001A405A">
        <w:rPr>
          <w:bCs/>
          <w:lang w:val="fr-BE"/>
        </w:rPr>
        <w:t xml:space="preserve">. </w:t>
      </w:r>
      <w:r w:rsidR="00E40900">
        <w:rPr>
          <w:bCs/>
          <w:lang w:val="fr-BE"/>
        </w:rPr>
        <w:t xml:space="preserve">Ces </w:t>
      </w:r>
      <w:r w:rsidRPr="001A405A">
        <w:rPr>
          <w:bCs/>
          <w:lang w:val="fr-BE"/>
        </w:rPr>
        <w:t>connaissance</w:t>
      </w:r>
      <w:r w:rsidR="00E40900">
        <w:rPr>
          <w:bCs/>
          <w:lang w:val="fr-BE"/>
        </w:rPr>
        <w:t>s</w:t>
      </w:r>
      <w:r w:rsidRPr="001A405A">
        <w:rPr>
          <w:bCs/>
          <w:lang w:val="fr-BE"/>
        </w:rPr>
        <w:t xml:space="preserve"> </w:t>
      </w:r>
      <w:r w:rsidR="00E40900">
        <w:rPr>
          <w:bCs/>
          <w:lang w:val="fr-BE"/>
        </w:rPr>
        <w:t xml:space="preserve">sont </w:t>
      </w:r>
      <w:r w:rsidRPr="001A405A">
        <w:rPr>
          <w:bCs/>
          <w:lang w:val="fr-BE"/>
        </w:rPr>
        <w:t>principalement saisie</w:t>
      </w:r>
      <w:r w:rsidR="00E40900">
        <w:rPr>
          <w:bCs/>
          <w:lang w:val="fr-BE"/>
        </w:rPr>
        <w:t>s</w:t>
      </w:r>
      <w:r w:rsidRPr="001A405A">
        <w:rPr>
          <w:bCs/>
          <w:lang w:val="fr-BE"/>
        </w:rPr>
        <w:t xml:space="preserve"> lorsque les avocats créent ou mettent à jour </w:t>
      </w:r>
      <w:r w:rsidR="00E40900">
        <w:rPr>
          <w:bCs/>
          <w:lang w:val="fr-BE"/>
        </w:rPr>
        <w:t>d</w:t>
      </w:r>
      <w:r w:rsidRPr="001A405A">
        <w:rPr>
          <w:bCs/>
          <w:lang w:val="fr-BE"/>
        </w:rPr>
        <w:t xml:space="preserve">es </w:t>
      </w:r>
      <w:r w:rsidRPr="000040F3">
        <w:rPr>
          <w:bCs/>
          <w:lang w:val="fr-BE"/>
        </w:rPr>
        <w:t>modèles</w:t>
      </w:r>
      <w:r w:rsidR="00700616" w:rsidRPr="000040F3">
        <w:rPr>
          <w:bCs/>
          <w:lang w:val="fr-BE"/>
        </w:rPr>
        <w:t xml:space="preserve"> et</w:t>
      </w:r>
      <w:r w:rsidRPr="000040F3">
        <w:rPr>
          <w:bCs/>
          <w:lang w:val="fr-BE"/>
        </w:rPr>
        <w:t xml:space="preserve"> lorsqu'un avocat répond à un questionnaire </w:t>
      </w:r>
      <w:r w:rsidR="00E40900" w:rsidRPr="000040F3">
        <w:rPr>
          <w:bCs/>
          <w:lang w:val="fr-BE"/>
        </w:rPr>
        <w:t xml:space="preserve">ou à un </w:t>
      </w:r>
      <w:r w:rsidRPr="000040F3">
        <w:rPr>
          <w:bCs/>
          <w:lang w:val="fr-BE"/>
        </w:rPr>
        <w:t xml:space="preserve">entretien pour un </w:t>
      </w:r>
      <w:r w:rsidR="006916E0" w:rsidRPr="000040F3">
        <w:rPr>
          <w:bCs/>
          <w:lang w:val="fr-BE"/>
        </w:rPr>
        <w:t xml:space="preserve">dossier </w:t>
      </w:r>
      <w:r w:rsidRPr="000040F3">
        <w:rPr>
          <w:bCs/>
          <w:lang w:val="fr-BE"/>
        </w:rPr>
        <w:t>spécifique</w:t>
      </w:r>
      <w:r w:rsidR="00E40900" w:rsidRPr="000040F3">
        <w:rPr>
          <w:bCs/>
          <w:lang w:val="fr-BE"/>
        </w:rPr>
        <w:t>,</w:t>
      </w:r>
      <w:r w:rsidRPr="000040F3">
        <w:rPr>
          <w:bCs/>
          <w:lang w:val="fr-BE"/>
        </w:rPr>
        <w:t xml:space="preserve"> </w:t>
      </w:r>
      <w:r w:rsidR="006916E0" w:rsidRPr="000040F3">
        <w:rPr>
          <w:bCs/>
          <w:lang w:val="fr-BE"/>
        </w:rPr>
        <w:t>puisque</w:t>
      </w:r>
      <w:r w:rsidRPr="000040F3">
        <w:rPr>
          <w:bCs/>
          <w:lang w:val="fr-BE"/>
        </w:rPr>
        <w:t xml:space="preserve"> cette réponse est</w:t>
      </w:r>
      <w:r w:rsidRPr="001A405A">
        <w:rPr>
          <w:bCs/>
          <w:lang w:val="fr-BE"/>
        </w:rPr>
        <w:t xml:space="preserve"> également enregistrée </w:t>
      </w:r>
      <w:r w:rsidR="00E40900">
        <w:rPr>
          <w:bCs/>
          <w:lang w:val="fr-BE"/>
        </w:rPr>
        <w:t>avec le</w:t>
      </w:r>
      <w:r w:rsidRPr="001A405A">
        <w:rPr>
          <w:bCs/>
          <w:lang w:val="fr-BE"/>
        </w:rPr>
        <w:t xml:space="preserve"> document créé. Il est également plus naturel pour les avocats d'enregistrer les connaissances (explications ou raisons) pendant le processus de rédaction, puis de créer séparément des notes pour une utilisation ultérieure.</w:t>
      </w:r>
    </w:p>
    <w:p w14:paraId="3B4B89EC" w14:textId="373DE459" w:rsidR="00FD5401" w:rsidRPr="001A405A" w:rsidRDefault="00FD5401" w:rsidP="00FD5401">
      <w:pPr>
        <w:widowControl/>
        <w:suppressAutoHyphens w:val="0"/>
        <w:spacing w:after="160" w:line="256" w:lineRule="auto"/>
        <w:rPr>
          <w:bCs/>
          <w:lang w:val="fr-BE"/>
        </w:rPr>
      </w:pPr>
      <w:r w:rsidRPr="001A405A">
        <w:rPr>
          <w:bCs/>
          <w:lang w:val="fr-BE"/>
        </w:rPr>
        <w:t xml:space="preserve">Les outils </w:t>
      </w:r>
      <w:r w:rsidR="006916E0">
        <w:rPr>
          <w:bCs/>
          <w:lang w:val="fr-BE"/>
        </w:rPr>
        <w:t>reposant</w:t>
      </w:r>
      <w:r w:rsidRPr="001A405A">
        <w:rPr>
          <w:bCs/>
          <w:lang w:val="fr-BE"/>
        </w:rPr>
        <w:t xml:space="preserve"> sur l'</w:t>
      </w:r>
      <w:r w:rsidR="006D115D">
        <w:rPr>
          <w:bCs/>
          <w:lang w:val="fr-BE"/>
        </w:rPr>
        <w:t>intelligence artificielle</w:t>
      </w:r>
      <w:r w:rsidRPr="001A405A">
        <w:rPr>
          <w:bCs/>
          <w:lang w:val="fr-BE"/>
        </w:rPr>
        <w:t xml:space="preserve"> peuvent </w:t>
      </w:r>
      <w:r w:rsidR="00E40900">
        <w:rPr>
          <w:bCs/>
          <w:lang w:val="fr-BE"/>
        </w:rPr>
        <w:t>modifier</w:t>
      </w:r>
      <w:r w:rsidR="00E40900" w:rsidRPr="001A405A">
        <w:rPr>
          <w:bCs/>
          <w:lang w:val="fr-BE"/>
        </w:rPr>
        <w:t xml:space="preserve"> </w:t>
      </w:r>
      <w:r w:rsidRPr="001A405A">
        <w:rPr>
          <w:bCs/>
          <w:lang w:val="fr-BE"/>
        </w:rPr>
        <w:t xml:space="preserve">de nombreuses facettes du fonctionnement d'un cabinet </w:t>
      </w:r>
      <w:r w:rsidR="006916E0">
        <w:rPr>
          <w:bCs/>
          <w:lang w:val="fr-BE"/>
        </w:rPr>
        <w:t>d’avocats</w:t>
      </w:r>
      <w:r w:rsidRPr="001A405A">
        <w:rPr>
          <w:bCs/>
          <w:lang w:val="fr-BE"/>
        </w:rPr>
        <w:t xml:space="preserve">, </w:t>
      </w:r>
      <w:r w:rsidR="00E40900">
        <w:rPr>
          <w:bCs/>
          <w:lang w:val="fr-BE"/>
        </w:rPr>
        <w:t xml:space="preserve">ainsi que </w:t>
      </w:r>
      <w:r w:rsidRPr="001A405A">
        <w:rPr>
          <w:bCs/>
          <w:lang w:val="fr-BE"/>
        </w:rPr>
        <w:t xml:space="preserve">tous les aspects de </w:t>
      </w:r>
      <w:r w:rsidR="006916E0">
        <w:rPr>
          <w:bCs/>
          <w:lang w:val="fr-BE"/>
        </w:rPr>
        <w:t>la prestation</w:t>
      </w:r>
      <w:r w:rsidRPr="001A405A">
        <w:rPr>
          <w:bCs/>
          <w:lang w:val="fr-BE"/>
        </w:rPr>
        <w:t xml:space="preserve"> de conseils juridiques</w:t>
      </w:r>
      <w:r w:rsidR="006916E0">
        <w:rPr>
          <w:bCs/>
          <w:lang w:val="fr-BE"/>
        </w:rPr>
        <w:t>,</w:t>
      </w:r>
      <w:r w:rsidRPr="001A405A">
        <w:rPr>
          <w:bCs/>
          <w:lang w:val="fr-BE"/>
        </w:rPr>
        <w:t xml:space="preserve"> de la manière dont les clients trouvent des avocats et entrent en contact avec eux </w:t>
      </w:r>
      <w:r w:rsidR="006916E0">
        <w:rPr>
          <w:bCs/>
          <w:lang w:val="fr-BE"/>
        </w:rPr>
        <w:t>à</w:t>
      </w:r>
      <w:r w:rsidRPr="001A405A">
        <w:rPr>
          <w:bCs/>
          <w:lang w:val="fr-BE"/>
        </w:rPr>
        <w:t xml:space="preserve"> la manière dont la recherche juridique et les préparati</w:t>
      </w:r>
      <w:r w:rsidR="006916E0">
        <w:rPr>
          <w:bCs/>
          <w:lang w:val="fr-BE"/>
        </w:rPr>
        <w:t>fs</w:t>
      </w:r>
      <w:r w:rsidRPr="001A405A">
        <w:rPr>
          <w:bCs/>
          <w:lang w:val="fr-BE"/>
        </w:rPr>
        <w:t xml:space="preserve"> internes sont effectués, </w:t>
      </w:r>
      <w:r w:rsidR="006916E0">
        <w:rPr>
          <w:bCs/>
          <w:lang w:val="fr-BE"/>
        </w:rPr>
        <w:t>en passant par</w:t>
      </w:r>
      <w:r w:rsidRPr="001A405A">
        <w:rPr>
          <w:bCs/>
          <w:lang w:val="fr-BE"/>
        </w:rPr>
        <w:t xml:space="preserve"> la manière dont un avocat </w:t>
      </w:r>
      <w:r w:rsidR="006916E0">
        <w:rPr>
          <w:bCs/>
          <w:lang w:val="fr-BE"/>
        </w:rPr>
        <w:t>prodigue ses conseils et services aux</w:t>
      </w:r>
      <w:r w:rsidRPr="001A405A">
        <w:rPr>
          <w:bCs/>
          <w:lang w:val="fr-BE"/>
        </w:rPr>
        <w:t xml:space="preserve"> client</w:t>
      </w:r>
      <w:r w:rsidR="006916E0">
        <w:rPr>
          <w:bCs/>
          <w:lang w:val="fr-BE"/>
        </w:rPr>
        <w:t>s</w:t>
      </w:r>
      <w:r w:rsidRPr="001A405A">
        <w:rPr>
          <w:bCs/>
          <w:lang w:val="fr-BE"/>
        </w:rPr>
        <w:t xml:space="preserve">. </w:t>
      </w:r>
      <w:r w:rsidR="00E40900">
        <w:rPr>
          <w:bCs/>
          <w:lang w:val="fr-BE"/>
        </w:rPr>
        <w:t xml:space="preserve">L’utilisation des applications d’intelligence artificielle pourrait même </w:t>
      </w:r>
      <w:r w:rsidR="00954584">
        <w:rPr>
          <w:bCs/>
          <w:lang w:val="fr-BE"/>
        </w:rPr>
        <w:t>rendre difficile la distinction</w:t>
      </w:r>
      <w:r w:rsidR="006916E0" w:rsidRPr="001A405A">
        <w:rPr>
          <w:bCs/>
          <w:lang w:val="fr-BE"/>
        </w:rPr>
        <w:t xml:space="preserve"> </w:t>
      </w:r>
      <w:r w:rsidRPr="001A405A">
        <w:rPr>
          <w:bCs/>
          <w:lang w:val="fr-BE"/>
        </w:rPr>
        <w:t xml:space="preserve">entre ce qui constitue </w:t>
      </w:r>
      <w:r w:rsidR="006916E0">
        <w:rPr>
          <w:bCs/>
          <w:lang w:val="fr-BE"/>
        </w:rPr>
        <w:t>des conseils</w:t>
      </w:r>
      <w:r w:rsidRPr="001A405A">
        <w:rPr>
          <w:bCs/>
          <w:lang w:val="fr-BE"/>
        </w:rPr>
        <w:t xml:space="preserve"> juridique</w:t>
      </w:r>
      <w:r w:rsidR="006916E0">
        <w:rPr>
          <w:bCs/>
          <w:lang w:val="fr-BE"/>
        </w:rPr>
        <w:t>s</w:t>
      </w:r>
      <w:r w:rsidRPr="001A405A">
        <w:rPr>
          <w:bCs/>
          <w:lang w:val="fr-BE"/>
        </w:rPr>
        <w:t xml:space="preserve"> et ce qui n'en </w:t>
      </w:r>
      <w:r w:rsidR="00954584">
        <w:rPr>
          <w:bCs/>
          <w:lang w:val="fr-BE"/>
        </w:rPr>
        <w:t xml:space="preserve">constitue pas. </w:t>
      </w:r>
    </w:p>
    <w:p w14:paraId="2C1AC6E6" w14:textId="77777777" w:rsidR="00FD5401" w:rsidRPr="001A405A" w:rsidRDefault="00FD5401" w:rsidP="00FD5401">
      <w:pPr>
        <w:widowControl/>
        <w:suppressAutoHyphens w:val="0"/>
        <w:spacing w:after="160" w:line="256" w:lineRule="auto"/>
        <w:rPr>
          <w:bCs/>
          <w:kern w:val="2"/>
          <w:lang w:val="fr-BE"/>
        </w:rPr>
      </w:pPr>
    </w:p>
    <w:p w14:paraId="02785B90" w14:textId="40D7BD16" w:rsidR="00331ED4" w:rsidRPr="001A405A" w:rsidRDefault="00894B51" w:rsidP="00331ED4">
      <w:pPr>
        <w:pStyle w:val="Heading3"/>
        <w:ind w:left="720"/>
        <w:rPr>
          <w:lang w:val="fr-BE"/>
        </w:rPr>
      </w:pPr>
      <w:bookmarkStart w:id="459" w:name="_Toc10646087"/>
      <w:bookmarkStart w:id="460" w:name="_Toc12019639"/>
      <w:bookmarkStart w:id="461" w:name="_Toc32498821"/>
      <w:r w:rsidRPr="001A405A">
        <w:rPr>
          <w:lang w:val="fr-BE"/>
        </w:rPr>
        <w:t>6</w:t>
      </w:r>
      <w:r w:rsidR="00331ED4" w:rsidRPr="001A405A">
        <w:rPr>
          <w:lang w:val="fr-BE"/>
        </w:rPr>
        <w:t>.4.2. Les outils d'</w:t>
      </w:r>
      <w:r w:rsidR="006D115D">
        <w:rPr>
          <w:lang w:val="fr-BE"/>
        </w:rPr>
        <w:t>intelligence artificielle</w:t>
      </w:r>
      <w:r w:rsidR="00331ED4" w:rsidRPr="001A405A">
        <w:rPr>
          <w:lang w:val="fr-BE"/>
        </w:rPr>
        <w:t xml:space="preserve"> à usage </w:t>
      </w:r>
      <w:r w:rsidR="006916E0">
        <w:rPr>
          <w:lang w:val="fr-BE"/>
        </w:rPr>
        <w:t>juridique</w:t>
      </w:r>
      <w:r w:rsidR="00331ED4" w:rsidRPr="001A405A">
        <w:rPr>
          <w:lang w:val="fr-BE"/>
        </w:rPr>
        <w:t xml:space="preserve"> </w:t>
      </w:r>
      <w:r w:rsidR="006916E0">
        <w:rPr>
          <w:lang w:val="fr-BE"/>
        </w:rPr>
        <w:t>depuis la perspective</w:t>
      </w:r>
      <w:r w:rsidR="00331ED4" w:rsidRPr="001A405A">
        <w:rPr>
          <w:lang w:val="fr-BE"/>
        </w:rPr>
        <w:t xml:space="preserve"> des </w:t>
      </w:r>
      <w:r w:rsidR="006916E0">
        <w:rPr>
          <w:lang w:val="fr-BE"/>
        </w:rPr>
        <w:t>applications</w:t>
      </w:r>
      <w:r w:rsidR="00331ED4" w:rsidRPr="001A405A">
        <w:rPr>
          <w:lang w:val="fr-BE"/>
        </w:rPr>
        <w:t xml:space="preserve"> d'</w:t>
      </w:r>
      <w:r w:rsidR="006D115D">
        <w:rPr>
          <w:lang w:val="fr-BE"/>
        </w:rPr>
        <w:t>intelligence artificielle</w:t>
      </w:r>
      <w:bookmarkEnd w:id="459"/>
      <w:bookmarkEnd w:id="460"/>
      <w:bookmarkEnd w:id="461"/>
    </w:p>
    <w:p w14:paraId="5E5D6519" w14:textId="4D5BEF2A" w:rsidR="00331ED4" w:rsidRPr="001A405A" w:rsidRDefault="00331ED4" w:rsidP="00331ED4">
      <w:pPr>
        <w:widowControl/>
        <w:suppressAutoHyphens w:val="0"/>
        <w:spacing w:after="160" w:line="259" w:lineRule="auto"/>
        <w:rPr>
          <w:bCs/>
          <w:lang w:val="fr-BE"/>
        </w:rPr>
      </w:pPr>
      <w:r w:rsidRPr="00B43E99">
        <w:rPr>
          <w:bCs/>
          <w:lang w:val="fr-BE"/>
        </w:rPr>
        <w:t xml:space="preserve">Les informaticiens et les </w:t>
      </w:r>
      <w:r w:rsidR="00F0655C" w:rsidRPr="00B43E99">
        <w:rPr>
          <w:bCs/>
          <w:lang w:val="fr-BE"/>
        </w:rPr>
        <w:t>experts en</w:t>
      </w:r>
      <w:r w:rsidRPr="00B43E99">
        <w:rPr>
          <w:bCs/>
          <w:lang w:val="fr-BE"/>
        </w:rPr>
        <w:t xml:space="preserve"> données disposent de leur propre documentation sur les outils d'</w:t>
      </w:r>
      <w:r w:rsidR="006D115D" w:rsidRPr="00B43E99">
        <w:rPr>
          <w:bCs/>
          <w:lang w:val="fr-BE"/>
        </w:rPr>
        <w:t>intelligence artificielle</w:t>
      </w:r>
      <w:r w:rsidRPr="00B43E99">
        <w:rPr>
          <w:bCs/>
          <w:lang w:val="fr-BE"/>
        </w:rPr>
        <w:t xml:space="preserve">, avec leurs propres catégories. Il convient </w:t>
      </w:r>
      <w:r w:rsidR="00B43E99" w:rsidRPr="00B43E99">
        <w:rPr>
          <w:bCs/>
          <w:lang w:val="fr-BE"/>
        </w:rPr>
        <w:t>d’évoquer</w:t>
      </w:r>
      <w:r w:rsidRPr="00B43E99">
        <w:rPr>
          <w:bCs/>
          <w:lang w:val="fr-BE"/>
        </w:rPr>
        <w:t xml:space="preserve"> les catégories de la </w:t>
      </w:r>
      <w:r w:rsidR="00B43E99" w:rsidRPr="00B43E99">
        <w:rPr>
          <w:bCs/>
          <w:lang w:val="fr-BE"/>
        </w:rPr>
        <w:t>documentation en matière d’</w:t>
      </w:r>
      <w:r w:rsidR="00A43E27" w:rsidRPr="00B43E99">
        <w:rPr>
          <w:bCs/>
          <w:lang w:val="fr-BE"/>
        </w:rPr>
        <w:t>intelligence artificielle</w:t>
      </w:r>
      <w:r w:rsidRPr="00B43E99">
        <w:rPr>
          <w:bCs/>
          <w:lang w:val="fr-BE"/>
        </w:rPr>
        <w:t xml:space="preserve"> qui </w:t>
      </w:r>
      <w:r w:rsidR="00B43E99" w:rsidRPr="00B43E99">
        <w:rPr>
          <w:bCs/>
          <w:lang w:val="fr-BE"/>
        </w:rPr>
        <w:t>offrira</w:t>
      </w:r>
      <w:r w:rsidRPr="00B43E99">
        <w:rPr>
          <w:bCs/>
          <w:lang w:val="fr-BE"/>
        </w:rPr>
        <w:t xml:space="preserve"> très probablement une aide utile aux avocats à l'avenir. Certaines catégories ne nécessitent aucune explication, mais pour des raisons </w:t>
      </w:r>
      <w:r w:rsidR="00B43E99">
        <w:rPr>
          <w:bCs/>
          <w:lang w:val="fr-BE"/>
        </w:rPr>
        <w:t>d’exactitude dans la terminologie</w:t>
      </w:r>
      <w:r w:rsidRPr="00B43E99">
        <w:rPr>
          <w:bCs/>
          <w:lang w:val="fr-BE"/>
        </w:rPr>
        <w:t>, il est toujours utile de les mentionner</w:t>
      </w:r>
      <w:r w:rsidRPr="00B43E99">
        <w:rPr>
          <w:bCs/>
          <w:vertAlign w:val="superscript"/>
          <w:lang w:val="fr-BE"/>
        </w:rPr>
        <w:footnoteReference w:id="40"/>
      </w:r>
      <w:r w:rsidR="00B43E99">
        <w:rPr>
          <w:bCs/>
          <w:lang w:val="fr-BE"/>
        </w:rPr>
        <w:t>.</w:t>
      </w:r>
    </w:p>
    <w:p w14:paraId="3FFC5C5B" w14:textId="3B023C8F" w:rsidR="00331ED4" w:rsidRPr="001A405A" w:rsidRDefault="00331ED4" w:rsidP="00331ED4">
      <w:pPr>
        <w:widowControl/>
        <w:suppressAutoHyphens w:val="0"/>
        <w:spacing w:after="160" w:line="259" w:lineRule="auto"/>
        <w:rPr>
          <w:bCs/>
          <w:lang w:val="fr-BE"/>
        </w:rPr>
      </w:pPr>
      <w:r w:rsidRPr="001A405A">
        <w:rPr>
          <w:bCs/>
          <w:lang w:val="fr-BE"/>
        </w:rPr>
        <w:t xml:space="preserve">Une catégorie </w:t>
      </w:r>
      <w:r w:rsidR="00B43E99">
        <w:rPr>
          <w:bCs/>
          <w:lang w:val="fr-BE"/>
        </w:rPr>
        <w:t>ordinaire</w:t>
      </w:r>
      <w:r w:rsidRPr="001A405A">
        <w:rPr>
          <w:bCs/>
          <w:lang w:val="fr-BE"/>
        </w:rPr>
        <w:t xml:space="preserve"> est la reconnaissance </w:t>
      </w:r>
      <w:r w:rsidR="00B43E99">
        <w:rPr>
          <w:bCs/>
          <w:lang w:val="fr-BE"/>
        </w:rPr>
        <w:t>vocale</w:t>
      </w:r>
      <w:r w:rsidRPr="001A405A">
        <w:rPr>
          <w:bCs/>
          <w:lang w:val="fr-BE"/>
        </w:rPr>
        <w:t xml:space="preserve">. Il s'agit d'un substitut déjà très utilisé par les avocats âgés qui ont l'habitude de se fier à la dictée et non de taper leur propre texte au clavier, ou par les avocats qui sont en déplacement et ne peuvent pas utiliser </w:t>
      </w:r>
      <w:r w:rsidR="00B43E99">
        <w:rPr>
          <w:bCs/>
          <w:lang w:val="fr-BE"/>
        </w:rPr>
        <w:t>de clavier</w:t>
      </w:r>
      <w:r w:rsidRPr="001A405A">
        <w:rPr>
          <w:bCs/>
          <w:lang w:val="fr-BE"/>
        </w:rPr>
        <w:t xml:space="preserve"> pour certaines raisons (utilisation du temps entre les audiences, </w:t>
      </w:r>
      <w:r w:rsidR="00B43E99">
        <w:rPr>
          <w:bCs/>
          <w:lang w:val="fr-BE"/>
        </w:rPr>
        <w:t>au volant</w:t>
      </w:r>
      <w:r w:rsidRPr="001A405A">
        <w:rPr>
          <w:bCs/>
          <w:lang w:val="fr-BE"/>
        </w:rPr>
        <w:t>, etc.</w:t>
      </w:r>
      <w:r w:rsidR="00B43E99">
        <w:rPr>
          <w:bCs/>
          <w:lang w:val="fr-BE"/>
        </w:rPr>
        <w:t xml:space="preserve">). </w:t>
      </w:r>
      <w:r w:rsidR="00B43E99" w:rsidRPr="00B43E99">
        <w:rPr>
          <w:bCs/>
          <w:lang w:val="fr-BE"/>
        </w:rPr>
        <w:t>C'est l'un des domaines où les outils utilisant des modèles d'apprentissage approfondi ont déjà fait la différence dans des langues rares également.</w:t>
      </w:r>
    </w:p>
    <w:p w14:paraId="4F6FEB98" w14:textId="73A297C8" w:rsidR="00331ED4" w:rsidRPr="001A405A" w:rsidRDefault="00331ED4" w:rsidP="00331ED4">
      <w:pPr>
        <w:widowControl/>
        <w:suppressAutoHyphens w:val="0"/>
        <w:spacing w:after="160" w:line="259" w:lineRule="auto"/>
        <w:rPr>
          <w:bCs/>
          <w:lang w:val="fr-BE"/>
        </w:rPr>
      </w:pPr>
      <w:r w:rsidRPr="001A405A">
        <w:rPr>
          <w:bCs/>
          <w:lang w:val="fr-BE"/>
        </w:rPr>
        <w:t xml:space="preserve">La traduction automatique est un autre domaine où l'apprentissage approfondi a </w:t>
      </w:r>
      <w:r w:rsidR="00EA4F5C">
        <w:rPr>
          <w:bCs/>
          <w:lang w:val="fr-BE"/>
        </w:rPr>
        <w:t>réalisé</w:t>
      </w:r>
      <w:r w:rsidRPr="001A405A">
        <w:rPr>
          <w:bCs/>
          <w:lang w:val="fr-BE"/>
        </w:rPr>
        <w:t xml:space="preserve"> des progrès </w:t>
      </w:r>
      <w:r w:rsidR="00EA4F5C">
        <w:rPr>
          <w:bCs/>
          <w:lang w:val="fr-BE"/>
        </w:rPr>
        <w:t>énormes</w:t>
      </w:r>
      <w:r w:rsidRPr="001A405A">
        <w:rPr>
          <w:bCs/>
          <w:lang w:val="fr-BE"/>
        </w:rPr>
        <w:t xml:space="preserve">. Même si la traduction n'est pas </w:t>
      </w:r>
      <w:r w:rsidR="00EA4F5C">
        <w:rPr>
          <w:bCs/>
          <w:lang w:val="fr-BE"/>
        </w:rPr>
        <w:t>une tâche</w:t>
      </w:r>
      <w:r w:rsidRPr="001A405A">
        <w:rPr>
          <w:bCs/>
          <w:lang w:val="fr-BE"/>
        </w:rPr>
        <w:t xml:space="preserve"> de type juridique en soi, </w:t>
      </w:r>
      <w:r w:rsidR="00EA4F5C">
        <w:rPr>
          <w:bCs/>
          <w:lang w:val="fr-BE"/>
        </w:rPr>
        <w:t>les avocats consacrent de</w:t>
      </w:r>
      <w:r w:rsidRPr="001A405A">
        <w:rPr>
          <w:bCs/>
          <w:lang w:val="fr-BE"/>
        </w:rPr>
        <w:t xml:space="preserve"> nombreuses heures à ces tâches, et de nombreuses heures de traducteurs moins expérimentés peuvent être économisées pour les premières ébauches, même dans les petites langues.</w:t>
      </w:r>
    </w:p>
    <w:p w14:paraId="13AE0C93" w14:textId="5919C5AE" w:rsidR="00331ED4" w:rsidRPr="001A405A" w:rsidRDefault="00331ED4" w:rsidP="00331ED4">
      <w:pPr>
        <w:widowControl/>
        <w:suppressAutoHyphens w:val="0"/>
        <w:spacing w:after="160" w:line="259" w:lineRule="auto"/>
        <w:rPr>
          <w:bCs/>
          <w:lang w:val="fr-BE"/>
        </w:rPr>
      </w:pPr>
      <w:r w:rsidRPr="00C124CA">
        <w:rPr>
          <w:bCs/>
          <w:lang w:val="fr-BE"/>
        </w:rPr>
        <w:t xml:space="preserve">Dans d'autres domaines du traitement </w:t>
      </w:r>
      <w:r w:rsidR="00C124CA" w:rsidRPr="00C124CA">
        <w:rPr>
          <w:bCs/>
          <w:lang w:val="fr-BE"/>
        </w:rPr>
        <w:t>de texte</w:t>
      </w:r>
      <w:r w:rsidRPr="00C124CA">
        <w:rPr>
          <w:bCs/>
          <w:lang w:val="fr-BE"/>
        </w:rPr>
        <w:t xml:space="preserve"> en </w:t>
      </w:r>
      <w:r w:rsidR="00EA4F5C" w:rsidRPr="00C124CA">
        <w:rPr>
          <w:bCs/>
          <w:lang w:val="fr-BE"/>
        </w:rPr>
        <w:t>traitement automatique des langues</w:t>
      </w:r>
      <w:r w:rsidRPr="00C124CA">
        <w:rPr>
          <w:bCs/>
          <w:lang w:val="fr-BE"/>
        </w:rPr>
        <w:t xml:space="preserve">, l'apprentissage approfondi n'a pas encore fait de progrès spectaculaires. </w:t>
      </w:r>
      <w:r w:rsidR="00C124CA" w:rsidRPr="00C124CA">
        <w:rPr>
          <w:bCs/>
          <w:lang w:val="fr-BE"/>
        </w:rPr>
        <w:t>Les</w:t>
      </w:r>
      <w:r w:rsidRPr="00C124CA">
        <w:rPr>
          <w:bCs/>
          <w:lang w:val="fr-BE"/>
        </w:rPr>
        <w:t xml:space="preserve"> avocats pourraient </w:t>
      </w:r>
      <w:r w:rsidR="00C124CA" w:rsidRPr="00C124CA">
        <w:rPr>
          <w:bCs/>
          <w:lang w:val="fr-BE"/>
        </w:rPr>
        <w:t xml:space="preserve">cependant </w:t>
      </w:r>
      <w:r w:rsidRPr="00C124CA">
        <w:rPr>
          <w:bCs/>
          <w:lang w:val="fr-BE"/>
        </w:rPr>
        <w:t xml:space="preserve">toujours faire bon usage des différentes solutions de recherche et d'extraction d'informations </w:t>
      </w:r>
      <w:r w:rsidR="00C124CA" w:rsidRPr="00C124CA">
        <w:rPr>
          <w:bCs/>
          <w:lang w:val="fr-BE"/>
        </w:rPr>
        <w:t>du</w:t>
      </w:r>
      <w:r w:rsidRPr="00C124CA">
        <w:rPr>
          <w:bCs/>
          <w:lang w:val="fr-BE"/>
        </w:rPr>
        <w:t xml:space="preserve"> domaine </w:t>
      </w:r>
      <w:r w:rsidR="00EA4F5C" w:rsidRPr="00C124CA">
        <w:rPr>
          <w:bCs/>
          <w:lang w:val="fr-BE"/>
        </w:rPr>
        <w:t>du traitement automatique des langues</w:t>
      </w:r>
      <w:r w:rsidRPr="00C124CA">
        <w:rPr>
          <w:bCs/>
          <w:lang w:val="fr-BE"/>
        </w:rPr>
        <w:t xml:space="preserve">, à condition </w:t>
      </w:r>
      <w:r w:rsidR="00C124CA" w:rsidRPr="00C124CA">
        <w:rPr>
          <w:bCs/>
          <w:lang w:val="fr-BE"/>
        </w:rPr>
        <w:t>qu’ils</w:t>
      </w:r>
      <w:r w:rsidRPr="00C124CA">
        <w:rPr>
          <w:bCs/>
          <w:lang w:val="fr-BE"/>
        </w:rPr>
        <w:t xml:space="preserve"> aient accès à des outils professionnel</w:t>
      </w:r>
      <w:r w:rsidR="00C124CA" w:rsidRPr="00C124CA">
        <w:rPr>
          <w:bCs/>
          <w:lang w:val="fr-BE"/>
        </w:rPr>
        <w:t>s</w:t>
      </w:r>
      <w:r w:rsidRPr="00C124CA">
        <w:rPr>
          <w:bCs/>
          <w:lang w:val="fr-BE"/>
        </w:rPr>
        <w:t xml:space="preserve">, et pas seulement à des outils de recherche. Actuellement, même les traitements de texte les plus </w:t>
      </w:r>
      <w:r w:rsidR="00C124CA" w:rsidRPr="00C124CA">
        <w:rPr>
          <w:bCs/>
          <w:lang w:val="fr-BE"/>
        </w:rPr>
        <w:t>anodins</w:t>
      </w:r>
      <w:r w:rsidRPr="00C124CA">
        <w:rPr>
          <w:bCs/>
          <w:lang w:val="fr-BE"/>
        </w:rPr>
        <w:t xml:space="preserve"> utilisés par les avocats</w:t>
      </w:r>
      <w:r w:rsidR="001E48F2" w:rsidRPr="00C124CA">
        <w:rPr>
          <w:bCs/>
          <w:lang w:val="fr-BE"/>
        </w:rPr>
        <w:t xml:space="preserve"> ont des</w:t>
      </w:r>
      <w:r w:rsidRPr="00C124CA">
        <w:rPr>
          <w:bCs/>
          <w:lang w:val="fr-BE"/>
        </w:rPr>
        <w:t xml:space="preserve"> capacités de recherche intégrées d'</w:t>
      </w:r>
      <w:r w:rsidR="00C124CA" w:rsidRPr="00C124CA">
        <w:rPr>
          <w:bCs/>
          <w:lang w:val="fr-BE"/>
        </w:rPr>
        <w:t>« </w:t>
      </w:r>
      <w:r w:rsidRPr="00C124CA">
        <w:rPr>
          <w:bCs/>
          <w:lang w:val="fr-BE"/>
        </w:rPr>
        <w:t>expression</w:t>
      </w:r>
      <w:r w:rsidR="00C124CA" w:rsidRPr="00C124CA">
        <w:rPr>
          <w:bCs/>
          <w:lang w:val="fr-BE"/>
        </w:rPr>
        <w:t>s</w:t>
      </w:r>
      <w:r w:rsidRPr="00C124CA">
        <w:rPr>
          <w:bCs/>
          <w:lang w:val="fr-BE"/>
        </w:rPr>
        <w:t xml:space="preserve"> </w:t>
      </w:r>
      <w:r w:rsidR="00C124CA" w:rsidRPr="00C124CA">
        <w:rPr>
          <w:bCs/>
          <w:lang w:val="fr-BE"/>
        </w:rPr>
        <w:t>régulières »</w:t>
      </w:r>
      <w:r w:rsidRPr="00C124CA">
        <w:rPr>
          <w:bCs/>
          <w:vertAlign w:val="superscript"/>
          <w:lang w:val="fr-BE"/>
        </w:rPr>
        <w:footnoteReference w:id="41"/>
      </w:r>
      <w:r w:rsidR="00EA4F5C" w:rsidRPr="00C124CA">
        <w:rPr>
          <w:bCs/>
          <w:lang w:val="fr-BE"/>
        </w:rPr>
        <w:t>,</w:t>
      </w:r>
      <w:r w:rsidRPr="00C124CA">
        <w:rPr>
          <w:bCs/>
          <w:lang w:val="fr-BE"/>
        </w:rPr>
        <w:t xml:space="preserve"> mais </w:t>
      </w:r>
      <w:r w:rsidR="00954584" w:rsidRPr="00C124CA">
        <w:rPr>
          <w:bCs/>
          <w:lang w:val="fr-BE"/>
        </w:rPr>
        <w:t>en raison des difficultés d'utilisation</w:t>
      </w:r>
      <w:r w:rsidR="00954584">
        <w:rPr>
          <w:bCs/>
          <w:lang w:val="fr-BE"/>
        </w:rPr>
        <w:t>,</w:t>
      </w:r>
      <w:r w:rsidR="00954584" w:rsidRPr="001A405A">
        <w:rPr>
          <w:bCs/>
          <w:lang w:val="fr-BE"/>
        </w:rPr>
        <w:t xml:space="preserve"> </w:t>
      </w:r>
      <w:r w:rsidRPr="00C124CA">
        <w:rPr>
          <w:bCs/>
          <w:lang w:val="fr-BE"/>
        </w:rPr>
        <w:t>la plupart des avocats ne connaissent même pas cette possibilité</w:t>
      </w:r>
      <w:r w:rsidR="00954584">
        <w:rPr>
          <w:bCs/>
          <w:lang w:val="fr-BE"/>
        </w:rPr>
        <w:t>.</w:t>
      </w:r>
      <w:r w:rsidRPr="00C124CA">
        <w:rPr>
          <w:bCs/>
          <w:lang w:val="fr-BE"/>
        </w:rPr>
        <w:t xml:space="preserve"> </w:t>
      </w:r>
    </w:p>
    <w:p w14:paraId="17251B87" w14:textId="703C5F7D" w:rsidR="00331ED4" w:rsidRPr="001A405A" w:rsidRDefault="00331ED4" w:rsidP="00331ED4">
      <w:pPr>
        <w:widowControl/>
        <w:suppressAutoHyphens w:val="0"/>
        <w:spacing w:after="160" w:line="259" w:lineRule="auto"/>
        <w:rPr>
          <w:bCs/>
          <w:lang w:val="fr-BE"/>
        </w:rPr>
      </w:pPr>
      <w:r w:rsidRPr="001A405A">
        <w:rPr>
          <w:bCs/>
          <w:lang w:val="fr-BE"/>
        </w:rPr>
        <w:t xml:space="preserve">De même, </w:t>
      </w:r>
      <w:r w:rsidR="00C124CA">
        <w:rPr>
          <w:bCs/>
          <w:lang w:val="fr-BE"/>
        </w:rPr>
        <w:t>l’étiquetage morpho-syntaxique</w:t>
      </w:r>
      <w:r w:rsidRPr="001A405A">
        <w:rPr>
          <w:bCs/>
          <w:lang w:val="fr-BE"/>
        </w:rPr>
        <w:t xml:space="preserve"> peut également être utile aux </w:t>
      </w:r>
      <w:r w:rsidR="00C124CA">
        <w:rPr>
          <w:bCs/>
          <w:lang w:val="fr-BE"/>
        </w:rPr>
        <w:t>avocats</w:t>
      </w:r>
      <w:r w:rsidRPr="001A405A">
        <w:rPr>
          <w:bCs/>
          <w:lang w:val="fr-BE"/>
        </w:rPr>
        <w:t xml:space="preserve"> </w:t>
      </w:r>
      <w:r w:rsidR="00954584">
        <w:rPr>
          <w:bCs/>
          <w:lang w:val="fr-BE"/>
        </w:rPr>
        <w:t>en leur permettant</w:t>
      </w:r>
      <w:r w:rsidRPr="001A405A">
        <w:rPr>
          <w:bCs/>
          <w:lang w:val="fr-BE"/>
        </w:rPr>
        <w:t xml:space="preserve"> </w:t>
      </w:r>
      <w:r w:rsidR="00954584">
        <w:rPr>
          <w:bCs/>
          <w:lang w:val="fr-BE"/>
        </w:rPr>
        <w:t>d’</w:t>
      </w:r>
      <w:r w:rsidRPr="001A405A">
        <w:rPr>
          <w:bCs/>
          <w:lang w:val="fr-BE"/>
        </w:rPr>
        <w:t xml:space="preserve">obtenir une vue d'ensemble des documents à un niveau de recherche différent : par exemple, il est possible de </w:t>
      </w:r>
      <w:r w:rsidR="008E5AF2">
        <w:rPr>
          <w:bCs/>
          <w:lang w:val="fr-BE"/>
        </w:rPr>
        <w:t>surligner</w:t>
      </w:r>
      <w:r w:rsidRPr="001A405A">
        <w:rPr>
          <w:bCs/>
          <w:lang w:val="fr-BE"/>
        </w:rPr>
        <w:t xml:space="preserve"> </w:t>
      </w:r>
      <w:r w:rsidR="005F7766" w:rsidRPr="005F7766">
        <w:rPr>
          <w:bCs/>
          <w:lang w:val="fr-BE"/>
        </w:rPr>
        <w:t>en anglais</w:t>
      </w:r>
      <w:r w:rsidR="005F7766" w:rsidRPr="001A405A">
        <w:rPr>
          <w:bCs/>
          <w:lang w:val="fr-BE"/>
        </w:rPr>
        <w:t xml:space="preserve"> </w:t>
      </w:r>
      <w:r w:rsidRPr="001A405A">
        <w:rPr>
          <w:bCs/>
          <w:lang w:val="fr-BE"/>
        </w:rPr>
        <w:t xml:space="preserve">toutes les </w:t>
      </w:r>
      <w:r w:rsidRPr="005F7766">
        <w:rPr>
          <w:bCs/>
          <w:lang w:val="fr-BE"/>
        </w:rPr>
        <w:t xml:space="preserve">références </w:t>
      </w:r>
      <w:r w:rsidR="00131CA4" w:rsidRPr="005F7766">
        <w:rPr>
          <w:bCs/>
          <w:lang w:val="fr-BE"/>
        </w:rPr>
        <w:t>à un mot</w:t>
      </w:r>
      <w:r w:rsidRPr="005F7766">
        <w:rPr>
          <w:bCs/>
          <w:lang w:val="fr-BE"/>
        </w:rPr>
        <w:t xml:space="preserve"> utilisé comme </w:t>
      </w:r>
      <w:r w:rsidR="00131CA4" w:rsidRPr="005F7766">
        <w:rPr>
          <w:bCs/>
          <w:lang w:val="fr-BE"/>
        </w:rPr>
        <w:t>substantif</w:t>
      </w:r>
      <w:r w:rsidRPr="005F7766">
        <w:rPr>
          <w:bCs/>
          <w:lang w:val="fr-BE"/>
        </w:rPr>
        <w:t xml:space="preserve"> mais pas comme verbe. Si, dans un grand ensemble de quarante</w:t>
      </w:r>
      <w:r w:rsidRPr="001A405A">
        <w:rPr>
          <w:bCs/>
          <w:lang w:val="fr-BE"/>
        </w:rPr>
        <w:t xml:space="preserve"> documents, l'avocat veut avoir un bon aperçu des obligations d</w:t>
      </w:r>
      <w:r w:rsidR="00B20098">
        <w:rPr>
          <w:bCs/>
          <w:lang w:val="fr-BE"/>
        </w:rPr>
        <w:t>’un</w:t>
      </w:r>
      <w:r w:rsidRPr="001A405A">
        <w:rPr>
          <w:bCs/>
          <w:lang w:val="fr-BE"/>
        </w:rPr>
        <w:t xml:space="preserve"> </w:t>
      </w:r>
      <w:r w:rsidR="008E5AF2">
        <w:rPr>
          <w:bCs/>
          <w:lang w:val="fr-BE"/>
        </w:rPr>
        <w:t>« </w:t>
      </w:r>
      <w:r w:rsidRPr="001A405A">
        <w:rPr>
          <w:bCs/>
          <w:lang w:val="fr-BE"/>
        </w:rPr>
        <w:t>fournisseur</w:t>
      </w:r>
      <w:r w:rsidR="008E5AF2">
        <w:rPr>
          <w:bCs/>
          <w:lang w:val="fr-BE"/>
        </w:rPr>
        <w:t> »,</w:t>
      </w:r>
      <w:r w:rsidRPr="001A405A">
        <w:rPr>
          <w:bCs/>
          <w:lang w:val="fr-BE"/>
        </w:rPr>
        <w:t xml:space="preserve"> il pourrait utiliser un outil </w:t>
      </w:r>
      <w:r w:rsidRPr="00B20098">
        <w:rPr>
          <w:bCs/>
          <w:lang w:val="fr-BE"/>
        </w:rPr>
        <w:t>d'</w:t>
      </w:r>
      <w:r w:rsidR="008E5AF2" w:rsidRPr="00B20098">
        <w:rPr>
          <w:bCs/>
          <w:lang w:val="fr-BE"/>
        </w:rPr>
        <w:t>« </w:t>
      </w:r>
      <w:r w:rsidRPr="00B20098">
        <w:rPr>
          <w:bCs/>
          <w:lang w:val="fr-BE"/>
        </w:rPr>
        <w:t>analyse de dépendance</w:t>
      </w:r>
      <w:r w:rsidR="008E5AF2" w:rsidRPr="00B20098">
        <w:rPr>
          <w:bCs/>
          <w:lang w:val="fr-BE"/>
        </w:rPr>
        <w:t> »</w:t>
      </w:r>
      <w:r w:rsidRPr="00B20098">
        <w:rPr>
          <w:bCs/>
          <w:lang w:val="fr-BE"/>
        </w:rPr>
        <w:t xml:space="preserve"> et ne retrouver que les phrases ou paragraphes dont le sujet est le fournisseur. De même, les techniques de reconnaissance d'entités nommées peuvent être utiles pour de telles recherches</w:t>
      </w:r>
      <w:r w:rsidR="008E5AF2" w:rsidRPr="00B20098">
        <w:rPr>
          <w:bCs/>
          <w:lang w:val="fr-BE"/>
        </w:rPr>
        <w:t>, lorsqu’u</w:t>
      </w:r>
      <w:r w:rsidRPr="00B20098">
        <w:rPr>
          <w:bCs/>
          <w:lang w:val="fr-BE"/>
        </w:rPr>
        <w:t>n logiciel peut examiner et marquer toutes les phrases d'un grand ensemble de documents et montrer</w:t>
      </w:r>
      <w:r w:rsidR="00A83E1C" w:rsidRPr="00B20098">
        <w:rPr>
          <w:bCs/>
          <w:lang w:val="fr-BE"/>
        </w:rPr>
        <w:t xml:space="preserve"> à l’avocat</w:t>
      </w:r>
      <w:r w:rsidRPr="00B20098">
        <w:rPr>
          <w:bCs/>
          <w:lang w:val="fr-BE"/>
        </w:rPr>
        <w:t xml:space="preserve"> une vue d'ensemble</w:t>
      </w:r>
      <w:r w:rsidR="00906C25">
        <w:rPr>
          <w:bCs/>
          <w:lang w:val="fr-BE"/>
        </w:rPr>
        <w:t xml:space="preserve"> </w:t>
      </w:r>
      <w:r w:rsidRPr="00906C25">
        <w:rPr>
          <w:bCs/>
          <w:lang w:val="fr-BE"/>
        </w:rPr>
        <w:t>des organisations, des personnes ou des lieux d</w:t>
      </w:r>
      <w:r w:rsidR="00906C25">
        <w:rPr>
          <w:bCs/>
          <w:lang w:val="fr-BE"/>
        </w:rPr>
        <w:t>ans</w:t>
      </w:r>
      <w:r w:rsidRPr="00906C25">
        <w:rPr>
          <w:bCs/>
          <w:lang w:val="fr-BE"/>
        </w:rPr>
        <w:t xml:space="preserve"> l'ensemble de documents sans que l'avocat ait à lire une seule</w:t>
      </w:r>
      <w:r w:rsidR="00906C25">
        <w:rPr>
          <w:bCs/>
          <w:lang w:val="fr-BE"/>
        </w:rPr>
        <w:t xml:space="preserve"> ligne</w:t>
      </w:r>
      <w:r w:rsidRPr="00906C25">
        <w:rPr>
          <w:bCs/>
          <w:lang w:val="fr-BE"/>
        </w:rPr>
        <w:t>. Des capacités de recherche similaires sont</w:t>
      </w:r>
      <w:r w:rsidRPr="001A405A">
        <w:rPr>
          <w:bCs/>
          <w:lang w:val="fr-BE"/>
        </w:rPr>
        <w:t xml:space="preserve"> présentes pour les relations temporelles, appelées </w:t>
      </w:r>
      <w:r w:rsidR="002C7CE4">
        <w:rPr>
          <w:bCs/>
          <w:lang w:val="fr-BE"/>
        </w:rPr>
        <w:t>« </w:t>
      </w:r>
      <w:r w:rsidRPr="001A405A">
        <w:rPr>
          <w:bCs/>
          <w:lang w:val="fr-BE"/>
        </w:rPr>
        <w:t>reconnaissance d'expressions temporelles</w:t>
      </w:r>
      <w:r w:rsidR="002C7CE4">
        <w:rPr>
          <w:bCs/>
          <w:lang w:val="fr-BE"/>
        </w:rPr>
        <w:t> »</w:t>
      </w:r>
      <w:r w:rsidRPr="001A405A">
        <w:rPr>
          <w:bCs/>
          <w:lang w:val="fr-BE"/>
        </w:rPr>
        <w:t xml:space="preserve"> (pour </w:t>
      </w:r>
      <w:r w:rsidR="002C7CE4">
        <w:rPr>
          <w:bCs/>
          <w:lang w:val="fr-BE"/>
        </w:rPr>
        <w:t>trouver</w:t>
      </w:r>
      <w:r w:rsidRPr="001A405A">
        <w:rPr>
          <w:bCs/>
          <w:lang w:val="fr-BE"/>
        </w:rPr>
        <w:t xml:space="preserve"> </w:t>
      </w:r>
      <w:r w:rsidR="002C7CE4" w:rsidRPr="001A405A">
        <w:rPr>
          <w:bCs/>
          <w:lang w:val="fr-BE"/>
        </w:rPr>
        <w:t xml:space="preserve">par exemple </w:t>
      </w:r>
      <w:r w:rsidRPr="001A405A">
        <w:rPr>
          <w:bCs/>
          <w:lang w:val="fr-BE"/>
        </w:rPr>
        <w:t xml:space="preserve">dans tous les contrats la date de paiement ou le délai </w:t>
      </w:r>
      <w:r w:rsidR="002C7CE4" w:rsidRPr="001A405A">
        <w:rPr>
          <w:bCs/>
          <w:lang w:val="fr-BE"/>
        </w:rPr>
        <w:t xml:space="preserve">requis </w:t>
      </w:r>
      <w:r w:rsidRPr="001A405A">
        <w:rPr>
          <w:bCs/>
          <w:lang w:val="fr-BE"/>
        </w:rPr>
        <w:t xml:space="preserve">de préavis de résiliation ou </w:t>
      </w:r>
      <w:r w:rsidR="002C7CE4">
        <w:rPr>
          <w:bCs/>
          <w:lang w:val="fr-BE"/>
        </w:rPr>
        <w:t>mettre en évidence</w:t>
      </w:r>
      <w:r w:rsidRPr="001A405A">
        <w:rPr>
          <w:bCs/>
          <w:lang w:val="fr-BE"/>
        </w:rPr>
        <w:t xml:space="preserve"> les délais des documents </w:t>
      </w:r>
      <w:r w:rsidR="002C7CE4">
        <w:rPr>
          <w:bCs/>
          <w:lang w:val="fr-BE"/>
        </w:rPr>
        <w:t>de procédure</w:t>
      </w:r>
      <w:r w:rsidRPr="001A405A">
        <w:rPr>
          <w:bCs/>
          <w:lang w:val="fr-BE"/>
        </w:rPr>
        <w:t>), ou pour la détection d'événements (</w:t>
      </w:r>
      <w:r w:rsidRPr="00CF7ECB">
        <w:rPr>
          <w:bCs/>
          <w:lang w:val="fr-BE"/>
        </w:rPr>
        <w:t xml:space="preserve">en </w:t>
      </w:r>
      <w:r w:rsidR="002C7CE4" w:rsidRPr="00CF7ECB">
        <w:rPr>
          <w:bCs/>
          <w:lang w:val="fr-BE"/>
        </w:rPr>
        <w:t>ajoutant</w:t>
      </w:r>
      <w:r w:rsidRPr="00CF7ECB">
        <w:rPr>
          <w:bCs/>
          <w:lang w:val="fr-BE"/>
        </w:rPr>
        <w:t xml:space="preserve"> </w:t>
      </w:r>
      <w:r w:rsidR="002C7CE4" w:rsidRPr="00CF7ECB">
        <w:rPr>
          <w:bCs/>
          <w:lang w:val="fr-BE"/>
        </w:rPr>
        <w:t>par exemple un événement</w:t>
      </w:r>
      <w:r w:rsidRPr="001A405A">
        <w:rPr>
          <w:bCs/>
          <w:lang w:val="fr-BE"/>
        </w:rPr>
        <w:t xml:space="preserve"> </w:t>
      </w:r>
      <w:r w:rsidR="002C7CE4">
        <w:rPr>
          <w:bCs/>
          <w:lang w:val="fr-BE"/>
        </w:rPr>
        <w:t>dans le</w:t>
      </w:r>
      <w:r w:rsidRPr="001A405A">
        <w:rPr>
          <w:bCs/>
          <w:lang w:val="fr-BE"/>
        </w:rPr>
        <w:t xml:space="preserve"> calendrier si le document </w:t>
      </w:r>
      <w:r w:rsidR="002C7CE4">
        <w:rPr>
          <w:bCs/>
          <w:lang w:val="fr-BE"/>
        </w:rPr>
        <w:t>de procédure</w:t>
      </w:r>
      <w:r w:rsidRPr="001A405A">
        <w:rPr>
          <w:bCs/>
          <w:lang w:val="fr-BE"/>
        </w:rPr>
        <w:t xml:space="preserve"> </w:t>
      </w:r>
      <w:r w:rsidR="002C7CE4">
        <w:rPr>
          <w:bCs/>
          <w:lang w:val="fr-BE"/>
        </w:rPr>
        <w:t>évoque</w:t>
      </w:r>
      <w:r w:rsidRPr="001A405A">
        <w:rPr>
          <w:bCs/>
          <w:lang w:val="fr-BE"/>
        </w:rPr>
        <w:t xml:space="preserve"> une nouvelle audience).</w:t>
      </w:r>
    </w:p>
    <w:p w14:paraId="059DBF65" w14:textId="7BF4C52E" w:rsidR="00331ED4" w:rsidRPr="001A405A" w:rsidRDefault="00331ED4" w:rsidP="00331ED4">
      <w:pPr>
        <w:widowControl/>
        <w:suppressAutoHyphens w:val="0"/>
        <w:spacing w:after="160" w:line="259" w:lineRule="auto"/>
        <w:rPr>
          <w:bCs/>
          <w:lang w:val="fr-BE"/>
        </w:rPr>
      </w:pPr>
      <w:r w:rsidRPr="001A405A">
        <w:rPr>
          <w:bCs/>
          <w:lang w:val="fr-BE"/>
        </w:rPr>
        <w:t xml:space="preserve">Bien que la génération de </w:t>
      </w:r>
      <w:r w:rsidRPr="002C7CE4">
        <w:rPr>
          <w:bCs/>
          <w:lang w:val="fr-BE"/>
        </w:rPr>
        <w:t xml:space="preserve">langues </w:t>
      </w:r>
      <w:r w:rsidR="002C7CE4" w:rsidRPr="002C7CE4">
        <w:rPr>
          <w:bCs/>
          <w:lang w:val="fr-BE"/>
        </w:rPr>
        <w:t xml:space="preserve">ait été évoquée </w:t>
      </w:r>
      <w:r w:rsidRPr="002C7CE4">
        <w:rPr>
          <w:bCs/>
          <w:lang w:val="fr-BE"/>
        </w:rPr>
        <w:t xml:space="preserve">comme sous-domaine important </w:t>
      </w:r>
      <w:r w:rsidR="00EA4F5C" w:rsidRPr="002C7CE4">
        <w:rPr>
          <w:bCs/>
          <w:lang w:val="fr-BE"/>
        </w:rPr>
        <w:t>du traitement automatique des langues</w:t>
      </w:r>
      <w:r w:rsidRPr="002C7CE4">
        <w:rPr>
          <w:bCs/>
          <w:lang w:val="fr-BE"/>
        </w:rPr>
        <w:t xml:space="preserve"> pour</w:t>
      </w:r>
      <w:r w:rsidRPr="001A405A">
        <w:rPr>
          <w:bCs/>
          <w:lang w:val="fr-BE"/>
        </w:rPr>
        <w:t xml:space="preserve"> les avocats </w:t>
      </w:r>
      <w:r w:rsidR="00A83E1C">
        <w:rPr>
          <w:bCs/>
          <w:lang w:val="fr-BE"/>
        </w:rPr>
        <w:t>dans le cadre de</w:t>
      </w:r>
      <w:r w:rsidR="00A83E1C" w:rsidRPr="001A405A">
        <w:rPr>
          <w:bCs/>
          <w:lang w:val="fr-BE"/>
        </w:rPr>
        <w:t xml:space="preserve"> </w:t>
      </w:r>
      <w:r w:rsidRPr="001A405A">
        <w:rPr>
          <w:bCs/>
          <w:lang w:val="fr-BE"/>
        </w:rPr>
        <w:t xml:space="preserve">l'automatisation de documents, les solutions d'automatisation disponibles pour les </w:t>
      </w:r>
      <w:r w:rsidR="002C7CE4">
        <w:rPr>
          <w:bCs/>
          <w:lang w:val="fr-BE"/>
        </w:rPr>
        <w:t>petits cabinets</w:t>
      </w:r>
      <w:r w:rsidRPr="001A405A">
        <w:rPr>
          <w:bCs/>
          <w:lang w:val="fr-BE"/>
        </w:rPr>
        <w:t xml:space="preserve"> n'utilisent actuellement les outils d'apprentissage automatique que dans des circonstances très limitées</w:t>
      </w:r>
      <w:r w:rsidRPr="000311C6">
        <w:rPr>
          <w:bCs/>
          <w:lang w:val="fr-BE"/>
        </w:rPr>
        <w:t xml:space="preserve">. </w:t>
      </w:r>
      <w:r w:rsidR="00F95652" w:rsidRPr="000311C6">
        <w:rPr>
          <w:bCs/>
          <w:lang w:val="fr-BE"/>
        </w:rPr>
        <w:t>Cela se fait</w:t>
      </w:r>
      <w:r w:rsidRPr="000311C6">
        <w:rPr>
          <w:bCs/>
          <w:lang w:val="fr-BE"/>
        </w:rPr>
        <w:t xml:space="preserve"> en modifiant la déclinaison d'un nom ou la conjugaison d'un verbe d'une clause plus abstraite pour l'adapter </w:t>
      </w:r>
      <w:r w:rsidR="000311C6">
        <w:rPr>
          <w:bCs/>
          <w:lang w:val="fr-BE"/>
        </w:rPr>
        <w:t>dans</w:t>
      </w:r>
      <w:r w:rsidRPr="000311C6">
        <w:rPr>
          <w:bCs/>
          <w:lang w:val="fr-BE"/>
        </w:rPr>
        <w:t xml:space="preserve"> un document spécifique</w:t>
      </w:r>
      <w:r w:rsidR="00F95652" w:rsidRPr="000311C6">
        <w:rPr>
          <w:bCs/>
          <w:lang w:val="fr-BE"/>
        </w:rPr>
        <w:t>,</w:t>
      </w:r>
      <w:r w:rsidRPr="000311C6">
        <w:rPr>
          <w:bCs/>
          <w:lang w:val="fr-BE"/>
        </w:rPr>
        <w:t xml:space="preserve"> comme</w:t>
      </w:r>
      <w:r w:rsidRPr="005B10EB">
        <w:rPr>
          <w:bCs/>
          <w:lang w:val="fr-BE"/>
        </w:rPr>
        <w:t xml:space="preserve"> dans le cas</w:t>
      </w:r>
      <w:r w:rsidR="00F95652" w:rsidRPr="005B10EB">
        <w:rPr>
          <w:bCs/>
          <w:lang w:val="fr-BE"/>
        </w:rPr>
        <w:t xml:space="preserve"> de</w:t>
      </w:r>
      <w:r w:rsidRPr="005B10EB">
        <w:rPr>
          <w:bCs/>
          <w:lang w:val="fr-BE"/>
        </w:rPr>
        <w:t xml:space="preserve"> bailleurs, locataires </w:t>
      </w:r>
      <w:r w:rsidRPr="00CF7ECB">
        <w:rPr>
          <w:bCs/>
          <w:lang w:val="fr-BE"/>
        </w:rPr>
        <w:t xml:space="preserve">ou </w:t>
      </w:r>
      <w:r w:rsidR="000311C6" w:rsidRPr="00CF7ECB">
        <w:rPr>
          <w:bCs/>
          <w:lang w:val="fr-BE"/>
        </w:rPr>
        <w:t xml:space="preserve">de </w:t>
      </w:r>
      <w:r w:rsidR="00CF7ECB" w:rsidRPr="00CF7ECB">
        <w:rPr>
          <w:bCs/>
          <w:lang w:val="fr-BE"/>
        </w:rPr>
        <w:t>multiples personnes</w:t>
      </w:r>
      <w:r w:rsidRPr="00CF7ECB">
        <w:rPr>
          <w:bCs/>
          <w:lang w:val="fr-BE"/>
        </w:rPr>
        <w:t xml:space="preserve"> dans un</w:t>
      </w:r>
      <w:r w:rsidRPr="005B10EB">
        <w:rPr>
          <w:bCs/>
          <w:lang w:val="fr-BE"/>
        </w:rPr>
        <w:t xml:space="preserve"> document, où la clause originale était au singulier, et en modifiant correctement les terminaisons de mots dans les langues agglutinantes. Afin de permettre une abstraction de plus haut niveau des documents et des modèles, les outils d'automatisation de documents doivent s'appuyer sur une couche linguistique spécifique des outils de </w:t>
      </w:r>
      <w:r w:rsidR="00EA4F5C" w:rsidRPr="005B10EB">
        <w:rPr>
          <w:bCs/>
          <w:lang w:val="fr-BE"/>
        </w:rPr>
        <w:t>traitement automatique des langues</w:t>
      </w:r>
      <w:r w:rsidRPr="005B10EB">
        <w:rPr>
          <w:bCs/>
          <w:lang w:val="fr-BE"/>
        </w:rPr>
        <w:t>.</w:t>
      </w:r>
    </w:p>
    <w:p w14:paraId="7763C595" w14:textId="77777777" w:rsidR="00331ED4" w:rsidRPr="001A405A" w:rsidRDefault="00331ED4" w:rsidP="00331ED4">
      <w:pPr>
        <w:widowControl/>
        <w:suppressAutoHyphens w:val="0"/>
        <w:spacing w:after="160" w:line="259" w:lineRule="auto"/>
        <w:rPr>
          <w:b/>
          <w:lang w:val="fr-BE"/>
        </w:rPr>
      </w:pPr>
    </w:p>
    <w:p w14:paraId="499FE8C7" w14:textId="16422B9C" w:rsidR="00331ED4" w:rsidRPr="001A405A" w:rsidRDefault="00894B51" w:rsidP="00331ED4">
      <w:pPr>
        <w:pStyle w:val="Heading2"/>
        <w:rPr>
          <w:lang w:val="fr-BE"/>
        </w:rPr>
      </w:pPr>
      <w:bookmarkStart w:id="462" w:name="_Toc10646088"/>
      <w:bookmarkStart w:id="463" w:name="_Toc12019640"/>
      <w:bookmarkStart w:id="464" w:name="_Toc32498822"/>
      <w:r w:rsidRPr="00906C25">
        <w:rPr>
          <w:lang w:val="fr-BE"/>
        </w:rPr>
        <w:t>6</w:t>
      </w:r>
      <w:r w:rsidR="00331ED4" w:rsidRPr="00906C25">
        <w:rPr>
          <w:lang w:val="fr-BE"/>
        </w:rPr>
        <w:t>.5. Aspects éthiques concernant l'utilisation de l'</w:t>
      </w:r>
      <w:r w:rsidR="006D115D" w:rsidRPr="00906C25">
        <w:rPr>
          <w:lang w:val="fr-BE"/>
        </w:rPr>
        <w:t>intelligence artificielle</w:t>
      </w:r>
      <w:r w:rsidR="00331ED4" w:rsidRPr="00906C25">
        <w:rPr>
          <w:lang w:val="fr-BE"/>
        </w:rPr>
        <w:t xml:space="preserve"> dans la pratique juridique</w:t>
      </w:r>
      <w:bookmarkEnd w:id="462"/>
      <w:bookmarkEnd w:id="463"/>
      <w:bookmarkEnd w:id="464"/>
    </w:p>
    <w:p w14:paraId="16B1F9AE" w14:textId="77777777" w:rsidR="00331ED4" w:rsidRPr="001A405A" w:rsidRDefault="00331ED4" w:rsidP="00331ED4">
      <w:pPr>
        <w:rPr>
          <w:lang w:val="fr-BE"/>
        </w:rPr>
      </w:pPr>
    </w:p>
    <w:p w14:paraId="64E1A60B" w14:textId="3BA80F93" w:rsidR="008432AB" w:rsidRPr="001A405A" w:rsidRDefault="008432AB" w:rsidP="008432AB">
      <w:pPr>
        <w:rPr>
          <w:lang w:val="fr-BE"/>
        </w:rPr>
      </w:pPr>
      <w:bookmarkStart w:id="465" w:name="_Hlk21508218"/>
      <w:r w:rsidRPr="001A405A">
        <w:rPr>
          <w:iCs/>
          <w:lang w:val="fr-BE"/>
        </w:rPr>
        <w:t xml:space="preserve">L'exercice de la profession d'avocat doit toujours </w:t>
      </w:r>
      <w:r w:rsidR="00F241C0">
        <w:rPr>
          <w:iCs/>
          <w:lang w:val="fr-BE"/>
        </w:rPr>
        <w:t>reposer</w:t>
      </w:r>
      <w:r w:rsidRPr="001A405A">
        <w:rPr>
          <w:iCs/>
          <w:lang w:val="fr-BE"/>
        </w:rPr>
        <w:t xml:space="preserve"> sur le respect des principes </w:t>
      </w:r>
      <w:r w:rsidR="00F241C0">
        <w:rPr>
          <w:iCs/>
          <w:lang w:val="fr-BE"/>
        </w:rPr>
        <w:t>déontologiques</w:t>
      </w:r>
      <w:r w:rsidRPr="001A405A">
        <w:rPr>
          <w:iCs/>
          <w:lang w:val="fr-BE"/>
        </w:rPr>
        <w:t xml:space="preserve">. </w:t>
      </w:r>
      <w:r w:rsidR="00F241C0">
        <w:rPr>
          <w:iCs/>
          <w:lang w:val="fr-BE"/>
        </w:rPr>
        <w:t>Il s’agit d’</w:t>
      </w:r>
      <w:r w:rsidRPr="001A405A">
        <w:rPr>
          <w:iCs/>
          <w:lang w:val="fr-BE"/>
        </w:rPr>
        <w:t xml:space="preserve">une condition préalable pour que les avocats puissent </w:t>
      </w:r>
      <w:r w:rsidR="00F241C0">
        <w:rPr>
          <w:iCs/>
          <w:lang w:val="fr-BE"/>
        </w:rPr>
        <w:t>conserver leur</w:t>
      </w:r>
      <w:r w:rsidRPr="001A405A">
        <w:rPr>
          <w:iCs/>
          <w:lang w:val="fr-BE"/>
        </w:rPr>
        <w:t xml:space="preserve"> rôle important dans la société civile.</w:t>
      </w:r>
    </w:p>
    <w:p w14:paraId="3FABD27B" w14:textId="77777777" w:rsidR="008432AB" w:rsidRPr="001A405A" w:rsidRDefault="008432AB" w:rsidP="008432AB">
      <w:pPr>
        <w:rPr>
          <w:iCs/>
          <w:lang w:val="fr-BE"/>
        </w:rPr>
      </w:pPr>
    </w:p>
    <w:p w14:paraId="3DB69465" w14:textId="0C287888" w:rsidR="008432AB" w:rsidRPr="001A405A" w:rsidRDefault="008432AB" w:rsidP="008432AB">
      <w:pPr>
        <w:rPr>
          <w:iCs/>
          <w:lang w:val="fr-BE"/>
        </w:rPr>
      </w:pPr>
      <w:r w:rsidRPr="001A405A">
        <w:rPr>
          <w:iCs/>
          <w:lang w:val="fr-BE"/>
        </w:rPr>
        <w:t>La diffusion croissante des systèmes d'</w:t>
      </w:r>
      <w:r w:rsidR="006D115D">
        <w:rPr>
          <w:iCs/>
          <w:lang w:val="fr-BE"/>
        </w:rPr>
        <w:t>intelligence artificielle</w:t>
      </w:r>
      <w:r w:rsidRPr="001A405A">
        <w:rPr>
          <w:iCs/>
          <w:lang w:val="fr-BE"/>
        </w:rPr>
        <w:t xml:space="preserve"> </w:t>
      </w:r>
      <w:r w:rsidR="00A83E1C">
        <w:rPr>
          <w:iCs/>
          <w:lang w:val="fr-BE"/>
        </w:rPr>
        <w:t>au sein d</w:t>
      </w:r>
      <w:r w:rsidRPr="001A405A">
        <w:rPr>
          <w:iCs/>
          <w:lang w:val="fr-BE"/>
        </w:rPr>
        <w:t xml:space="preserve">es cabinets </w:t>
      </w:r>
      <w:r w:rsidR="00906C25">
        <w:rPr>
          <w:iCs/>
          <w:lang w:val="fr-BE"/>
        </w:rPr>
        <w:t>d’avocats</w:t>
      </w:r>
      <w:r w:rsidRPr="001A405A">
        <w:rPr>
          <w:iCs/>
          <w:lang w:val="fr-BE"/>
        </w:rPr>
        <w:t xml:space="preserve"> nécessite une discussion sur les principes </w:t>
      </w:r>
      <w:r w:rsidR="00F241C0">
        <w:rPr>
          <w:iCs/>
          <w:lang w:val="fr-BE"/>
        </w:rPr>
        <w:t>éthiques</w:t>
      </w:r>
      <w:r w:rsidRPr="001A405A">
        <w:rPr>
          <w:iCs/>
          <w:lang w:val="fr-BE"/>
        </w:rPr>
        <w:t xml:space="preserve"> qui </w:t>
      </w:r>
      <w:r w:rsidR="00F241C0">
        <w:rPr>
          <w:iCs/>
          <w:lang w:val="fr-BE"/>
        </w:rPr>
        <w:t>doivent</w:t>
      </w:r>
      <w:r w:rsidRPr="001A405A">
        <w:rPr>
          <w:iCs/>
          <w:lang w:val="fr-BE"/>
        </w:rPr>
        <w:t xml:space="preserve"> régir leur utilisation</w:t>
      </w:r>
      <w:r w:rsidR="00FD5401" w:rsidRPr="001A405A">
        <w:rPr>
          <w:iCs/>
          <w:lang w:val="fr-BE"/>
        </w:rPr>
        <w:t>. Tout d'</w:t>
      </w:r>
      <w:r w:rsidRPr="001A405A">
        <w:rPr>
          <w:iCs/>
          <w:lang w:val="fr-BE"/>
        </w:rPr>
        <w:t>abord</w:t>
      </w:r>
      <w:r w:rsidRPr="001A405A">
        <w:rPr>
          <w:rFonts w:ascii="ArialMT" w:hAnsi="ArialMT"/>
          <w:iCs/>
          <w:color w:val="000000"/>
          <w:sz w:val="24"/>
          <w:lang w:val="fr-BE"/>
        </w:rPr>
        <w:t>,</w:t>
      </w:r>
      <w:r w:rsidRPr="001A405A">
        <w:rPr>
          <w:rFonts w:ascii="ArialMT" w:hAnsi="ArialMT"/>
          <w:iCs/>
          <w:color w:val="000000"/>
          <w:szCs w:val="20"/>
          <w:lang w:val="fr-BE"/>
        </w:rPr>
        <w:t xml:space="preserve"> il </w:t>
      </w:r>
      <w:r w:rsidR="001E48F2" w:rsidRPr="001A405A">
        <w:rPr>
          <w:rFonts w:ascii="ArialMT" w:hAnsi="ArialMT"/>
          <w:iCs/>
          <w:color w:val="000000"/>
          <w:szCs w:val="20"/>
          <w:lang w:val="fr-BE"/>
        </w:rPr>
        <w:t>est nécessaire</w:t>
      </w:r>
      <w:r w:rsidRPr="001A405A">
        <w:rPr>
          <w:rFonts w:ascii="ArialMT" w:hAnsi="ArialMT"/>
          <w:iCs/>
          <w:color w:val="000000"/>
          <w:szCs w:val="20"/>
          <w:lang w:val="fr-BE"/>
        </w:rPr>
        <w:t xml:space="preserve"> de vérifier si les règles </w:t>
      </w:r>
      <w:r w:rsidR="00F241C0">
        <w:rPr>
          <w:rFonts w:ascii="ArialMT" w:hAnsi="ArialMT"/>
          <w:iCs/>
          <w:color w:val="000000"/>
          <w:szCs w:val="20"/>
          <w:lang w:val="fr-BE"/>
        </w:rPr>
        <w:t>déontologiques</w:t>
      </w:r>
      <w:r w:rsidRPr="001A405A">
        <w:rPr>
          <w:rFonts w:ascii="ArialMT" w:hAnsi="ArialMT"/>
          <w:iCs/>
          <w:color w:val="000000"/>
          <w:szCs w:val="20"/>
          <w:lang w:val="fr-BE"/>
        </w:rPr>
        <w:t xml:space="preserve"> actuelles sont suffisantes pour permettre l'utilisation correcte des outils d'</w:t>
      </w:r>
      <w:r w:rsidR="006D115D">
        <w:rPr>
          <w:rFonts w:ascii="ArialMT" w:hAnsi="ArialMT"/>
          <w:iCs/>
          <w:color w:val="000000"/>
          <w:szCs w:val="20"/>
          <w:lang w:val="fr-BE"/>
        </w:rPr>
        <w:t>intelligence artificielle</w:t>
      </w:r>
      <w:r w:rsidRPr="001A405A">
        <w:rPr>
          <w:rFonts w:ascii="ArialMT" w:hAnsi="ArialMT"/>
          <w:iCs/>
          <w:color w:val="000000"/>
          <w:szCs w:val="20"/>
          <w:lang w:val="fr-BE"/>
        </w:rPr>
        <w:t xml:space="preserve"> </w:t>
      </w:r>
      <w:r w:rsidR="00F241C0">
        <w:rPr>
          <w:rFonts w:ascii="ArialMT" w:hAnsi="ArialMT"/>
          <w:iCs/>
          <w:color w:val="000000"/>
          <w:szCs w:val="20"/>
          <w:lang w:val="fr-BE"/>
        </w:rPr>
        <w:t>au sein de</w:t>
      </w:r>
      <w:r w:rsidRPr="001A405A">
        <w:rPr>
          <w:rFonts w:ascii="ArialMT" w:hAnsi="ArialMT"/>
          <w:iCs/>
          <w:color w:val="000000"/>
          <w:szCs w:val="20"/>
          <w:lang w:val="fr-BE"/>
        </w:rPr>
        <w:t xml:space="preserve"> la profession </w:t>
      </w:r>
      <w:r w:rsidR="00F241C0">
        <w:rPr>
          <w:rFonts w:ascii="ArialMT" w:hAnsi="ArialMT"/>
          <w:iCs/>
          <w:color w:val="000000"/>
          <w:szCs w:val="20"/>
          <w:lang w:val="fr-BE"/>
        </w:rPr>
        <w:t>d’avocat</w:t>
      </w:r>
      <w:r w:rsidRPr="001A405A">
        <w:rPr>
          <w:rFonts w:ascii="ArialMT" w:hAnsi="ArialMT"/>
          <w:iCs/>
          <w:color w:val="000000"/>
          <w:szCs w:val="20"/>
          <w:lang w:val="fr-BE"/>
        </w:rPr>
        <w:t xml:space="preserve">. Si </w:t>
      </w:r>
      <w:r w:rsidR="00F241C0">
        <w:rPr>
          <w:rFonts w:ascii="ArialMT" w:hAnsi="ArialMT"/>
          <w:iCs/>
          <w:color w:val="000000"/>
          <w:szCs w:val="20"/>
          <w:lang w:val="fr-BE"/>
        </w:rPr>
        <w:t>ce</w:t>
      </w:r>
      <w:r w:rsidRPr="001A405A">
        <w:rPr>
          <w:rFonts w:ascii="ArialMT" w:hAnsi="ArialMT"/>
          <w:iCs/>
          <w:color w:val="000000"/>
          <w:szCs w:val="20"/>
          <w:lang w:val="fr-BE"/>
        </w:rPr>
        <w:t xml:space="preserve"> n'est pas le cas</w:t>
      </w:r>
      <w:r w:rsidR="001E48F2" w:rsidRPr="001A405A">
        <w:rPr>
          <w:rFonts w:ascii="ArialMT" w:hAnsi="ArialMT"/>
          <w:iCs/>
          <w:color w:val="000000"/>
          <w:szCs w:val="20"/>
          <w:lang w:val="fr-BE"/>
        </w:rPr>
        <w:t>,</w:t>
      </w:r>
      <w:r w:rsidRPr="001A405A">
        <w:rPr>
          <w:rFonts w:ascii="ArialMT" w:hAnsi="ArialMT"/>
          <w:iCs/>
          <w:color w:val="000000"/>
          <w:szCs w:val="20"/>
          <w:lang w:val="fr-BE"/>
        </w:rPr>
        <w:t xml:space="preserve"> il convien</w:t>
      </w:r>
      <w:r w:rsidR="00F241C0">
        <w:rPr>
          <w:rFonts w:ascii="ArialMT" w:hAnsi="ArialMT"/>
          <w:iCs/>
          <w:color w:val="000000"/>
          <w:szCs w:val="20"/>
          <w:lang w:val="fr-BE"/>
        </w:rPr>
        <w:t>dra</w:t>
      </w:r>
      <w:r w:rsidRPr="001A405A">
        <w:rPr>
          <w:rFonts w:ascii="ArialMT" w:hAnsi="ArialMT"/>
          <w:iCs/>
          <w:color w:val="000000"/>
          <w:szCs w:val="20"/>
          <w:lang w:val="fr-BE"/>
        </w:rPr>
        <w:t xml:space="preserve"> d'</w:t>
      </w:r>
      <w:r w:rsidR="007F4F27" w:rsidRPr="001A405A">
        <w:rPr>
          <w:rFonts w:ascii="ArialMT" w:hAnsi="ArialMT"/>
          <w:iCs/>
          <w:color w:val="000000"/>
          <w:szCs w:val="20"/>
          <w:lang w:val="fr-BE"/>
        </w:rPr>
        <w:t>examiner</w:t>
      </w:r>
      <w:r w:rsidRPr="001A405A">
        <w:rPr>
          <w:rFonts w:ascii="ArialMT" w:hAnsi="ArialMT"/>
          <w:iCs/>
          <w:color w:val="000000"/>
          <w:szCs w:val="20"/>
          <w:lang w:val="fr-BE"/>
        </w:rPr>
        <w:t xml:space="preserve"> si les règles existantes </w:t>
      </w:r>
      <w:r w:rsidR="00F241C0">
        <w:rPr>
          <w:rFonts w:ascii="ArialMT" w:hAnsi="ArialMT"/>
          <w:iCs/>
          <w:color w:val="000000"/>
          <w:szCs w:val="20"/>
          <w:lang w:val="fr-BE"/>
        </w:rPr>
        <w:t>peuvent servir</w:t>
      </w:r>
      <w:r w:rsidRPr="001A405A">
        <w:rPr>
          <w:rFonts w:ascii="ArialMT" w:hAnsi="ArialMT"/>
          <w:iCs/>
          <w:color w:val="000000"/>
          <w:szCs w:val="20"/>
          <w:lang w:val="fr-BE"/>
        </w:rPr>
        <w:t xml:space="preserve"> au moins </w:t>
      </w:r>
      <w:r w:rsidR="00F241C0">
        <w:rPr>
          <w:rFonts w:ascii="ArialMT" w:hAnsi="ArialMT"/>
          <w:iCs/>
          <w:color w:val="000000"/>
          <w:szCs w:val="20"/>
          <w:lang w:val="fr-BE"/>
        </w:rPr>
        <w:t>de</w:t>
      </w:r>
      <w:r w:rsidRPr="001A405A">
        <w:rPr>
          <w:rFonts w:ascii="ArialMT" w:hAnsi="ArialMT"/>
          <w:iCs/>
          <w:color w:val="000000"/>
          <w:szCs w:val="20"/>
          <w:lang w:val="fr-BE"/>
        </w:rPr>
        <w:t xml:space="preserve"> base à </w:t>
      </w:r>
      <w:r w:rsidR="00A83E1C">
        <w:rPr>
          <w:rFonts w:ascii="ArialMT" w:hAnsi="ArialMT"/>
          <w:iCs/>
          <w:color w:val="000000"/>
          <w:szCs w:val="20"/>
          <w:lang w:val="fr-BE"/>
        </w:rPr>
        <w:t xml:space="preserve">l’élaboration </w:t>
      </w:r>
      <w:r w:rsidRPr="001A405A">
        <w:rPr>
          <w:rFonts w:ascii="ArialMT" w:hAnsi="ArialMT"/>
          <w:iCs/>
          <w:color w:val="000000"/>
          <w:szCs w:val="20"/>
          <w:lang w:val="fr-BE"/>
        </w:rPr>
        <w:t xml:space="preserve">de nouvelles règles, ou si </w:t>
      </w:r>
      <w:r w:rsidR="00F241C0">
        <w:rPr>
          <w:rFonts w:ascii="ArialMT" w:hAnsi="ArialMT"/>
          <w:iCs/>
          <w:color w:val="000000"/>
          <w:szCs w:val="20"/>
          <w:lang w:val="fr-BE"/>
        </w:rPr>
        <w:t>de toutes</w:t>
      </w:r>
      <w:r w:rsidRPr="001A405A">
        <w:rPr>
          <w:rFonts w:ascii="ArialMT" w:hAnsi="ArialMT"/>
          <w:iCs/>
          <w:color w:val="000000"/>
          <w:szCs w:val="20"/>
          <w:lang w:val="fr-BE"/>
        </w:rPr>
        <w:t xml:space="preserve"> nouvelles </w:t>
      </w:r>
      <w:r w:rsidR="00F241C0">
        <w:rPr>
          <w:rFonts w:ascii="ArialMT" w:hAnsi="ArialMT"/>
          <w:iCs/>
          <w:color w:val="000000"/>
          <w:szCs w:val="20"/>
          <w:lang w:val="fr-BE"/>
        </w:rPr>
        <w:t>règles doivent</w:t>
      </w:r>
      <w:r w:rsidRPr="001A405A">
        <w:rPr>
          <w:rFonts w:ascii="ArialMT" w:hAnsi="ArialMT"/>
          <w:iCs/>
          <w:color w:val="000000"/>
          <w:szCs w:val="20"/>
          <w:lang w:val="fr-BE"/>
        </w:rPr>
        <w:t xml:space="preserve"> être établies.</w:t>
      </w:r>
    </w:p>
    <w:bookmarkEnd w:id="465"/>
    <w:p w14:paraId="2067CD1F" w14:textId="77777777" w:rsidR="008432AB" w:rsidRPr="001A405A" w:rsidRDefault="008432AB" w:rsidP="008432AB">
      <w:pPr>
        <w:rPr>
          <w:iCs/>
          <w:lang w:val="fr-BE"/>
        </w:rPr>
      </w:pPr>
    </w:p>
    <w:p w14:paraId="4934DD5A" w14:textId="58D409F8" w:rsidR="008432AB" w:rsidRPr="001A405A" w:rsidRDefault="008432AB" w:rsidP="008432AB">
      <w:pPr>
        <w:rPr>
          <w:lang w:val="fr-BE"/>
        </w:rPr>
      </w:pPr>
      <w:r w:rsidRPr="001A405A">
        <w:rPr>
          <w:iCs/>
          <w:lang w:val="fr-BE"/>
        </w:rPr>
        <w:t>L'émergence de</w:t>
      </w:r>
      <w:r w:rsidR="00654466">
        <w:rPr>
          <w:iCs/>
          <w:lang w:val="fr-BE"/>
        </w:rPr>
        <w:t xml:space="preserve">s </w:t>
      </w:r>
      <w:r w:rsidRPr="001A405A">
        <w:rPr>
          <w:iCs/>
          <w:lang w:val="fr-BE"/>
        </w:rPr>
        <w:t>technologie</w:t>
      </w:r>
      <w:r w:rsidR="00654466">
        <w:rPr>
          <w:iCs/>
          <w:lang w:val="fr-BE"/>
        </w:rPr>
        <w:t>s</w:t>
      </w:r>
      <w:r w:rsidRPr="001A405A">
        <w:rPr>
          <w:iCs/>
          <w:lang w:val="fr-BE"/>
        </w:rPr>
        <w:t xml:space="preserve"> dans les cabinets d'avocats a déjà suscité des discussions sur </w:t>
      </w:r>
      <w:r w:rsidR="00654466">
        <w:rPr>
          <w:iCs/>
          <w:lang w:val="fr-BE"/>
        </w:rPr>
        <w:t>le besoin</w:t>
      </w:r>
      <w:r w:rsidRPr="001A405A">
        <w:rPr>
          <w:iCs/>
          <w:lang w:val="fr-BE"/>
        </w:rPr>
        <w:t xml:space="preserve"> d'adapter les règles déontologiques aux nouveaux outils mis à la disposition des avocats : à ce sujet, le CCBE a préparé </w:t>
      </w:r>
      <w:r w:rsidR="00654466">
        <w:rPr>
          <w:iCs/>
          <w:lang w:val="fr-BE"/>
        </w:rPr>
        <w:t>un certain nombre de</w:t>
      </w:r>
      <w:r w:rsidRPr="001A405A">
        <w:rPr>
          <w:iCs/>
          <w:lang w:val="fr-BE"/>
        </w:rPr>
        <w:t xml:space="preserve"> documents afin de sensibiliser les avocats qui utilisent des outils électroniques aux risques qui y sont associés</w:t>
      </w:r>
      <w:r w:rsidR="00654466">
        <w:rPr>
          <w:iCs/>
          <w:lang w:val="fr-BE"/>
        </w:rPr>
        <w:t>,</w:t>
      </w:r>
      <w:r w:rsidRPr="001A405A">
        <w:rPr>
          <w:iCs/>
          <w:lang w:val="fr-BE"/>
        </w:rPr>
        <w:t xml:space="preserve"> notamment les lignes directrices sur l'utilisation des communications électroniques </w:t>
      </w:r>
      <w:r w:rsidR="00654466">
        <w:rPr>
          <w:iCs/>
          <w:lang w:val="fr-BE"/>
        </w:rPr>
        <w:t>(</w:t>
      </w:r>
      <w:hyperlink r:id="rId13" w:history="1">
        <w:r w:rsidR="00654466" w:rsidRPr="00654466">
          <w:rPr>
            <w:rStyle w:val="Hyperlink"/>
            <w:iCs/>
            <w:lang w:val="fr-BE"/>
          </w:rPr>
          <w:t>Lignes directrices du CCBE sur la communication électronique et Internet</w:t>
        </w:r>
      </w:hyperlink>
      <w:r w:rsidR="00654466">
        <w:rPr>
          <w:iCs/>
          <w:lang w:val="fr-BE"/>
        </w:rPr>
        <w:t>), sur l’utilisation du nuage</w:t>
      </w:r>
      <w:r w:rsidRPr="001A405A">
        <w:rPr>
          <w:iCs/>
          <w:lang w:val="fr-BE"/>
        </w:rPr>
        <w:t xml:space="preserve"> (</w:t>
      </w:r>
      <w:hyperlink r:id="rId14" w:history="1">
        <w:r w:rsidRPr="00654466">
          <w:rPr>
            <w:rStyle w:val="Hyperlink"/>
            <w:iCs/>
            <w:lang w:val="fr-BE"/>
          </w:rPr>
          <w:t>Lignes directrices du CCBE sur l'u</w:t>
        </w:r>
        <w:r w:rsidR="00654466" w:rsidRPr="00654466">
          <w:rPr>
            <w:rStyle w:val="Hyperlink"/>
            <w:iCs/>
            <w:lang w:val="fr-BE"/>
          </w:rPr>
          <w:t>sage des services d’informatique en nuage par les avocats</w:t>
        </w:r>
      </w:hyperlink>
      <w:r w:rsidR="00654466">
        <w:rPr>
          <w:iCs/>
          <w:lang w:val="fr-BE"/>
        </w:rPr>
        <w:t xml:space="preserve">) </w:t>
      </w:r>
      <w:r w:rsidRPr="001A405A">
        <w:rPr>
          <w:iCs/>
          <w:lang w:val="fr-BE"/>
        </w:rPr>
        <w:t>et sur l'utilisation des plateformes juridiques en ligne (</w:t>
      </w:r>
      <w:hyperlink r:id="rId15">
        <w:r w:rsidRPr="001A405A">
          <w:rPr>
            <w:rStyle w:val="CollegamentoInternet"/>
            <w:iCs/>
            <w:lang w:val="fr-BE"/>
          </w:rPr>
          <w:t>Guide du CCBE sur</w:t>
        </w:r>
        <w:r w:rsidR="00654466">
          <w:rPr>
            <w:rStyle w:val="CollegamentoInternet"/>
            <w:iCs/>
            <w:lang w:val="fr-BE"/>
          </w:rPr>
          <w:t xml:space="preserve"> les plateformes en</w:t>
        </w:r>
      </w:hyperlink>
      <w:r w:rsidR="00654466">
        <w:rPr>
          <w:rStyle w:val="CollegamentoInternet"/>
          <w:iCs/>
          <w:lang w:val="fr-BE"/>
        </w:rPr>
        <w:t xml:space="preserve"> ligne</w:t>
      </w:r>
      <w:r w:rsidR="00654466">
        <w:rPr>
          <w:iCs/>
          <w:lang w:val="fr-BE"/>
        </w:rPr>
        <w:t>)</w:t>
      </w:r>
      <w:r w:rsidR="00EF3A7D">
        <w:rPr>
          <w:iCs/>
          <w:lang w:val="fr-BE"/>
        </w:rPr>
        <w:t>.</w:t>
      </w:r>
      <w:r w:rsidRPr="001A405A">
        <w:rPr>
          <w:iCs/>
          <w:lang w:val="fr-BE"/>
        </w:rPr>
        <w:t xml:space="preserve"> </w:t>
      </w:r>
      <w:r w:rsidR="00EF3A7D">
        <w:rPr>
          <w:iCs/>
          <w:lang w:val="fr-BE"/>
        </w:rPr>
        <w:t xml:space="preserve">Toutes ces </w:t>
      </w:r>
      <w:r w:rsidRPr="001A405A">
        <w:rPr>
          <w:iCs/>
          <w:lang w:val="fr-BE"/>
        </w:rPr>
        <w:t>lignes directrices soulignent la nécessité pour les avocats d'utiliser les nouvelles technologies de manière consciente et responsable afin de mener leurs activités de la meilleure manière possible</w:t>
      </w:r>
      <w:r w:rsidR="00EF3A7D">
        <w:rPr>
          <w:iCs/>
          <w:lang w:val="fr-BE"/>
        </w:rPr>
        <w:t xml:space="preserve"> tout </w:t>
      </w:r>
      <w:r w:rsidRPr="001A405A">
        <w:rPr>
          <w:iCs/>
          <w:lang w:val="fr-BE"/>
        </w:rPr>
        <w:t xml:space="preserve">en protégeant la relation de confiance entre l'avocat et son client et en respectant la réglementation en vigueur. En outre, une phrase a récemment été ajoutée au commentaire du </w:t>
      </w:r>
      <w:bookmarkStart w:id="466" w:name="_Hlk19696760"/>
      <w:r w:rsidRPr="001A405A">
        <w:rPr>
          <w:iCs/>
          <w:lang w:val="fr-BE"/>
        </w:rPr>
        <w:t>principe</w:t>
      </w:r>
      <w:r w:rsidR="00BA6D7B">
        <w:rPr>
          <w:iCs/>
          <w:lang w:val="fr-BE"/>
        </w:rPr>
        <w:t xml:space="preserve"> (</w:t>
      </w:r>
      <w:r w:rsidR="00EF3A7D">
        <w:rPr>
          <w:iCs/>
          <w:lang w:val="fr-BE"/>
        </w:rPr>
        <w:t>g)</w:t>
      </w:r>
      <w:r w:rsidRPr="001A405A">
        <w:rPr>
          <w:iCs/>
          <w:lang w:val="fr-BE"/>
        </w:rPr>
        <w:t xml:space="preserve"> de la </w:t>
      </w:r>
      <w:r w:rsidRPr="001A405A">
        <w:rPr>
          <w:rStyle w:val="CollegamentoInternet"/>
          <w:iCs/>
          <w:lang w:val="fr-BE"/>
        </w:rPr>
        <w:t xml:space="preserve">Charte des principes </w:t>
      </w:r>
      <w:r w:rsidR="00EF3A7D">
        <w:rPr>
          <w:rStyle w:val="CollegamentoInternet"/>
          <w:iCs/>
          <w:lang w:val="fr-BE"/>
        </w:rPr>
        <w:t>essentiels</w:t>
      </w:r>
      <w:r w:rsidRPr="001A405A">
        <w:rPr>
          <w:rStyle w:val="CollegamentoInternet"/>
          <w:iCs/>
          <w:lang w:val="fr-BE"/>
        </w:rPr>
        <w:t xml:space="preserve"> de </w:t>
      </w:r>
      <w:bookmarkEnd w:id="466"/>
      <w:r w:rsidR="00EF3A7D">
        <w:rPr>
          <w:rStyle w:val="CollegamentoInternet"/>
          <w:iCs/>
          <w:lang w:val="fr-BE"/>
        </w:rPr>
        <w:t>l’avocat</w:t>
      </w:r>
      <w:hyperlink r:id="rId16">
        <w:r w:rsidRPr="001A405A">
          <w:rPr>
            <w:rStyle w:val="CollegamentoInternet"/>
            <w:iCs/>
            <w:lang w:val="fr-BE"/>
          </w:rPr>
          <w:t xml:space="preserve"> européen du CCBE</w:t>
        </w:r>
      </w:hyperlink>
      <w:r w:rsidRPr="001A405A">
        <w:rPr>
          <w:iCs/>
          <w:lang w:val="fr-BE"/>
        </w:rPr>
        <w:t>, qui traite de</w:t>
      </w:r>
      <w:r w:rsidR="00EF3A7D">
        <w:rPr>
          <w:iCs/>
          <w:lang w:val="fr-BE"/>
        </w:rPr>
        <w:t>s</w:t>
      </w:r>
      <w:r w:rsidRPr="001A405A">
        <w:rPr>
          <w:iCs/>
          <w:lang w:val="fr-BE"/>
        </w:rPr>
        <w:t xml:space="preserve"> compétence</w:t>
      </w:r>
      <w:r w:rsidR="00EF3A7D">
        <w:rPr>
          <w:iCs/>
          <w:lang w:val="fr-BE"/>
        </w:rPr>
        <w:t>s</w:t>
      </w:r>
      <w:r w:rsidRPr="001A405A">
        <w:rPr>
          <w:iCs/>
          <w:lang w:val="fr-BE"/>
        </w:rPr>
        <w:t xml:space="preserve"> professionnelle</w:t>
      </w:r>
      <w:r w:rsidR="00EF3A7D">
        <w:rPr>
          <w:iCs/>
          <w:lang w:val="fr-BE"/>
        </w:rPr>
        <w:t>s</w:t>
      </w:r>
      <w:r w:rsidRPr="001A405A">
        <w:rPr>
          <w:iCs/>
          <w:lang w:val="fr-BE"/>
        </w:rPr>
        <w:t xml:space="preserve"> de l'avocat.</w:t>
      </w:r>
    </w:p>
    <w:p w14:paraId="0C1C9D4A" w14:textId="77777777" w:rsidR="008432AB" w:rsidRPr="001A405A" w:rsidRDefault="008432AB" w:rsidP="008432AB">
      <w:pPr>
        <w:rPr>
          <w:iCs/>
          <w:lang w:val="fr-BE"/>
        </w:rPr>
      </w:pPr>
    </w:p>
    <w:p w14:paraId="629E6AFF" w14:textId="138F7DCF" w:rsidR="00331ED4" w:rsidRPr="001A405A" w:rsidRDefault="008432AB" w:rsidP="00331ED4">
      <w:pPr>
        <w:rPr>
          <w:iCs/>
          <w:lang w:val="fr-BE"/>
        </w:rPr>
      </w:pPr>
      <w:r w:rsidRPr="001A405A">
        <w:rPr>
          <w:iCs/>
          <w:lang w:val="fr-BE"/>
        </w:rPr>
        <w:t>De ces points de vue, les principes les plus évidents dans l'utilisation des outils d'</w:t>
      </w:r>
      <w:r w:rsidR="006D115D">
        <w:rPr>
          <w:iCs/>
          <w:lang w:val="fr-BE"/>
        </w:rPr>
        <w:t>intelligence artificielle</w:t>
      </w:r>
      <w:r w:rsidRPr="001A405A">
        <w:rPr>
          <w:iCs/>
          <w:lang w:val="fr-BE"/>
        </w:rPr>
        <w:t xml:space="preserve"> concernent le devoir de compétence, le devoir d'informer le client tout en préservant l'indépendance des avocats en termes de défense et de conseil,</w:t>
      </w:r>
      <w:r w:rsidR="001E48F2" w:rsidRPr="001A405A">
        <w:rPr>
          <w:iCs/>
          <w:lang w:val="fr-BE"/>
        </w:rPr>
        <w:t xml:space="preserve"> et</w:t>
      </w:r>
      <w:r w:rsidRPr="001A405A">
        <w:rPr>
          <w:iCs/>
          <w:lang w:val="fr-BE"/>
        </w:rPr>
        <w:t xml:space="preserve"> le devoir de préserver le secret professionnel ainsi que l'obligation de protéger la confidentialité des données des clients.</w:t>
      </w:r>
    </w:p>
    <w:p w14:paraId="3DFF47DD" w14:textId="77777777" w:rsidR="008432AB" w:rsidRPr="001A405A" w:rsidRDefault="008432AB" w:rsidP="00331ED4">
      <w:pPr>
        <w:rPr>
          <w:iCs/>
          <w:lang w:val="fr-BE"/>
        </w:rPr>
      </w:pPr>
    </w:p>
    <w:p w14:paraId="727B9432" w14:textId="5DE4F2BF" w:rsidR="00331ED4" w:rsidRPr="001A405A" w:rsidRDefault="00894B51" w:rsidP="00331ED4">
      <w:pPr>
        <w:pStyle w:val="Heading3"/>
        <w:ind w:left="720"/>
        <w:rPr>
          <w:lang w:val="fr-BE"/>
        </w:rPr>
      </w:pPr>
      <w:bookmarkStart w:id="467" w:name="_Toc32498823"/>
      <w:r w:rsidRPr="001A405A">
        <w:rPr>
          <w:lang w:val="fr-BE"/>
        </w:rPr>
        <w:t>6</w:t>
      </w:r>
      <w:r w:rsidR="00331ED4" w:rsidRPr="001A405A">
        <w:rPr>
          <w:lang w:val="fr-BE"/>
        </w:rPr>
        <w:t>.5.1. Le devoir de compétence</w:t>
      </w:r>
      <w:bookmarkEnd w:id="467"/>
    </w:p>
    <w:p w14:paraId="3F1D94FB" w14:textId="5E17DDC6" w:rsidR="00FE24A4" w:rsidRPr="001A405A" w:rsidRDefault="00FE24A4" w:rsidP="00FE24A4">
      <w:pPr>
        <w:rPr>
          <w:lang w:val="fr-BE"/>
        </w:rPr>
      </w:pPr>
      <w:r w:rsidRPr="001A405A">
        <w:rPr>
          <w:lang w:val="fr-BE"/>
        </w:rPr>
        <w:t xml:space="preserve">Le devoir de compétence renvoie à l'obligation pour l'avocat de toujours être à jour avec les règles en vigueur et la jurisprudence </w:t>
      </w:r>
      <w:r w:rsidR="00737A33">
        <w:rPr>
          <w:lang w:val="fr-BE"/>
        </w:rPr>
        <w:t>concernée</w:t>
      </w:r>
      <w:r w:rsidRPr="001A405A">
        <w:rPr>
          <w:lang w:val="fr-BE"/>
        </w:rPr>
        <w:t xml:space="preserve">. En outre, les avocats </w:t>
      </w:r>
      <w:r w:rsidR="00737A33">
        <w:rPr>
          <w:lang w:val="fr-BE"/>
        </w:rPr>
        <w:t>doivent</w:t>
      </w:r>
      <w:r w:rsidRPr="001A405A">
        <w:rPr>
          <w:lang w:val="fr-BE"/>
        </w:rPr>
        <w:t xml:space="preserve"> connaître et adopter, dans une mesure raisonnable, différents outils qui leur permettent de mieux répondre aux besoins de leurs clients</w:t>
      </w:r>
      <w:r w:rsidR="00737A33">
        <w:rPr>
          <w:lang w:val="fr-BE"/>
        </w:rPr>
        <w:t>, ce qui peut comporter</w:t>
      </w:r>
      <w:r w:rsidRPr="001A405A">
        <w:rPr>
          <w:lang w:val="fr-BE"/>
        </w:rPr>
        <w:t xml:space="preserve">, par exemple, une meilleure organisation du cabinet </w:t>
      </w:r>
      <w:r w:rsidR="00737A33">
        <w:rPr>
          <w:lang w:val="fr-BE"/>
        </w:rPr>
        <w:t>d’avocats</w:t>
      </w:r>
      <w:r w:rsidRPr="001A405A">
        <w:rPr>
          <w:lang w:val="fr-BE"/>
        </w:rPr>
        <w:t xml:space="preserve"> ou l'adoption d'outils d'</w:t>
      </w:r>
      <w:r w:rsidR="006D115D">
        <w:rPr>
          <w:lang w:val="fr-BE"/>
        </w:rPr>
        <w:t>intelligence artificielle</w:t>
      </w:r>
      <w:r w:rsidRPr="001A405A">
        <w:rPr>
          <w:lang w:val="fr-BE"/>
        </w:rPr>
        <w:t>.</w:t>
      </w:r>
    </w:p>
    <w:p w14:paraId="6CE930FB" w14:textId="77777777" w:rsidR="00FE24A4" w:rsidRPr="001A405A" w:rsidRDefault="00FE24A4" w:rsidP="00FE24A4">
      <w:pPr>
        <w:rPr>
          <w:lang w:val="fr-BE"/>
        </w:rPr>
      </w:pPr>
    </w:p>
    <w:p w14:paraId="4908F82E" w14:textId="68060429" w:rsidR="00FE24A4" w:rsidRPr="001A405A" w:rsidRDefault="00FE24A4" w:rsidP="00FE24A4">
      <w:pPr>
        <w:rPr>
          <w:lang w:val="fr-BE"/>
        </w:rPr>
      </w:pPr>
      <w:r w:rsidRPr="001A405A">
        <w:rPr>
          <w:lang w:val="fr-BE"/>
        </w:rPr>
        <w:t>Lors de l'adoption de différents outils d'</w:t>
      </w:r>
      <w:r w:rsidR="006D115D">
        <w:rPr>
          <w:lang w:val="fr-BE"/>
        </w:rPr>
        <w:t>intelligence artificielle</w:t>
      </w:r>
      <w:r w:rsidRPr="001A405A">
        <w:rPr>
          <w:lang w:val="fr-BE"/>
        </w:rPr>
        <w:t xml:space="preserve">, ce devoir de compétence ne signifie pas que les </w:t>
      </w:r>
      <w:r w:rsidR="00737A33">
        <w:rPr>
          <w:lang w:val="fr-BE"/>
        </w:rPr>
        <w:t>avocats</w:t>
      </w:r>
      <w:r w:rsidRPr="001A405A">
        <w:rPr>
          <w:lang w:val="fr-BE"/>
        </w:rPr>
        <w:t xml:space="preserve"> doivent devenir des ingénieurs en informatique, ni qu'ils doivent comprendre le fonctionnement d</w:t>
      </w:r>
      <w:r w:rsidR="005D11BE">
        <w:rPr>
          <w:lang w:val="fr-BE"/>
        </w:rPr>
        <w:t xml:space="preserve">’un </w:t>
      </w:r>
      <w:r w:rsidRPr="001A405A">
        <w:rPr>
          <w:lang w:val="fr-BE"/>
        </w:rPr>
        <w:t xml:space="preserve">outil </w:t>
      </w:r>
      <w:r w:rsidR="00737A33">
        <w:rPr>
          <w:lang w:val="fr-BE"/>
        </w:rPr>
        <w:t>sur le plan</w:t>
      </w:r>
      <w:r w:rsidRPr="001A405A">
        <w:rPr>
          <w:lang w:val="fr-BE"/>
        </w:rPr>
        <w:t xml:space="preserve"> algorithmique</w:t>
      </w:r>
      <w:r w:rsidRPr="00737A33">
        <w:rPr>
          <w:lang w:val="fr-BE"/>
        </w:rPr>
        <w:t>. Toutefois, s'ils ont l'intention d'utiliser des outils qui font appel à l'</w:t>
      </w:r>
      <w:r w:rsidR="00A43E27" w:rsidRPr="00737A33">
        <w:rPr>
          <w:lang w:val="fr-BE"/>
        </w:rPr>
        <w:t>intelligence artificielle</w:t>
      </w:r>
      <w:r w:rsidRPr="00737A33">
        <w:rPr>
          <w:lang w:val="fr-BE"/>
        </w:rPr>
        <w:t xml:space="preserve"> (tels que ceux qui </w:t>
      </w:r>
      <w:r w:rsidR="00737A33" w:rsidRPr="00737A33">
        <w:rPr>
          <w:lang w:val="fr-BE"/>
        </w:rPr>
        <w:t>proposent</w:t>
      </w:r>
      <w:r w:rsidRPr="00737A33">
        <w:rPr>
          <w:lang w:val="fr-BE"/>
        </w:rPr>
        <w:t xml:space="preserve"> des réponses à des questions juridiques), il sera nécessaire de comprendre </w:t>
      </w:r>
      <w:r w:rsidR="00737A33" w:rsidRPr="00737A33">
        <w:rPr>
          <w:lang w:val="fr-BE"/>
        </w:rPr>
        <w:t xml:space="preserve">en général </w:t>
      </w:r>
      <w:r w:rsidRPr="00737A33">
        <w:rPr>
          <w:lang w:val="fr-BE"/>
        </w:rPr>
        <w:t xml:space="preserve">comment ces outils fonctionnent et quelles sont leurs limites, tout en </w:t>
      </w:r>
      <w:r w:rsidR="00737A33" w:rsidRPr="00737A33">
        <w:rPr>
          <w:lang w:val="fr-BE"/>
        </w:rPr>
        <w:t>envisageant</w:t>
      </w:r>
      <w:r w:rsidRPr="00737A33">
        <w:rPr>
          <w:lang w:val="fr-BE"/>
        </w:rPr>
        <w:t xml:space="preserve"> les risques et les avantages qu'ils peuvent apporter au </w:t>
      </w:r>
      <w:r w:rsidR="00737A33" w:rsidRPr="00737A33">
        <w:rPr>
          <w:lang w:val="fr-BE"/>
        </w:rPr>
        <w:t>dossier</w:t>
      </w:r>
      <w:r w:rsidRPr="00737A33">
        <w:rPr>
          <w:lang w:val="fr-BE"/>
        </w:rPr>
        <w:t xml:space="preserve"> spécifique sur lequel l'avocat </w:t>
      </w:r>
      <w:r w:rsidRPr="00A653A8">
        <w:rPr>
          <w:lang w:val="fr-BE"/>
        </w:rPr>
        <w:t xml:space="preserve">travaille. Cette nécessité est également </w:t>
      </w:r>
      <w:r w:rsidR="00A653A8" w:rsidRPr="00A653A8">
        <w:rPr>
          <w:lang w:val="fr-BE"/>
        </w:rPr>
        <w:t>rappelée</w:t>
      </w:r>
      <w:r w:rsidRPr="00A653A8">
        <w:rPr>
          <w:lang w:val="fr-BE"/>
        </w:rPr>
        <w:t xml:space="preserve"> dans le commentaire récemment modifié du </w:t>
      </w:r>
      <w:r w:rsidRPr="00A653A8">
        <w:rPr>
          <w:iCs/>
          <w:lang w:val="fr-BE"/>
        </w:rPr>
        <w:t xml:space="preserve">principe </w:t>
      </w:r>
      <w:r w:rsidR="00BA6D7B" w:rsidRPr="00A653A8">
        <w:rPr>
          <w:iCs/>
          <w:lang w:val="fr-BE"/>
        </w:rPr>
        <w:t>(g)</w:t>
      </w:r>
      <w:r w:rsidR="001E48F2" w:rsidRPr="00A653A8">
        <w:rPr>
          <w:iCs/>
          <w:lang w:val="fr-BE"/>
        </w:rPr>
        <w:t xml:space="preserve"> de</w:t>
      </w:r>
      <w:r w:rsidRPr="00A653A8">
        <w:rPr>
          <w:iCs/>
          <w:lang w:val="fr-BE"/>
        </w:rPr>
        <w:t xml:space="preserve"> la charte du CCBE, </w:t>
      </w:r>
      <w:r w:rsidR="00A653A8" w:rsidRPr="00A653A8">
        <w:rPr>
          <w:iCs/>
          <w:lang w:val="fr-BE"/>
        </w:rPr>
        <w:t>tel qu’évoqué</w:t>
      </w:r>
      <w:r w:rsidRPr="00A653A8">
        <w:rPr>
          <w:iCs/>
          <w:lang w:val="fr-BE"/>
        </w:rPr>
        <w:t xml:space="preserve"> ci-dessus, qui </w:t>
      </w:r>
      <w:r w:rsidR="00A653A8" w:rsidRPr="00A653A8">
        <w:rPr>
          <w:iCs/>
          <w:lang w:val="fr-BE"/>
        </w:rPr>
        <w:t>précise</w:t>
      </w:r>
      <w:r w:rsidRPr="00A653A8">
        <w:rPr>
          <w:iCs/>
          <w:lang w:val="fr-BE"/>
        </w:rPr>
        <w:t xml:space="preserve"> </w:t>
      </w:r>
      <w:r w:rsidR="00A653A8" w:rsidRPr="00A653A8">
        <w:rPr>
          <w:iCs/>
          <w:lang w:val="fr-BE"/>
        </w:rPr>
        <w:t>que l’avocat doit être conscient des avantages et des risques relatifs à l’emploi des technologies dans sa pratique.</w:t>
      </w:r>
    </w:p>
    <w:p w14:paraId="7825E53C" w14:textId="77777777" w:rsidR="00FE24A4" w:rsidRPr="001A405A" w:rsidRDefault="00FE24A4" w:rsidP="00FE24A4">
      <w:pPr>
        <w:rPr>
          <w:lang w:val="fr-BE"/>
        </w:rPr>
      </w:pPr>
    </w:p>
    <w:p w14:paraId="60D8178C" w14:textId="5DF4C50B" w:rsidR="00FE24A4" w:rsidRPr="001A405A" w:rsidRDefault="00FD5401" w:rsidP="00FE24A4">
      <w:pPr>
        <w:rPr>
          <w:lang w:val="fr-BE"/>
        </w:rPr>
      </w:pPr>
      <w:r w:rsidRPr="00A653A8">
        <w:rPr>
          <w:lang w:val="fr-BE"/>
        </w:rPr>
        <w:t xml:space="preserve">Le devoir de compétence </w:t>
      </w:r>
      <w:r w:rsidR="00A653A8" w:rsidRPr="00A653A8">
        <w:rPr>
          <w:lang w:val="fr-BE"/>
        </w:rPr>
        <w:t>doit</w:t>
      </w:r>
      <w:r w:rsidRPr="00A653A8">
        <w:rPr>
          <w:lang w:val="fr-BE"/>
        </w:rPr>
        <w:t xml:space="preserve"> donc impliquer non seulement la nécessité </w:t>
      </w:r>
      <w:r w:rsidR="00A653A8" w:rsidRPr="00A653A8">
        <w:rPr>
          <w:lang w:val="fr-BE"/>
        </w:rPr>
        <w:t>de recourir à</w:t>
      </w:r>
      <w:r w:rsidRPr="00A653A8">
        <w:rPr>
          <w:lang w:val="fr-BE"/>
        </w:rPr>
        <w:t xml:space="preserve"> des prestataires fiables, mais </w:t>
      </w:r>
      <w:r w:rsidR="00A653A8" w:rsidRPr="00A653A8">
        <w:rPr>
          <w:lang w:val="fr-BE"/>
        </w:rPr>
        <w:t>également</w:t>
      </w:r>
      <w:r w:rsidRPr="00A653A8">
        <w:rPr>
          <w:lang w:val="fr-BE"/>
        </w:rPr>
        <w:t xml:space="preserve"> la capacité de demander et de comprendre les informations sur les caractéristiques de base du </w:t>
      </w:r>
      <w:r w:rsidR="00C43CB0">
        <w:rPr>
          <w:lang w:val="fr-BE"/>
        </w:rPr>
        <w:t xml:space="preserve">programme. Les informations à demander pourraient comporter le moyen de vérifier leur conformité </w:t>
      </w:r>
      <w:r w:rsidR="00A653A8">
        <w:rPr>
          <w:lang w:val="fr-BE"/>
        </w:rPr>
        <w:t>aux</w:t>
      </w:r>
      <w:r w:rsidRPr="00A653A8">
        <w:rPr>
          <w:lang w:val="fr-BE"/>
        </w:rPr>
        <w:t xml:space="preserve"> cinq principes de la Charte éthique européenne </w:t>
      </w:r>
      <w:r w:rsidR="00C43CB0">
        <w:rPr>
          <w:lang w:val="fr-BE"/>
        </w:rPr>
        <w:t>d</w:t>
      </w:r>
      <w:r w:rsidRPr="00A653A8">
        <w:rPr>
          <w:lang w:val="fr-BE"/>
        </w:rPr>
        <w:t>'utilisation de l'</w:t>
      </w:r>
      <w:r w:rsidR="006D115D" w:rsidRPr="00A653A8">
        <w:rPr>
          <w:lang w:val="fr-BE"/>
        </w:rPr>
        <w:t>intelligence artificielle</w:t>
      </w:r>
      <w:r w:rsidRPr="00A653A8">
        <w:rPr>
          <w:lang w:val="fr-BE"/>
        </w:rPr>
        <w:t xml:space="preserve"> dans les systèmes judiciaires élaborée par la CEPEJ</w:t>
      </w:r>
      <w:r w:rsidRPr="00A653A8">
        <w:rPr>
          <w:vertAlign w:val="superscript"/>
          <w:lang w:val="fr-BE"/>
        </w:rPr>
        <w:footnoteReference w:id="42"/>
      </w:r>
      <w:r w:rsidR="00A653A8" w:rsidRPr="00A653A8">
        <w:rPr>
          <w:lang w:val="fr-BE"/>
        </w:rPr>
        <w:t xml:space="preserve">, </w:t>
      </w:r>
      <w:r w:rsidRPr="00A653A8">
        <w:rPr>
          <w:lang w:val="fr-BE"/>
        </w:rPr>
        <w:t>etc. En outre, il est important que les avocats soient conscients des limites du programme en question</w:t>
      </w:r>
      <w:r w:rsidR="00F95652" w:rsidRPr="00A653A8">
        <w:rPr>
          <w:lang w:val="fr-BE"/>
        </w:rPr>
        <w:t xml:space="preserve">. </w:t>
      </w:r>
      <w:r w:rsidRPr="00A653A8">
        <w:rPr>
          <w:lang w:val="fr-BE"/>
        </w:rPr>
        <w:t xml:space="preserve">Par </w:t>
      </w:r>
      <w:r w:rsidR="00971D95" w:rsidRPr="00A653A8">
        <w:rPr>
          <w:lang w:val="fr-BE"/>
        </w:rPr>
        <w:t>exemple</w:t>
      </w:r>
      <w:r w:rsidRPr="00A653A8">
        <w:rPr>
          <w:lang w:val="fr-BE"/>
        </w:rPr>
        <w:t xml:space="preserve">, il peut être impossible </w:t>
      </w:r>
      <w:r w:rsidR="00E465A8">
        <w:rPr>
          <w:lang w:val="fr-BE"/>
        </w:rPr>
        <w:t>de faire figurer</w:t>
      </w:r>
      <w:r w:rsidRPr="00A653A8">
        <w:rPr>
          <w:lang w:val="fr-BE"/>
        </w:rPr>
        <w:t xml:space="preserve"> dans le programme certaines données qui pourraient être pertinentes pour la résolution de l'affaire.</w:t>
      </w:r>
      <w:r w:rsidRPr="001A405A">
        <w:rPr>
          <w:lang w:val="fr-BE"/>
        </w:rPr>
        <w:t xml:space="preserve">  </w:t>
      </w:r>
      <w:bookmarkStart w:id="468" w:name="_Hlk21513346"/>
    </w:p>
    <w:bookmarkEnd w:id="468"/>
    <w:p w14:paraId="69C611D0" w14:textId="77777777" w:rsidR="00331ED4" w:rsidRPr="001A405A" w:rsidRDefault="00331ED4" w:rsidP="00331ED4">
      <w:pPr>
        <w:rPr>
          <w:lang w:val="fr-BE"/>
        </w:rPr>
      </w:pPr>
    </w:p>
    <w:p w14:paraId="6EA647C1" w14:textId="220B84DE" w:rsidR="00331ED4" w:rsidRPr="001A405A" w:rsidRDefault="00331ED4" w:rsidP="00331ED4">
      <w:pPr>
        <w:rPr>
          <w:lang w:val="fr-BE"/>
        </w:rPr>
      </w:pPr>
      <w:r w:rsidRPr="00E465A8">
        <w:rPr>
          <w:lang w:val="fr-BE"/>
        </w:rPr>
        <w:t xml:space="preserve">La compétence signifie également qu'il ne suffit pas d'accepter les résultats </w:t>
      </w:r>
      <w:r w:rsidR="00E465A8" w:rsidRPr="00E465A8">
        <w:rPr>
          <w:lang w:val="fr-BE"/>
        </w:rPr>
        <w:t>produits par le</w:t>
      </w:r>
      <w:r w:rsidRPr="00E465A8">
        <w:rPr>
          <w:lang w:val="fr-BE"/>
        </w:rPr>
        <w:t xml:space="preserve"> logiciel, ou plutôt </w:t>
      </w:r>
      <w:r w:rsidR="00E465A8" w:rsidRPr="00E465A8">
        <w:rPr>
          <w:lang w:val="fr-BE"/>
        </w:rPr>
        <w:t>par</w:t>
      </w:r>
      <w:r w:rsidRPr="00E465A8">
        <w:rPr>
          <w:lang w:val="fr-BE"/>
        </w:rPr>
        <w:t xml:space="preserve"> l'apprentissage </w:t>
      </w:r>
      <w:r w:rsidR="00E465A8" w:rsidRPr="00E465A8">
        <w:rPr>
          <w:lang w:val="fr-BE"/>
        </w:rPr>
        <w:t>automatique</w:t>
      </w:r>
      <w:r w:rsidRPr="00E465A8">
        <w:rPr>
          <w:lang w:val="fr-BE"/>
        </w:rPr>
        <w:t xml:space="preserve">, mais qu'il faut vérifier </w:t>
      </w:r>
      <w:r w:rsidR="00E465A8" w:rsidRPr="00E465A8">
        <w:rPr>
          <w:lang w:val="fr-BE"/>
        </w:rPr>
        <w:t xml:space="preserve">ces résultats </w:t>
      </w:r>
      <w:r w:rsidRPr="00E465A8">
        <w:rPr>
          <w:lang w:val="fr-BE"/>
        </w:rPr>
        <w:t xml:space="preserve">en utilisant ses propres connaissances. </w:t>
      </w:r>
      <w:r w:rsidR="000B5A6B" w:rsidRPr="000B5A6B">
        <w:rPr>
          <w:lang w:val="fr-BE"/>
        </w:rPr>
        <w:t>L’avocat est tenu</w:t>
      </w:r>
      <w:r w:rsidRPr="000B5A6B">
        <w:rPr>
          <w:lang w:val="fr-BE"/>
        </w:rPr>
        <w:t xml:space="preserve"> de vérifier</w:t>
      </w:r>
      <w:r w:rsidR="000B5A6B" w:rsidRPr="000B5A6B">
        <w:rPr>
          <w:lang w:val="fr-BE"/>
        </w:rPr>
        <w:t xml:space="preserve">, </w:t>
      </w:r>
      <w:r w:rsidRPr="000B5A6B">
        <w:rPr>
          <w:lang w:val="fr-BE"/>
        </w:rPr>
        <w:t>de contrôler</w:t>
      </w:r>
      <w:r w:rsidR="000B5A6B" w:rsidRPr="000B5A6B">
        <w:rPr>
          <w:lang w:val="fr-BE"/>
        </w:rPr>
        <w:t xml:space="preserve"> et d’assumer la responsabilité des</w:t>
      </w:r>
      <w:r w:rsidRPr="000B5A6B">
        <w:rPr>
          <w:lang w:val="fr-BE"/>
        </w:rPr>
        <w:t xml:space="preserve"> résultats des recherches </w:t>
      </w:r>
      <w:r w:rsidR="000B5A6B" w:rsidRPr="000B5A6B">
        <w:rPr>
          <w:lang w:val="fr-BE"/>
        </w:rPr>
        <w:t>qui peuvent avoir été entreprises pour lui par d’autres personnes, telles que d</w:t>
      </w:r>
      <w:r w:rsidRPr="000B5A6B">
        <w:rPr>
          <w:lang w:val="fr-BE"/>
        </w:rPr>
        <w:t xml:space="preserve">es stagiaires ou </w:t>
      </w:r>
      <w:r w:rsidR="000B5A6B" w:rsidRPr="000B5A6B">
        <w:rPr>
          <w:lang w:val="fr-BE"/>
        </w:rPr>
        <w:t xml:space="preserve">d’autres </w:t>
      </w:r>
      <w:r w:rsidRPr="000B5A6B">
        <w:rPr>
          <w:lang w:val="fr-BE"/>
        </w:rPr>
        <w:t>avocats qui participent à l'examen du dossier</w:t>
      </w:r>
      <w:r w:rsidR="000B5A6B" w:rsidRPr="000B5A6B">
        <w:rPr>
          <w:lang w:val="fr-BE"/>
        </w:rPr>
        <w:t>. Il devra également assumer la responsabilité de tout conseil qu’il prodigue à partir de ces recherches</w:t>
      </w:r>
      <w:r w:rsidRPr="000B5A6B">
        <w:rPr>
          <w:lang w:val="fr-BE"/>
        </w:rPr>
        <w:t>.</w:t>
      </w:r>
      <w:r w:rsidR="000B5A6B" w:rsidRPr="000B5A6B">
        <w:rPr>
          <w:lang w:val="fr-BE"/>
        </w:rPr>
        <w:t xml:space="preserve"> De même, lorsque les conseils donnés au client découlent de recherches réalisées à l’aide d’un outil d’intelligence artificielle, l’avocat devra vérifier l</w:t>
      </w:r>
      <w:r w:rsidRPr="000B5A6B">
        <w:rPr>
          <w:lang w:val="fr-BE"/>
        </w:rPr>
        <w:t xml:space="preserve">es résultats </w:t>
      </w:r>
      <w:r w:rsidR="000B5A6B" w:rsidRPr="000B5A6B">
        <w:rPr>
          <w:lang w:val="fr-BE"/>
        </w:rPr>
        <w:t>obtenus par le système d’intelligence artificielle. L</w:t>
      </w:r>
      <w:r w:rsidRPr="000B5A6B">
        <w:rPr>
          <w:lang w:val="fr-BE"/>
        </w:rPr>
        <w:t xml:space="preserve">es </w:t>
      </w:r>
      <w:r w:rsidR="000B5A6B" w:rsidRPr="000B5A6B">
        <w:rPr>
          <w:lang w:val="fr-BE"/>
        </w:rPr>
        <w:t xml:space="preserve">résultats produits par les </w:t>
      </w:r>
      <w:r w:rsidRPr="000B5A6B">
        <w:rPr>
          <w:lang w:val="fr-BE"/>
        </w:rPr>
        <w:t>systèmes d'</w:t>
      </w:r>
      <w:r w:rsidR="006D115D" w:rsidRPr="000B5A6B">
        <w:rPr>
          <w:lang w:val="fr-BE"/>
        </w:rPr>
        <w:t>intelligence artificielle</w:t>
      </w:r>
      <w:r w:rsidRPr="000B5A6B">
        <w:rPr>
          <w:lang w:val="fr-BE"/>
        </w:rPr>
        <w:t xml:space="preserve">, bien qu'utiles, ne sont pas infaillibles et dépendent aussi </w:t>
      </w:r>
      <w:r w:rsidR="000B5A6B" w:rsidRPr="000B5A6B">
        <w:rPr>
          <w:lang w:val="fr-BE"/>
        </w:rPr>
        <w:t xml:space="preserve">souvent </w:t>
      </w:r>
      <w:r w:rsidRPr="000B5A6B">
        <w:rPr>
          <w:lang w:val="fr-BE"/>
        </w:rPr>
        <w:t>de la qualité des informations qu'ils traitent et de tout</w:t>
      </w:r>
      <w:r w:rsidR="000B5A6B" w:rsidRPr="000B5A6B">
        <w:rPr>
          <w:lang w:val="fr-BE"/>
        </w:rPr>
        <w:t>e</w:t>
      </w:r>
      <w:r w:rsidRPr="000B5A6B">
        <w:rPr>
          <w:lang w:val="fr-BE"/>
        </w:rPr>
        <w:t xml:space="preserve"> </w:t>
      </w:r>
      <w:r w:rsidR="000B5A6B" w:rsidRPr="000B5A6B">
        <w:rPr>
          <w:lang w:val="fr-BE"/>
        </w:rPr>
        <w:t>partialité pouvant se refléter dans l</w:t>
      </w:r>
      <w:r w:rsidRPr="000B5A6B">
        <w:rPr>
          <w:lang w:val="fr-BE"/>
        </w:rPr>
        <w:t xml:space="preserve">es algorithmes utilisés. </w:t>
      </w:r>
      <w:r w:rsidR="000B5A6B" w:rsidRPr="000B5A6B">
        <w:rPr>
          <w:lang w:val="fr-BE"/>
        </w:rPr>
        <w:t>C’est la raison pour laquelle</w:t>
      </w:r>
      <w:r w:rsidRPr="000B5A6B">
        <w:rPr>
          <w:lang w:val="fr-BE"/>
        </w:rPr>
        <w:t xml:space="preserve"> il est nécessaire de vérifier soigneusement les résultats en gardant à l'esprit que tout ne peut ou ne doit pas être fait par l'</w:t>
      </w:r>
      <w:r w:rsidR="006D115D" w:rsidRPr="000B5A6B">
        <w:rPr>
          <w:lang w:val="fr-BE"/>
        </w:rPr>
        <w:t>intelligence artificielle</w:t>
      </w:r>
      <w:r w:rsidRPr="000B5A6B">
        <w:rPr>
          <w:lang w:val="fr-BE"/>
        </w:rPr>
        <w:t>.</w:t>
      </w:r>
    </w:p>
    <w:p w14:paraId="7C1BA63B" w14:textId="77777777" w:rsidR="00331ED4" w:rsidRPr="001A405A" w:rsidRDefault="00331ED4" w:rsidP="00331ED4">
      <w:pPr>
        <w:rPr>
          <w:lang w:val="fr-BE"/>
        </w:rPr>
      </w:pPr>
    </w:p>
    <w:p w14:paraId="61A9D958" w14:textId="2B4397DA" w:rsidR="00331ED4" w:rsidRPr="001A405A" w:rsidRDefault="00FE24A4" w:rsidP="00331ED4">
      <w:pPr>
        <w:rPr>
          <w:lang w:val="fr-BE"/>
        </w:rPr>
      </w:pPr>
      <w:r w:rsidRPr="001A405A">
        <w:rPr>
          <w:lang w:val="fr-BE"/>
        </w:rPr>
        <w:t xml:space="preserve">Enfin, </w:t>
      </w:r>
      <w:r w:rsidR="00C43CE4" w:rsidRPr="001A405A">
        <w:rPr>
          <w:lang w:val="fr-BE"/>
        </w:rPr>
        <w:t>pour le bon développement des outils d'</w:t>
      </w:r>
      <w:r w:rsidR="006D115D">
        <w:rPr>
          <w:lang w:val="fr-BE"/>
        </w:rPr>
        <w:t>intelligence artificielle</w:t>
      </w:r>
      <w:r w:rsidR="00C43CE4" w:rsidRPr="001A405A">
        <w:rPr>
          <w:lang w:val="fr-BE"/>
        </w:rPr>
        <w:t xml:space="preserve"> dans le domaine juridique, </w:t>
      </w:r>
      <w:r w:rsidRPr="001A405A">
        <w:rPr>
          <w:lang w:val="fr-BE"/>
        </w:rPr>
        <w:t xml:space="preserve">il est important </w:t>
      </w:r>
      <w:r w:rsidR="00C43CE4" w:rsidRPr="001A405A">
        <w:rPr>
          <w:lang w:val="fr-BE"/>
        </w:rPr>
        <w:t xml:space="preserve">que les </w:t>
      </w:r>
      <w:r w:rsidR="000B5A6B">
        <w:rPr>
          <w:lang w:val="fr-BE"/>
        </w:rPr>
        <w:t>avocats</w:t>
      </w:r>
      <w:r w:rsidR="00C43CE4" w:rsidRPr="001A405A">
        <w:rPr>
          <w:lang w:val="fr-BE"/>
        </w:rPr>
        <w:t xml:space="preserve"> soient également impliqués </w:t>
      </w:r>
      <w:r w:rsidR="000D7FF3" w:rsidRPr="001A405A">
        <w:rPr>
          <w:lang w:val="fr-BE"/>
        </w:rPr>
        <w:t>dans le</w:t>
      </w:r>
      <w:r w:rsidR="000B5A6B">
        <w:rPr>
          <w:lang w:val="fr-BE"/>
        </w:rPr>
        <w:t>ur</w:t>
      </w:r>
      <w:r w:rsidR="000D7FF3" w:rsidRPr="001A405A">
        <w:rPr>
          <w:lang w:val="fr-BE"/>
        </w:rPr>
        <w:t xml:space="preserve"> processus de </w:t>
      </w:r>
      <w:r w:rsidR="00C43CE4" w:rsidRPr="001A405A">
        <w:rPr>
          <w:lang w:val="fr-BE"/>
        </w:rPr>
        <w:t xml:space="preserve">conception. </w:t>
      </w:r>
      <w:r w:rsidRPr="001A405A">
        <w:rPr>
          <w:lang w:val="fr-BE"/>
        </w:rPr>
        <w:t>Leur contribution est certainement nécessaire pour le bon développement des programmes destinés à résoudre les problèmes juridiques, qui ne peuvent être confiés exclusivement à des techniciens qui connaissent le fonctionnement des algorithmes mais n'ont pas les connaissances juridiques nécessaires. Il sera donc important que les avocats acquièrent des compétences spécifiques dans ce domaine.</w:t>
      </w:r>
    </w:p>
    <w:p w14:paraId="3CBC431A" w14:textId="77777777" w:rsidR="00FE24A4" w:rsidRPr="001A405A" w:rsidRDefault="00FE24A4" w:rsidP="00331ED4">
      <w:pPr>
        <w:rPr>
          <w:lang w:val="fr-BE"/>
        </w:rPr>
      </w:pPr>
    </w:p>
    <w:p w14:paraId="33962B74" w14:textId="77777777" w:rsidR="00331ED4" w:rsidRPr="001A405A" w:rsidRDefault="00331ED4" w:rsidP="00331ED4">
      <w:pPr>
        <w:rPr>
          <w:lang w:val="fr-BE"/>
        </w:rPr>
      </w:pPr>
    </w:p>
    <w:p w14:paraId="2E2E10E1" w14:textId="2883A36D" w:rsidR="00F743E0" w:rsidRPr="007C2993" w:rsidRDefault="00F743E0" w:rsidP="00F743E0">
      <w:pPr>
        <w:pStyle w:val="Titolo3"/>
        <w:numPr>
          <w:ilvl w:val="2"/>
          <w:numId w:val="12"/>
        </w:numPr>
        <w:ind w:firstLine="0"/>
        <w:rPr>
          <w:lang w:val="fr-BE"/>
        </w:rPr>
      </w:pPr>
      <w:bookmarkStart w:id="469" w:name="_Toc32498824"/>
      <w:r w:rsidRPr="001A405A">
        <w:rPr>
          <w:lang w:val="fr-BE"/>
        </w:rPr>
        <w:t>6.5.</w:t>
      </w:r>
      <w:r w:rsidR="008E33E7" w:rsidRPr="001A405A">
        <w:rPr>
          <w:lang w:val="fr-BE"/>
        </w:rPr>
        <w:t>2</w:t>
      </w:r>
      <w:r w:rsidRPr="001A405A">
        <w:rPr>
          <w:lang w:val="fr-BE"/>
        </w:rPr>
        <w:t xml:space="preserve">. L'obligation de préserver le secret professionnel de protéger la confidentialité des données </w:t>
      </w:r>
      <w:r w:rsidRPr="007C2993">
        <w:rPr>
          <w:lang w:val="fr-BE"/>
        </w:rPr>
        <w:t>des clients</w:t>
      </w:r>
      <w:bookmarkEnd w:id="469"/>
    </w:p>
    <w:p w14:paraId="384A4B8D" w14:textId="6510DA94" w:rsidR="00F743E0" w:rsidRPr="001A405A" w:rsidRDefault="00F743E0" w:rsidP="00F743E0">
      <w:pPr>
        <w:rPr>
          <w:lang w:val="fr-BE"/>
        </w:rPr>
      </w:pPr>
      <w:bookmarkStart w:id="470" w:name="_Hlk21523417"/>
      <w:r w:rsidRPr="007C2993">
        <w:rPr>
          <w:lang w:val="fr-BE"/>
        </w:rPr>
        <w:t>L'obligation primordiale du secret professionnel doit être garantie lors de l'utilisation d'outils d'</w:t>
      </w:r>
      <w:r w:rsidR="006D115D" w:rsidRPr="007C2993">
        <w:rPr>
          <w:lang w:val="fr-BE"/>
        </w:rPr>
        <w:t>intelligence artificielle</w:t>
      </w:r>
      <w:r w:rsidRPr="007C2993">
        <w:rPr>
          <w:lang w:val="fr-BE"/>
        </w:rPr>
        <w:t xml:space="preserve">. Cela signifie que les communications entre </w:t>
      </w:r>
      <w:r w:rsidR="007C2993" w:rsidRPr="007C2993">
        <w:rPr>
          <w:lang w:val="fr-BE"/>
        </w:rPr>
        <w:t>l’avocat et ses</w:t>
      </w:r>
      <w:r w:rsidRPr="007C2993">
        <w:rPr>
          <w:lang w:val="fr-BE"/>
        </w:rPr>
        <w:t xml:space="preserve"> clients restent confidentielles : </w:t>
      </w:r>
      <w:r w:rsidR="007C2993" w:rsidRPr="007C2993">
        <w:rPr>
          <w:lang w:val="fr-BE"/>
        </w:rPr>
        <w:t>sans la garantie de confidentialité, il ne peut y avoir de confiance</w:t>
      </w:r>
      <w:r w:rsidRPr="007C2993">
        <w:rPr>
          <w:lang w:val="fr-BE"/>
        </w:rPr>
        <w:t>. Comme le souligne la Charte du CCBE, ce principe peut être considéré comme ayant une double nature</w:t>
      </w:r>
      <w:r w:rsidR="007C2993" w:rsidRPr="007C2993">
        <w:rPr>
          <w:lang w:val="fr-BE"/>
        </w:rPr>
        <w:t> :</w:t>
      </w:r>
      <w:r w:rsidRPr="007C2993">
        <w:rPr>
          <w:lang w:val="fr-BE"/>
        </w:rPr>
        <w:t xml:space="preserve"> le respect de la confidentialité n'est pas seulement le devoir de l'avocat</w:t>
      </w:r>
      <w:r w:rsidR="00971D95" w:rsidRPr="007C2993">
        <w:rPr>
          <w:lang w:val="fr-BE"/>
        </w:rPr>
        <w:t xml:space="preserve">, </w:t>
      </w:r>
      <w:r w:rsidRPr="007C2993">
        <w:rPr>
          <w:lang w:val="fr-BE"/>
        </w:rPr>
        <w:t>c'est un droit humain fondamental du client.</w:t>
      </w:r>
      <w:r w:rsidRPr="001A405A">
        <w:rPr>
          <w:lang w:val="fr-BE"/>
        </w:rPr>
        <w:t xml:space="preserve"> </w:t>
      </w:r>
    </w:p>
    <w:p w14:paraId="15412276" w14:textId="77777777" w:rsidR="00F743E0" w:rsidRPr="001A405A" w:rsidRDefault="00F743E0" w:rsidP="00F743E0">
      <w:pPr>
        <w:rPr>
          <w:lang w:val="fr-BE"/>
        </w:rPr>
      </w:pPr>
    </w:p>
    <w:p w14:paraId="7ED3D238" w14:textId="48D02CF8" w:rsidR="00F743E0" w:rsidRPr="001A405A" w:rsidRDefault="00F743E0" w:rsidP="00F743E0">
      <w:pPr>
        <w:rPr>
          <w:lang w:val="fr-BE"/>
        </w:rPr>
      </w:pPr>
      <w:r w:rsidRPr="001A405A">
        <w:rPr>
          <w:lang w:val="fr-BE"/>
        </w:rPr>
        <w:t xml:space="preserve">La confidentialité, notamment en ce qui concerne les nouvelles technologies, est au cœur des obligations déontologiques </w:t>
      </w:r>
      <w:r w:rsidR="007C2993">
        <w:rPr>
          <w:lang w:val="fr-BE"/>
        </w:rPr>
        <w:t>de l’avocat</w:t>
      </w:r>
      <w:r w:rsidRPr="001A405A">
        <w:rPr>
          <w:lang w:val="fr-BE"/>
        </w:rPr>
        <w:t xml:space="preserve">, qui </w:t>
      </w:r>
      <w:r w:rsidR="007C2993">
        <w:rPr>
          <w:lang w:val="fr-BE"/>
        </w:rPr>
        <w:t>n’est pas autorisé</w:t>
      </w:r>
      <w:r w:rsidRPr="001A405A">
        <w:rPr>
          <w:lang w:val="fr-BE"/>
        </w:rPr>
        <w:t xml:space="preserve"> à divulguer des informations sur la représentation de </w:t>
      </w:r>
      <w:r w:rsidR="007C2993">
        <w:rPr>
          <w:lang w:val="fr-BE"/>
        </w:rPr>
        <w:t>son</w:t>
      </w:r>
      <w:r w:rsidRPr="001A405A">
        <w:rPr>
          <w:lang w:val="fr-BE"/>
        </w:rPr>
        <w:t xml:space="preserve"> client, sauf autorisation expresse du client </w:t>
      </w:r>
      <w:r w:rsidR="007C2993">
        <w:rPr>
          <w:lang w:val="fr-BE"/>
        </w:rPr>
        <w:t xml:space="preserve">avec </w:t>
      </w:r>
      <w:r w:rsidRPr="001A405A">
        <w:rPr>
          <w:lang w:val="fr-BE"/>
        </w:rPr>
        <w:t xml:space="preserve">un consentement éclairé. </w:t>
      </w:r>
      <w:r w:rsidR="007C2993">
        <w:rPr>
          <w:lang w:val="fr-BE"/>
        </w:rPr>
        <w:t>Da</w:t>
      </w:r>
      <w:r w:rsidRPr="001A405A">
        <w:rPr>
          <w:lang w:val="fr-BE"/>
        </w:rPr>
        <w:t xml:space="preserve">ns certains cas, le respect du secret professionnel </w:t>
      </w:r>
      <w:r w:rsidR="007C2993">
        <w:rPr>
          <w:lang w:val="fr-BE"/>
        </w:rPr>
        <w:t xml:space="preserve">peut être </w:t>
      </w:r>
      <w:r w:rsidR="00504D9E">
        <w:rPr>
          <w:lang w:val="fr-BE"/>
        </w:rPr>
        <w:t>une raison</w:t>
      </w:r>
      <w:r w:rsidRPr="001A405A">
        <w:rPr>
          <w:lang w:val="fr-BE"/>
        </w:rPr>
        <w:t xml:space="preserve"> pour laquelle un outil d'</w:t>
      </w:r>
      <w:r w:rsidR="006D115D">
        <w:rPr>
          <w:lang w:val="fr-BE"/>
        </w:rPr>
        <w:t>intelligence artificielle</w:t>
      </w:r>
      <w:r w:rsidRPr="001A405A">
        <w:rPr>
          <w:lang w:val="fr-BE"/>
        </w:rPr>
        <w:t xml:space="preserve"> ne peut être utilisé.    </w:t>
      </w:r>
    </w:p>
    <w:bookmarkEnd w:id="470"/>
    <w:p w14:paraId="1F34A7E1" w14:textId="77777777" w:rsidR="00F743E0" w:rsidRPr="001A405A" w:rsidRDefault="00F743E0" w:rsidP="00F743E0">
      <w:pPr>
        <w:rPr>
          <w:lang w:val="fr-BE"/>
        </w:rPr>
      </w:pPr>
    </w:p>
    <w:p w14:paraId="42192E31" w14:textId="22B8BAB8" w:rsidR="00F743E0" w:rsidRPr="001012BA" w:rsidRDefault="00F743E0" w:rsidP="00F743E0">
      <w:pPr>
        <w:rPr>
          <w:lang w:val="fr-BE"/>
        </w:rPr>
      </w:pPr>
      <w:r w:rsidRPr="001012BA">
        <w:rPr>
          <w:lang w:val="fr-BE"/>
        </w:rPr>
        <w:t xml:space="preserve">L'obligation de protéger la confidentialité des données du client est devenue encore plus stricte avec l'adoption du </w:t>
      </w:r>
      <w:r w:rsidR="007C2993" w:rsidRPr="001012BA">
        <w:rPr>
          <w:lang w:val="fr-BE"/>
        </w:rPr>
        <w:t>RGPD</w:t>
      </w:r>
      <w:r w:rsidRPr="001012BA">
        <w:rPr>
          <w:lang w:val="fr-BE"/>
        </w:rPr>
        <w:t>, qui comp</w:t>
      </w:r>
      <w:r w:rsidR="007C2993" w:rsidRPr="001012BA">
        <w:rPr>
          <w:lang w:val="fr-BE"/>
        </w:rPr>
        <w:t>orte</w:t>
      </w:r>
      <w:r w:rsidRPr="001012BA">
        <w:rPr>
          <w:lang w:val="fr-BE"/>
        </w:rPr>
        <w:t xml:space="preserve"> de fortes obligations de sécurité dans la protection et la conservation de</w:t>
      </w:r>
      <w:r w:rsidR="001012BA" w:rsidRPr="001012BA">
        <w:rPr>
          <w:lang w:val="fr-BE"/>
        </w:rPr>
        <w:t xml:space="preserve"> ce</w:t>
      </w:r>
      <w:r w:rsidRPr="001012BA">
        <w:rPr>
          <w:lang w:val="fr-BE"/>
        </w:rPr>
        <w:t xml:space="preserve">s données. </w:t>
      </w:r>
      <w:r w:rsidR="001012BA" w:rsidRPr="001012BA">
        <w:rPr>
          <w:lang w:val="fr-BE"/>
        </w:rPr>
        <w:t>L’avocat est tenu</w:t>
      </w:r>
      <w:r w:rsidRPr="001012BA">
        <w:rPr>
          <w:lang w:val="fr-BE"/>
        </w:rPr>
        <w:t xml:space="preserve"> de prendre le plus grand soin de ces obligations afin d'éviter la perte ou la divulgation de données (même </w:t>
      </w:r>
      <w:r w:rsidR="001012BA" w:rsidRPr="001012BA">
        <w:rPr>
          <w:lang w:val="fr-BE"/>
        </w:rPr>
        <w:t>de manière</w:t>
      </w:r>
      <w:r w:rsidRPr="001012BA">
        <w:rPr>
          <w:lang w:val="fr-BE"/>
        </w:rPr>
        <w:t xml:space="preserve"> involontaire).</w:t>
      </w:r>
    </w:p>
    <w:p w14:paraId="5B0DE444" w14:textId="77777777" w:rsidR="00F743E0" w:rsidRPr="007C2993" w:rsidRDefault="00F743E0" w:rsidP="00F743E0">
      <w:pPr>
        <w:rPr>
          <w:highlight w:val="cyan"/>
          <w:lang w:val="fr-BE"/>
        </w:rPr>
      </w:pPr>
    </w:p>
    <w:p w14:paraId="3EFAF612" w14:textId="7ACC0194" w:rsidR="00F743E0" w:rsidRPr="001A405A" w:rsidRDefault="00F743E0" w:rsidP="00F743E0">
      <w:pPr>
        <w:rPr>
          <w:lang w:val="fr-BE"/>
        </w:rPr>
      </w:pPr>
      <w:r w:rsidRPr="007C2993">
        <w:rPr>
          <w:lang w:val="fr-BE"/>
        </w:rPr>
        <w:t>À cet égard, l'utilisation de systèmes d'</w:t>
      </w:r>
      <w:r w:rsidR="006D115D" w:rsidRPr="007C2993">
        <w:rPr>
          <w:lang w:val="fr-BE"/>
        </w:rPr>
        <w:t>intelligence artificielle</w:t>
      </w:r>
      <w:r w:rsidRPr="007C2993">
        <w:rPr>
          <w:lang w:val="fr-BE"/>
        </w:rPr>
        <w:t xml:space="preserve"> au sein des cabinets </w:t>
      </w:r>
      <w:r w:rsidR="007C2993" w:rsidRPr="007C2993">
        <w:rPr>
          <w:lang w:val="fr-BE"/>
        </w:rPr>
        <w:t>d’avocats</w:t>
      </w:r>
      <w:r w:rsidRPr="007C2993">
        <w:rPr>
          <w:lang w:val="fr-BE"/>
        </w:rPr>
        <w:t xml:space="preserve"> entraîne des</w:t>
      </w:r>
      <w:r w:rsidRPr="001A405A">
        <w:rPr>
          <w:lang w:val="fr-BE"/>
        </w:rPr>
        <w:t xml:space="preserve"> obligations encore plus strictes concernant </w:t>
      </w:r>
      <w:r w:rsidR="001012BA">
        <w:rPr>
          <w:lang w:val="fr-BE"/>
        </w:rPr>
        <w:t xml:space="preserve">les nouveaux modes de collecte, d’utilisation et de conservation des </w:t>
      </w:r>
      <w:r w:rsidRPr="004D65A8">
        <w:rPr>
          <w:lang w:val="fr-BE"/>
        </w:rPr>
        <w:t xml:space="preserve">données </w:t>
      </w:r>
      <w:r w:rsidR="001012BA" w:rsidRPr="004D65A8">
        <w:rPr>
          <w:lang w:val="fr-BE"/>
        </w:rPr>
        <w:t>ainsi que leur connexion aux données d’autres personnes</w:t>
      </w:r>
      <w:r w:rsidRPr="004D65A8">
        <w:rPr>
          <w:lang w:val="fr-BE"/>
        </w:rPr>
        <w:t>.</w:t>
      </w:r>
    </w:p>
    <w:p w14:paraId="3CBEE38F" w14:textId="77777777" w:rsidR="00F743E0" w:rsidRPr="001A405A" w:rsidRDefault="00F743E0" w:rsidP="00F743E0">
      <w:pPr>
        <w:rPr>
          <w:lang w:val="fr-BE"/>
        </w:rPr>
      </w:pPr>
    </w:p>
    <w:p w14:paraId="0DF217B1" w14:textId="042E328F" w:rsidR="00331ED4" w:rsidRPr="001A405A" w:rsidRDefault="001012BA" w:rsidP="00F743E0">
      <w:pPr>
        <w:rPr>
          <w:lang w:val="fr-BE"/>
        </w:rPr>
      </w:pPr>
      <w:r>
        <w:rPr>
          <w:lang w:val="fr-BE"/>
        </w:rPr>
        <w:t>Lorsque l’avocat choisit de conserver</w:t>
      </w:r>
      <w:r w:rsidR="00F743E0" w:rsidRPr="001A405A">
        <w:rPr>
          <w:lang w:val="fr-BE"/>
        </w:rPr>
        <w:t xml:space="preserve"> des données dans le nuage </w:t>
      </w:r>
      <w:r>
        <w:rPr>
          <w:lang w:val="fr-BE"/>
        </w:rPr>
        <w:t>auprès de</w:t>
      </w:r>
      <w:r w:rsidR="00F743E0" w:rsidRPr="001A405A">
        <w:rPr>
          <w:lang w:val="fr-BE"/>
        </w:rPr>
        <w:t xml:space="preserve"> tiers, </w:t>
      </w:r>
      <w:r>
        <w:rPr>
          <w:lang w:val="fr-BE"/>
        </w:rPr>
        <w:t>l’avocat peut toujours</w:t>
      </w:r>
      <w:r w:rsidR="00F743E0" w:rsidRPr="001A405A">
        <w:rPr>
          <w:lang w:val="fr-BE"/>
        </w:rPr>
        <w:t xml:space="preserve"> </w:t>
      </w:r>
      <w:r>
        <w:rPr>
          <w:lang w:val="fr-BE"/>
        </w:rPr>
        <w:t>conserver</w:t>
      </w:r>
      <w:r w:rsidR="00F743E0" w:rsidRPr="001A405A">
        <w:rPr>
          <w:lang w:val="fr-BE"/>
        </w:rPr>
        <w:t xml:space="preserve"> les informations des clients qu'il considère</w:t>
      </w:r>
      <w:r>
        <w:rPr>
          <w:lang w:val="fr-BE"/>
        </w:rPr>
        <w:t xml:space="preserve"> p</w:t>
      </w:r>
      <w:r w:rsidR="00F743E0" w:rsidRPr="001A405A">
        <w:rPr>
          <w:lang w:val="fr-BE"/>
        </w:rPr>
        <w:t xml:space="preserve">articulièrement sensibles uniquement </w:t>
      </w:r>
      <w:r>
        <w:rPr>
          <w:lang w:val="fr-BE"/>
        </w:rPr>
        <w:t>au sein du cabinet</w:t>
      </w:r>
      <w:r w:rsidR="00F743E0" w:rsidRPr="001A405A">
        <w:rPr>
          <w:lang w:val="fr-BE"/>
        </w:rPr>
        <w:t xml:space="preserve"> et sous forme papier</w:t>
      </w:r>
      <w:r>
        <w:rPr>
          <w:lang w:val="fr-BE"/>
        </w:rPr>
        <w:t>.</w:t>
      </w:r>
      <w:r w:rsidR="00F743E0" w:rsidRPr="001A405A">
        <w:rPr>
          <w:lang w:val="fr-BE"/>
        </w:rPr>
        <w:t xml:space="preserve"> </w:t>
      </w:r>
      <w:r>
        <w:rPr>
          <w:lang w:val="fr-BE"/>
        </w:rPr>
        <w:t xml:space="preserve">D’un autre côté, </w:t>
      </w:r>
      <w:r w:rsidR="00F743E0" w:rsidRPr="001A405A">
        <w:rPr>
          <w:lang w:val="fr-BE"/>
        </w:rPr>
        <w:t>les outils d'</w:t>
      </w:r>
      <w:r w:rsidR="006D115D">
        <w:rPr>
          <w:lang w:val="fr-BE"/>
        </w:rPr>
        <w:t>intelligence artificielle</w:t>
      </w:r>
      <w:r w:rsidR="00F743E0" w:rsidRPr="001A405A">
        <w:rPr>
          <w:lang w:val="fr-BE"/>
        </w:rPr>
        <w:t xml:space="preserve"> doivent pouvoir être </w:t>
      </w:r>
      <w:r w:rsidR="00AA240F">
        <w:rPr>
          <w:lang w:val="fr-BE"/>
        </w:rPr>
        <w:t>déployés</w:t>
      </w:r>
      <w:r w:rsidR="00F743E0" w:rsidRPr="001A405A">
        <w:rPr>
          <w:lang w:val="fr-BE"/>
        </w:rPr>
        <w:t xml:space="preserve"> avec toutes les données dont dispose l'avocat afin de fonctionner correctement et de répondre aux besoins d'une précision croissante.</w:t>
      </w:r>
    </w:p>
    <w:p w14:paraId="051AA8AA" w14:textId="3F2AF33F" w:rsidR="00F743E0" w:rsidRPr="001A405A" w:rsidRDefault="00F743E0" w:rsidP="00F743E0">
      <w:pPr>
        <w:rPr>
          <w:lang w:val="fr-BE"/>
        </w:rPr>
      </w:pPr>
    </w:p>
    <w:p w14:paraId="69F8F64B" w14:textId="2F41D356" w:rsidR="00F743E0" w:rsidRPr="001A405A" w:rsidRDefault="001012BA" w:rsidP="00F743E0">
      <w:pPr>
        <w:rPr>
          <w:lang w:val="fr-BE"/>
        </w:rPr>
      </w:pPr>
      <w:r>
        <w:rPr>
          <w:lang w:val="fr-BE"/>
        </w:rPr>
        <w:t>L’avocat peut</w:t>
      </w:r>
      <w:r w:rsidR="00637F6A" w:rsidRPr="001A405A">
        <w:rPr>
          <w:lang w:val="fr-BE"/>
        </w:rPr>
        <w:t xml:space="preserve"> avoir besoin d'obtenir le consentement éclairé et explicite de </w:t>
      </w:r>
      <w:r>
        <w:rPr>
          <w:lang w:val="fr-BE"/>
        </w:rPr>
        <w:t>ses</w:t>
      </w:r>
      <w:r w:rsidR="00637F6A" w:rsidRPr="001A405A">
        <w:rPr>
          <w:lang w:val="fr-BE"/>
        </w:rPr>
        <w:t xml:space="preserve"> clients </w:t>
      </w:r>
      <w:r>
        <w:rPr>
          <w:lang w:val="fr-BE"/>
        </w:rPr>
        <w:t>au</w:t>
      </w:r>
      <w:r w:rsidR="00637F6A" w:rsidRPr="001A405A">
        <w:rPr>
          <w:lang w:val="fr-BE"/>
        </w:rPr>
        <w:t xml:space="preserve"> traitement et </w:t>
      </w:r>
      <w:r>
        <w:rPr>
          <w:lang w:val="fr-BE"/>
        </w:rPr>
        <w:t xml:space="preserve">à </w:t>
      </w:r>
      <w:r w:rsidR="00637F6A" w:rsidRPr="001A405A">
        <w:rPr>
          <w:lang w:val="fr-BE"/>
        </w:rPr>
        <w:t xml:space="preserve">l'utilisation de leurs données, en particulier les données sensibles, afin de </w:t>
      </w:r>
      <w:r w:rsidR="00AA240F">
        <w:rPr>
          <w:lang w:val="fr-BE"/>
        </w:rPr>
        <w:t>déployer</w:t>
      </w:r>
      <w:r w:rsidR="00637F6A" w:rsidRPr="001A405A">
        <w:rPr>
          <w:lang w:val="fr-BE"/>
        </w:rPr>
        <w:t xml:space="preserve"> les outils d'</w:t>
      </w:r>
      <w:r w:rsidR="006D115D">
        <w:rPr>
          <w:lang w:val="fr-BE"/>
        </w:rPr>
        <w:t>intelligence artificielle</w:t>
      </w:r>
      <w:r w:rsidR="00AA240F">
        <w:rPr>
          <w:lang w:val="fr-BE"/>
        </w:rPr>
        <w:t>.</w:t>
      </w:r>
      <w:r w:rsidR="00637F6A" w:rsidRPr="001A405A">
        <w:rPr>
          <w:lang w:val="fr-BE"/>
        </w:rPr>
        <w:t xml:space="preserve"> </w:t>
      </w:r>
      <w:r w:rsidR="00AA240F">
        <w:rPr>
          <w:lang w:val="fr-BE"/>
        </w:rPr>
        <w:t>L’avocat peut</w:t>
      </w:r>
      <w:r w:rsidR="00F743E0" w:rsidRPr="001A405A">
        <w:rPr>
          <w:lang w:val="fr-BE"/>
        </w:rPr>
        <w:t xml:space="preserve"> être tenu de prouver qu'il </w:t>
      </w:r>
      <w:r w:rsidR="00AA240F">
        <w:rPr>
          <w:lang w:val="fr-BE"/>
        </w:rPr>
        <w:t>a</w:t>
      </w:r>
      <w:r w:rsidR="00F743E0" w:rsidRPr="001A405A">
        <w:rPr>
          <w:lang w:val="fr-BE"/>
        </w:rPr>
        <w:t xml:space="preserve"> choisi des programmes qui </w:t>
      </w:r>
      <w:r w:rsidR="00504D9E">
        <w:rPr>
          <w:lang w:val="fr-BE"/>
        </w:rPr>
        <w:t>répondent</w:t>
      </w:r>
      <w:r w:rsidR="00504D9E" w:rsidRPr="001A405A">
        <w:rPr>
          <w:lang w:val="fr-BE"/>
        </w:rPr>
        <w:t xml:space="preserve"> </w:t>
      </w:r>
      <w:r w:rsidR="00F743E0" w:rsidRPr="001A405A">
        <w:rPr>
          <w:lang w:val="fr-BE"/>
        </w:rPr>
        <w:t>aux principes de la protection des données à caractère personnel (</w:t>
      </w:r>
      <w:r w:rsidR="00AA240F">
        <w:rPr>
          <w:lang w:val="fr-BE"/>
        </w:rPr>
        <w:t>respect de la vie privée dès la conception). L’avocat doit pouvoir</w:t>
      </w:r>
      <w:r w:rsidR="00F743E0" w:rsidRPr="001A405A">
        <w:rPr>
          <w:lang w:val="fr-BE"/>
        </w:rPr>
        <w:t xml:space="preserve"> informer le client de tous les aspects pertinents, y compris la possibilité</w:t>
      </w:r>
      <w:r w:rsidR="00504D9E">
        <w:rPr>
          <w:lang w:val="fr-BE"/>
        </w:rPr>
        <w:t xml:space="preserve">, par </w:t>
      </w:r>
      <w:r w:rsidR="00E33A24">
        <w:rPr>
          <w:lang w:val="fr-BE"/>
        </w:rPr>
        <w:t>exemple,</w:t>
      </w:r>
      <w:r w:rsidR="00E33A24" w:rsidRPr="001A405A">
        <w:rPr>
          <w:lang w:val="fr-BE"/>
        </w:rPr>
        <w:t xml:space="preserve"> de</w:t>
      </w:r>
      <w:r w:rsidR="00F743E0" w:rsidRPr="001A405A">
        <w:rPr>
          <w:lang w:val="fr-BE"/>
        </w:rPr>
        <w:t xml:space="preserve"> ne pas effacer les données une fois qu'elles ont été insérées dans le système</w:t>
      </w:r>
      <w:r w:rsidR="00504D9E">
        <w:rPr>
          <w:lang w:val="fr-BE"/>
        </w:rPr>
        <w:t>.</w:t>
      </w:r>
    </w:p>
    <w:p w14:paraId="0F0D8BA4" w14:textId="77777777" w:rsidR="00F743E0" w:rsidRPr="001A405A" w:rsidRDefault="00F743E0" w:rsidP="00F743E0">
      <w:pPr>
        <w:rPr>
          <w:lang w:val="fr-BE"/>
        </w:rPr>
      </w:pPr>
    </w:p>
    <w:p w14:paraId="4CECEE27" w14:textId="3E548F30" w:rsidR="003A36A1" w:rsidRPr="001A405A" w:rsidRDefault="003A36A1" w:rsidP="003A36A1">
      <w:pPr>
        <w:rPr>
          <w:lang w:val="fr-BE"/>
        </w:rPr>
      </w:pPr>
      <w:r w:rsidRPr="001A405A">
        <w:rPr>
          <w:lang w:val="fr-BE"/>
        </w:rPr>
        <w:t xml:space="preserve">Le client </w:t>
      </w:r>
      <w:r w:rsidR="001012BA">
        <w:rPr>
          <w:lang w:val="fr-BE"/>
        </w:rPr>
        <w:t>doit</w:t>
      </w:r>
      <w:r w:rsidRPr="001A405A">
        <w:rPr>
          <w:lang w:val="fr-BE"/>
        </w:rPr>
        <w:t xml:space="preserve"> être libre de décider d'autoriser ou non l'avocat à recourir à certains systèmes d'</w:t>
      </w:r>
      <w:r w:rsidR="006D115D">
        <w:rPr>
          <w:lang w:val="fr-BE"/>
        </w:rPr>
        <w:t>intelligence artificielle</w:t>
      </w:r>
      <w:r w:rsidRPr="001A405A">
        <w:rPr>
          <w:lang w:val="fr-BE"/>
        </w:rPr>
        <w:t xml:space="preserve"> </w:t>
      </w:r>
      <w:r w:rsidR="001012BA">
        <w:rPr>
          <w:lang w:val="fr-BE"/>
        </w:rPr>
        <w:t>dans la gestion</w:t>
      </w:r>
      <w:r w:rsidRPr="001A405A">
        <w:rPr>
          <w:lang w:val="fr-BE"/>
        </w:rPr>
        <w:t xml:space="preserve"> de son affaire.</w:t>
      </w:r>
    </w:p>
    <w:p w14:paraId="750C4795" w14:textId="7239CE72" w:rsidR="00331ED4" w:rsidRPr="001A405A" w:rsidRDefault="00331ED4" w:rsidP="00331ED4">
      <w:pPr>
        <w:rPr>
          <w:lang w:val="fr-BE"/>
        </w:rPr>
      </w:pPr>
    </w:p>
    <w:p w14:paraId="2EB1EDB7" w14:textId="77777777" w:rsidR="00637F6A" w:rsidRPr="001A405A" w:rsidRDefault="00637F6A" w:rsidP="00331ED4">
      <w:pPr>
        <w:rPr>
          <w:lang w:val="fr-BE"/>
        </w:rPr>
      </w:pPr>
    </w:p>
    <w:p w14:paraId="24959BB7" w14:textId="025970A8" w:rsidR="00331ED4" w:rsidRPr="001A405A" w:rsidRDefault="00894B51" w:rsidP="00331ED4">
      <w:pPr>
        <w:pStyle w:val="Heading2"/>
        <w:rPr>
          <w:lang w:val="fr-BE"/>
        </w:rPr>
      </w:pPr>
      <w:bookmarkStart w:id="471" w:name="_Toc10646089"/>
      <w:bookmarkStart w:id="472" w:name="_Toc12019644"/>
      <w:bookmarkStart w:id="473" w:name="_Toc32498825"/>
      <w:r w:rsidRPr="005C6B4E">
        <w:rPr>
          <w:lang w:val="fr-BE"/>
        </w:rPr>
        <w:t>6</w:t>
      </w:r>
      <w:r w:rsidR="00331ED4" w:rsidRPr="005C6B4E">
        <w:rPr>
          <w:lang w:val="fr-BE"/>
        </w:rPr>
        <w:t xml:space="preserve">.6. Formation des avocats </w:t>
      </w:r>
      <w:r w:rsidR="00847D02" w:rsidRPr="005C6B4E">
        <w:rPr>
          <w:lang w:val="fr-BE"/>
        </w:rPr>
        <w:t xml:space="preserve">et </w:t>
      </w:r>
      <w:r w:rsidR="00A43E27" w:rsidRPr="005C6B4E">
        <w:rPr>
          <w:lang w:val="fr-BE"/>
        </w:rPr>
        <w:t>intelligence artificielle</w:t>
      </w:r>
      <w:bookmarkEnd w:id="471"/>
      <w:bookmarkEnd w:id="472"/>
      <w:bookmarkEnd w:id="473"/>
    </w:p>
    <w:p w14:paraId="5F5BCFAA" w14:textId="77777777" w:rsidR="00EF4AED" w:rsidRPr="001A405A" w:rsidRDefault="00EF4AED" w:rsidP="00EF4AED">
      <w:pPr>
        <w:rPr>
          <w:highlight w:val="yellow"/>
          <w:lang w:val="fr-BE"/>
        </w:rPr>
      </w:pPr>
    </w:p>
    <w:p w14:paraId="58264ED4" w14:textId="323CA6D8" w:rsidR="00847D02" w:rsidRPr="001A405A" w:rsidRDefault="00847D02" w:rsidP="00847D02">
      <w:pPr>
        <w:rPr>
          <w:kern w:val="2"/>
          <w:szCs w:val="20"/>
          <w:lang w:val="fr-BE"/>
        </w:rPr>
      </w:pPr>
      <w:bookmarkStart w:id="474" w:name="_Hlk21517018"/>
      <w:r w:rsidRPr="001A405A">
        <w:rPr>
          <w:bCs/>
          <w:kern w:val="2"/>
          <w:szCs w:val="20"/>
          <w:lang w:val="fr-BE"/>
        </w:rPr>
        <w:t xml:space="preserve">Le nouveau paysage </w:t>
      </w:r>
      <w:r w:rsidR="005C6B4E">
        <w:rPr>
          <w:bCs/>
          <w:kern w:val="2"/>
          <w:szCs w:val="20"/>
          <w:lang w:val="fr-BE"/>
        </w:rPr>
        <w:t xml:space="preserve">auquel se trouve confrontée la profession d’avocat </w:t>
      </w:r>
      <w:r w:rsidRPr="001A405A">
        <w:rPr>
          <w:bCs/>
          <w:kern w:val="2"/>
          <w:szCs w:val="20"/>
          <w:lang w:val="fr-BE"/>
        </w:rPr>
        <w:t>et l</w:t>
      </w:r>
      <w:r w:rsidR="005C6B4E">
        <w:rPr>
          <w:bCs/>
          <w:kern w:val="2"/>
          <w:szCs w:val="20"/>
          <w:lang w:val="fr-BE"/>
        </w:rPr>
        <w:t>e besoin qui en découle d’acquérir des</w:t>
      </w:r>
      <w:r w:rsidRPr="001A405A">
        <w:rPr>
          <w:bCs/>
          <w:kern w:val="2"/>
          <w:szCs w:val="20"/>
          <w:lang w:val="fr-BE"/>
        </w:rPr>
        <w:t xml:space="preserve"> compétences spécifiques liées à l'</w:t>
      </w:r>
      <w:r w:rsidR="006D115D">
        <w:rPr>
          <w:bCs/>
          <w:kern w:val="2"/>
          <w:szCs w:val="20"/>
          <w:lang w:val="fr-BE"/>
        </w:rPr>
        <w:t>intelligence artificielle</w:t>
      </w:r>
      <w:r w:rsidRPr="001A405A">
        <w:rPr>
          <w:bCs/>
          <w:kern w:val="2"/>
          <w:szCs w:val="20"/>
          <w:lang w:val="fr-BE"/>
        </w:rPr>
        <w:t xml:space="preserve"> constituent le prochain </w:t>
      </w:r>
      <w:r w:rsidR="005C6B4E">
        <w:rPr>
          <w:bCs/>
          <w:kern w:val="2"/>
          <w:szCs w:val="20"/>
          <w:lang w:val="fr-BE"/>
        </w:rPr>
        <w:t>défi majeur</w:t>
      </w:r>
      <w:r w:rsidRPr="001A405A">
        <w:rPr>
          <w:bCs/>
          <w:kern w:val="2"/>
          <w:szCs w:val="20"/>
          <w:lang w:val="fr-BE"/>
        </w:rPr>
        <w:t xml:space="preserve">. </w:t>
      </w:r>
      <w:r w:rsidR="005C6B4E">
        <w:rPr>
          <w:bCs/>
          <w:kern w:val="2"/>
          <w:szCs w:val="20"/>
          <w:lang w:val="fr-BE"/>
        </w:rPr>
        <w:t>Cette é</w:t>
      </w:r>
      <w:r w:rsidRPr="001A405A">
        <w:rPr>
          <w:bCs/>
          <w:kern w:val="2"/>
          <w:szCs w:val="20"/>
          <w:lang w:val="fr-BE"/>
        </w:rPr>
        <w:t xml:space="preserve">volution constante et le fait que de nombreux domaines (internes et externes) sont concernés </w:t>
      </w:r>
      <w:r w:rsidR="00A66A25">
        <w:rPr>
          <w:bCs/>
          <w:kern w:val="2"/>
          <w:szCs w:val="20"/>
          <w:lang w:val="fr-BE"/>
        </w:rPr>
        <w:t>créent</w:t>
      </w:r>
      <w:r w:rsidRPr="001A405A">
        <w:rPr>
          <w:bCs/>
          <w:kern w:val="2"/>
          <w:szCs w:val="20"/>
          <w:lang w:val="fr-BE"/>
        </w:rPr>
        <w:t xml:space="preserve"> une situation </w:t>
      </w:r>
      <w:r w:rsidR="00A66A25">
        <w:rPr>
          <w:bCs/>
          <w:kern w:val="2"/>
          <w:szCs w:val="20"/>
          <w:lang w:val="fr-BE"/>
        </w:rPr>
        <w:t>dans laquelle</w:t>
      </w:r>
      <w:r w:rsidRPr="001A405A">
        <w:rPr>
          <w:bCs/>
          <w:kern w:val="2"/>
          <w:szCs w:val="20"/>
          <w:lang w:val="fr-BE"/>
        </w:rPr>
        <w:t xml:space="preserve"> les</w:t>
      </w:r>
      <w:r w:rsidR="00A66A25">
        <w:rPr>
          <w:bCs/>
          <w:kern w:val="2"/>
          <w:szCs w:val="20"/>
          <w:lang w:val="fr-BE"/>
        </w:rPr>
        <w:t xml:space="preserve"> avocats</w:t>
      </w:r>
      <w:r w:rsidRPr="001A405A">
        <w:rPr>
          <w:bCs/>
          <w:kern w:val="2"/>
          <w:szCs w:val="20"/>
          <w:lang w:val="fr-BE"/>
        </w:rPr>
        <w:t xml:space="preserve"> devraient adopter d'urgence un état d'esprit de formation tout au long de l</w:t>
      </w:r>
      <w:r w:rsidR="00A66A25">
        <w:rPr>
          <w:bCs/>
          <w:kern w:val="2"/>
          <w:szCs w:val="20"/>
          <w:lang w:val="fr-BE"/>
        </w:rPr>
        <w:t>eur</w:t>
      </w:r>
      <w:r w:rsidRPr="001A405A">
        <w:rPr>
          <w:bCs/>
          <w:kern w:val="2"/>
          <w:szCs w:val="20"/>
          <w:lang w:val="fr-BE"/>
        </w:rPr>
        <w:t xml:space="preserve"> vie</w:t>
      </w:r>
      <w:r w:rsidR="00A66A25">
        <w:rPr>
          <w:bCs/>
          <w:kern w:val="2"/>
          <w:szCs w:val="20"/>
          <w:lang w:val="fr-BE"/>
        </w:rPr>
        <w:t xml:space="preserve"> professionnelle</w:t>
      </w:r>
      <w:r w:rsidRPr="001A405A">
        <w:rPr>
          <w:bCs/>
          <w:kern w:val="2"/>
          <w:szCs w:val="20"/>
          <w:lang w:val="fr-BE"/>
        </w:rPr>
        <w:t xml:space="preserve"> tout en reconnaissant </w:t>
      </w:r>
      <w:r w:rsidRPr="001A405A">
        <w:rPr>
          <w:kern w:val="2"/>
          <w:szCs w:val="20"/>
          <w:lang w:val="fr-BE"/>
        </w:rPr>
        <w:t>les investissements et les ressources nécessaires (ressources financières, humaines, temps, etc.).</w:t>
      </w:r>
    </w:p>
    <w:p w14:paraId="58E16010" w14:textId="77777777" w:rsidR="00847D02" w:rsidRPr="001A405A" w:rsidRDefault="00847D02" w:rsidP="00847D02">
      <w:pPr>
        <w:rPr>
          <w:bCs/>
          <w:i/>
          <w:iCs/>
          <w:kern w:val="2"/>
          <w:szCs w:val="20"/>
          <w:lang w:val="fr-BE"/>
        </w:rPr>
      </w:pPr>
    </w:p>
    <w:p w14:paraId="50AAFDC5" w14:textId="26E15E2A" w:rsidR="00847D02" w:rsidRPr="001A405A" w:rsidRDefault="00B04E5E" w:rsidP="00847D02">
      <w:pPr>
        <w:rPr>
          <w:kern w:val="2"/>
          <w:szCs w:val="20"/>
          <w:shd w:val="clear" w:color="auto" w:fill="FCFCFC"/>
          <w:lang w:val="fr-BE"/>
        </w:rPr>
      </w:pPr>
      <w:r>
        <w:rPr>
          <w:kern w:val="2"/>
          <w:szCs w:val="20"/>
          <w:lang w:val="fr-BE"/>
        </w:rPr>
        <w:t>Le développement</w:t>
      </w:r>
      <w:r w:rsidR="00D0788A" w:rsidRPr="001A405A">
        <w:rPr>
          <w:kern w:val="2"/>
          <w:szCs w:val="20"/>
          <w:lang w:val="fr-BE"/>
        </w:rPr>
        <w:t xml:space="preserve"> de l'</w:t>
      </w:r>
      <w:r w:rsidR="006D115D">
        <w:rPr>
          <w:kern w:val="2"/>
          <w:szCs w:val="20"/>
          <w:lang w:val="fr-BE"/>
        </w:rPr>
        <w:t>intelligence artificielle</w:t>
      </w:r>
      <w:r w:rsidR="00847D02" w:rsidRPr="001A405A">
        <w:rPr>
          <w:kern w:val="2"/>
          <w:szCs w:val="20"/>
          <w:lang w:val="fr-BE"/>
        </w:rPr>
        <w:t xml:space="preserve"> et l'arrivée </w:t>
      </w:r>
      <w:r>
        <w:rPr>
          <w:kern w:val="2"/>
          <w:szCs w:val="20"/>
          <w:lang w:val="fr-BE"/>
        </w:rPr>
        <w:t xml:space="preserve">de </w:t>
      </w:r>
      <w:r w:rsidRPr="00FB2E00">
        <w:rPr>
          <w:kern w:val="2"/>
          <w:szCs w:val="20"/>
          <w:lang w:val="fr-BE"/>
        </w:rPr>
        <w:t>la legal tech</w:t>
      </w:r>
      <w:r w:rsidR="00A66A25">
        <w:rPr>
          <w:kern w:val="2"/>
          <w:szCs w:val="20"/>
          <w:lang w:val="fr-BE"/>
        </w:rPr>
        <w:t xml:space="preserve"> ont rendu</w:t>
      </w:r>
      <w:r w:rsidR="00847D02" w:rsidRPr="001A405A">
        <w:rPr>
          <w:kern w:val="2"/>
          <w:szCs w:val="20"/>
          <w:lang w:val="fr-BE"/>
        </w:rPr>
        <w:t xml:space="preserve"> la </w:t>
      </w:r>
      <w:r w:rsidR="00D0788A" w:rsidRPr="001A405A">
        <w:rPr>
          <w:kern w:val="2"/>
          <w:szCs w:val="20"/>
          <w:lang w:val="fr-BE"/>
        </w:rPr>
        <w:t xml:space="preserve">pratique du droit </w:t>
      </w:r>
      <w:r w:rsidR="00847D02" w:rsidRPr="001A405A">
        <w:rPr>
          <w:kern w:val="2"/>
          <w:szCs w:val="20"/>
          <w:lang w:val="fr-BE"/>
        </w:rPr>
        <w:t>de plus en plus complexe en raison des nouvelles questions juridiques soulevées par l'</w:t>
      </w:r>
      <w:r w:rsidR="006D115D">
        <w:rPr>
          <w:kern w:val="2"/>
          <w:szCs w:val="20"/>
          <w:lang w:val="fr-BE"/>
        </w:rPr>
        <w:t>intelligence artificielle</w:t>
      </w:r>
      <w:r w:rsidR="00D0788A" w:rsidRPr="001A405A">
        <w:rPr>
          <w:kern w:val="2"/>
          <w:szCs w:val="20"/>
          <w:lang w:val="fr-BE"/>
        </w:rPr>
        <w:t xml:space="preserve"> et </w:t>
      </w:r>
      <w:r>
        <w:rPr>
          <w:kern w:val="2"/>
          <w:szCs w:val="20"/>
          <w:lang w:val="fr-BE"/>
        </w:rPr>
        <w:t>du</w:t>
      </w:r>
      <w:r w:rsidR="00847D02" w:rsidRPr="001A405A">
        <w:rPr>
          <w:kern w:val="2"/>
          <w:szCs w:val="20"/>
          <w:lang w:val="fr-BE"/>
        </w:rPr>
        <w:t xml:space="preserve"> développement d'outils</w:t>
      </w:r>
      <w:r w:rsidR="00BA7716" w:rsidRPr="001A405A">
        <w:rPr>
          <w:kern w:val="2"/>
          <w:szCs w:val="20"/>
          <w:lang w:val="fr-BE"/>
        </w:rPr>
        <w:t xml:space="preserve"> numériques très </w:t>
      </w:r>
      <w:r w:rsidR="00D0788A" w:rsidRPr="001A405A">
        <w:rPr>
          <w:kern w:val="2"/>
          <w:szCs w:val="20"/>
          <w:lang w:val="fr-BE"/>
        </w:rPr>
        <w:t>sophistiqués que les avocats doivent maîtriser et comprendre</w:t>
      </w:r>
      <w:r w:rsidR="00847D02" w:rsidRPr="001A405A">
        <w:rPr>
          <w:kern w:val="2"/>
          <w:szCs w:val="20"/>
          <w:lang w:val="fr-BE"/>
        </w:rPr>
        <w:t xml:space="preserve">. </w:t>
      </w:r>
      <w:r>
        <w:rPr>
          <w:kern w:val="2"/>
          <w:szCs w:val="20"/>
          <w:lang w:val="fr-BE"/>
        </w:rPr>
        <w:t>Les effets</w:t>
      </w:r>
      <w:r w:rsidR="00847D02" w:rsidRPr="001A405A">
        <w:rPr>
          <w:kern w:val="2"/>
          <w:szCs w:val="20"/>
          <w:lang w:val="fr-BE"/>
        </w:rPr>
        <w:t xml:space="preserve"> de l'</w:t>
      </w:r>
      <w:r w:rsidR="00A43E27">
        <w:rPr>
          <w:kern w:val="2"/>
          <w:szCs w:val="20"/>
          <w:lang w:val="fr-BE"/>
        </w:rPr>
        <w:t>intelligence artificielle</w:t>
      </w:r>
      <w:r w:rsidR="00847D02" w:rsidRPr="001A405A">
        <w:rPr>
          <w:kern w:val="2"/>
          <w:szCs w:val="20"/>
          <w:lang w:val="fr-BE"/>
        </w:rPr>
        <w:t xml:space="preserve"> sur la formation des </w:t>
      </w:r>
      <w:r>
        <w:rPr>
          <w:kern w:val="2"/>
          <w:szCs w:val="20"/>
          <w:lang w:val="fr-BE"/>
        </w:rPr>
        <w:t>avocats</w:t>
      </w:r>
      <w:r w:rsidR="00847D02" w:rsidRPr="001A405A">
        <w:rPr>
          <w:kern w:val="2"/>
          <w:szCs w:val="20"/>
          <w:lang w:val="fr-BE"/>
        </w:rPr>
        <w:t xml:space="preserve"> ne se limite pas aux compétences technologiques nécessaires. Il est égalemen</w:t>
      </w:r>
      <w:r w:rsidR="00847D02" w:rsidRPr="00B04E5E">
        <w:rPr>
          <w:kern w:val="2"/>
          <w:szCs w:val="20"/>
          <w:lang w:val="fr-BE"/>
        </w:rPr>
        <w:t>t très important de développer les compétences relationnelles et les performances tactiques pertinentes</w:t>
      </w:r>
      <w:r w:rsidR="00971D95" w:rsidRPr="00B04E5E">
        <w:rPr>
          <w:kern w:val="2"/>
          <w:szCs w:val="20"/>
          <w:lang w:val="fr-BE"/>
        </w:rPr>
        <w:t>,</w:t>
      </w:r>
      <w:r w:rsidR="00847D02" w:rsidRPr="00B04E5E">
        <w:rPr>
          <w:kern w:val="2"/>
          <w:szCs w:val="20"/>
          <w:lang w:val="fr-BE"/>
        </w:rPr>
        <w:t xml:space="preserve"> ainsi que la capacité </w:t>
      </w:r>
      <w:r w:rsidRPr="00B04E5E">
        <w:rPr>
          <w:kern w:val="2"/>
          <w:szCs w:val="20"/>
          <w:lang w:val="fr-BE"/>
        </w:rPr>
        <w:t xml:space="preserve">élevée </w:t>
      </w:r>
      <w:r w:rsidR="008B794A">
        <w:rPr>
          <w:kern w:val="2"/>
          <w:szCs w:val="20"/>
          <w:lang w:val="fr-BE"/>
        </w:rPr>
        <w:t>à</w:t>
      </w:r>
      <w:r w:rsidR="00847D02" w:rsidRPr="00B04E5E">
        <w:rPr>
          <w:kern w:val="2"/>
          <w:szCs w:val="20"/>
          <w:lang w:val="fr-BE"/>
        </w:rPr>
        <w:t xml:space="preserve"> </w:t>
      </w:r>
      <w:r w:rsidR="00847D02" w:rsidRPr="001A405A">
        <w:rPr>
          <w:kern w:val="2"/>
          <w:szCs w:val="20"/>
          <w:lang w:val="fr-BE"/>
        </w:rPr>
        <w:t>comprendre</w:t>
      </w:r>
      <w:r w:rsidR="008B794A">
        <w:rPr>
          <w:kern w:val="2"/>
          <w:szCs w:val="20"/>
          <w:lang w:val="fr-BE"/>
        </w:rPr>
        <w:t xml:space="preserve"> au</w:t>
      </w:r>
      <w:r w:rsidR="00847D02" w:rsidRPr="001A405A">
        <w:rPr>
          <w:kern w:val="2"/>
          <w:szCs w:val="20"/>
          <w:lang w:val="fr-BE"/>
        </w:rPr>
        <w:t xml:space="preserve"> </w:t>
      </w:r>
      <w:r w:rsidR="008B794A" w:rsidRPr="00B04E5E">
        <w:rPr>
          <w:kern w:val="2"/>
          <w:szCs w:val="20"/>
          <w:lang w:val="fr-BE"/>
        </w:rPr>
        <w:t>mieux</w:t>
      </w:r>
      <w:r w:rsidR="008B794A" w:rsidRPr="001A405A">
        <w:rPr>
          <w:kern w:val="2"/>
          <w:szCs w:val="20"/>
          <w:lang w:val="fr-BE"/>
        </w:rPr>
        <w:t xml:space="preserve"> </w:t>
      </w:r>
      <w:r w:rsidR="00847D02" w:rsidRPr="001A405A">
        <w:rPr>
          <w:kern w:val="2"/>
          <w:szCs w:val="20"/>
          <w:lang w:val="fr-BE"/>
        </w:rPr>
        <w:t>les besoins des clients. Par conséquent, la</w:t>
      </w:r>
      <w:r w:rsidR="00847D02" w:rsidRPr="001A405A">
        <w:rPr>
          <w:kern w:val="2"/>
          <w:szCs w:val="20"/>
          <w:shd w:val="clear" w:color="auto" w:fill="FCFCFC"/>
          <w:lang w:val="fr-BE"/>
        </w:rPr>
        <w:t xml:space="preserve"> formation </w:t>
      </w:r>
      <w:r w:rsidR="008B794A">
        <w:rPr>
          <w:kern w:val="2"/>
          <w:szCs w:val="20"/>
          <w:shd w:val="clear" w:color="auto" w:fill="FCFCFC"/>
          <w:lang w:val="fr-BE"/>
        </w:rPr>
        <w:t>doit</w:t>
      </w:r>
      <w:r w:rsidR="00847D02" w:rsidRPr="001A405A">
        <w:rPr>
          <w:kern w:val="2"/>
          <w:szCs w:val="20"/>
          <w:shd w:val="clear" w:color="auto" w:fill="FCFCFC"/>
          <w:lang w:val="fr-BE"/>
        </w:rPr>
        <w:t xml:space="preserve"> servir à étendre les compétences générales des </w:t>
      </w:r>
      <w:r w:rsidR="008B794A">
        <w:rPr>
          <w:kern w:val="2"/>
          <w:szCs w:val="20"/>
          <w:shd w:val="clear" w:color="auto" w:fill="FCFCFC"/>
          <w:lang w:val="fr-BE"/>
        </w:rPr>
        <w:t>avocats</w:t>
      </w:r>
      <w:r w:rsidR="00847D02" w:rsidRPr="001A405A">
        <w:rPr>
          <w:kern w:val="2"/>
          <w:szCs w:val="20"/>
          <w:shd w:val="clear" w:color="auto" w:fill="FCFCFC"/>
          <w:lang w:val="fr-BE"/>
        </w:rPr>
        <w:t xml:space="preserve"> </w:t>
      </w:r>
      <w:r w:rsidR="008B794A">
        <w:rPr>
          <w:kern w:val="2"/>
          <w:szCs w:val="20"/>
          <w:shd w:val="clear" w:color="auto" w:fill="FCFCFC"/>
          <w:lang w:val="fr-BE"/>
        </w:rPr>
        <w:t>pour</w:t>
      </w:r>
      <w:r w:rsidR="00847D02" w:rsidRPr="001A405A">
        <w:rPr>
          <w:kern w:val="2"/>
          <w:szCs w:val="20"/>
          <w:shd w:val="clear" w:color="auto" w:fill="FCFCFC"/>
          <w:lang w:val="fr-BE"/>
        </w:rPr>
        <w:t xml:space="preserve"> qu'ils comprennent l'environnement technologique dans lequel ils sont susceptibles de travailler, tout en se </w:t>
      </w:r>
      <w:r w:rsidR="00847D02" w:rsidRPr="001A405A">
        <w:rPr>
          <w:kern w:val="2"/>
          <w:szCs w:val="20"/>
          <w:lang w:val="fr-BE"/>
        </w:rPr>
        <w:t xml:space="preserve">concentrant sur les principes liés à </w:t>
      </w:r>
      <w:r w:rsidR="008B794A">
        <w:rPr>
          <w:kern w:val="2"/>
          <w:szCs w:val="20"/>
          <w:lang w:val="fr-BE"/>
        </w:rPr>
        <w:t>la déontologie des avocats et aux droits humains</w:t>
      </w:r>
      <w:r w:rsidR="00847D02" w:rsidRPr="001A405A">
        <w:rPr>
          <w:kern w:val="2"/>
          <w:szCs w:val="20"/>
          <w:lang w:val="fr-BE"/>
        </w:rPr>
        <w:t xml:space="preserve">. </w:t>
      </w:r>
    </w:p>
    <w:p w14:paraId="4AD657D7" w14:textId="77777777" w:rsidR="00847D02" w:rsidRPr="001A405A" w:rsidRDefault="00847D02" w:rsidP="00847D02">
      <w:pPr>
        <w:rPr>
          <w:kern w:val="2"/>
          <w:szCs w:val="20"/>
          <w:lang w:val="fr-BE"/>
        </w:rPr>
      </w:pPr>
    </w:p>
    <w:p w14:paraId="1BF4B4D1" w14:textId="50295FD3" w:rsidR="00847D02" w:rsidRPr="001A405A" w:rsidRDefault="00847D02" w:rsidP="00847D02">
      <w:pPr>
        <w:rPr>
          <w:kern w:val="2"/>
          <w:szCs w:val="20"/>
          <w:lang w:val="fr-BE"/>
        </w:rPr>
      </w:pPr>
      <w:r w:rsidRPr="001A405A">
        <w:rPr>
          <w:kern w:val="2"/>
          <w:szCs w:val="20"/>
          <w:lang w:val="fr-BE"/>
        </w:rPr>
        <w:t xml:space="preserve">Les cabinets d'avocats et les avocats sont soumis à une pression croissante en raison des demandes de plus en plus nombreuses des clients qui souhaitent des services juridiques plus rapides, moins chers et plus ciblés. Afin de rester compétitif, il </w:t>
      </w:r>
      <w:r w:rsidR="008B794A">
        <w:rPr>
          <w:kern w:val="2"/>
          <w:szCs w:val="20"/>
          <w:lang w:val="fr-BE"/>
        </w:rPr>
        <w:t>est nécessaire de</w:t>
      </w:r>
      <w:r w:rsidRPr="001A405A">
        <w:rPr>
          <w:kern w:val="2"/>
          <w:szCs w:val="20"/>
          <w:lang w:val="fr-BE"/>
        </w:rPr>
        <w:t xml:space="preserve"> comprendre les avantages potentiels et évidents ainsi que les </w:t>
      </w:r>
      <w:r w:rsidR="008B794A">
        <w:rPr>
          <w:kern w:val="2"/>
          <w:szCs w:val="20"/>
          <w:lang w:val="fr-BE"/>
        </w:rPr>
        <w:t>possibilités</w:t>
      </w:r>
      <w:r w:rsidRPr="001A405A">
        <w:rPr>
          <w:kern w:val="2"/>
          <w:szCs w:val="20"/>
          <w:lang w:val="fr-BE"/>
        </w:rPr>
        <w:t xml:space="preserve"> de l'</w:t>
      </w:r>
      <w:r w:rsidR="006D115D">
        <w:rPr>
          <w:kern w:val="2"/>
          <w:szCs w:val="20"/>
          <w:lang w:val="fr-BE"/>
        </w:rPr>
        <w:t>intelligence artificielle</w:t>
      </w:r>
      <w:r w:rsidRPr="001A405A">
        <w:rPr>
          <w:kern w:val="2"/>
          <w:szCs w:val="20"/>
          <w:lang w:val="fr-BE"/>
        </w:rPr>
        <w:t xml:space="preserve">. </w:t>
      </w:r>
      <w:r w:rsidR="008B794A">
        <w:rPr>
          <w:kern w:val="2"/>
          <w:szCs w:val="20"/>
          <w:lang w:val="fr-BE"/>
        </w:rPr>
        <w:t>La</w:t>
      </w:r>
      <w:r w:rsidRPr="001A405A">
        <w:rPr>
          <w:kern w:val="2"/>
          <w:szCs w:val="20"/>
          <w:lang w:val="fr-BE"/>
        </w:rPr>
        <w:t xml:space="preserve"> culture professionnelle </w:t>
      </w:r>
      <w:r w:rsidR="008B794A">
        <w:rPr>
          <w:kern w:val="2"/>
          <w:szCs w:val="20"/>
          <w:lang w:val="fr-BE"/>
        </w:rPr>
        <w:t>doit</w:t>
      </w:r>
      <w:r w:rsidRPr="001A405A">
        <w:rPr>
          <w:kern w:val="2"/>
          <w:szCs w:val="20"/>
          <w:lang w:val="fr-BE"/>
        </w:rPr>
        <w:t xml:space="preserve"> </w:t>
      </w:r>
      <w:r w:rsidR="008B794A">
        <w:rPr>
          <w:kern w:val="2"/>
          <w:szCs w:val="20"/>
          <w:lang w:val="fr-BE"/>
        </w:rPr>
        <w:t xml:space="preserve">comprendre une </w:t>
      </w:r>
      <w:r w:rsidRPr="001A405A">
        <w:rPr>
          <w:kern w:val="2"/>
          <w:szCs w:val="20"/>
          <w:lang w:val="fr-BE"/>
        </w:rPr>
        <w:t>compréhension cognitive de haut niveau de l'</w:t>
      </w:r>
      <w:r w:rsidR="006D115D">
        <w:rPr>
          <w:kern w:val="2"/>
          <w:szCs w:val="20"/>
          <w:lang w:val="fr-BE"/>
        </w:rPr>
        <w:t>intelligence artificielle</w:t>
      </w:r>
      <w:r w:rsidRPr="001A405A">
        <w:rPr>
          <w:kern w:val="2"/>
          <w:szCs w:val="20"/>
          <w:lang w:val="fr-BE"/>
        </w:rPr>
        <w:t>, ce qui renforcera la pensée critique et la créativité des avocats, ainsi que leur capacité à se concentrer sur des questions importantes et complexes.</w:t>
      </w:r>
    </w:p>
    <w:p w14:paraId="019BA74C" w14:textId="77777777" w:rsidR="00847D02" w:rsidRPr="001A405A" w:rsidRDefault="00847D02" w:rsidP="00847D02">
      <w:pPr>
        <w:rPr>
          <w:kern w:val="2"/>
          <w:szCs w:val="20"/>
          <w:lang w:val="fr-BE"/>
        </w:rPr>
      </w:pPr>
    </w:p>
    <w:p w14:paraId="15C96402" w14:textId="429445E6" w:rsidR="00847D02" w:rsidRPr="001A405A" w:rsidRDefault="00847D02" w:rsidP="00847D02">
      <w:pPr>
        <w:pStyle w:val="CommentText"/>
        <w:rPr>
          <w:rFonts w:cs="Arial"/>
          <w:kern w:val="2"/>
          <w:lang w:val="fr-BE"/>
        </w:rPr>
      </w:pPr>
      <w:r w:rsidRPr="001A405A">
        <w:rPr>
          <w:rFonts w:cs="Arial"/>
          <w:kern w:val="2"/>
          <w:lang w:val="fr-BE"/>
        </w:rPr>
        <w:t xml:space="preserve">Il </w:t>
      </w:r>
      <w:r w:rsidR="008B794A">
        <w:rPr>
          <w:rFonts w:cs="Arial"/>
          <w:kern w:val="2"/>
          <w:lang w:val="fr-BE"/>
        </w:rPr>
        <w:t>est</w:t>
      </w:r>
      <w:r w:rsidRPr="001A405A">
        <w:rPr>
          <w:rFonts w:cs="Arial"/>
          <w:kern w:val="2"/>
          <w:lang w:val="fr-BE"/>
        </w:rPr>
        <w:t xml:space="preserve"> souhaitable d'ad</w:t>
      </w:r>
      <w:r w:rsidR="008B794A">
        <w:rPr>
          <w:rFonts w:cs="Arial"/>
          <w:kern w:val="2"/>
          <w:lang w:val="fr-BE"/>
        </w:rPr>
        <w:t>o</w:t>
      </w:r>
      <w:r w:rsidRPr="001A405A">
        <w:rPr>
          <w:rFonts w:cs="Arial"/>
          <w:kern w:val="2"/>
          <w:lang w:val="fr-BE"/>
        </w:rPr>
        <w:t xml:space="preserve">pter </w:t>
      </w:r>
      <w:r w:rsidR="008B794A">
        <w:rPr>
          <w:rFonts w:cs="Arial"/>
          <w:kern w:val="2"/>
          <w:lang w:val="fr-BE"/>
        </w:rPr>
        <w:t>d</w:t>
      </w:r>
      <w:r w:rsidRPr="001A405A">
        <w:rPr>
          <w:rFonts w:cs="Arial"/>
          <w:kern w:val="2"/>
          <w:lang w:val="fr-BE"/>
        </w:rPr>
        <w:t xml:space="preserve">es programmes de formation et de proposer des </w:t>
      </w:r>
      <w:r w:rsidR="008B794A">
        <w:rPr>
          <w:rFonts w:cs="Arial"/>
          <w:kern w:val="2"/>
          <w:lang w:val="fr-BE"/>
        </w:rPr>
        <w:t>formations</w:t>
      </w:r>
      <w:r w:rsidRPr="001A405A">
        <w:rPr>
          <w:rFonts w:cs="Arial"/>
          <w:kern w:val="2"/>
          <w:lang w:val="fr-BE"/>
        </w:rPr>
        <w:t xml:space="preserve"> qui </w:t>
      </w:r>
      <w:r w:rsidR="008B794A">
        <w:rPr>
          <w:rFonts w:cs="Arial"/>
          <w:kern w:val="2"/>
          <w:lang w:val="fr-BE"/>
        </w:rPr>
        <w:t>peuvent</w:t>
      </w:r>
      <w:r w:rsidRPr="001A405A">
        <w:rPr>
          <w:rFonts w:cs="Arial"/>
          <w:kern w:val="2"/>
          <w:lang w:val="fr-BE"/>
        </w:rPr>
        <w:t xml:space="preserve"> apporter des connaissances et des compétences à la fois pratiques et théoriques. Cela permettra aux avocats de comprendre et de pouvoir utiliser </w:t>
      </w:r>
      <w:r w:rsidR="00FB2E00">
        <w:rPr>
          <w:rFonts w:cs="Arial"/>
          <w:kern w:val="2"/>
          <w:lang w:val="fr-BE"/>
        </w:rPr>
        <w:t>la legal tech</w:t>
      </w:r>
      <w:r w:rsidRPr="001A405A">
        <w:rPr>
          <w:rFonts w:cs="Arial"/>
          <w:kern w:val="2"/>
          <w:lang w:val="fr-BE"/>
        </w:rPr>
        <w:t>, notamment l'</w:t>
      </w:r>
      <w:r w:rsidR="006D115D">
        <w:rPr>
          <w:rFonts w:cs="Arial"/>
          <w:kern w:val="2"/>
          <w:lang w:val="fr-BE"/>
        </w:rPr>
        <w:t>intelligence artificielle</w:t>
      </w:r>
      <w:r w:rsidRPr="001A405A">
        <w:rPr>
          <w:rFonts w:cs="Arial"/>
          <w:kern w:val="2"/>
          <w:lang w:val="fr-BE"/>
        </w:rPr>
        <w:t xml:space="preserve">, la </w:t>
      </w:r>
      <w:r w:rsidR="008B794A">
        <w:rPr>
          <w:rFonts w:cs="Arial"/>
          <w:kern w:val="2"/>
          <w:lang w:val="fr-BE"/>
        </w:rPr>
        <w:t>blockchain</w:t>
      </w:r>
      <w:r w:rsidRPr="001A405A">
        <w:rPr>
          <w:rFonts w:cs="Arial"/>
          <w:kern w:val="2"/>
          <w:lang w:val="fr-BE"/>
        </w:rPr>
        <w:t xml:space="preserve">, les contrats intelligents, les </w:t>
      </w:r>
      <w:r w:rsidR="00AE4FA6">
        <w:rPr>
          <w:rFonts w:cs="Arial"/>
          <w:kern w:val="2"/>
          <w:lang w:val="fr-BE"/>
        </w:rPr>
        <w:t>méga</w:t>
      </w:r>
      <w:r w:rsidRPr="001A405A">
        <w:rPr>
          <w:rFonts w:cs="Arial"/>
          <w:kern w:val="2"/>
          <w:lang w:val="fr-BE"/>
        </w:rPr>
        <w:t xml:space="preserve">données, </w:t>
      </w:r>
      <w:r w:rsidRPr="00FB2E00">
        <w:rPr>
          <w:rFonts w:cs="Arial"/>
          <w:kern w:val="2"/>
          <w:lang w:val="fr-BE"/>
        </w:rPr>
        <w:t>les</w:t>
      </w:r>
      <w:r w:rsidRPr="00FB2E00">
        <w:rPr>
          <w:rFonts w:eastAsia="Times New Roman" w:cs="Arial"/>
          <w:lang w:val="fr-BE" w:eastAsia="en-GB"/>
        </w:rPr>
        <w:t xml:space="preserve"> outils de r</w:t>
      </w:r>
      <w:r w:rsidR="00AE4FA6" w:rsidRPr="00FB2E00">
        <w:rPr>
          <w:rFonts w:eastAsia="Times New Roman" w:cs="Arial"/>
          <w:lang w:val="fr-BE" w:eastAsia="en-GB"/>
        </w:rPr>
        <w:t>èglement</w:t>
      </w:r>
      <w:r w:rsidRPr="00FB2E00">
        <w:rPr>
          <w:rFonts w:eastAsia="Times New Roman" w:cs="Arial"/>
          <w:lang w:val="fr-BE" w:eastAsia="en-GB"/>
        </w:rPr>
        <w:t xml:space="preserve"> </w:t>
      </w:r>
      <w:r w:rsidR="00A0039D" w:rsidRPr="00FB2E00">
        <w:rPr>
          <w:rFonts w:eastAsia="Times New Roman" w:cs="Arial"/>
          <w:lang w:val="fr-BE" w:eastAsia="en-GB"/>
        </w:rPr>
        <w:t xml:space="preserve">en ligne </w:t>
      </w:r>
      <w:r w:rsidRPr="00FB2E00">
        <w:rPr>
          <w:rFonts w:eastAsia="Times New Roman" w:cs="Arial"/>
          <w:lang w:val="fr-BE" w:eastAsia="en-GB"/>
        </w:rPr>
        <w:t>des litiges</w:t>
      </w:r>
      <w:r w:rsidRPr="00FB2E00">
        <w:rPr>
          <w:rFonts w:cs="Arial"/>
          <w:lang w:val="fr-BE"/>
        </w:rPr>
        <w:t>,</w:t>
      </w:r>
      <w:r w:rsidRPr="001A405A">
        <w:rPr>
          <w:rFonts w:cs="Arial"/>
          <w:lang w:val="fr-BE"/>
        </w:rPr>
        <w:t xml:space="preserve"> l'</w:t>
      </w:r>
      <w:r w:rsidRPr="001A405A">
        <w:rPr>
          <w:rFonts w:cs="Arial"/>
          <w:kern w:val="2"/>
          <w:lang w:val="fr-BE"/>
        </w:rPr>
        <w:t>automatisation, etc.</w:t>
      </w:r>
      <w:r w:rsidR="00287F6E">
        <w:rPr>
          <w:rFonts w:cs="Arial"/>
          <w:kern w:val="2"/>
          <w:lang w:val="fr-BE"/>
        </w:rPr>
        <w:t xml:space="preserve"> </w:t>
      </w:r>
      <w:r w:rsidRPr="001A405A">
        <w:rPr>
          <w:rFonts w:cs="Arial"/>
          <w:kern w:val="2"/>
          <w:lang w:val="fr-BE"/>
        </w:rPr>
        <w:t xml:space="preserve">Cette formation permettra aux avocats de fournir une assistance juridique à un nouveau type </w:t>
      </w:r>
      <w:r w:rsidR="00287F6E">
        <w:rPr>
          <w:rFonts w:cs="Arial"/>
          <w:kern w:val="2"/>
          <w:lang w:val="fr-BE"/>
        </w:rPr>
        <w:t>de clientèle</w:t>
      </w:r>
      <w:r w:rsidRPr="001A405A">
        <w:rPr>
          <w:rFonts w:cs="Arial"/>
          <w:kern w:val="2"/>
          <w:lang w:val="fr-BE"/>
        </w:rPr>
        <w:t xml:space="preserve"> qui peut </w:t>
      </w:r>
      <w:r w:rsidR="00A75DC3" w:rsidRPr="001A405A">
        <w:rPr>
          <w:rFonts w:cs="Arial"/>
          <w:kern w:val="2"/>
          <w:lang w:val="fr-BE"/>
        </w:rPr>
        <w:t>se</w:t>
      </w:r>
      <w:r w:rsidRPr="001A405A">
        <w:rPr>
          <w:rFonts w:cs="Arial"/>
          <w:kern w:val="2"/>
          <w:lang w:val="fr-BE"/>
        </w:rPr>
        <w:t xml:space="preserve"> trouver impliqué</w:t>
      </w:r>
      <w:r w:rsidR="00287F6E">
        <w:rPr>
          <w:rFonts w:cs="Arial"/>
          <w:kern w:val="2"/>
          <w:lang w:val="fr-BE"/>
        </w:rPr>
        <w:t>e</w:t>
      </w:r>
      <w:r w:rsidRPr="001A405A">
        <w:rPr>
          <w:rFonts w:cs="Arial"/>
          <w:kern w:val="2"/>
          <w:lang w:val="fr-BE"/>
        </w:rPr>
        <w:t xml:space="preserve"> dans des questions juridiques (telles que la responsabilité) </w:t>
      </w:r>
      <w:r w:rsidR="00287F6E">
        <w:rPr>
          <w:rFonts w:cs="Arial"/>
          <w:kern w:val="2"/>
          <w:lang w:val="fr-BE"/>
        </w:rPr>
        <w:t>en lien avec</w:t>
      </w:r>
      <w:r w:rsidRPr="001A405A">
        <w:rPr>
          <w:rFonts w:cs="Arial"/>
          <w:kern w:val="2"/>
          <w:lang w:val="fr-BE"/>
        </w:rPr>
        <w:t xml:space="preserve"> la création, la vente ou l'utilisation d'outils technologiques. </w:t>
      </w:r>
    </w:p>
    <w:p w14:paraId="2D0AFB0F" w14:textId="77777777" w:rsidR="00BA7716" w:rsidRPr="001A405A" w:rsidRDefault="00BA7716" w:rsidP="00847D02">
      <w:pPr>
        <w:pStyle w:val="CommentText"/>
        <w:rPr>
          <w:rFonts w:eastAsiaTheme="minorHAnsi" w:cs="Arial"/>
          <w:kern w:val="0"/>
          <w:szCs w:val="20"/>
          <w:lang w:val="fr-BE" w:eastAsia="en-US" w:bidi="ar-SA"/>
        </w:rPr>
      </w:pPr>
    </w:p>
    <w:p w14:paraId="6A0E6F66" w14:textId="2F28AE91" w:rsidR="00847D02" w:rsidRPr="009858B7" w:rsidRDefault="00847D02" w:rsidP="00847D02">
      <w:pPr>
        <w:rPr>
          <w:kern w:val="2"/>
          <w:szCs w:val="20"/>
          <w:lang w:val="fr-BE"/>
        </w:rPr>
      </w:pPr>
      <w:r w:rsidRPr="001A405A">
        <w:rPr>
          <w:kern w:val="2"/>
          <w:szCs w:val="20"/>
          <w:lang w:val="fr-BE"/>
        </w:rPr>
        <w:t>Les outils d'</w:t>
      </w:r>
      <w:r w:rsidR="006D115D">
        <w:rPr>
          <w:kern w:val="2"/>
          <w:szCs w:val="20"/>
          <w:lang w:val="fr-BE"/>
        </w:rPr>
        <w:t>intelligence artificielle</w:t>
      </w:r>
      <w:r w:rsidRPr="001A405A">
        <w:rPr>
          <w:kern w:val="2"/>
          <w:szCs w:val="20"/>
          <w:lang w:val="fr-BE"/>
        </w:rPr>
        <w:t xml:space="preserve"> doivent être utilisés pour créer de nouvelles méthodes de formation et développer </w:t>
      </w:r>
      <w:r w:rsidR="00287F6E">
        <w:rPr>
          <w:kern w:val="2"/>
          <w:szCs w:val="20"/>
          <w:lang w:val="fr-BE"/>
        </w:rPr>
        <w:t>des</w:t>
      </w:r>
      <w:r w:rsidRPr="001A405A">
        <w:rPr>
          <w:kern w:val="2"/>
          <w:szCs w:val="20"/>
          <w:lang w:val="fr-BE"/>
        </w:rPr>
        <w:t xml:space="preserve"> méthodologie</w:t>
      </w:r>
      <w:r w:rsidR="00287F6E">
        <w:rPr>
          <w:kern w:val="2"/>
          <w:szCs w:val="20"/>
          <w:lang w:val="fr-BE"/>
        </w:rPr>
        <w:t>s</w:t>
      </w:r>
      <w:r w:rsidRPr="001A405A">
        <w:rPr>
          <w:kern w:val="2"/>
          <w:szCs w:val="20"/>
          <w:lang w:val="fr-BE"/>
        </w:rPr>
        <w:t xml:space="preserve"> de formation, améliorer de manière significative l'expérience d'apprentissage et accélérer </w:t>
      </w:r>
      <w:r w:rsidR="00A0039D">
        <w:rPr>
          <w:kern w:val="2"/>
          <w:szCs w:val="20"/>
          <w:lang w:val="fr-BE"/>
        </w:rPr>
        <w:t>le processus d’apprentissage</w:t>
      </w:r>
      <w:r w:rsidR="00A0039D" w:rsidRPr="001A405A">
        <w:rPr>
          <w:kern w:val="2"/>
          <w:szCs w:val="20"/>
          <w:lang w:val="fr-BE"/>
        </w:rPr>
        <w:t xml:space="preserve"> en</w:t>
      </w:r>
      <w:r w:rsidRPr="001A405A">
        <w:rPr>
          <w:kern w:val="2"/>
          <w:szCs w:val="20"/>
          <w:lang w:val="fr-BE"/>
        </w:rPr>
        <w:t xml:space="preserve"> supprimant divers obstacles mineurs</w:t>
      </w:r>
      <w:r w:rsidR="00287F6E">
        <w:rPr>
          <w:kern w:val="2"/>
          <w:szCs w:val="20"/>
          <w:lang w:val="fr-BE"/>
        </w:rPr>
        <w:t>, ce qui pourrait</w:t>
      </w:r>
      <w:r w:rsidRPr="001A405A">
        <w:rPr>
          <w:kern w:val="2"/>
          <w:szCs w:val="20"/>
          <w:lang w:val="fr-BE"/>
        </w:rPr>
        <w:t xml:space="preserve"> également améliorer la qualité de l'expérience d'apprentissage grâce à des algorithmes spécifiques basés sur une combinaison d'apprentissage automatique, d'apprentissage approfondi (en temps voulu) et de traitement du langage </w:t>
      </w:r>
      <w:r w:rsidRPr="009858B7">
        <w:rPr>
          <w:kern w:val="2"/>
          <w:szCs w:val="20"/>
          <w:lang w:val="fr-BE"/>
        </w:rPr>
        <w:t xml:space="preserve">naturel. </w:t>
      </w:r>
      <w:r w:rsidR="009858B7" w:rsidRPr="009858B7">
        <w:rPr>
          <w:kern w:val="2"/>
          <w:szCs w:val="20"/>
          <w:lang w:val="fr-BE"/>
        </w:rPr>
        <w:t>Parmi c</w:t>
      </w:r>
      <w:r w:rsidRPr="009858B7">
        <w:rPr>
          <w:kern w:val="2"/>
          <w:szCs w:val="20"/>
          <w:lang w:val="fr-BE"/>
        </w:rPr>
        <w:t xml:space="preserve">es outils pédagogiques pourraient </w:t>
      </w:r>
      <w:r w:rsidR="009858B7" w:rsidRPr="009858B7">
        <w:rPr>
          <w:kern w:val="2"/>
          <w:szCs w:val="20"/>
          <w:lang w:val="fr-BE"/>
        </w:rPr>
        <w:t>figurer</w:t>
      </w:r>
      <w:r w:rsidRPr="009858B7">
        <w:rPr>
          <w:kern w:val="2"/>
          <w:szCs w:val="20"/>
          <w:lang w:val="fr-BE"/>
        </w:rPr>
        <w:t xml:space="preserve"> ceux qui peuvent traiter les questions et les réponses des utilisateurs en temps réel, en offrant des raisonnements, des conseils et des clarifications. </w:t>
      </w:r>
      <w:r w:rsidR="009858B7">
        <w:rPr>
          <w:kern w:val="2"/>
          <w:szCs w:val="20"/>
          <w:lang w:val="fr-BE"/>
        </w:rPr>
        <w:t xml:space="preserve">Ceci pourrait </w:t>
      </w:r>
      <w:r w:rsidR="009858B7" w:rsidRPr="009858B7">
        <w:rPr>
          <w:kern w:val="2"/>
          <w:szCs w:val="20"/>
          <w:lang w:val="fr-BE"/>
        </w:rPr>
        <w:t>encourager</w:t>
      </w:r>
      <w:r w:rsidRPr="009858B7">
        <w:rPr>
          <w:kern w:val="2"/>
          <w:szCs w:val="20"/>
          <w:lang w:val="fr-BE"/>
        </w:rPr>
        <w:t xml:space="preserve"> la création de nouveaux matériels et méthodes d'enseignement tels que l'intégration de l'</w:t>
      </w:r>
      <w:r w:rsidR="006D115D" w:rsidRPr="009858B7">
        <w:rPr>
          <w:kern w:val="2"/>
          <w:szCs w:val="20"/>
          <w:lang w:val="fr-BE"/>
        </w:rPr>
        <w:t>intelligence artificielle</w:t>
      </w:r>
      <w:r w:rsidRPr="009858B7">
        <w:rPr>
          <w:kern w:val="2"/>
          <w:szCs w:val="20"/>
          <w:lang w:val="fr-BE"/>
        </w:rPr>
        <w:t xml:space="preserve"> dans des besoins d'apprentissage adaptés et individualisés. L'échange d'expériences et d'informations </w:t>
      </w:r>
      <w:r w:rsidR="009858B7" w:rsidRPr="009858B7">
        <w:rPr>
          <w:kern w:val="2"/>
          <w:szCs w:val="20"/>
          <w:lang w:val="fr-BE"/>
        </w:rPr>
        <w:t xml:space="preserve">entre les barreaux </w:t>
      </w:r>
      <w:r w:rsidRPr="009858B7">
        <w:rPr>
          <w:kern w:val="2"/>
          <w:szCs w:val="20"/>
          <w:lang w:val="fr-BE"/>
        </w:rPr>
        <w:t xml:space="preserve">sur les </w:t>
      </w:r>
      <w:r w:rsidR="009858B7">
        <w:rPr>
          <w:kern w:val="2"/>
          <w:szCs w:val="20"/>
          <w:lang w:val="fr-BE"/>
        </w:rPr>
        <w:t>bonnes</w:t>
      </w:r>
      <w:r w:rsidRPr="009858B7">
        <w:rPr>
          <w:kern w:val="2"/>
          <w:szCs w:val="20"/>
          <w:lang w:val="fr-BE"/>
        </w:rPr>
        <w:t xml:space="preserve"> méthodes de formation pour les avocats devrait donc être encouragé.</w:t>
      </w:r>
    </w:p>
    <w:p w14:paraId="4EACE14B" w14:textId="77777777" w:rsidR="00847D02" w:rsidRPr="009858B7" w:rsidRDefault="00847D02" w:rsidP="00847D02">
      <w:pPr>
        <w:rPr>
          <w:kern w:val="2"/>
          <w:szCs w:val="20"/>
          <w:lang w:val="fr-BE"/>
        </w:rPr>
      </w:pPr>
    </w:p>
    <w:p w14:paraId="46D4919E" w14:textId="0A7B870B" w:rsidR="00847D02" w:rsidRPr="009858B7" w:rsidRDefault="00847D02" w:rsidP="00847D02">
      <w:pPr>
        <w:rPr>
          <w:kern w:val="2"/>
          <w:szCs w:val="20"/>
          <w:lang w:val="fr-BE"/>
        </w:rPr>
      </w:pPr>
      <w:r w:rsidRPr="009858B7">
        <w:rPr>
          <w:kern w:val="2"/>
          <w:szCs w:val="20"/>
          <w:lang w:val="fr-BE"/>
        </w:rPr>
        <w:t xml:space="preserve">Les avocats pourraient également participer à la création et </w:t>
      </w:r>
      <w:r w:rsidR="009858B7" w:rsidRPr="009858B7">
        <w:rPr>
          <w:kern w:val="2"/>
          <w:szCs w:val="20"/>
          <w:lang w:val="fr-BE"/>
        </w:rPr>
        <w:t>au déploiement</w:t>
      </w:r>
      <w:r w:rsidRPr="009858B7">
        <w:rPr>
          <w:kern w:val="2"/>
          <w:szCs w:val="20"/>
          <w:lang w:val="fr-BE"/>
        </w:rPr>
        <w:t xml:space="preserve"> d'outils d'</w:t>
      </w:r>
      <w:r w:rsidR="00A43E27" w:rsidRPr="009858B7">
        <w:rPr>
          <w:kern w:val="2"/>
          <w:szCs w:val="20"/>
          <w:lang w:val="fr-BE"/>
        </w:rPr>
        <w:t>intelligence artificielle</w:t>
      </w:r>
      <w:r w:rsidRPr="009858B7">
        <w:rPr>
          <w:kern w:val="2"/>
          <w:szCs w:val="20"/>
          <w:lang w:val="fr-BE"/>
        </w:rPr>
        <w:t xml:space="preserve"> pour la profession. Leur participation pourrait améliorer la conception des outils d'apprentissage </w:t>
      </w:r>
      <w:r w:rsidR="009858B7" w:rsidRPr="009858B7">
        <w:rPr>
          <w:kern w:val="2"/>
          <w:szCs w:val="20"/>
          <w:lang w:val="fr-BE"/>
        </w:rPr>
        <w:t>automatique</w:t>
      </w:r>
      <w:r w:rsidRPr="009858B7">
        <w:rPr>
          <w:kern w:val="2"/>
          <w:szCs w:val="20"/>
          <w:lang w:val="fr-BE"/>
        </w:rPr>
        <w:t xml:space="preserve"> en travaillant avec d'autres professions et acteurs du secteur. </w:t>
      </w:r>
      <w:r w:rsidR="009858B7" w:rsidRPr="009858B7">
        <w:rPr>
          <w:kern w:val="2"/>
          <w:szCs w:val="20"/>
          <w:lang w:val="fr-BE"/>
        </w:rPr>
        <w:t>D</w:t>
      </w:r>
      <w:r w:rsidRPr="009858B7">
        <w:rPr>
          <w:kern w:val="2"/>
          <w:szCs w:val="20"/>
          <w:lang w:val="fr-BE"/>
        </w:rPr>
        <w:t xml:space="preserve">e nouveaux besoins de formation et de nouvelles </w:t>
      </w:r>
      <w:r w:rsidR="009858B7" w:rsidRPr="009858B7">
        <w:rPr>
          <w:kern w:val="2"/>
          <w:szCs w:val="20"/>
          <w:lang w:val="fr-BE"/>
        </w:rPr>
        <w:t>occasions pourraient naître</w:t>
      </w:r>
      <w:r w:rsidRPr="009858B7">
        <w:rPr>
          <w:kern w:val="2"/>
          <w:szCs w:val="20"/>
          <w:lang w:val="fr-BE"/>
        </w:rPr>
        <w:t xml:space="preserve"> pour les avocats.</w:t>
      </w:r>
    </w:p>
    <w:p w14:paraId="4B5F3552" w14:textId="77777777" w:rsidR="00847D02" w:rsidRPr="009B47D3" w:rsidRDefault="00847D02" w:rsidP="00847D02">
      <w:pPr>
        <w:rPr>
          <w:kern w:val="2"/>
          <w:szCs w:val="20"/>
          <w:lang w:val="fr-BE"/>
        </w:rPr>
      </w:pPr>
    </w:p>
    <w:p w14:paraId="63E33403" w14:textId="2ED85633" w:rsidR="00847D02" w:rsidRPr="001A405A" w:rsidRDefault="00A0039D" w:rsidP="00847D02">
      <w:pPr>
        <w:rPr>
          <w:rFonts w:asciiTheme="minorHAnsi" w:eastAsiaTheme="minorHAnsi" w:hAnsiTheme="minorHAnsi" w:cstheme="minorBidi"/>
          <w:kern w:val="0"/>
          <w:sz w:val="22"/>
          <w:szCs w:val="22"/>
          <w:lang w:val="fr-BE" w:eastAsia="en-US" w:bidi="ar-SA"/>
        </w:rPr>
      </w:pPr>
      <w:r>
        <w:rPr>
          <w:kern w:val="2"/>
          <w:szCs w:val="20"/>
          <w:lang w:val="fr-BE"/>
        </w:rPr>
        <w:t>La mise en place de laboratoires ou d’ateliers de droit des</w:t>
      </w:r>
      <w:r w:rsidRPr="00A0039D">
        <w:rPr>
          <w:kern w:val="2"/>
          <w:szCs w:val="20"/>
          <w:lang w:val="fr-BE"/>
        </w:rPr>
        <w:t xml:space="preserve"> </w:t>
      </w:r>
      <w:r w:rsidRPr="009B47D3">
        <w:rPr>
          <w:kern w:val="2"/>
          <w:szCs w:val="20"/>
          <w:lang w:val="fr-BE"/>
        </w:rPr>
        <w:t>technologies de l’information et de l’intelligence artificielle dans les facultés de droit</w:t>
      </w:r>
      <w:r>
        <w:rPr>
          <w:kern w:val="2"/>
          <w:szCs w:val="20"/>
          <w:lang w:val="fr-BE"/>
        </w:rPr>
        <w:t xml:space="preserve"> </w:t>
      </w:r>
      <w:r w:rsidR="00847D02" w:rsidRPr="009B47D3">
        <w:rPr>
          <w:kern w:val="2"/>
          <w:szCs w:val="20"/>
          <w:lang w:val="fr-BE"/>
        </w:rPr>
        <w:t>pourrai</w:t>
      </w:r>
      <w:r w:rsidR="00D069D1">
        <w:rPr>
          <w:kern w:val="2"/>
          <w:szCs w:val="20"/>
          <w:lang w:val="fr-BE"/>
        </w:rPr>
        <w:t>t contribuer à la réalisation de ces idées</w:t>
      </w:r>
      <w:r w:rsidR="00847D02" w:rsidRPr="009B47D3">
        <w:rPr>
          <w:kern w:val="2"/>
          <w:szCs w:val="20"/>
          <w:lang w:val="fr-BE"/>
        </w:rPr>
        <w:t>. Ces laboratoires</w:t>
      </w:r>
      <w:r w:rsidR="009B47D3" w:rsidRPr="009B47D3">
        <w:rPr>
          <w:kern w:val="2"/>
          <w:szCs w:val="20"/>
          <w:lang w:val="fr-BE"/>
        </w:rPr>
        <w:t xml:space="preserve"> et </w:t>
      </w:r>
      <w:r w:rsidR="00847D02" w:rsidRPr="009B47D3">
        <w:rPr>
          <w:kern w:val="2"/>
          <w:szCs w:val="20"/>
          <w:lang w:val="fr-BE"/>
        </w:rPr>
        <w:t xml:space="preserve">ateliers pourraient également </w:t>
      </w:r>
      <w:r w:rsidR="00BA00F2">
        <w:rPr>
          <w:kern w:val="2"/>
          <w:szCs w:val="20"/>
          <w:lang w:val="fr-BE"/>
        </w:rPr>
        <w:t>acquérir</w:t>
      </w:r>
      <w:r w:rsidR="00847D02" w:rsidRPr="009B47D3">
        <w:rPr>
          <w:kern w:val="2"/>
          <w:szCs w:val="20"/>
          <w:lang w:val="fr-BE"/>
        </w:rPr>
        <w:t xml:space="preserve"> une dimension européenne en attirant des chercheurs et des professionnels de l'innovation </w:t>
      </w:r>
      <w:r w:rsidR="009B47D3" w:rsidRPr="009B47D3">
        <w:rPr>
          <w:kern w:val="2"/>
          <w:szCs w:val="20"/>
          <w:lang w:val="fr-BE"/>
        </w:rPr>
        <w:t>œuvrant</w:t>
      </w:r>
      <w:r w:rsidR="00847D02" w:rsidRPr="009B47D3">
        <w:rPr>
          <w:kern w:val="2"/>
          <w:szCs w:val="20"/>
          <w:lang w:val="fr-BE"/>
        </w:rPr>
        <w:t xml:space="preserve"> en </w:t>
      </w:r>
      <w:r w:rsidR="009B47D3" w:rsidRPr="009B47D3">
        <w:rPr>
          <w:kern w:val="2"/>
          <w:szCs w:val="20"/>
          <w:lang w:val="fr-BE"/>
        </w:rPr>
        <w:t>coopération</w:t>
      </w:r>
      <w:r w:rsidR="00847D02" w:rsidRPr="009B47D3">
        <w:rPr>
          <w:kern w:val="2"/>
          <w:szCs w:val="20"/>
          <w:lang w:val="fr-BE"/>
        </w:rPr>
        <w:t xml:space="preserve">, ce qui garantirait un partage d'expérience </w:t>
      </w:r>
      <w:r w:rsidR="00847D02" w:rsidRPr="00BA00F2">
        <w:rPr>
          <w:kern w:val="2"/>
          <w:szCs w:val="20"/>
          <w:lang w:val="fr-BE"/>
        </w:rPr>
        <w:t>transfrontalier. Ces laboratoires</w:t>
      </w:r>
      <w:r w:rsidR="009B47D3" w:rsidRPr="00BA00F2">
        <w:rPr>
          <w:kern w:val="2"/>
          <w:szCs w:val="20"/>
          <w:lang w:val="fr-BE"/>
        </w:rPr>
        <w:t xml:space="preserve"> et d’</w:t>
      </w:r>
      <w:r w:rsidR="00847D02" w:rsidRPr="00BA00F2">
        <w:rPr>
          <w:kern w:val="2"/>
          <w:szCs w:val="20"/>
          <w:lang w:val="fr-BE"/>
        </w:rPr>
        <w:t>ateliers p</w:t>
      </w:r>
      <w:r w:rsidR="00BA00F2" w:rsidRPr="00BA00F2">
        <w:rPr>
          <w:kern w:val="2"/>
          <w:szCs w:val="20"/>
          <w:lang w:val="fr-BE"/>
        </w:rPr>
        <w:t>ourraient</w:t>
      </w:r>
      <w:r w:rsidR="00847D02" w:rsidRPr="00BA00F2">
        <w:rPr>
          <w:kern w:val="2"/>
          <w:szCs w:val="20"/>
          <w:lang w:val="fr-BE"/>
        </w:rPr>
        <w:t xml:space="preserve"> également bénéficier </w:t>
      </w:r>
      <w:r w:rsidR="00BA00F2" w:rsidRPr="00BA00F2">
        <w:rPr>
          <w:kern w:val="2"/>
          <w:szCs w:val="20"/>
          <w:lang w:val="fr-BE"/>
        </w:rPr>
        <w:t>de fonds</w:t>
      </w:r>
      <w:r w:rsidR="00847D02" w:rsidRPr="00BA00F2">
        <w:rPr>
          <w:kern w:val="2"/>
          <w:szCs w:val="20"/>
          <w:lang w:val="fr-BE"/>
        </w:rPr>
        <w:t xml:space="preserve"> de l'UE. L'évolution de l'</w:t>
      </w:r>
      <w:r w:rsidR="006D115D" w:rsidRPr="00BA00F2">
        <w:rPr>
          <w:kern w:val="2"/>
          <w:szCs w:val="20"/>
          <w:lang w:val="fr-BE"/>
        </w:rPr>
        <w:t>intelligence artificielle</w:t>
      </w:r>
      <w:r w:rsidR="00847D02" w:rsidRPr="00BA00F2">
        <w:rPr>
          <w:kern w:val="2"/>
          <w:szCs w:val="20"/>
          <w:lang w:val="fr-BE"/>
        </w:rPr>
        <w:t xml:space="preserve"> pourrait éventuellement conduire à la création de nouvelles spécialisations </w:t>
      </w:r>
      <w:r w:rsidR="00BA00F2" w:rsidRPr="00BA00F2">
        <w:rPr>
          <w:kern w:val="2"/>
          <w:szCs w:val="20"/>
          <w:lang w:val="fr-BE"/>
        </w:rPr>
        <w:t>d</w:t>
      </w:r>
      <w:r w:rsidR="00847D02" w:rsidRPr="00BA00F2">
        <w:rPr>
          <w:kern w:val="2"/>
          <w:szCs w:val="20"/>
          <w:lang w:val="fr-BE"/>
        </w:rPr>
        <w:t>es avocats</w:t>
      </w:r>
      <w:r w:rsidR="00D069D1">
        <w:rPr>
          <w:kern w:val="2"/>
          <w:szCs w:val="20"/>
          <w:lang w:val="fr-BE"/>
        </w:rPr>
        <w:t>,</w:t>
      </w:r>
      <w:r w:rsidR="00847D02" w:rsidRPr="00BA00F2">
        <w:rPr>
          <w:kern w:val="2"/>
          <w:szCs w:val="20"/>
          <w:lang w:val="fr-BE"/>
        </w:rPr>
        <w:t xml:space="preserve"> </w:t>
      </w:r>
      <w:r w:rsidR="00BA00F2" w:rsidRPr="00BA00F2">
        <w:rPr>
          <w:kern w:val="2"/>
          <w:szCs w:val="20"/>
          <w:lang w:val="fr-BE"/>
        </w:rPr>
        <w:t>voire à l’émergence de nouvelles</w:t>
      </w:r>
      <w:r w:rsidR="00847D02" w:rsidRPr="00BA00F2">
        <w:rPr>
          <w:kern w:val="2"/>
          <w:szCs w:val="20"/>
          <w:lang w:val="fr-BE"/>
        </w:rPr>
        <w:t xml:space="preserve"> professions</w:t>
      </w:r>
      <w:bookmarkEnd w:id="474"/>
      <w:r w:rsidR="00847D02" w:rsidRPr="00BA00F2">
        <w:rPr>
          <w:lang w:val="fr-BE"/>
        </w:rPr>
        <w:t>.</w:t>
      </w:r>
    </w:p>
    <w:p w14:paraId="1A838417" w14:textId="09AF4B0B" w:rsidR="000B6D4D" w:rsidRPr="001A405A" w:rsidRDefault="000B6D4D">
      <w:pPr>
        <w:widowControl/>
        <w:suppressAutoHyphens w:val="0"/>
        <w:spacing w:after="160" w:line="259" w:lineRule="auto"/>
        <w:jc w:val="left"/>
        <w:rPr>
          <w:lang w:val="fr-BE"/>
        </w:rPr>
      </w:pPr>
    </w:p>
    <w:p w14:paraId="24DE9A32" w14:textId="77777777" w:rsidR="00FD5401" w:rsidRPr="001A405A" w:rsidRDefault="00FD5401">
      <w:pPr>
        <w:widowControl/>
        <w:suppressAutoHyphens w:val="0"/>
        <w:spacing w:after="160" w:line="259" w:lineRule="auto"/>
        <w:jc w:val="left"/>
        <w:rPr>
          <w:lang w:val="fr-BE"/>
        </w:rPr>
      </w:pPr>
    </w:p>
    <w:p w14:paraId="68B02CA2" w14:textId="18B1EBCF" w:rsidR="00FD5401" w:rsidRPr="001A405A" w:rsidRDefault="00FD5401" w:rsidP="00FD5401">
      <w:pPr>
        <w:pStyle w:val="Heading2"/>
        <w:rPr>
          <w:lang w:val="fr-BE"/>
        </w:rPr>
      </w:pPr>
      <w:bookmarkStart w:id="475" w:name="_Toc32498826"/>
      <w:r w:rsidRPr="001A405A">
        <w:rPr>
          <w:lang w:val="fr-BE"/>
        </w:rPr>
        <w:t>6.7. Conclusion</w:t>
      </w:r>
      <w:bookmarkEnd w:id="475"/>
    </w:p>
    <w:p w14:paraId="73E7A500" w14:textId="77777777" w:rsidR="00FD5401" w:rsidRPr="001A405A" w:rsidRDefault="00FD5401" w:rsidP="00FD5401">
      <w:pPr>
        <w:rPr>
          <w:lang w:val="fr-BE"/>
        </w:rPr>
      </w:pPr>
    </w:p>
    <w:p w14:paraId="49AD374A" w14:textId="20093933" w:rsidR="00FD5401" w:rsidRPr="001A405A" w:rsidRDefault="00FD5401" w:rsidP="00BE3FC7">
      <w:pPr>
        <w:rPr>
          <w:bCs/>
          <w:lang w:val="fr-BE"/>
        </w:rPr>
      </w:pPr>
      <w:r w:rsidRPr="001A405A">
        <w:rPr>
          <w:bCs/>
          <w:lang w:val="fr-BE"/>
        </w:rPr>
        <w:t>Les outils d'</w:t>
      </w:r>
      <w:r w:rsidR="006D115D">
        <w:rPr>
          <w:bCs/>
          <w:lang w:val="fr-BE"/>
        </w:rPr>
        <w:t>intelligence artificielle</w:t>
      </w:r>
      <w:r w:rsidRPr="001A405A">
        <w:rPr>
          <w:bCs/>
          <w:lang w:val="fr-BE"/>
        </w:rPr>
        <w:t xml:space="preserve"> peuvent modifier en profondeur de nombreux aspects de la manière dont les services juridiques sont offerts et fournis aux clients, </w:t>
      </w:r>
      <w:r w:rsidR="00650C08" w:rsidRPr="001A405A">
        <w:rPr>
          <w:bCs/>
          <w:lang w:val="fr-BE"/>
        </w:rPr>
        <w:t xml:space="preserve">ainsi que </w:t>
      </w:r>
      <w:r w:rsidRPr="001A405A">
        <w:rPr>
          <w:bCs/>
          <w:lang w:val="fr-BE"/>
        </w:rPr>
        <w:t xml:space="preserve">le fonctionnement interne des </w:t>
      </w:r>
      <w:r w:rsidR="00BA00F2">
        <w:rPr>
          <w:bCs/>
          <w:lang w:val="fr-BE"/>
        </w:rPr>
        <w:t>cabinets d’avocats</w:t>
      </w:r>
      <w:r w:rsidRPr="001A405A">
        <w:rPr>
          <w:bCs/>
          <w:lang w:val="fr-BE"/>
        </w:rPr>
        <w:t xml:space="preserve">. Même la question de savoir ce qui constitue un conseil juridique </w:t>
      </w:r>
      <w:r w:rsidR="00BA00F2">
        <w:rPr>
          <w:bCs/>
          <w:lang w:val="fr-BE"/>
        </w:rPr>
        <w:t>se trouve</w:t>
      </w:r>
      <w:r w:rsidRPr="001A405A">
        <w:rPr>
          <w:bCs/>
          <w:lang w:val="fr-BE"/>
        </w:rPr>
        <w:t xml:space="preserve"> modifiée par certaines </w:t>
      </w:r>
      <w:r w:rsidR="00BA00F2">
        <w:rPr>
          <w:bCs/>
          <w:lang w:val="fr-BE"/>
        </w:rPr>
        <w:t>applications</w:t>
      </w:r>
      <w:r w:rsidRPr="001A405A">
        <w:rPr>
          <w:bCs/>
          <w:lang w:val="fr-BE"/>
        </w:rPr>
        <w:t xml:space="preserve"> d'</w:t>
      </w:r>
      <w:r w:rsidR="00A43E27">
        <w:rPr>
          <w:bCs/>
          <w:lang w:val="fr-BE"/>
        </w:rPr>
        <w:t>intelligence artificielle</w:t>
      </w:r>
      <w:r w:rsidRPr="001A405A">
        <w:rPr>
          <w:bCs/>
          <w:lang w:val="fr-BE"/>
        </w:rPr>
        <w:t>. Bien que l'</w:t>
      </w:r>
      <w:r w:rsidR="006D115D">
        <w:rPr>
          <w:bCs/>
          <w:lang w:val="fr-BE"/>
        </w:rPr>
        <w:t>intelligence artificielle</w:t>
      </w:r>
      <w:r w:rsidRPr="001A405A">
        <w:rPr>
          <w:bCs/>
          <w:lang w:val="fr-BE"/>
        </w:rPr>
        <w:t xml:space="preserve"> ne change pas les valeurs fondamentales de la profession </w:t>
      </w:r>
      <w:r w:rsidR="00BA00F2">
        <w:rPr>
          <w:bCs/>
          <w:lang w:val="fr-BE"/>
        </w:rPr>
        <w:t>d’avocat</w:t>
      </w:r>
      <w:r w:rsidRPr="001A405A">
        <w:rPr>
          <w:bCs/>
          <w:lang w:val="fr-BE"/>
        </w:rPr>
        <w:t xml:space="preserve">, </w:t>
      </w:r>
      <w:r w:rsidR="00BA00F2">
        <w:rPr>
          <w:bCs/>
          <w:lang w:val="fr-BE"/>
        </w:rPr>
        <w:t>telles que</w:t>
      </w:r>
      <w:r w:rsidRPr="001A405A">
        <w:rPr>
          <w:bCs/>
          <w:lang w:val="fr-BE"/>
        </w:rPr>
        <w:t xml:space="preserve"> l'importance </w:t>
      </w:r>
      <w:r w:rsidR="00BA00F2">
        <w:rPr>
          <w:bCs/>
          <w:lang w:val="fr-BE"/>
        </w:rPr>
        <w:t>du secret professionnel</w:t>
      </w:r>
      <w:r w:rsidRPr="001A405A">
        <w:rPr>
          <w:bCs/>
          <w:lang w:val="fr-BE"/>
        </w:rPr>
        <w:t xml:space="preserve">, elle apporte des changements importants nécessaires dans la manière dont les </w:t>
      </w:r>
      <w:r w:rsidR="00BA00F2">
        <w:rPr>
          <w:bCs/>
          <w:lang w:val="fr-BE"/>
        </w:rPr>
        <w:t>cabinets d’avocats</w:t>
      </w:r>
      <w:r w:rsidRPr="001A405A">
        <w:rPr>
          <w:bCs/>
          <w:lang w:val="fr-BE"/>
        </w:rPr>
        <w:t xml:space="preserve"> fonctionnent. Pour rester compétent et être en mesure de </w:t>
      </w:r>
      <w:r w:rsidR="00BA00F2">
        <w:rPr>
          <w:bCs/>
          <w:lang w:val="fr-BE"/>
        </w:rPr>
        <w:t>sauvegarder</w:t>
      </w:r>
      <w:r w:rsidRPr="001A405A">
        <w:rPr>
          <w:bCs/>
          <w:lang w:val="fr-BE"/>
        </w:rPr>
        <w:t xml:space="preserve"> l'</w:t>
      </w:r>
      <w:r w:rsidR="00BA00F2">
        <w:rPr>
          <w:bCs/>
          <w:lang w:val="fr-BE"/>
        </w:rPr>
        <w:t>é</w:t>
      </w:r>
      <w:r w:rsidRPr="001A405A">
        <w:rPr>
          <w:bCs/>
          <w:lang w:val="fr-BE"/>
        </w:rPr>
        <w:t xml:space="preserve">tat de droit </w:t>
      </w:r>
      <w:r w:rsidR="00345F3C">
        <w:rPr>
          <w:bCs/>
          <w:lang w:val="fr-BE"/>
        </w:rPr>
        <w:t>dans l’intérêt de</w:t>
      </w:r>
      <w:r w:rsidRPr="001A405A">
        <w:rPr>
          <w:bCs/>
          <w:lang w:val="fr-BE"/>
        </w:rPr>
        <w:t xml:space="preserve"> </w:t>
      </w:r>
      <w:r w:rsidR="00BA00F2">
        <w:rPr>
          <w:bCs/>
          <w:lang w:val="fr-BE"/>
        </w:rPr>
        <w:t>ses</w:t>
      </w:r>
      <w:r w:rsidRPr="001A405A">
        <w:rPr>
          <w:bCs/>
          <w:lang w:val="fr-BE"/>
        </w:rPr>
        <w:t xml:space="preserve"> clients, </w:t>
      </w:r>
      <w:r w:rsidR="00BA00F2">
        <w:rPr>
          <w:bCs/>
          <w:lang w:val="fr-BE"/>
        </w:rPr>
        <w:t>l’avocat doit</w:t>
      </w:r>
      <w:r w:rsidRPr="001A405A">
        <w:rPr>
          <w:bCs/>
          <w:lang w:val="fr-BE"/>
        </w:rPr>
        <w:t xml:space="preserve"> être suffisamment </w:t>
      </w:r>
      <w:r w:rsidR="00D069D1">
        <w:rPr>
          <w:bCs/>
          <w:lang w:val="fr-BE"/>
        </w:rPr>
        <w:t>qualifié</w:t>
      </w:r>
      <w:r w:rsidR="00D069D1" w:rsidRPr="001A405A">
        <w:rPr>
          <w:bCs/>
          <w:lang w:val="fr-BE"/>
        </w:rPr>
        <w:t xml:space="preserve"> </w:t>
      </w:r>
      <w:r w:rsidRPr="001A405A">
        <w:rPr>
          <w:bCs/>
          <w:lang w:val="fr-BE"/>
        </w:rPr>
        <w:t>pour poser des questions pertinentes sur les décisions prises par les systèmes d'</w:t>
      </w:r>
      <w:r w:rsidR="006D115D">
        <w:rPr>
          <w:bCs/>
          <w:lang w:val="fr-BE"/>
        </w:rPr>
        <w:t>intelligence artificielle</w:t>
      </w:r>
      <w:r w:rsidRPr="001A405A">
        <w:rPr>
          <w:bCs/>
          <w:lang w:val="fr-BE"/>
        </w:rPr>
        <w:t xml:space="preserve">, </w:t>
      </w:r>
      <w:r w:rsidR="00D069D1">
        <w:rPr>
          <w:bCs/>
          <w:lang w:val="fr-BE"/>
        </w:rPr>
        <w:t>ce qu’il</w:t>
      </w:r>
      <w:r w:rsidRPr="001A405A">
        <w:rPr>
          <w:bCs/>
          <w:lang w:val="fr-BE"/>
        </w:rPr>
        <w:t xml:space="preserve"> </w:t>
      </w:r>
      <w:r w:rsidR="00345F3C">
        <w:rPr>
          <w:bCs/>
          <w:lang w:val="fr-BE"/>
        </w:rPr>
        <w:t>doit</w:t>
      </w:r>
      <w:r w:rsidRPr="001A405A">
        <w:rPr>
          <w:bCs/>
          <w:lang w:val="fr-BE"/>
        </w:rPr>
        <w:t xml:space="preserve"> apprendre à faire. </w:t>
      </w:r>
      <w:r w:rsidR="00345F3C">
        <w:rPr>
          <w:bCs/>
          <w:lang w:val="fr-BE"/>
        </w:rPr>
        <w:t>L’avocat disposera</w:t>
      </w:r>
      <w:r w:rsidRPr="001A405A">
        <w:rPr>
          <w:bCs/>
          <w:lang w:val="fr-BE"/>
        </w:rPr>
        <w:t xml:space="preserve"> toujours </w:t>
      </w:r>
      <w:r w:rsidR="00345F3C">
        <w:rPr>
          <w:bCs/>
          <w:lang w:val="fr-BE"/>
        </w:rPr>
        <w:t>d’</w:t>
      </w:r>
      <w:r w:rsidRPr="001A405A">
        <w:rPr>
          <w:bCs/>
          <w:lang w:val="fr-BE"/>
        </w:rPr>
        <w:t xml:space="preserve">un ensemble de compétences et </w:t>
      </w:r>
      <w:r w:rsidR="00345F3C">
        <w:rPr>
          <w:bCs/>
          <w:lang w:val="fr-BE"/>
        </w:rPr>
        <w:t>d’</w:t>
      </w:r>
      <w:r w:rsidRPr="001A405A">
        <w:rPr>
          <w:bCs/>
          <w:lang w:val="fr-BE"/>
        </w:rPr>
        <w:t>une approche très différent</w:t>
      </w:r>
      <w:r w:rsidR="00345F3C">
        <w:rPr>
          <w:bCs/>
          <w:lang w:val="fr-BE"/>
        </w:rPr>
        <w:t>e</w:t>
      </w:r>
      <w:r w:rsidRPr="001A405A">
        <w:rPr>
          <w:bCs/>
          <w:lang w:val="fr-BE"/>
        </w:rPr>
        <w:t xml:space="preserve"> de </w:t>
      </w:r>
      <w:r w:rsidR="00345F3C">
        <w:rPr>
          <w:bCs/>
          <w:lang w:val="fr-BE"/>
        </w:rPr>
        <w:t>celle</w:t>
      </w:r>
      <w:r w:rsidRPr="001A405A">
        <w:rPr>
          <w:bCs/>
          <w:lang w:val="fr-BE"/>
        </w:rPr>
        <w:t xml:space="preserve"> </w:t>
      </w:r>
      <w:r w:rsidRPr="004D65A8">
        <w:rPr>
          <w:bCs/>
          <w:lang w:val="fr-BE"/>
        </w:rPr>
        <w:t xml:space="preserve">des </w:t>
      </w:r>
      <w:r w:rsidR="00345F3C" w:rsidRPr="004D65A8">
        <w:rPr>
          <w:bCs/>
          <w:lang w:val="fr-BE"/>
        </w:rPr>
        <w:t>experts en</w:t>
      </w:r>
      <w:r w:rsidRPr="004D65A8">
        <w:rPr>
          <w:bCs/>
          <w:lang w:val="fr-BE"/>
        </w:rPr>
        <w:t xml:space="preserve"> données.</w:t>
      </w:r>
      <w:r w:rsidRPr="001A405A">
        <w:rPr>
          <w:bCs/>
          <w:lang w:val="fr-BE"/>
        </w:rPr>
        <w:t xml:space="preserve"> Néanmoins, la compréhension et la mise en évidence de certaines limites de l'applicabilité </w:t>
      </w:r>
      <w:r w:rsidR="00345F3C">
        <w:rPr>
          <w:bCs/>
          <w:lang w:val="fr-BE"/>
        </w:rPr>
        <w:t xml:space="preserve">et de l’utilité </w:t>
      </w:r>
      <w:r w:rsidRPr="001A405A">
        <w:rPr>
          <w:bCs/>
          <w:lang w:val="fr-BE"/>
        </w:rPr>
        <w:t>des systèmes d'</w:t>
      </w:r>
      <w:r w:rsidR="006D115D">
        <w:rPr>
          <w:bCs/>
          <w:lang w:val="fr-BE"/>
        </w:rPr>
        <w:t>intelligence artificielle</w:t>
      </w:r>
      <w:r w:rsidRPr="001A405A">
        <w:rPr>
          <w:bCs/>
          <w:lang w:val="fr-BE"/>
        </w:rPr>
        <w:t xml:space="preserve"> ne peuvent </w:t>
      </w:r>
      <w:r w:rsidR="00D069D1">
        <w:rPr>
          <w:bCs/>
          <w:lang w:val="fr-BE"/>
        </w:rPr>
        <w:t>se limiter à</w:t>
      </w:r>
      <w:r w:rsidR="004D65A8">
        <w:rPr>
          <w:bCs/>
          <w:lang w:val="fr-BE"/>
        </w:rPr>
        <w:t xml:space="preserve"> </w:t>
      </w:r>
      <w:r w:rsidRPr="001A405A">
        <w:rPr>
          <w:bCs/>
          <w:lang w:val="fr-BE"/>
        </w:rPr>
        <w:t>un domaine purement technique. Tout comme l'</w:t>
      </w:r>
      <w:r w:rsidR="00345F3C">
        <w:rPr>
          <w:bCs/>
          <w:lang w:val="fr-BE"/>
        </w:rPr>
        <w:t>é</w:t>
      </w:r>
      <w:r w:rsidRPr="001A405A">
        <w:rPr>
          <w:bCs/>
          <w:lang w:val="fr-BE"/>
        </w:rPr>
        <w:t xml:space="preserve">tat de droit </w:t>
      </w:r>
      <w:r w:rsidR="00345F3C">
        <w:rPr>
          <w:bCs/>
          <w:lang w:val="fr-BE"/>
        </w:rPr>
        <w:t>requiert</w:t>
      </w:r>
      <w:r w:rsidRPr="001A405A">
        <w:rPr>
          <w:bCs/>
          <w:lang w:val="fr-BE"/>
        </w:rPr>
        <w:t xml:space="preserve"> que les </w:t>
      </w:r>
      <w:r w:rsidRPr="00345F3C">
        <w:rPr>
          <w:bCs/>
          <w:lang w:val="fr-BE"/>
        </w:rPr>
        <w:t xml:space="preserve">juges comprennent les aspects les plus importants de ces systèmes décisionnels, </w:t>
      </w:r>
      <w:r w:rsidR="00345F3C" w:rsidRPr="00345F3C">
        <w:rPr>
          <w:bCs/>
          <w:lang w:val="fr-BE"/>
        </w:rPr>
        <w:t xml:space="preserve">l’avocat doit également </w:t>
      </w:r>
      <w:r w:rsidR="00345F3C" w:rsidRPr="006F6330">
        <w:rPr>
          <w:bCs/>
          <w:lang w:val="fr-BE"/>
        </w:rPr>
        <w:t xml:space="preserve">aider ses </w:t>
      </w:r>
      <w:r w:rsidRPr="006F6330">
        <w:rPr>
          <w:bCs/>
          <w:lang w:val="fr-BE"/>
        </w:rPr>
        <w:t xml:space="preserve">clients </w:t>
      </w:r>
      <w:r w:rsidR="006F6330" w:rsidRPr="006F6330">
        <w:rPr>
          <w:bCs/>
          <w:lang w:val="fr-BE"/>
        </w:rPr>
        <w:t>en expliquant</w:t>
      </w:r>
      <w:r w:rsidRPr="006F6330">
        <w:rPr>
          <w:bCs/>
          <w:lang w:val="fr-BE"/>
        </w:rPr>
        <w:t xml:space="preserve"> ces rouages aux tribunaux.</w:t>
      </w:r>
    </w:p>
    <w:p w14:paraId="3940892F" w14:textId="77777777" w:rsidR="00FD5401" w:rsidRPr="001A405A" w:rsidRDefault="00FD5401">
      <w:pPr>
        <w:widowControl/>
        <w:suppressAutoHyphens w:val="0"/>
        <w:spacing w:after="160" w:line="259" w:lineRule="auto"/>
        <w:jc w:val="left"/>
        <w:rPr>
          <w:rFonts w:cs="Mangal"/>
          <w:sz w:val="32"/>
          <w:szCs w:val="21"/>
          <w:lang w:val="fr-BE"/>
        </w:rPr>
      </w:pPr>
    </w:p>
    <w:p w14:paraId="690931D2" w14:textId="0ACE48A8" w:rsidR="00FD5401" w:rsidRPr="001A405A" w:rsidRDefault="00FD5401">
      <w:pPr>
        <w:widowControl/>
        <w:suppressAutoHyphens w:val="0"/>
        <w:spacing w:after="160" w:line="259" w:lineRule="auto"/>
        <w:jc w:val="left"/>
        <w:rPr>
          <w:rFonts w:eastAsiaTheme="majorEastAsia" w:cs="Mangal"/>
          <w:sz w:val="32"/>
          <w:szCs w:val="23"/>
          <w:lang w:val="fr-BE"/>
        </w:rPr>
      </w:pPr>
      <w:r w:rsidRPr="001A405A">
        <w:rPr>
          <w:lang w:val="fr-BE"/>
        </w:rPr>
        <w:br w:type="page"/>
      </w:r>
    </w:p>
    <w:p w14:paraId="2F9D7C9D" w14:textId="53E5B0EE" w:rsidR="009C2DBB" w:rsidRPr="001A405A" w:rsidRDefault="009C2DBB" w:rsidP="000B6D4D">
      <w:pPr>
        <w:pStyle w:val="Heading1"/>
        <w:rPr>
          <w:lang w:val="fr-BE"/>
        </w:rPr>
      </w:pPr>
      <w:bookmarkStart w:id="476" w:name="_Toc32498827"/>
      <w:r w:rsidRPr="001A405A">
        <w:rPr>
          <w:lang w:val="fr-BE"/>
        </w:rPr>
        <w:t>Conclusion</w:t>
      </w:r>
      <w:r w:rsidR="00FD5401" w:rsidRPr="001A405A">
        <w:rPr>
          <w:lang w:val="fr-BE"/>
        </w:rPr>
        <w:t xml:space="preserve"> générale</w:t>
      </w:r>
      <w:bookmarkEnd w:id="476"/>
    </w:p>
    <w:p w14:paraId="01EA74EF" w14:textId="1A94A215" w:rsidR="009C2DBB" w:rsidRPr="001A405A" w:rsidRDefault="009C2DBB" w:rsidP="009C2DBB">
      <w:pPr>
        <w:rPr>
          <w:lang w:val="fr-BE"/>
        </w:rPr>
      </w:pPr>
    </w:p>
    <w:p w14:paraId="20B43A52" w14:textId="77777777" w:rsidR="006C6D09" w:rsidRPr="001A405A" w:rsidRDefault="006C6D09" w:rsidP="000F2C04">
      <w:pPr>
        <w:rPr>
          <w:lang w:val="fr-BE"/>
        </w:rPr>
      </w:pPr>
    </w:p>
    <w:p w14:paraId="1BA68AC0" w14:textId="79BB0B9A" w:rsidR="000F2C04" w:rsidRPr="001A405A" w:rsidRDefault="00E624A1" w:rsidP="000F2C04">
      <w:pPr>
        <w:rPr>
          <w:lang w:val="fr-BE"/>
        </w:rPr>
      </w:pPr>
      <w:r>
        <w:rPr>
          <w:lang w:val="fr-BE"/>
        </w:rPr>
        <w:t>Les</w:t>
      </w:r>
      <w:r w:rsidR="000F2C04" w:rsidRPr="001A405A">
        <w:rPr>
          <w:lang w:val="fr-BE"/>
        </w:rPr>
        <w:t xml:space="preserve"> grandes </w:t>
      </w:r>
      <w:r>
        <w:rPr>
          <w:lang w:val="fr-BE"/>
        </w:rPr>
        <w:t>possibilités</w:t>
      </w:r>
      <w:r w:rsidR="000F2C04" w:rsidRPr="001A405A">
        <w:rPr>
          <w:lang w:val="fr-BE"/>
        </w:rPr>
        <w:t xml:space="preserve"> et les </w:t>
      </w:r>
      <w:r>
        <w:rPr>
          <w:lang w:val="fr-BE"/>
        </w:rPr>
        <w:t xml:space="preserve">grands </w:t>
      </w:r>
      <w:r w:rsidR="000F2C04" w:rsidRPr="001A405A">
        <w:rPr>
          <w:lang w:val="fr-BE"/>
        </w:rPr>
        <w:t>avantages offerts par</w:t>
      </w:r>
      <w:r>
        <w:rPr>
          <w:lang w:val="fr-BE"/>
        </w:rPr>
        <w:t xml:space="preserve"> l’</w:t>
      </w:r>
      <w:r w:rsidR="00A43E27">
        <w:rPr>
          <w:lang w:val="fr-BE"/>
        </w:rPr>
        <w:t>intelligence artificielle</w:t>
      </w:r>
      <w:r w:rsidR="000F2C04" w:rsidRPr="001A405A">
        <w:rPr>
          <w:lang w:val="fr-BE"/>
        </w:rPr>
        <w:t xml:space="preserve"> vien</w:t>
      </w:r>
      <w:r>
        <w:rPr>
          <w:lang w:val="fr-BE"/>
        </w:rPr>
        <w:t>nen</w:t>
      </w:r>
      <w:r w:rsidR="000F2C04" w:rsidRPr="001A405A">
        <w:rPr>
          <w:lang w:val="fr-BE"/>
        </w:rPr>
        <w:t xml:space="preserve">t également </w:t>
      </w:r>
      <w:r>
        <w:rPr>
          <w:lang w:val="fr-BE"/>
        </w:rPr>
        <w:t xml:space="preserve">avec </w:t>
      </w:r>
      <w:r w:rsidR="000F2C04" w:rsidRPr="001A405A">
        <w:rPr>
          <w:lang w:val="fr-BE"/>
        </w:rPr>
        <w:t xml:space="preserve">une grande responsabilité </w:t>
      </w:r>
      <w:r>
        <w:rPr>
          <w:lang w:val="fr-BE"/>
        </w:rPr>
        <w:t>consistant à</w:t>
      </w:r>
      <w:r w:rsidR="000F2C04" w:rsidRPr="001A405A">
        <w:rPr>
          <w:lang w:val="fr-BE"/>
        </w:rPr>
        <w:t xml:space="preserve"> s'assurer que</w:t>
      </w:r>
      <w:r w:rsidR="00FA274D">
        <w:rPr>
          <w:lang w:val="fr-BE"/>
        </w:rPr>
        <w:t xml:space="preserve"> l’</w:t>
      </w:r>
      <w:r w:rsidR="00A43E27">
        <w:rPr>
          <w:lang w:val="fr-BE"/>
        </w:rPr>
        <w:t>intelligence artificielle</w:t>
      </w:r>
      <w:r w:rsidR="000F2C04" w:rsidRPr="001A405A">
        <w:rPr>
          <w:lang w:val="fr-BE"/>
        </w:rPr>
        <w:t xml:space="preserve"> reste éthique et </w:t>
      </w:r>
      <w:r w:rsidR="00034416">
        <w:rPr>
          <w:lang w:val="fr-BE"/>
        </w:rPr>
        <w:t>respecte les droits humains</w:t>
      </w:r>
      <w:r w:rsidR="000F2C04" w:rsidRPr="001A405A">
        <w:rPr>
          <w:lang w:val="fr-BE"/>
        </w:rPr>
        <w:t xml:space="preserve">. </w:t>
      </w:r>
    </w:p>
    <w:p w14:paraId="5F25B4DA" w14:textId="77777777" w:rsidR="000F2C04" w:rsidRPr="001A405A" w:rsidRDefault="000F2C04" w:rsidP="000F2C04">
      <w:pPr>
        <w:rPr>
          <w:lang w:val="fr-BE"/>
        </w:rPr>
      </w:pPr>
    </w:p>
    <w:p w14:paraId="4497E583" w14:textId="6F3BAA23" w:rsidR="000F2C04" w:rsidRPr="001A405A" w:rsidRDefault="000F2C04" w:rsidP="000F2C04">
      <w:pPr>
        <w:rPr>
          <w:lang w:val="fr-BE"/>
        </w:rPr>
      </w:pPr>
      <w:r w:rsidRPr="001A405A">
        <w:rPr>
          <w:lang w:val="fr-BE"/>
        </w:rPr>
        <w:t>L'utilisation de l'</w:t>
      </w:r>
      <w:r w:rsidR="00A43E27">
        <w:rPr>
          <w:lang w:val="fr-BE"/>
        </w:rPr>
        <w:t>intelligence artificielle</w:t>
      </w:r>
      <w:r w:rsidRPr="001A405A">
        <w:rPr>
          <w:lang w:val="fr-BE"/>
        </w:rPr>
        <w:t xml:space="preserve"> représente</w:t>
      </w:r>
      <w:r w:rsidR="00D1758B" w:rsidRPr="001A405A">
        <w:rPr>
          <w:lang w:val="fr-BE"/>
        </w:rPr>
        <w:t>,</w:t>
      </w:r>
      <w:r w:rsidRPr="001A405A">
        <w:rPr>
          <w:lang w:val="fr-BE"/>
        </w:rPr>
        <w:t xml:space="preserve"> à certains égards</w:t>
      </w:r>
      <w:r w:rsidR="00D1758B" w:rsidRPr="001A405A">
        <w:rPr>
          <w:lang w:val="fr-BE"/>
        </w:rPr>
        <w:t>, des</w:t>
      </w:r>
      <w:r w:rsidRPr="001A405A">
        <w:rPr>
          <w:lang w:val="fr-BE"/>
        </w:rPr>
        <w:t xml:space="preserve"> menaces importantes pour la qualité </w:t>
      </w:r>
      <w:r w:rsidR="00034416">
        <w:rPr>
          <w:lang w:val="fr-BE"/>
        </w:rPr>
        <w:t>des</w:t>
      </w:r>
      <w:r w:rsidRPr="001A405A">
        <w:rPr>
          <w:lang w:val="fr-BE"/>
        </w:rPr>
        <w:t xml:space="preserve"> systèmes judiciaires, la protection des droits fondamentaux et l'</w:t>
      </w:r>
      <w:r w:rsidR="00034416">
        <w:rPr>
          <w:lang w:val="fr-BE"/>
        </w:rPr>
        <w:t>é</w:t>
      </w:r>
      <w:r w:rsidRPr="001A405A">
        <w:rPr>
          <w:lang w:val="fr-BE"/>
        </w:rPr>
        <w:t xml:space="preserve">tat de droit. Ces menaces sont particulièrement graves </w:t>
      </w:r>
      <w:r w:rsidR="00034416">
        <w:rPr>
          <w:lang w:val="fr-BE"/>
        </w:rPr>
        <w:t>compte tenu du</w:t>
      </w:r>
      <w:r w:rsidRPr="001A405A">
        <w:rPr>
          <w:lang w:val="fr-BE"/>
        </w:rPr>
        <w:t xml:space="preserve"> rôle que pourraient jouer à l'avenir les outils de prise de décision </w:t>
      </w:r>
      <w:r w:rsidR="00034416">
        <w:rPr>
          <w:lang w:val="fr-BE"/>
        </w:rPr>
        <w:t>reposant</w:t>
      </w:r>
      <w:r w:rsidRPr="001A405A">
        <w:rPr>
          <w:lang w:val="fr-BE"/>
        </w:rPr>
        <w:t xml:space="preserve"> sur l'</w:t>
      </w:r>
      <w:r w:rsidR="006D115D">
        <w:rPr>
          <w:lang w:val="fr-BE"/>
        </w:rPr>
        <w:t>intelligence artificielle</w:t>
      </w:r>
      <w:r w:rsidRPr="001A405A">
        <w:rPr>
          <w:lang w:val="fr-BE"/>
        </w:rPr>
        <w:t xml:space="preserve"> dans le domaine de la justice et </w:t>
      </w:r>
      <w:r w:rsidR="00034416">
        <w:rPr>
          <w:lang w:val="fr-BE"/>
        </w:rPr>
        <w:t>le domaine répressif</w:t>
      </w:r>
      <w:r w:rsidRPr="001A405A">
        <w:rPr>
          <w:lang w:val="fr-BE"/>
        </w:rPr>
        <w:t xml:space="preserve">. </w:t>
      </w:r>
      <w:r w:rsidRPr="001A405A">
        <w:rPr>
          <w:bCs/>
          <w:lang w:val="fr-BE"/>
        </w:rPr>
        <w:t>Les droits fondamentaux qui sous-tendent l'</w:t>
      </w:r>
      <w:r w:rsidR="00192119">
        <w:rPr>
          <w:bCs/>
          <w:lang w:val="fr-BE"/>
        </w:rPr>
        <w:t>é</w:t>
      </w:r>
      <w:r w:rsidRPr="001A405A">
        <w:rPr>
          <w:bCs/>
          <w:lang w:val="fr-BE"/>
        </w:rPr>
        <w:t xml:space="preserve">tat de droit ne peuvent être subordonnés à de simples gains d'efficacité ou à des </w:t>
      </w:r>
      <w:r w:rsidR="00192119">
        <w:rPr>
          <w:bCs/>
          <w:lang w:val="fr-BE"/>
        </w:rPr>
        <w:t>réductions de coûts</w:t>
      </w:r>
      <w:r w:rsidRPr="001A405A">
        <w:rPr>
          <w:bCs/>
          <w:lang w:val="fr-BE"/>
        </w:rPr>
        <w:t xml:space="preserve">, que ce soit pour les </w:t>
      </w:r>
      <w:r w:rsidR="00192119">
        <w:rPr>
          <w:bCs/>
          <w:lang w:val="fr-BE"/>
        </w:rPr>
        <w:t>justiciables</w:t>
      </w:r>
      <w:r w:rsidRPr="001A405A">
        <w:rPr>
          <w:bCs/>
          <w:lang w:val="fr-BE"/>
        </w:rPr>
        <w:t xml:space="preserve"> ou les autorités judiciaires. </w:t>
      </w:r>
      <w:r w:rsidRPr="001A405A">
        <w:rPr>
          <w:lang w:val="fr-BE"/>
        </w:rPr>
        <w:t xml:space="preserve">Afin de gérer efficacement ce changement, des </w:t>
      </w:r>
      <w:r w:rsidR="00192119">
        <w:rPr>
          <w:lang w:val="fr-BE"/>
        </w:rPr>
        <w:t>règles et des principes</w:t>
      </w:r>
      <w:r w:rsidRPr="001A405A">
        <w:rPr>
          <w:lang w:val="fr-BE"/>
        </w:rPr>
        <w:t xml:space="preserve"> concrets doivent être établis et, dans le même temps, une place et un rôle appropriés </w:t>
      </w:r>
      <w:r w:rsidR="00192119" w:rsidRPr="001A405A">
        <w:rPr>
          <w:lang w:val="fr-BE"/>
        </w:rPr>
        <w:t xml:space="preserve">doivent être identifiés </w:t>
      </w:r>
      <w:r w:rsidRPr="001A405A">
        <w:rPr>
          <w:lang w:val="fr-BE"/>
        </w:rPr>
        <w:t>pour les systèmes d'</w:t>
      </w:r>
      <w:r w:rsidR="006D115D">
        <w:rPr>
          <w:lang w:val="fr-BE"/>
        </w:rPr>
        <w:t>intelligence artificielle</w:t>
      </w:r>
      <w:r w:rsidRPr="001A405A">
        <w:rPr>
          <w:lang w:val="fr-BE"/>
        </w:rPr>
        <w:t xml:space="preserve"> dans ces domaines judiciaires. </w:t>
      </w:r>
    </w:p>
    <w:p w14:paraId="124CB606" w14:textId="77777777" w:rsidR="000F2C04" w:rsidRPr="001A405A" w:rsidRDefault="000F2C04" w:rsidP="000F2C04">
      <w:pPr>
        <w:rPr>
          <w:lang w:val="fr-BE"/>
        </w:rPr>
      </w:pPr>
    </w:p>
    <w:p w14:paraId="23EFB915" w14:textId="63A93032" w:rsidR="000F2C04" w:rsidRPr="001A405A" w:rsidRDefault="000F2C04" w:rsidP="000F2C04">
      <w:pPr>
        <w:rPr>
          <w:lang w:val="fr-BE"/>
        </w:rPr>
      </w:pPr>
      <w:r w:rsidRPr="00784D84">
        <w:rPr>
          <w:lang w:val="fr-BE"/>
        </w:rPr>
        <w:t xml:space="preserve">La transparence, l'équité, la responsabilité et les règles </w:t>
      </w:r>
      <w:r w:rsidR="003B4706" w:rsidRPr="00784D84">
        <w:rPr>
          <w:lang w:val="fr-BE"/>
        </w:rPr>
        <w:t>déontologiques</w:t>
      </w:r>
      <w:r w:rsidRPr="00784D84">
        <w:rPr>
          <w:lang w:val="fr-BE"/>
        </w:rPr>
        <w:t xml:space="preserve"> </w:t>
      </w:r>
      <w:r w:rsidR="003B4706" w:rsidRPr="00784D84">
        <w:rPr>
          <w:lang w:val="fr-BE"/>
        </w:rPr>
        <w:t>doivent</w:t>
      </w:r>
      <w:r w:rsidRPr="00784D84">
        <w:rPr>
          <w:lang w:val="fr-BE"/>
        </w:rPr>
        <w:t xml:space="preserve"> être des domaines d'intérêt distincts. Pour que les systèmes d'</w:t>
      </w:r>
      <w:r w:rsidR="006D115D" w:rsidRPr="00784D84">
        <w:rPr>
          <w:lang w:val="fr-BE"/>
        </w:rPr>
        <w:t>intelligence artificielle</w:t>
      </w:r>
      <w:r w:rsidRPr="00784D84">
        <w:rPr>
          <w:lang w:val="fr-BE"/>
        </w:rPr>
        <w:t xml:space="preserve"> soient utilisés comme partie intégrante d'une société démocratique, il ne suffit pas de se fier simplement à l'expertise des spécialistes</w:t>
      </w:r>
      <w:r w:rsidR="003B4706" w:rsidRPr="00784D84">
        <w:rPr>
          <w:lang w:val="fr-BE"/>
        </w:rPr>
        <w:t xml:space="preserve"> techniques qui opèrent dans le</w:t>
      </w:r>
      <w:r w:rsidRPr="00784D84">
        <w:rPr>
          <w:lang w:val="fr-BE"/>
        </w:rPr>
        <w:t xml:space="preserve"> domaine</w:t>
      </w:r>
      <w:r w:rsidR="003B4706" w:rsidRPr="00784D84">
        <w:rPr>
          <w:lang w:val="fr-BE"/>
        </w:rPr>
        <w:t xml:space="preserve"> informatique</w:t>
      </w:r>
      <w:r w:rsidRPr="00784D84">
        <w:rPr>
          <w:lang w:val="fr-BE"/>
        </w:rPr>
        <w:t xml:space="preserve">. De nouveaux </w:t>
      </w:r>
      <w:r w:rsidR="00B35FC7">
        <w:rPr>
          <w:lang w:val="fr-BE"/>
        </w:rPr>
        <w:t>liens</w:t>
      </w:r>
      <w:r w:rsidRPr="00784D84">
        <w:rPr>
          <w:lang w:val="fr-BE"/>
        </w:rPr>
        <w:t xml:space="preserve"> de confiance doivent être construits entre les </w:t>
      </w:r>
      <w:r w:rsidRPr="00B35FC7">
        <w:rPr>
          <w:lang w:val="fr-BE"/>
        </w:rPr>
        <w:t xml:space="preserve">spécialistes du domaine et </w:t>
      </w:r>
      <w:r w:rsidR="00B35FC7" w:rsidRPr="00B35FC7">
        <w:rPr>
          <w:lang w:val="fr-BE"/>
        </w:rPr>
        <w:t xml:space="preserve">ceux </w:t>
      </w:r>
      <w:r w:rsidRPr="00B35FC7">
        <w:rPr>
          <w:lang w:val="fr-BE"/>
        </w:rPr>
        <w:t>des institutions démocratiques</w:t>
      </w:r>
      <w:r w:rsidR="00B35FC7" w:rsidRPr="00B35FC7">
        <w:rPr>
          <w:lang w:val="fr-BE"/>
        </w:rPr>
        <w:t>, ainsi que ceux qui sont engagés dans tous les domaines dans lesquels l’état de droit est concerné</w:t>
      </w:r>
      <w:r w:rsidRPr="00B35FC7">
        <w:rPr>
          <w:lang w:val="fr-BE"/>
        </w:rPr>
        <w:t>. Cette intégration doit tenir compte de l'expertise et des rôles spécifiques des acteurs et des spécialistes dans les différents secteurs et professions. La transparence et l'applicabilité ne seront pas réalisées en se contentant d'obliger les prestataires de services d'</w:t>
      </w:r>
      <w:r w:rsidR="006D115D" w:rsidRPr="00B35FC7">
        <w:rPr>
          <w:lang w:val="fr-BE"/>
        </w:rPr>
        <w:t>intelligence artificielle</w:t>
      </w:r>
      <w:r w:rsidRPr="00B35FC7">
        <w:rPr>
          <w:lang w:val="fr-BE"/>
        </w:rPr>
        <w:t xml:space="preserve"> à acquérir de </w:t>
      </w:r>
      <w:r w:rsidRPr="00BF23BA">
        <w:rPr>
          <w:lang w:val="fr-BE"/>
        </w:rPr>
        <w:t xml:space="preserve">nouveaux certificats, </w:t>
      </w:r>
      <w:r w:rsidR="00B35FC7" w:rsidRPr="00BF23BA">
        <w:rPr>
          <w:lang w:val="fr-BE"/>
        </w:rPr>
        <w:t>autorisations</w:t>
      </w:r>
      <w:r w:rsidRPr="00BF23BA">
        <w:rPr>
          <w:lang w:val="fr-BE"/>
        </w:rPr>
        <w:t xml:space="preserve"> et marques de confiance </w:t>
      </w:r>
      <w:r w:rsidR="00BF23BA" w:rsidRPr="00BF23BA">
        <w:rPr>
          <w:lang w:val="fr-BE"/>
        </w:rPr>
        <w:t>prouvant le respect d’</w:t>
      </w:r>
      <w:r w:rsidRPr="00BF23BA">
        <w:rPr>
          <w:lang w:val="fr-BE"/>
        </w:rPr>
        <w:t>une liste de principes éthiques.</w:t>
      </w:r>
      <w:r w:rsidRPr="001A405A">
        <w:rPr>
          <w:lang w:val="fr-BE"/>
        </w:rPr>
        <w:t xml:space="preserve"> </w:t>
      </w:r>
    </w:p>
    <w:p w14:paraId="3E9C173F" w14:textId="77777777" w:rsidR="000F2C04" w:rsidRPr="001A405A" w:rsidRDefault="000F2C04" w:rsidP="000F2C04">
      <w:pPr>
        <w:rPr>
          <w:lang w:val="fr-BE"/>
        </w:rPr>
      </w:pPr>
    </w:p>
    <w:p w14:paraId="0534A3B5" w14:textId="07B4CFAE" w:rsidR="000F2C04" w:rsidRPr="001A405A" w:rsidRDefault="000F2C04" w:rsidP="000F2C04">
      <w:pPr>
        <w:rPr>
          <w:lang w:val="fr-BE"/>
        </w:rPr>
      </w:pPr>
      <w:r w:rsidRPr="001A405A">
        <w:rPr>
          <w:lang w:val="fr-BE"/>
        </w:rPr>
        <w:t>Conformément à ces exigences, l'utilisation de l'</w:t>
      </w:r>
      <w:r w:rsidR="006D115D">
        <w:rPr>
          <w:lang w:val="fr-BE"/>
        </w:rPr>
        <w:t>intelligence artificielle</w:t>
      </w:r>
      <w:r w:rsidRPr="001A405A">
        <w:rPr>
          <w:lang w:val="fr-BE"/>
        </w:rPr>
        <w:t xml:space="preserve"> dans les procédures pénales </w:t>
      </w:r>
      <w:r w:rsidR="00986441">
        <w:rPr>
          <w:lang w:val="fr-BE"/>
        </w:rPr>
        <w:t>modifie</w:t>
      </w:r>
      <w:r w:rsidR="00986441" w:rsidRPr="001A405A">
        <w:rPr>
          <w:lang w:val="fr-BE"/>
        </w:rPr>
        <w:t xml:space="preserve"> </w:t>
      </w:r>
      <w:r w:rsidRPr="001A405A">
        <w:rPr>
          <w:lang w:val="fr-BE"/>
        </w:rPr>
        <w:t xml:space="preserve">ce qui est attendu d'un avocat de la défense, </w:t>
      </w:r>
      <w:r w:rsidR="00986441">
        <w:rPr>
          <w:lang w:val="fr-BE"/>
        </w:rPr>
        <w:t xml:space="preserve">notamment en ce qui concerne sa capacité à analyser et à à </w:t>
      </w:r>
      <w:r w:rsidRPr="001A405A">
        <w:rPr>
          <w:lang w:val="fr-BE"/>
        </w:rPr>
        <w:t xml:space="preserve">interpréter les données </w:t>
      </w:r>
      <w:r w:rsidR="00BF23BA">
        <w:rPr>
          <w:lang w:val="fr-BE"/>
        </w:rPr>
        <w:t>relatives aux</w:t>
      </w:r>
      <w:r w:rsidRPr="001A405A">
        <w:rPr>
          <w:lang w:val="fr-BE"/>
        </w:rPr>
        <w:t xml:space="preserve"> procès. En outre, les clients faisant l'objet de procédures pénales </w:t>
      </w:r>
      <w:r w:rsidR="00986441">
        <w:rPr>
          <w:lang w:val="fr-BE"/>
        </w:rPr>
        <w:t>doivent s’attendre à ce que leur avocat</w:t>
      </w:r>
      <w:r w:rsidRPr="001A405A">
        <w:rPr>
          <w:lang w:val="fr-BE"/>
        </w:rPr>
        <w:t xml:space="preserve"> soit capable d'identifier les principales sources récurrentes d</w:t>
      </w:r>
      <w:r w:rsidR="00BF23BA">
        <w:rPr>
          <w:lang w:val="fr-BE"/>
        </w:rPr>
        <w:t xml:space="preserve">’impartialité </w:t>
      </w:r>
      <w:r w:rsidRPr="001A405A">
        <w:rPr>
          <w:lang w:val="fr-BE"/>
        </w:rPr>
        <w:t xml:space="preserve">dans l'analyse </w:t>
      </w:r>
      <w:r w:rsidR="00BF23BA">
        <w:rPr>
          <w:lang w:val="fr-BE"/>
        </w:rPr>
        <w:t>reposant</w:t>
      </w:r>
      <w:r w:rsidRPr="001A405A">
        <w:rPr>
          <w:lang w:val="fr-BE"/>
        </w:rPr>
        <w:t xml:space="preserve"> sur l'</w:t>
      </w:r>
      <w:r w:rsidR="006D115D">
        <w:rPr>
          <w:lang w:val="fr-BE"/>
        </w:rPr>
        <w:t>intelligence artificielle</w:t>
      </w:r>
      <w:r w:rsidRPr="001A405A">
        <w:rPr>
          <w:lang w:val="fr-BE"/>
        </w:rPr>
        <w:t>, et qu'il soit capable de l'expliquer aux juges concernés.</w:t>
      </w:r>
    </w:p>
    <w:p w14:paraId="4F7905BC" w14:textId="77777777" w:rsidR="000F2C04" w:rsidRPr="001A405A" w:rsidRDefault="000F2C04" w:rsidP="000F2C04">
      <w:pPr>
        <w:widowControl/>
        <w:rPr>
          <w:rFonts w:eastAsia="Times New Roman"/>
          <w:color w:val="000000"/>
          <w:kern w:val="0"/>
          <w:szCs w:val="20"/>
          <w:lang w:val="fr-BE"/>
        </w:rPr>
      </w:pPr>
    </w:p>
    <w:p w14:paraId="70DDD2DD" w14:textId="103A4E47" w:rsidR="000F2C04" w:rsidRPr="001A405A" w:rsidRDefault="000F2C04" w:rsidP="000F2C04">
      <w:pPr>
        <w:widowControl/>
        <w:rPr>
          <w:rFonts w:eastAsia="Times New Roman"/>
          <w:color w:val="000000"/>
          <w:kern w:val="0"/>
          <w:szCs w:val="20"/>
          <w:lang w:val="fr-BE"/>
        </w:rPr>
      </w:pPr>
      <w:r w:rsidRPr="001A405A">
        <w:rPr>
          <w:rFonts w:eastAsia="Times New Roman"/>
          <w:color w:val="000000"/>
          <w:kern w:val="0"/>
          <w:szCs w:val="20"/>
          <w:lang w:val="fr-BE"/>
        </w:rPr>
        <w:t xml:space="preserve">Une autre question complexe est celle de la responsabilité civile </w:t>
      </w:r>
      <w:r w:rsidR="00BF23BA">
        <w:rPr>
          <w:rFonts w:eastAsia="Times New Roman"/>
          <w:color w:val="000000"/>
          <w:kern w:val="0"/>
          <w:szCs w:val="20"/>
          <w:lang w:val="fr-BE"/>
        </w:rPr>
        <w:t>liée aux</w:t>
      </w:r>
      <w:r w:rsidRPr="001A405A">
        <w:rPr>
          <w:rFonts w:eastAsia="Times New Roman"/>
          <w:color w:val="000000"/>
          <w:kern w:val="0"/>
          <w:szCs w:val="20"/>
          <w:lang w:val="fr-BE"/>
        </w:rPr>
        <w:t xml:space="preserve"> systèmes d'</w:t>
      </w:r>
      <w:r w:rsidR="006D115D">
        <w:rPr>
          <w:rFonts w:eastAsia="Times New Roman"/>
          <w:color w:val="000000"/>
          <w:kern w:val="0"/>
          <w:szCs w:val="20"/>
          <w:lang w:val="fr-BE"/>
        </w:rPr>
        <w:t>intelligence artificielle</w:t>
      </w:r>
      <w:r w:rsidRPr="001A405A">
        <w:rPr>
          <w:rFonts w:eastAsia="Times New Roman"/>
          <w:color w:val="000000"/>
          <w:kern w:val="0"/>
          <w:szCs w:val="20"/>
          <w:lang w:val="fr-BE"/>
        </w:rPr>
        <w:t xml:space="preserve">. Il n'est pas possible de répondre à cette question en choisissant simplement entre un système </w:t>
      </w:r>
      <w:r w:rsidR="00BF23BA">
        <w:rPr>
          <w:rFonts w:eastAsia="Times New Roman"/>
          <w:color w:val="000000"/>
          <w:kern w:val="0"/>
          <w:szCs w:val="20"/>
          <w:lang w:val="fr-BE"/>
        </w:rPr>
        <w:t>reposant</w:t>
      </w:r>
      <w:r w:rsidRPr="001A405A">
        <w:rPr>
          <w:rFonts w:eastAsia="Times New Roman"/>
          <w:color w:val="000000"/>
          <w:kern w:val="0"/>
          <w:szCs w:val="20"/>
          <w:lang w:val="fr-BE"/>
        </w:rPr>
        <w:t xml:space="preserve"> sur la faute et un système de responsabilité stricte ou</w:t>
      </w:r>
      <w:r w:rsidR="00D1758B" w:rsidRPr="001A405A">
        <w:rPr>
          <w:rFonts w:eastAsia="Times New Roman"/>
          <w:color w:val="000000"/>
          <w:kern w:val="0"/>
          <w:szCs w:val="20"/>
          <w:lang w:val="fr-BE"/>
        </w:rPr>
        <w:t xml:space="preserve"> en</w:t>
      </w:r>
      <w:r w:rsidRPr="001A405A">
        <w:rPr>
          <w:rFonts w:eastAsia="Times New Roman"/>
          <w:color w:val="000000"/>
          <w:kern w:val="0"/>
          <w:szCs w:val="20"/>
          <w:lang w:val="fr-BE"/>
        </w:rPr>
        <w:t xml:space="preserve"> appliquant </w:t>
      </w:r>
      <w:r w:rsidR="00546288">
        <w:rPr>
          <w:rFonts w:eastAsia="Times New Roman"/>
          <w:color w:val="000000"/>
          <w:kern w:val="0"/>
          <w:szCs w:val="20"/>
          <w:lang w:val="fr-BE"/>
        </w:rPr>
        <w:t>des systèmes de responsabilité du fait des produits défectueux liés une assurance</w:t>
      </w:r>
      <w:r w:rsidRPr="001A405A">
        <w:rPr>
          <w:rFonts w:eastAsia="Times New Roman"/>
          <w:color w:val="000000"/>
          <w:kern w:val="0"/>
          <w:szCs w:val="20"/>
          <w:lang w:val="fr-BE"/>
        </w:rPr>
        <w:t xml:space="preserve"> responsabilité. </w:t>
      </w:r>
      <w:r w:rsidR="00986441">
        <w:rPr>
          <w:rFonts w:eastAsia="Times New Roman"/>
          <w:color w:val="000000"/>
          <w:kern w:val="0"/>
          <w:szCs w:val="20"/>
          <w:lang w:val="fr-BE"/>
        </w:rPr>
        <w:t xml:space="preserve">Une </w:t>
      </w:r>
      <w:r w:rsidRPr="001A405A">
        <w:rPr>
          <w:rFonts w:eastAsia="Times New Roman"/>
          <w:color w:val="000000"/>
          <w:kern w:val="0"/>
          <w:szCs w:val="20"/>
          <w:lang w:val="fr-BE"/>
        </w:rPr>
        <w:t>approche équilibrée et nuancée</w:t>
      </w:r>
      <w:r w:rsidR="00986441">
        <w:rPr>
          <w:rFonts w:eastAsia="Times New Roman"/>
          <w:color w:val="000000"/>
          <w:kern w:val="0"/>
          <w:szCs w:val="20"/>
          <w:lang w:val="fr-BE"/>
        </w:rPr>
        <w:t>,</w:t>
      </w:r>
      <w:r w:rsidRPr="001A405A">
        <w:rPr>
          <w:rFonts w:eastAsia="Times New Roman"/>
          <w:color w:val="000000"/>
          <w:kern w:val="0"/>
          <w:szCs w:val="20"/>
          <w:lang w:val="fr-BE"/>
        </w:rPr>
        <w:t xml:space="preserve"> adaptée à la question </w:t>
      </w:r>
      <w:r w:rsidR="00546288">
        <w:rPr>
          <w:rFonts w:eastAsia="Times New Roman"/>
          <w:color w:val="000000"/>
          <w:kern w:val="0"/>
          <w:szCs w:val="20"/>
          <w:lang w:val="fr-BE"/>
        </w:rPr>
        <w:t>précise</w:t>
      </w:r>
      <w:r w:rsidR="00986441">
        <w:rPr>
          <w:rFonts w:eastAsia="Times New Roman"/>
          <w:color w:val="000000"/>
          <w:kern w:val="0"/>
          <w:szCs w:val="20"/>
          <w:lang w:val="fr-BE"/>
        </w:rPr>
        <w:t>, sera probablement</w:t>
      </w:r>
      <w:r w:rsidRPr="001A405A">
        <w:rPr>
          <w:rFonts w:eastAsia="Times New Roman"/>
          <w:color w:val="000000"/>
          <w:kern w:val="0"/>
          <w:szCs w:val="20"/>
          <w:lang w:val="fr-BE"/>
        </w:rPr>
        <w:t xml:space="preserve"> nécessaire.</w:t>
      </w:r>
    </w:p>
    <w:p w14:paraId="08EF52C3" w14:textId="77777777" w:rsidR="000F2C04" w:rsidRPr="001A405A" w:rsidRDefault="000F2C04" w:rsidP="000F2C04">
      <w:pPr>
        <w:rPr>
          <w:lang w:val="fr-BE"/>
        </w:rPr>
      </w:pPr>
    </w:p>
    <w:p w14:paraId="6046BAA9" w14:textId="2224FE72" w:rsidR="000F2C04" w:rsidRPr="001A405A" w:rsidRDefault="000F2C04" w:rsidP="000F2C04">
      <w:pPr>
        <w:rPr>
          <w:lang w:val="fr-BE"/>
        </w:rPr>
      </w:pPr>
      <w:r w:rsidRPr="001A405A">
        <w:rPr>
          <w:lang w:val="fr-BE"/>
        </w:rPr>
        <w:t>Une société doit être sûre que les outils d'</w:t>
      </w:r>
      <w:r w:rsidR="006D115D">
        <w:rPr>
          <w:lang w:val="fr-BE"/>
        </w:rPr>
        <w:t>intelligence artificielle</w:t>
      </w:r>
      <w:r w:rsidRPr="001A405A">
        <w:rPr>
          <w:lang w:val="fr-BE"/>
        </w:rPr>
        <w:t xml:space="preserve"> fonctionnent correctement. L'objectif </w:t>
      </w:r>
      <w:r w:rsidR="00546288">
        <w:rPr>
          <w:lang w:val="fr-BE"/>
        </w:rPr>
        <w:t xml:space="preserve">devrait être </w:t>
      </w:r>
      <w:r w:rsidRPr="001A405A">
        <w:rPr>
          <w:lang w:val="fr-BE"/>
        </w:rPr>
        <w:t>d'exploiter les avantages de l'</w:t>
      </w:r>
      <w:r w:rsidR="006D115D">
        <w:rPr>
          <w:lang w:val="fr-BE"/>
        </w:rPr>
        <w:t>intelligence artificielle</w:t>
      </w:r>
      <w:r w:rsidRPr="001A405A">
        <w:rPr>
          <w:lang w:val="fr-BE"/>
        </w:rPr>
        <w:t xml:space="preserve"> afin d'offrir un meilleur accès à la justice </w:t>
      </w:r>
      <w:r w:rsidR="00546288">
        <w:rPr>
          <w:lang w:val="fr-BE"/>
        </w:rPr>
        <w:t>au sein des</w:t>
      </w:r>
      <w:r w:rsidRPr="001A405A">
        <w:rPr>
          <w:lang w:val="fr-BE"/>
        </w:rPr>
        <w:t xml:space="preserve"> systèmes</w:t>
      </w:r>
      <w:r w:rsidR="00986441">
        <w:rPr>
          <w:lang w:val="fr-BE"/>
        </w:rPr>
        <w:t>,</w:t>
      </w:r>
      <w:r w:rsidRPr="001A405A">
        <w:rPr>
          <w:lang w:val="fr-BE"/>
        </w:rPr>
        <w:t xml:space="preserve"> tout en atténuant et en réduisant les dangers et les risques associés à ce changement.</w:t>
      </w:r>
    </w:p>
    <w:p w14:paraId="1473CB9A" w14:textId="77777777" w:rsidR="000F2C04" w:rsidRPr="001A405A" w:rsidRDefault="000F2C04" w:rsidP="000F2C04">
      <w:pPr>
        <w:rPr>
          <w:lang w:val="fr-BE"/>
        </w:rPr>
      </w:pPr>
    </w:p>
    <w:p w14:paraId="39567D21" w14:textId="04FE035F" w:rsidR="000F2C04" w:rsidRPr="001A405A" w:rsidRDefault="000F2C04" w:rsidP="000F2C04">
      <w:pPr>
        <w:rPr>
          <w:kern w:val="2"/>
          <w:szCs w:val="20"/>
          <w:shd w:val="clear" w:color="auto" w:fill="FCFCFC"/>
          <w:lang w:val="fr-BE"/>
        </w:rPr>
      </w:pPr>
      <w:r w:rsidRPr="001A405A">
        <w:rPr>
          <w:lang w:val="fr-BE"/>
        </w:rPr>
        <w:t>Quant aux avocats, s'ils ont l'intention d'utiliser des outils qui font appel à l'</w:t>
      </w:r>
      <w:r w:rsidR="00A43E27">
        <w:rPr>
          <w:lang w:val="fr-BE"/>
        </w:rPr>
        <w:t>intelligence artificielle</w:t>
      </w:r>
      <w:r w:rsidRPr="001A405A">
        <w:rPr>
          <w:lang w:val="fr-BE"/>
        </w:rPr>
        <w:t xml:space="preserve"> pour </w:t>
      </w:r>
      <w:r w:rsidR="00A6614E">
        <w:rPr>
          <w:lang w:val="fr-BE"/>
        </w:rPr>
        <w:t>prester</w:t>
      </w:r>
      <w:r w:rsidRPr="001A405A">
        <w:rPr>
          <w:lang w:val="fr-BE"/>
        </w:rPr>
        <w:t xml:space="preserve"> des services juridiques, il sera nécessaire de comprendre comment ces outils fonctionnent et quelles </w:t>
      </w:r>
      <w:r w:rsidR="00A6614E">
        <w:rPr>
          <w:lang w:val="fr-BE"/>
        </w:rPr>
        <w:t xml:space="preserve">en </w:t>
      </w:r>
      <w:r w:rsidRPr="001A405A">
        <w:rPr>
          <w:lang w:val="fr-BE"/>
        </w:rPr>
        <w:t xml:space="preserve">sont </w:t>
      </w:r>
      <w:r w:rsidR="00A6614E">
        <w:rPr>
          <w:lang w:val="fr-BE"/>
        </w:rPr>
        <w:t>les</w:t>
      </w:r>
      <w:r w:rsidRPr="001A405A">
        <w:rPr>
          <w:lang w:val="fr-BE"/>
        </w:rPr>
        <w:t xml:space="preserve"> limites, tout en considérant les risques et les avantages qu'ils peuvent apporter </w:t>
      </w:r>
      <w:r w:rsidR="00A6614E">
        <w:rPr>
          <w:lang w:val="fr-BE"/>
        </w:rPr>
        <w:t>à un dossier donné</w:t>
      </w:r>
      <w:r w:rsidRPr="001A405A">
        <w:rPr>
          <w:lang w:val="fr-BE"/>
        </w:rPr>
        <w:t xml:space="preserve">. La </w:t>
      </w:r>
      <w:r w:rsidRPr="001A405A">
        <w:rPr>
          <w:kern w:val="2"/>
          <w:szCs w:val="20"/>
          <w:shd w:val="clear" w:color="auto" w:fill="FCFCFC"/>
          <w:lang w:val="fr-BE"/>
        </w:rPr>
        <w:t xml:space="preserve">formation </w:t>
      </w:r>
      <w:r w:rsidRPr="001A405A">
        <w:rPr>
          <w:lang w:val="fr-BE"/>
        </w:rPr>
        <w:t xml:space="preserve">continue </w:t>
      </w:r>
      <w:r w:rsidR="00A6614E">
        <w:rPr>
          <w:kern w:val="2"/>
          <w:szCs w:val="20"/>
          <w:shd w:val="clear" w:color="auto" w:fill="FCFCFC"/>
          <w:lang w:val="fr-BE"/>
        </w:rPr>
        <w:t>doit</w:t>
      </w:r>
      <w:r w:rsidRPr="001A405A">
        <w:rPr>
          <w:kern w:val="2"/>
          <w:szCs w:val="20"/>
          <w:shd w:val="clear" w:color="auto" w:fill="FCFCFC"/>
          <w:lang w:val="fr-BE"/>
        </w:rPr>
        <w:t xml:space="preserve"> donc servir à étendre les compétences générales des </w:t>
      </w:r>
      <w:r w:rsidR="00A6614E">
        <w:rPr>
          <w:kern w:val="2"/>
          <w:szCs w:val="20"/>
          <w:shd w:val="clear" w:color="auto" w:fill="FCFCFC"/>
          <w:lang w:val="fr-BE"/>
        </w:rPr>
        <w:t>avocats</w:t>
      </w:r>
      <w:r w:rsidRPr="001A405A">
        <w:rPr>
          <w:kern w:val="2"/>
          <w:szCs w:val="20"/>
          <w:shd w:val="clear" w:color="auto" w:fill="FCFCFC"/>
          <w:lang w:val="fr-BE"/>
        </w:rPr>
        <w:t xml:space="preserve"> pour qu'ils comprennent l'environnement technologique dans lequel ils sont susceptibles de travailler tout en </w:t>
      </w:r>
      <w:r w:rsidRPr="001A405A">
        <w:rPr>
          <w:kern w:val="2"/>
          <w:szCs w:val="20"/>
          <w:lang w:val="fr-BE"/>
        </w:rPr>
        <w:t xml:space="preserve">gardant à l'esprit les principes liés à </w:t>
      </w:r>
      <w:r w:rsidR="00A6614E">
        <w:rPr>
          <w:kern w:val="2"/>
          <w:szCs w:val="20"/>
          <w:lang w:val="fr-BE"/>
        </w:rPr>
        <w:t>la déontologie des avocats et aux droits humains</w:t>
      </w:r>
      <w:r w:rsidRPr="001A405A">
        <w:rPr>
          <w:kern w:val="2"/>
          <w:szCs w:val="20"/>
          <w:lang w:val="fr-BE"/>
        </w:rPr>
        <w:t xml:space="preserve">. </w:t>
      </w:r>
    </w:p>
    <w:p w14:paraId="460B3EF1" w14:textId="77777777" w:rsidR="000F2C04" w:rsidRPr="001A405A" w:rsidRDefault="000F2C04" w:rsidP="000F2C04">
      <w:pPr>
        <w:rPr>
          <w:kern w:val="2"/>
          <w:szCs w:val="20"/>
          <w:lang w:val="fr-BE"/>
        </w:rPr>
      </w:pPr>
    </w:p>
    <w:p w14:paraId="57C3FBDA" w14:textId="77777777" w:rsidR="001766A7" w:rsidRDefault="00A6614E" w:rsidP="000F2C04">
      <w:pPr>
        <w:rPr>
          <w:lang w:val="fr-BE"/>
        </w:rPr>
      </w:pPr>
      <w:r>
        <w:rPr>
          <w:lang w:val="fr-BE"/>
        </w:rPr>
        <w:t>Le message à retenir de</w:t>
      </w:r>
      <w:r w:rsidR="000F2C04" w:rsidRPr="001A405A">
        <w:rPr>
          <w:lang w:val="fr-BE"/>
        </w:rPr>
        <w:t xml:space="preserve"> ce document </w:t>
      </w:r>
      <w:r>
        <w:rPr>
          <w:lang w:val="fr-BE"/>
        </w:rPr>
        <w:t>est qu’il existe un besoin</w:t>
      </w:r>
      <w:r w:rsidR="000F2C04" w:rsidRPr="001A405A">
        <w:rPr>
          <w:lang w:val="fr-BE"/>
        </w:rPr>
        <w:t xml:space="preserve"> </w:t>
      </w:r>
      <w:r>
        <w:rPr>
          <w:lang w:val="fr-BE"/>
        </w:rPr>
        <w:t>manifeste</w:t>
      </w:r>
      <w:r w:rsidR="000F2C04" w:rsidRPr="001A405A">
        <w:rPr>
          <w:lang w:val="fr-BE"/>
        </w:rPr>
        <w:t xml:space="preserve"> pour le CCBE et ses membres de continuer à surveiller </w:t>
      </w:r>
      <w:r>
        <w:rPr>
          <w:lang w:val="fr-BE"/>
        </w:rPr>
        <w:t>les effets</w:t>
      </w:r>
      <w:r w:rsidR="000F2C04" w:rsidRPr="001A405A">
        <w:rPr>
          <w:lang w:val="fr-BE"/>
        </w:rPr>
        <w:t xml:space="preserve"> de l'utilisation de l'</w:t>
      </w:r>
      <w:r w:rsidR="00A43E27">
        <w:rPr>
          <w:lang w:val="fr-BE"/>
        </w:rPr>
        <w:t>intelligence artificielle</w:t>
      </w:r>
      <w:r w:rsidR="000F2C04" w:rsidRPr="001A405A">
        <w:rPr>
          <w:lang w:val="fr-BE"/>
        </w:rPr>
        <w:t xml:space="preserve"> dans le</w:t>
      </w:r>
      <w:r>
        <w:rPr>
          <w:lang w:val="fr-BE"/>
        </w:rPr>
        <w:t>s</w:t>
      </w:r>
      <w:r w:rsidR="000F2C04" w:rsidRPr="001A405A">
        <w:rPr>
          <w:lang w:val="fr-BE"/>
        </w:rPr>
        <w:t xml:space="preserve"> domaine</w:t>
      </w:r>
      <w:r>
        <w:rPr>
          <w:lang w:val="fr-BE"/>
        </w:rPr>
        <w:t>s</w:t>
      </w:r>
      <w:r w:rsidR="000F2C04" w:rsidRPr="001A405A">
        <w:rPr>
          <w:lang w:val="fr-BE"/>
        </w:rPr>
        <w:t xml:space="preserve"> juridique et judiciaire. </w:t>
      </w:r>
      <w:r>
        <w:rPr>
          <w:lang w:val="fr-BE"/>
        </w:rPr>
        <w:t xml:space="preserve">Compte tenu </w:t>
      </w:r>
      <w:r w:rsidR="001766A7">
        <w:rPr>
          <w:lang w:val="fr-BE"/>
        </w:rPr>
        <w:t>de la dualité de son rôle</w:t>
      </w:r>
      <w:r w:rsidR="000F2C04" w:rsidRPr="001A405A">
        <w:rPr>
          <w:lang w:val="fr-BE"/>
        </w:rPr>
        <w:t xml:space="preserve">, </w:t>
      </w:r>
      <w:r>
        <w:rPr>
          <w:lang w:val="fr-BE"/>
        </w:rPr>
        <w:t>à savoir</w:t>
      </w:r>
      <w:r w:rsidR="000F2C04" w:rsidRPr="001A405A">
        <w:rPr>
          <w:lang w:val="fr-BE"/>
        </w:rPr>
        <w:t xml:space="preserve"> </w:t>
      </w:r>
      <w:r>
        <w:rPr>
          <w:lang w:val="fr-BE"/>
        </w:rPr>
        <w:t>son</w:t>
      </w:r>
      <w:r w:rsidR="000F2C04" w:rsidRPr="001A405A">
        <w:rPr>
          <w:lang w:val="fr-BE"/>
        </w:rPr>
        <w:t xml:space="preserve"> rôle actif dans le système judiciaire et</w:t>
      </w:r>
      <w:r>
        <w:rPr>
          <w:lang w:val="fr-BE"/>
        </w:rPr>
        <w:t xml:space="preserve"> son rôle de </w:t>
      </w:r>
      <w:r w:rsidR="000F2C04" w:rsidRPr="001A405A">
        <w:rPr>
          <w:lang w:val="fr-BE"/>
        </w:rPr>
        <w:t xml:space="preserve">prestataire de services juridiques, </w:t>
      </w:r>
      <w:r w:rsidR="001766A7">
        <w:rPr>
          <w:lang w:val="fr-BE"/>
        </w:rPr>
        <w:t>l’avocat a</w:t>
      </w:r>
      <w:r w:rsidR="000F2C04" w:rsidRPr="001A405A">
        <w:rPr>
          <w:lang w:val="fr-BE"/>
        </w:rPr>
        <w:t xml:space="preserve"> un rôle </w:t>
      </w:r>
      <w:r w:rsidR="001766A7">
        <w:rPr>
          <w:lang w:val="fr-BE"/>
        </w:rPr>
        <w:t>unique</w:t>
      </w:r>
      <w:r w:rsidR="000F2C04" w:rsidRPr="001A405A">
        <w:rPr>
          <w:lang w:val="fr-BE"/>
        </w:rPr>
        <w:t xml:space="preserve"> à jouer en ce qui concerne le développement et le déploiement des outils d'</w:t>
      </w:r>
      <w:r w:rsidR="00A43E27">
        <w:rPr>
          <w:lang w:val="fr-BE"/>
        </w:rPr>
        <w:t>intelligence artificielle</w:t>
      </w:r>
      <w:r w:rsidR="000F2C04" w:rsidRPr="001A405A">
        <w:rPr>
          <w:lang w:val="fr-BE"/>
        </w:rPr>
        <w:t>, en particulier dans les domaines où l'accès à la justice et le respect des procédures sont en jeu.</w:t>
      </w:r>
    </w:p>
    <w:p w14:paraId="1B95A2A8" w14:textId="77777777" w:rsidR="001766A7" w:rsidRDefault="001766A7" w:rsidP="000F2C04">
      <w:pPr>
        <w:rPr>
          <w:lang w:val="fr-BE"/>
        </w:rPr>
      </w:pPr>
    </w:p>
    <w:p w14:paraId="387A893B" w14:textId="5BC50DA8" w:rsidR="000F2C04" w:rsidRPr="001A405A" w:rsidRDefault="000F2C04" w:rsidP="000F2C04">
      <w:pPr>
        <w:rPr>
          <w:lang w:val="fr-BE"/>
        </w:rPr>
      </w:pPr>
      <w:r w:rsidRPr="001A405A">
        <w:rPr>
          <w:lang w:val="fr-BE"/>
        </w:rPr>
        <w:t>Par conséquent, et en tenant compte des</w:t>
      </w:r>
      <w:r w:rsidRPr="001A405A">
        <w:rPr>
          <w:szCs w:val="20"/>
          <w:lang w:val="fr-BE"/>
        </w:rPr>
        <w:t xml:space="preserve"> </w:t>
      </w:r>
      <w:r w:rsidR="001766A7">
        <w:rPr>
          <w:szCs w:val="20"/>
          <w:lang w:val="fr-BE"/>
        </w:rPr>
        <w:t>évolutions</w:t>
      </w:r>
      <w:r w:rsidRPr="001A405A">
        <w:rPr>
          <w:szCs w:val="20"/>
          <w:lang w:val="fr-BE"/>
        </w:rPr>
        <w:t xml:space="preserve"> politiques à venir sur l'</w:t>
      </w:r>
      <w:r w:rsidR="006D115D">
        <w:rPr>
          <w:szCs w:val="20"/>
          <w:lang w:val="fr-BE"/>
        </w:rPr>
        <w:t>intelligence artificielle</w:t>
      </w:r>
      <w:r w:rsidRPr="001A405A">
        <w:rPr>
          <w:szCs w:val="20"/>
          <w:lang w:val="fr-BE"/>
        </w:rPr>
        <w:t xml:space="preserve"> au niveau de l'UE et du Conseil de l'Europe, </w:t>
      </w:r>
      <w:r w:rsidR="001766A7">
        <w:rPr>
          <w:szCs w:val="20"/>
          <w:lang w:val="fr-BE"/>
        </w:rPr>
        <w:t xml:space="preserve">il serait bon que le </w:t>
      </w:r>
      <w:r w:rsidR="001766A7" w:rsidRPr="006F6330">
        <w:rPr>
          <w:szCs w:val="20"/>
          <w:lang w:val="fr-BE"/>
        </w:rPr>
        <w:t>CCBE fasse davantage connaître son avis</w:t>
      </w:r>
      <w:r w:rsidRPr="006F6330">
        <w:rPr>
          <w:szCs w:val="20"/>
          <w:lang w:val="fr-BE"/>
        </w:rPr>
        <w:t xml:space="preserve"> sur</w:t>
      </w:r>
      <w:r w:rsidRPr="001A405A">
        <w:rPr>
          <w:szCs w:val="20"/>
          <w:lang w:val="fr-BE"/>
        </w:rPr>
        <w:t xml:space="preserve"> </w:t>
      </w:r>
      <w:r w:rsidR="001766A7">
        <w:rPr>
          <w:szCs w:val="20"/>
          <w:lang w:val="fr-BE"/>
        </w:rPr>
        <w:t>les</w:t>
      </w:r>
      <w:r w:rsidRPr="001A405A">
        <w:rPr>
          <w:szCs w:val="20"/>
          <w:lang w:val="fr-BE"/>
        </w:rPr>
        <w:t xml:space="preserve"> aspects de l'utilisation de l'</w:t>
      </w:r>
      <w:r w:rsidR="006D115D">
        <w:rPr>
          <w:szCs w:val="20"/>
          <w:lang w:val="fr-BE"/>
        </w:rPr>
        <w:t>intelligence artificielle</w:t>
      </w:r>
      <w:r w:rsidRPr="001A405A">
        <w:rPr>
          <w:szCs w:val="20"/>
          <w:lang w:val="fr-BE"/>
        </w:rPr>
        <w:t xml:space="preserve"> </w:t>
      </w:r>
      <w:r w:rsidR="001766A7">
        <w:rPr>
          <w:szCs w:val="20"/>
          <w:lang w:val="fr-BE"/>
        </w:rPr>
        <w:t>à partir</w:t>
      </w:r>
      <w:r w:rsidRPr="001A405A">
        <w:rPr>
          <w:szCs w:val="20"/>
          <w:lang w:val="fr-BE"/>
        </w:rPr>
        <w:t xml:space="preserve"> de certaines études et réflexions supplémentaires de ses comités et groupes de travail respectifs. </w:t>
      </w:r>
    </w:p>
    <w:p w14:paraId="150F85C7" w14:textId="679A0B0B" w:rsidR="0044392F" w:rsidRPr="001A405A" w:rsidRDefault="0044392F" w:rsidP="006B13F1">
      <w:pPr>
        <w:rPr>
          <w:lang w:val="fr-BE"/>
        </w:rPr>
      </w:pPr>
    </w:p>
    <w:p w14:paraId="1EC14612" w14:textId="0F8BD69F" w:rsidR="000A0CF5" w:rsidRPr="001A405A" w:rsidRDefault="000A0CF5" w:rsidP="000A0CF5">
      <w:pPr>
        <w:rPr>
          <w:lang w:val="fr-BE"/>
        </w:rPr>
      </w:pPr>
    </w:p>
    <w:p w14:paraId="55485130" w14:textId="77777777" w:rsidR="006B13F1" w:rsidRPr="001A405A" w:rsidRDefault="006B13F1">
      <w:pPr>
        <w:widowControl/>
        <w:suppressAutoHyphens w:val="0"/>
        <w:spacing w:after="160" w:line="259" w:lineRule="auto"/>
        <w:jc w:val="left"/>
        <w:rPr>
          <w:lang w:val="fr-BE"/>
        </w:rPr>
      </w:pPr>
      <w:r w:rsidRPr="001A405A">
        <w:rPr>
          <w:lang w:val="fr-BE"/>
        </w:rPr>
        <w:br w:type="page"/>
      </w:r>
    </w:p>
    <w:p w14:paraId="25152B91" w14:textId="1D3C5BE1" w:rsidR="00331ED4" w:rsidRPr="001A405A" w:rsidRDefault="000B6D4D" w:rsidP="000B6D4D">
      <w:pPr>
        <w:pStyle w:val="Heading1"/>
        <w:rPr>
          <w:lang w:val="fr-BE"/>
        </w:rPr>
      </w:pPr>
      <w:bookmarkStart w:id="477" w:name="_Toc32498828"/>
      <w:r w:rsidRPr="001A405A">
        <w:rPr>
          <w:lang w:val="fr-BE"/>
        </w:rPr>
        <w:t>Bibliographie</w:t>
      </w:r>
      <w:bookmarkEnd w:id="477"/>
    </w:p>
    <w:p w14:paraId="5B45DFB5" w14:textId="22A4195E" w:rsidR="000B6D4D" w:rsidRPr="001A405A" w:rsidRDefault="000B6D4D" w:rsidP="00331ED4">
      <w:pPr>
        <w:pStyle w:val="NoSpacing"/>
        <w:rPr>
          <w:lang w:val="fr-BE"/>
        </w:rPr>
      </w:pPr>
    </w:p>
    <w:p w14:paraId="0352756A" w14:textId="77777777" w:rsidR="000136E1" w:rsidRPr="001A405A" w:rsidRDefault="000136E1" w:rsidP="000B6D4D">
      <w:pPr>
        <w:pStyle w:val="ListParagraph"/>
        <w:rPr>
          <w:rFonts w:cs="Arial"/>
          <w:b/>
          <w:szCs w:val="20"/>
          <w:lang w:val="fr-BE"/>
        </w:rPr>
      </w:pPr>
    </w:p>
    <w:p w14:paraId="0D6F217A" w14:textId="77777777" w:rsidR="000136E1" w:rsidRPr="001A405A" w:rsidRDefault="000136E1" w:rsidP="000B6D4D">
      <w:pPr>
        <w:rPr>
          <w:b/>
          <w:bCs/>
          <w:szCs w:val="20"/>
          <w:lang w:val="fr-BE"/>
        </w:rPr>
      </w:pPr>
    </w:p>
    <w:p w14:paraId="4A5DF86A" w14:textId="77777777" w:rsidR="000B258B" w:rsidRPr="00AF5785" w:rsidRDefault="000B258B" w:rsidP="000B258B">
      <w:pPr>
        <w:pStyle w:val="ListParagraph"/>
        <w:numPr>
          <w:ilvl w:val="0"/>
          <w:numId w:val="14"/>
        </w:numPr>
        <w:rPr>
          <w:szCs w:val="20"/>
        </w:rPr>
      </w:pPr>
      <w:r w:rsidRPr="00AF5785">
        <w:rPr>
          <w:szCs w:val="20"/>
        </w:rPr>
        <w:t>Bertolini Andrea: Robots as Products: The Case for a Realistic Analysis of Robotic Applications and Liability Rules, (Law Innovation and Technology, 5(2), 2013, 214-247), 19 Mar 2014</w:t>
      </w:r>
      <w:r>
        <w:rPr>
          <w:szCs w:val="20"/>
        </w:rPr>
        <w:t>.</w:t>
      </w:r>
    </w:p>
    <w:p w14:paraId="120FE595" w14:textId="77777777" w:rsidR="000B258B" w:rsidRPr="00AF5785" w:rsidRDefault="000B258B" w:rsidP="000B258B">
      <w:pPr>
        <w:pStyle w:val="ListParagraph"/>
        <w:numPr>
          <w:ilvl w:val="0"/>
          <w:numId w:val="14"/>
        </w:numPr>
        <w:rPr>
          <w:szCs w:val="20"/>
        </w:rPr>
      </w:pPr>
      <w:r w:rsidRPr="00AF5785">
        <w:rPr>
          <w:szCs w:val="20"/>
        </w:rPr>
        <w:t>Borghetti Jean-Sébastien: How can artificial intelligence be defective? in Sebastian Lohsse/Reiner Schulze/Dirk Staudenmayer (eds.): Liability for Artificial Intelligence and the Internet of Things, Nomos/Hart (2019).</w:t>
      </w:r>
    </w:p>
    <w:p w14:paraId="06E74E43" w14:textId="77777777" w:rsidR="000B258B" w:rsidRPr="006C6D09" w:rsidRDefault="000B258B" w:rsidP="000B258B">
      <w:pPr>
        <w:pStyle w:val="ListParagraph"/>
        <w:widowControl/>
        <w:numPr>
          <w:ilvl w:val="0"/>
          <w:numId w:val="14"/>
        </w:numPr>
        <w:suppressAutoHyphens w:val="0"/>
        <w:ind w:left="714" w:hanging="357"/>
        <w:rPr>
          <w:rFonts w:cs="Arial"/>
          <w:szCs w:val="20"/>
        </w:rPr>
      </w:pPr>
      <w:r w:rsidRPr="006C6D09">
        <w:rPr>
          <w:rFonts w:cs="Arial"/>
          <w:szCs w:val="20"/>
        </w:rPr>
        <w:t>Commission Communication - Investing in a smart, innovative and sustainable Industry – A renewed EU Industrial Policy Strategy, 13 September 2018.</w:t>
      </w:r>
    </w:p>
    <w:p w14:paraId="72B21E9A" w14:textId="77777777" w:rsidR="000B258B" w:rsidRPr="006C6D09" w:rsidRDefault="000B258B" w:rsidP="000B258B">
      <w:pPr>
        <w:pStyle w:val="ListParagraph"/>
        <w:widowControl/>
        <w:numPr>
          <w:ilvl w:val="0"/>
          <w:numId w:val="14"/>
        </w:numPr>
        <w:suppressAutoHyphens w:val="0"/>
        <w:ind w:left="714" w:hanging="357"/>
        <w:rPr>
          <w:rFonts w:cs="Arial"/>
          <w:szCs w:val="20"/>
        </w:rPr>
      </w:pPr>
      <w:r w:rsidRPr="006C6D09">
        <w:rPr>
          <w:rFonts w:cs="Arial"/>
          <w:szCs w:val="20"/>
        </w:rPr>
        <w:t>Communication from the Commission</w:t>
      </w:r>
      <w:r w:rsidRPr="00883169">
        <w:rPr>
          <w:rFonts w:cs="Arial"/>
          <w:szCs w:val="20"/>
        </w:rPr>
        <w:t xml:space="preserve"> </w:t>
      </w:r>
      <w:r w:rsidRPr="006C6D09">
        <w:rPr>
          <w:rFonts w:cs="Arial"/>
          <w:szCs w:val="20"/>
        </w:rPr>
        <w:t xml:space="preserve">to the European Parliament, the European Council, the Council, the European Economic and Social Committee and the Committee of the Regions on Artificial Intelligence for Europe, </w:t>
      </w:r>
      <w:r w:rsidRPr="006C6D09">
        <w:rPr>
          <w:szCs w:val="20"/>
        </w:rPr>
        <w:t>25 April 2018.</w:t>
      </w:r>
    </w:p>
    <w:p w14:paraId="364CF7FA" w14:textId="77777777" w:rsidR="000B258B" w:rsidRPr="006C6D09" w:rsidRDefault="000B258B" w:rsidP="000B258B">
      <w:pPr>
        <w:pStyle w:val="ListParagraph"/>
        <w:widowControl/>
        <w:numPr>
          <w:ilvl w:val="0"/>
          <w:numId w:val="14"/>
        </w:numPr>
        <w:suppressAutoHyphens w:val="0"/>
        <w:ind w:left="714" w:hanging="357"/>
        <w:rPr>
          <w:rFonts w:cs="Arial"/>
          <w:szCs w:val="20"/>
        </w:rPr>
      </w:pPr>
      <w:r w:rsidRPr="006C6D09">
        <w:rPr>
          <w:rFonts w:cs="Arial"/>
          <w:szCs w:val="20"/>
        </w:rPr>
        <w:t xml:space="preserve">Communication from the Commission to the European Parliament, the European Council, the Council, the European Economic and Social Committee and the Committee of the Regions </w:t>
      </w:r>
      <w:r>
        <w:rPr>
          <w:rFonts w:cs="Arial"/>
          <w:szCs w:val="20"/>
        </w:rPr>
        <w:t>–</w:t>
      </w:r>
      <w:r w:rsidRPr="006C6D09">
        <w:rPr>
          <w:rFonts w:cs="Arial"/>
          <w:szCs w:val="20"/>
        </w:rPr>
        <w:t xml:space="preserve"> Coordinated Plan on Artificial Intelligence,</w:t>
      </w:r>
      <w:r>
        <w:rPr>
          <w:rFonts w:cs="Arial"/>
          <w:szCs w:val="20"/>
        </w:rPr>
        <w:t xml:space="preserve"> </w:t>
      </w:r>
      <w:r w:rsidRPr="006C6D09">
        <w:rPr>
          <w:szCs w:val="20"/>
        </w:rPr>
        <w:t>7 December 2018.</w:t>
      </w:r>
    </w:p>
    <w:p w14:paraId="41D1F961" w14:textId="77777777" w:rsidR="000B258B" w:rsidRPr="006C6D09" w:rsidRDefault="000B258B" w:rsidP="000B258B">
      <w:pPr>
        <w:pStyle w:val="ListParagraph"/>
        <w:widowControl/>
        <w:numPr>
          <w:ilvl w:val="0"/>
          <w:numId w:val="14"/>
        </w:numPr>
        <w:suppressAutoHyphens w:val="0"/>
        <w:ind w:left="714" w:hanging="357"/>
        <w:rPr>
          <w:rFonts w:cs="Arial"/>
          <w:szCs w:val="20"/>
        </w:rPr>
      </w:pPr>
      <w:r w:rsidRPr="006C6D09">
        <w:rPr>
          <w:rFonts w:cs="Arial"/>
          <w:szCs w:val="20"/>
        </w:rPr>
        <w:t>Conclusions adopted by the European Council at its meeting on 19 October 2017, 19 October 2017.</w:t>
      </w:r>
    </w:p>
    <w:p w14:paraId="2F58C3A0" w14:textId="77777777" w:rsidR="000B258B" w:rsidRPr="006C6D09" w:rsidRDefault="000B258B" w:rsidP="000B258B">
      <w:pPr>
        <w:pStyle w:val="ListParagraph"/>
        <w:widowControl/>
        <w:numPr>
          <w:ilvl w:val="0"/>
          <w:numId w:val="14"/>
        </w:numPr>
        <w:suppressAutoHyphens w:val="0"/>
        <w:ind w:left="714" w:hanging="357"/>
        <w:rPr>
          <w:rFonts w:cs="Arial"/>
          <w:szCs w:val="20"/>
        </w:rPr>
      </w:pPr>
      <w:r w:rsidRPr="006C6D09">
        <w:rPr>
          <w:rFonts w:cs="Arial"/>
          <w:szCs w:val="20"/>
        </w:rPr>
        <w:t>Conclusions adopted by the European Council inviting the Commission to work with Member States on a coordinated plan on Artificial Intelligence, building on its recent communication, 28 June 2018.</w:t>
      </w:r>
    </w:p>
    <w:p w14:paraId="7B558C3D" w14:textId="77777777" w:rsidR="000B258B" w:rsidRPr="006C6D09" w:rsidRDefault="000B258B" w:rsidP="000B258B">
      <w:pPr>
        <w:pStyle w:val="ListParagraph"/>
        <w:widowControl/>
        <w:numPr>
          <w:ilvl w:val="0"/>
          <w:numId w:val="14"/>
        </w:numPr>
        <w:suppressAutoHyphens w:val="0"/>
        <w:ind w:left="714" w:hanging="357"/>
        <w:rPr>
          <w:rFonts w:cs="Arial"/>
          <w:szCs w:val="20"/>
        </w:rPr>
      </w:pPr>
      <w:r w:rsidRPr="006C6D09">
        <w:rPr>
          <w:rFonts w:cs="Arial"/>
          <w:szCs w:val="20"/>
        </w:rPr>
        <w:t>Conclusions adopted by the European Council underlining the need for the Single Market to evolve so that it fully embraces the digital transformation, including Artificial, 13-14 December 2018.</w:t>
      </w:r>
    </w:p>
    <w:p w14:paraId="1BF20C6E" w14:textId="77777777" w:rsidR="000B258B" w:rsidRPr="006C6D09" w:rsidRDefault="000B258B" w:rsidP="000B258B">
      <w:pPr>
        <w:pStyle w:val="ListParagraph"/>
        <w:widowControl/>
        <w:numPr>
          <w:ilvl w:val="0"/>
          <w:numId w:val="14"/>
        </w:numPr>
        <w:suppressAutoHyphens w:val="0"/>
        <w:ind w:left="714" w:hanging="357"/>
        <w:rPr>
          <w:rFonts w:cs="Arial"/>
          <w:szCs w:val="20"/>
        </w:rPr>
      </w:pPr>
      <w:r w:rsidRPr="006C6D09">
        <w:rPr>
          <w:rFonts w:cs="Arial"/>
          <w:szCs w:val="20"/>
        </w:rPr>
        <w:t>Council conclusions on an EU industrial policy strategy for competitiveness, growth and innovation, 12 March 2018.</w:t>
      </w:r>
    </w:p>
    <w:p w14:paraId="2FD38CA3" w14:textId="77777777" w:rsidR="000B258B" w:rsidRPr="006C6D09" w:rsidRDefault="000B258B" w:rsidP="000B258B">
      <w:pPr>
        <w:pStyle w:val="ListParagraph"/>
        <w:widowControl/>
        <w:numPr>
          <w:ilvl w:val="0"/>
          <w:numId w:val="14"/>
        </w:numPr>
        <w:suppressAutoHyphens w:val="0"/>
        <w:ind w:left="714" w:hanging="357"/>
        <w:rPr>
          <w:rFonts w:cs="Arial"/>
          <w:szCs w:val="20"/>
        </w:rPr>
      </w:pPr>
      <w:r w:rsidRPr="006C6D09">
        <w:rPr>
          <w:rFonts w:cs="Arial"/>
          <w:szCs w:val="20"/>
        </w:rPr>
        <w:t>Council conclusions on the coordinated plan on the development and use of artificial intelligence made in Europe, 11 February 2019.</w:t>
      </w:r>
    </w:p>
    <w:p w14:paraId="61C7174A" w14:textId="77777777" w:rsidR="000B258B" w:rsidRPr="00883169" w:rsidRDefault="000B258B" w:rsidP="000B258B">
      <w:pPr>
        <w:pStyle w:val="ListParagraph"/>
        <w:widowControl/>
        <w:numPr>
          <w:ilvl w:val="0"/>
          <w:numId w:val="14"/>
        </w:numPr>
        <w:suppressAutoHyphens w:val="0"/>
        <w:ind w:left="714" w:hanging="357"/>
        <w:rPr>
          <w:rFonts w:cs="Arial"/>
          <w:szCs w:val="20"/>
        </w:rPr>
      </w:pPr>
      <w:r w:rsidRPr="006C6D09">
        <w:rPr>
          <w:szCs w:val="20"/>
        </w:rPr>
        <w:t>Council of Europe, Commissioner for Human Rights: Unboxing Artificial Intelligence: 10 steps to protect Human Rights</w:t>
      </w:r>
    </w:p>
    <w:p w14:paraId="2DD55610" w14:textId="77777777" w:rsidR="000B258B" w:rsidRPr="006C6D09" w:rsidRDefault="000B258B" w:rsidP="000B258B">
      <w:pPr>
        <w:pStyle w:val="ListParagraph"/>
        <w:widowControl/>
        <w:numPr>
          <w:ilvl w:val="0"/>
          <w:numId w:val="14"/>
        </w:numPr>
        <w:suppressAutoHyphens w:val="0"/>
        <w:ind w:left="714" w:hanging="357"/>
        <w:rPr>
          <w:rFonts w:cs="Arial"/>
          <w:szCs w:val="20"/>
        </w:rPr>
      </w:pPr>
      <w:r w:rsidRPr="005D4B08">
        <w:rPr>
          <w:szCs w:val="20"/>
        </w:rPr>
        <w:t xml:space="preserve">Council of Europe European Commission for the </w:t>
      </w:r>
      <w:r>
        <w:rPr>
          <w:szCs w:val="20"/>
        </w:rPr>
        <w:t>E</w:t>
      </w:r>
      <w:r w:rsidRPr="005D4B08">
        <w:rPr>
          <w:szCs w:val="20"/>
        </w:rPr>
        <w:t xml:space="preserve">fficiency of </w:t>
      </w:r>
      <w:r>
        <w:rPr>
          <w:szCs w:val="20"/>
        </w:rPr>
        <w:t>J</w:t>
      </w:r>
      <w:r w:rsidRPr="005D4B08">
        <w:rPr>
          <w:szCs w:val="20"/>
        </w:rPr>
        <w:t>ustice</w:t>
      </w:r>
      <w:r>
        <w:rPr>
          <w:szCs w:val="20"/>
        </w:rPr>
        <w:t>, European e</w:t>
      </w:r>
      <w:r w:rsidRPr="005D4B08">
        <w:rPr>
          <w:szCs w:val="20"/>
        </w:rPr>
        <w:t xml:space="preserve">thical </w:t>
      </w:r>
      <w:r>
        <w:rPr>
          <w:szCs w:val="20"/>
        </w:rPr>
        <w:t>C</w:t>
      </w:r>
      <w:r w:rsidRPr="005D4B08">
        <w:rPr>
          <w:szCs w:val="20"/>
        </w:rPr>
        <w:t>harter on the use of AI in judicial systems and their environment</w:t>
      </w:r>
      <w:r>
        <w:rPr>
          <w:szCs w:val="20"/>
        </w:rPr>
        <w:t>, December 2018.</w:t>
      </w:r>
      <w:r w:rsidRPr="006C6D09">
        <w:rPr>
          <w:szCs w:val="20"/>
        </w:rPr>
        <w:t xml:space="preserve"> </w:t>
      </w:r>
    </w:p>
    <w:p w14:paraId="6C537808" w14:textId="77777777" w:rsidR="000B258B" w:rsidRPr="00AF5785" w:rsidRDefault="000B258B" w:rsidP="000B258B">
      <w:pPr>
        <w:pStyle w:val="ListParagraph"/>
        <w:numPr>
          <w:ilvl w:val="0"/>
          <w:numId w:val="14"/>
        </w:numPr>
        <w:rPr>
          <w:rFonts w:cs="Arial"/>
          <w:szCs w:val="20"/>
          <w:lang w:val="fr-FR"/>
        </w:rPr>
      </w:pPr>
      <w:r w:rsidRPr="00AF5785">
        <w:rPr>
          <w:rFonts w:cs="Arial"/>
          <w:szCs w:val="20"/>
          <w:lang w:val="fr-FR"/>
        </w:rPr>
        <w:t>Coulon Cédric: Du robot en droit de la responsabilité civile : à propos des dommages causés par les choses intelligentes, Responsabilité civile et assurances, étude 6, 2016.</w:t>
      </w:r>
    </w:p>
    <w:p w14:paraId="5930AB0A" w14:textId="77777777" w:rsidR="000B258B" w:rsidRPr="006C6D09" w:rsidRDefault="000B258B" w:rsidP="000B258B">
      <w:pPr>
        <w:pStyle w:val="ListParagraph"/>
        <w:numPr>
          <w:ilvl w:val="0"/>
          <w:numId w:val="14"/>
        </w:numPr>
        <w:ind w:left="714" w:hanging="357"/>
        <w:rPr>
          <w:rFonts w:cs="Arial"/>
          <w:szCs w:val="20"/>
        </w:rPr>
      </w:pPr>
      <w:r w:rsidRPr="006C6D09">
        <w:rPr>
          <w:rFonts w:cs="Arial"/>
          <w:szCs w:val="20"/>
        </w:rPr>
        <w:t>Deng, Li and Yang Liu, Deep Learning in Natural Language Processing, Springer, 2018.</w:t>
      </w:r>
    </w:p>
    <w:p w14:paraId="3B1E7A45" w14:textId="77777777" w:rsidR="000B258B" w:rsidRPr="00883169" w:rsidRDefault="000B258B" w:rsidP="000B258B">
      <w:pPr>
        <w:pStyle w:val="ListParagraph"/>
        <w:widowControl/>
        <w:numPr>
          <w:ilvl w:val="0"/>
          <w:numId w:val="14"/>
        </w:numPr>
        <w:suppressAutoHyphens w:val="0"/>
        <w:ind w:left="714" w:hanging="357"/>
        <w:rPr>
          <w:szCs w:val="20"/>
        </w:rPr>
      </w:pPr>
      <w:r w:rsidRPr="006C6D09">
        <w:rPr>
          <w:szCs w:val="20"/>
        </w:rPr>
        <w:t>EPRS Study on Understanding algorithmic decision-making: Opportunities and challenges, March 2019.</w:t>
      </w:r>
    </w:p>
    <w:p w14:paraId="1B458887" w14:textId="77777777" w:rsidR="000B258B" w:rsidRPr="006C6D09" w:rsidRDefault="000B258B" w:rsidP="000B258B">
      <w:pPr>
        <w:pStyle w:val="ListParagraph"/>
        <w:widowControl/>
        <w:numPr>
          <w:ilvl w:val="0"/>
          <w:numId w:val="14"/>
        </w:numPr>
        <w:suppressAutoHyphens w:val="0"/>
        <w:rPr>
          <w:szCs w:val="20"/>
        </w:rPr>
      </w:pPr>
      <w:r w:rsidRPr="006C6D09">
        <w:rPr>
          <w:szCs w:val="20"/>
        </w:rPr>
        <w:t>European Commission (EC), Commission Staff Working Document Evaluation of Directive 96/9/EC on the legal protection of databases, 2018.</w:t>
      </w:r>
    </w:p>
    <w:p w14:paraId="55936641" w14:textId="77777777" w:rsidR="000B258B" w:rsidRPr="006C6D09" w:rsidRDefault="000B258B" w:rsidP="000B258B">
      <w:pPr>
        <w:pStyle w:val="ListParagraph"/>
        <w:widowControl/>
        <w:numPr>
          <w:ilvl w:val="0"/>
          <w:numId w:val="14"/>
        </w:numPr>
        <w:suppressAutoHyphens w:val="0"/>
        <w:ind w:left="714" w:hanging="357"/>
        <w:rPr>
          <w:szCs w:val="20"/>
        </w:rPr>
      </w:pPr>
      <w:r w:rsidRPr="006C6D09">
        <w:rPr>
          <w:szCs w:val="20"/>
        </w:rPr>
        <w:t>European Commission (EC), Commission Staff Working Document Guidance on sharing private sector data in the European data economy Accompanying the document Communication from the Commission to the European Parliament, the Council, the European economic and social Committee and the Committee of the Regions "Towards a common European data space",  2018.</w:t>
      </w:r>
    </w:p>
    <w:p w14:paraId="12C6A2D5" w14:textId="77777777" w:rsidR="000B258B" w:rsidRPr="006C6D09" w:rsidRDefault="000B258B" w:rsidP="000B258B">
      <w:pPr>
        <w:pStyle w:val="ListParagraph"/>
        <w:widowControl/>
        <w:numPr>
          <w:ilvl w:val="0"/>
          <w:numId w:val="14"/>
        </w:numPr>
        <w:suppressAutoHyphens w:val="0"/>
        <w:ind w:left="714" w:hanging="357"/>
        <w:rPr>
          <w:rFonts w:cs="Arial"/>
          <w:szCs w:val="20"/>
        </w:rPr>
      </w:pPr>
      <w:r w:rsidRPr="006C6D09">
        <w:rPr>
          <w:rFonts w:cs="Arial"/>
          <w:szCs w:val="20"/>
        </w:rPr>
        <w:t>European Commission (EC), Proposal for a Directive of the European Parliament and of the Council on the re-use of public sector information (recast), 2018.</w:t>
      </w:r>
    </w:p>
    <w:p w14:paraId="69618956" w14:textId="77777777" w:rsidR="000B258B" w:rsidRPr="00AF5785" w:rsidRDefault="000B258B" w:rsidP="000B258B">
      <w:pPr>
        <w:pStyle w:val="ListParagraph"/>
        <w:numPr>
          <w:ilvl w:val="0"/>
          <w:numId w:val="14"/>
        </w:numPr>
        <w:rPr>
          <w:b/>
          <w:bCs/>
          <w:szCs w:val="20"/>
        </w:rPr>
      </w:pPr>
      <w:r w:rsidRPr="00AF5785">
        <w:rPr>
          <w:szCs w:val="20"/>
        </w:rPr>
        <w:t>European Commission</w:t>
      </w:r>
      <w:r>
        <w:rPr>
          <w:szCs w:val="20"/>
        </w:rPr>
        <w:t>,</w:t>
      </w:r>
      <w:r w:rsidRPr="00AF5785">
        <w:rPr>
          <w:szCs w:val="20"/>
        </w:rPr>
        <w:t xml:space="preserve"> </w:t>
      </w:r>
      <w:r w:rsidRPr="00AF5785">
        <w:rPr>
          <w:szCs w:val="20"/>
          <w:lang w:val="en-US"/>
        </w:rPr>
        <w:t>Report from the Expert Group on Liability and New Technologies – New Technologies Formation: Liability for Artificial Intelligence and other emerging digital technologies, December 2019.</w:t>
      </w:r>
    </w:p>
    <w:p w14:paraId="5DDE9EC7" w14:textId="77777777" w:rsidR="000B258B" w:rsidRPr="00AF5785" w:rsidRDefault="000B258B" w:rsidP="000B258B">
      <w:pPr>
        <w:pStyle w:val="ListParagraph"/>
        <w:widowControl/>
        <w:numPr>
          <w:ilvl w:val="0"/>
          <w:numId w:val="14"/>
        </w:numPr>
        <w:suppressAutoHyphens w:val="0"/>
        <w:ind w:left="714" w:hanging="357"/>
        <w:rPr>
          <w:rFonts w:cs="Arial"/>
          <w:szCs w:val="20"/>
        </w:rPr>
      </w:pPr>
      <w:r w:rsidRPr="006C6D09">
        <w:rPr>
          <w:rFonts w:cs="Arial"/>
          <w:szCs w:val="20"/>
        </w:rPr>
        <w:t>European Commission Rolling Plan for ICT Standardisation, which identifies ICT standardisation activities in support of EU policies, 20 March 2019.</w:t>
      </w:r>
    </w:p>
    <w:p w14:paraId="407E1FC5" w14:textId="77777777" w:rsidR="000B258B" w:rsidRPr="006C6D09" w:rsidRDefault="000B258B" w:rsidP="000B258B">
      <w:pPr>
        <w:pStyle w:val="ListParagraph"/>
        <w:widowControl/>
        <w:numPr>
          <w:ilvl w:val="0"/>
          <w:numId w:val="14"/>
        </w:numPr>
        <w:suppressAutoHyphens w:val="0"/>
        <w:ind w:left="714" w:hanging="357"/>
        <w:rPr>
          <w:rFonts w:cs="Arial"/>
          <w:szCs w:val="20"/>
        </w:rPr>
      </w:pPr>
      <w:r w:rsidRPr="006C6D09">
        <w:rPr>
          <w:rFonts w:cs="Arial"/>
          <w:szCs w:val="20"/>
        </w:rPr>
        <w:t>European Data Protection Supervisor (EDPS), Towards a Digital Ethics, Report from EDPS Ethics Advisory Group, 2018</w:t>
      </w:r>
    </w:p>
    <w:p w14:paraId="41959C7C" w14:textId="77777777" w:rsidR="000B258B" w:rsidRPr="006C6D09" w:rsidRDefault="000B258B" w:rsidP="000B258B">
      <w:pPr>
        <w:pStyle w:val="ListParagraph"/>
        <w:widowControl/>
        <w:numPr>
          <w:ilvl w:val="0"/>
          <w:numId w:val="14"/>
        </w:numPr>
        <w:suppressAutoHyphens w:val="0"/>
        <w:ind w:left="714" w:hanging="357"/>
        <w:rPr>
          <w:rFonts w:cs="Arial"/>
          <w:szCs w:val="20"/>
        </w:rPr>
      </w:pPr>
      <w:r w:rsidRPr="006C6D09">
        <w:rPr>
          <w:rFonts w:cs="Arial"/>
          <w:szCs w:val="20"/>
        </w:rPr>
        <w:t>European Group on Ethics (EGE), “Statement on Artificial Intelligence, Robotics and ‘Autonomous’ Systems. European Group on Ethics in Science and New Technologies”, March 2018.</w:t>
      </w:r>
    </w:p>
    <w:p w14:paraId="23A12BAC" w14:textId="77777777" w:rsidR="000B258B" w:rsidRPr="006C6D09" w:rsidRDefault="000B258B" w:rsidP="000B258B">
      <w:pPr>
        <w:pStyle w:val="ListParagraph"/>
        <w:widowControl/>
        <w:numPr>
          <w:ilvl w:val="0"/>
          <w:numId w:val="14"/>
        </w:numPr>
        <w:suppressAutoHyphens w:val="0"/>
        <w:ind w:left="714" w:hanging="357"/>
        <w:rPr>
          <w:rFonts w:cs="Arial"/>
          <w:szCs w:val="20"/>
        </w:rPr>
      </w:pPr>
      <w:r w:rsidRPr="006C6D09">
        <w:rPr>
          <w:rFonts w:cs="Arial"/>
          <w:szCs w:val="20"/>
        </w:rPr>
        <w:t xml:space="preserve">European Parliamentary Research Service, </w:t>
      </w:r>
      <w:r w:rsidRPr="006C6D09">
        <w:rPr>
          <w:szCs w:val="20"/>
        </w:rPr>
        <w:t>Scientific Foresight Unit,</w:t>
      </w:r>
      <w:r w:rsidRPr="006C6D09">
        <w:rPr>
          <w:rFonts w:cs="Arial"/>
          <w:szCs w:val="20"/>
        </w:rPr>
        <w:t xml:space="preserve"> A governance framework for algorithmic accountability and transparency, April 2019</w:t>
      </w:r>
    </w:p>
    <w:p w14:paraId="79152B2A" w14:textId="77777777" w:rsidR="000B258B" w:rsidRPr="00AF5785" w:rsidRDefault="000B258B" w:rsidP="000B258B">
      <w:pPr>
        <w:pStyle w:val="ListParagraph"/>
        <w:numPr>
          <w:ilvl w:val="0"/>
          <w:numId w:val="14"/>
        </w:numPr>
        <w:rPr>
          <w:szCs w:val="20"/>
          <w:lang w:val="hu-HU"/>
        </w:rPr>
      </w:pPr>
      <w:r w:rsidRPr="00AF5785">
        <w:rPr>
          <w:szCs w:val="20"/>
          <w:lang w:val="hu-HU"/>
        </w:rPr>
        <w:t>European Parliamentary Research Service</w:t>
      </w:r>
      <w:r>
        <w:rPr>
          <w:szCs w:val="20"/>
          <w:lang w:val="hu-HU"/>
        </w:rPr>
        <w:t>,</w:t>
      </w:r>
      <w:r w:rsidRPr="00AF5785">
        <w:rPr>
          <w:szCs w:val="20"/>
          <w:lang w:val="hu-HU"/>
        </w:rPr>
        <w:t xml:space="preserve"> A common EU approach to liability rules and insurance for connected and autonomous vehicles, February 2018</w:t>
      </w:r>
    </w:p>
    <w:p w14:paraId="3C25E79D" w14:textId="77777777" w:rsidR="000B258B" w:rsidRPr="00AF5785" w:rsidRDefault="000B258B" w:rsidP="000B258B">
      <w:pPr>
        <w:pStyle w:val="ListParagraph"/>
        <w:numPr>
          <w:ilvl w:val="0"/>
          <w:numId w:val="14"/>
        </w:numPr>
        <w:rPr>
          <w:szCs w:val="20"/>
          <w:lang w:val="hu-HU"/>
        </w:rPr>
      </w:pPr>
      <w:r w:rsidRPr="00AF5785">
        <w:rPr>
          <w:szCs w:val="20"/>
          <w:lang w:val="hu-HU"/>
        </w:rPr>
        <w:t>European Parliamentary Research Service</w:t>
      </w:r>
      <w:r>
        <w:rPr>
          <w:szCs w:val="20"/>
          <w:lang w:val="hu-HU"/>
        </w:rPr>
        <w:t>,</w:t>
      </w:r>
      <w:r w:rsidRPr="00AF5785">
        <w:rPr>
          <w:szCs w:val="20"/>
          <w:lang w:val="hu-HU"/>
        </w:rPr>
        <w:t xml:space="preserve"> Cost of non-Europe in robotics and artificial intelligence, June 2019.</w:t>
      </w:r>
    </w:p>
    <w:p w14:paraId="15334788" w14:textId="77777777" w:rsidR="000B258B" w:rsidRPr="006C6D09" w:rsidRDefault="000B258B" w:rsidP="000B258B">
      <w:pPr>
        <w:pStyle w:val="ListParagraph"/>
        <w:widowControl/>
        <w:numPr>
          <w:ilvl w:val="0"/>
          <w:numId w:val="14"/>
        </w:numPr>
        <w:suppressAutoHyphens w:val="0"/>
        <w:ind w:left="714" w:hanging="357"/>
        <w:rPr>
          <w:rFonts w:cs="Arial"/>
          <w:szCs w:val="20"/>
        </w:rPr>
      </w:pPr>
      <w:r w:rsidRPr="006C6D09">
        <w:rPr>
          <w:rFonts w:cs="Arial"/>
          <w:szCs w:val="20"/>
        </w:rPr>
        <w:t>European Parliamentary Research Service,</w:t>
      </w:r>
      <w:r>
        <w:rPr>
          <w:rFonts w:cs="Arial"/>
          <w:szCs w:val="20"/>
        </w:rPr>
        <w:t xml:space="preserve"> </w:t>
      </w:r>
      <w:r w:rsidRPr="006C6D09">
        <w:rPr>
          <w:rFonts w:cs="Arial"/>
          <w:szCs w:val="20"/>
        </w:rPr>
        <w:t>Artificial Intelligence ante portas: Legal &amp; Ethical Reflections, March 2019.</w:t>
      </w:r>
    </w:p>
    <w:p w14:paraId="6B4BE98C" w14:textId="77777777" w:rsidR="000B258B" w:rsidRPr="006C6D09" w:rsidRDefault="000B258B" w:rsidP="000B258B">
      <w:pPr>
        <w:pStyle w:val="ListParagraph"/>
        <w:widowControl/>
        <w:numPr>
          <w:ilvl w:val="0"/>
          <w:numId w:val="14"/>
        </w:numPr>
        <w:suppressAutoHyphens w:val="0"/>
        <w:ind w:left="714" w:hanging="357"/>
        <w:rPr>
          <w:rFonts w:cs="Arial"/>
          <w:szCs w:val="20"/>
        </w:rPr>
      </w:pPr>
      <w:r w:rsidRPr="006C6D09">
        <w:rPr>
          <w:rFonts w:cs="Arial"/>
          <w:szCs w:val="20"/>
        </w:rPr>
        <w:t>European Parliamentary Research Service</w:t>
      </w:r>
      <w:r>
        <w:rPr>
          <w:rFonts w:cs="Arial"/>
          <w:szCs w:val="20"/>
        </w:rPr>
        <w:t>,</w:t>
      </w:r>
      <w:r w:rsidRPr="006C6D09">
        <w:rPr>
          <w:rFonts w:cs="Arial"/>
          <w:szCs w:val="20"/>
        </w:rPr>
        <w:t xml:space="preserve"> How Artificial intelligence works, March 2019.</w:t>
      </w:r>
    </w:p>
    <w:p w14:paraId="5A4B8217" w14:textId="77777777" w:rsidR="000B258B" w:rsidRPr="00AF5785" w:rsidRDefault="000B258B" w:rsidP="000B258B">
      <w:pPr>
        <w:pStyle w:val="ListParagraph"/>
        <w:widowControl/>
        <w:numPr>
          <w:ilvl w:val="0"/>
          <w:numId w:val="14"/>
        </w:numPr>
        <w:suppressAutoHyphens w:val="0"/>
        <w:ind w:left="714" w:hanging="357"/>
        <w:rPr>
          <w:rFonts w:eastAsiaTheme="minorHAnsi" w:cs="Arial"/>
          <w:kern w:val="0"/>
          <w:szCs w:val="20"/>
          <w:lang w:eastAsia="en-US" w:bidi="ar-SA"/>
        </w:rPr>
      </w:pPr>
      <w:r w:rsidRPr="006C6D09">
        <w:rPr>
          <w:rFonts w:cs="Arial"/>
          <w:szCs w:val="20"/>
        </w:rPr>
        <w:t>European Parliamentary Research Service, EU guidelines on ethics in artificial intelligence: Context and implementation, 19 September 2019.</w:t>
      </w:r>
    </w:p>
    <w:p w14:paraId="1DCA8B4B" w14:textId="77777777" w:rsidR="000B258B" w:rsidRPr="006C6D09" w:rsidRDefault="000B258B" w:rsidP="000B258B">
      <w:pPr>
        <w:pStyle w:val="ListParagraph"/>
        <w:widowControl/>
        <w:numPr>
          <w:ilvl w:val="0"/>
          <w:numId w:val="14"/>
        </w:numPr>
        <w:suppressAutoHyphens w:val="0"/>
        <w:ind w:left="714" w:hanging="357"/>
        <w:rPr>
          <w:rFonts w:eastAsiaTheme="minorHAnsi" w:cs="Arial"/>
          <w:kern w:val="0"/>
          <w:szCs w:val="20"/>
          <w:lang w:eastAsia="en-US" w:bidi="ar-SA"/>
        </w:rPr>
      </w:pPr>
      <w:r w:rsidRPr="006C6D09">
        <w:rPr>
          <w:rFonts w:cs="Arial"/>
          <w:szCs w:val="20"/>
        </w:rPr>
        <w:t>European Parliament resolution of 16 February 2017 with recommendations to the Commission on Civil Law Rules on Robotics, 16 February 2017.</w:t>
      </w:r>
    </w:p>
    <w:p w14:paraId="7E4E750A" w14:textId="77777777" w:rsidR="000B258B" w:rsidRPr="006C6D09" w:rsidRDefault="000B258B" w:rsidP="000B258B">
      <w:pPr>
        <w:pStyle w:val="ListParagraph"/>
        <w:widowControl/>
        <w:numPr>
          <w:ilvl w:val="0"/>
          <w:numId w:val="14"/>
        </w:numPr>
        <w:suppressAutoHyphens w:val="0"/>
        <w:rPr>
          <w:rFonts w:eastAsiaTheme="minorHAnsi"/>
          <w:kern w:val="0"/>
          <w:szCs w:val="20"/>
          <w:lang w:eastAsia="en-US" w:bidi="ar-SA"/>
        </w:rPr>
      </w:pPr>
      <w:r w:rsidRPr="006C6D09">
        <w:rPr>
          <w:rFonts w:cs="Arial"/>
          <w:szCs w:val="20"/>
        </w:rPr>
        <w:t>FRA Focus: Data quality and artificial intelligence – mitigating bias and error to protect fundamental rights, June 2019.</w:t>
      </w:r>
    </w:p>
    <w:p w14:paraId="22ECF4B3" w14:textId="77777777" w:rsidR="000B258B" w:rsidRPr="006C6D09" w:rsidRDefault="000B258B" w:rsidP="000B258B">
      <w:pPr>
        <w:pStyle w:val="ListParagraph"/>
        <w:widowControl/>
        <w:numPr>
          <w:ilvl w:val="0"/>
          <w:numId w:val="14"/>
        </w:numPr>
        <w:suppressAutoHyphens w:val="0"/>
        <w:ind w:left="714" w:hanging="357"/>
        <w:rPr>
          <w:rFonts w:cs="Arial"/>
          <w:szCs w:val="20"/>
        </w:rPr>
      </w:pPr>
      <w:r w:rsidRPr="006C6D09">
        <w:rPr>
          <w:rFonts w:cs="Arial"/>
          <w:szCs w:val="20"/>
        </w:rPr>
        <w:t>FRA Focus: Facial recognition technology: fundamental rights considerations in the context of law enforcement, November 2019.</w:t>
      </w:r>
    </w:p>
    <w:p w14:paraId="77743870" w14:textId="77777777" w:rsidR="000B258B" w:rsidRPr="006C6D09" w:rsidRDefault="000B258B" w:rsidP="000B258B">
      <w:pPr>
        <w:pStyle w:val="ListParagraph"/>
        <w:widowControl/>
        <w:numPr>
          <w:ilvl w:val="0"/>
          <w:numId w:val="14"/>
        </w:numPr>
        <w:suppressAutoHyphens w:val="0"/>
        <w:ind w:left="714" w:hanging="357"/>
        <w:rPr>
          <w:rFonts w:cs="Arial"/>
          <w:szCs w:val="20"/>
        </w:rPr>
      </w:pPr>
      <w:r w:rsidRPr="006C6D09">
        <w:rPr>
          <w:szCs w:val="20"/>
        </w:rPr>
        <w:t xml:space="preserve">High-Level Expert Group on Artificial Intelligence, </w:t>
      </w:r>
      <w:r w:rsidRPr="006C6D09">
        <w:rPr>
          <w:rFonts w:cs="Arial"/>
          <w:szCs w:val="20"/>
        </w:rPr>
        <w:t xml:space="preserve">Ethics Guidelines for trustworthy AI, </w:t>
      </w:r>
      <w:r w:rsidRPr="006C6D09">
        <w:rPr>
          <w:szCs w:val="20"/>
        </w:rPr>
        <w:t>8 April 2019.</w:t>
      </w:r>
    </w:p>
    <w:p w14:paraId="40A6107B" w14:textId="77777777" w:rsidR="000B258B" w:rsidRPr="006C6D09" w:rsidRDefault="000B258B" w:rsidP="000B258B">
      <w:pPr>
        <w:pStyle w:val="ListParagraph"/>
        <w:numPr>
          <w:ilvl w:val="0"/>
          <w:numId w:val="14"/>
        </w:numPr>
        <w:ind w:left="714" w:hanging="357"/>
        <w:rPr>
          <w:rFonts w:cs="Arial"/>
          <w:szCs w:val="20"/>
        </w:rPr>
      </w:pPr>
      <w:r w:rsidRPr="006C6D09">
        <w:rPr>
          <w:rFonts w:cs="Arial"/>
          <w:szCs w:val="20"/>
        </w:rPr>
        <w:t>Indurkhya, Nitin and Fred J. Damerau, Handbook of Natural Language Processing, CRC Press, 2010.</w:t>
      </w:r>
    </w:p>
    <w:p w14:paraId="3DD318D3" w14:textId="77777777" w:rsidR="000B258B" w:rsidRPr="006C6D09" w:rsidRDefault="000B258B" w:rsidP="000B258B">
      <w:pPr>
        <w:pStyle w:val="ListParagraph"/>
        <w:numPr>
          <w:ilvl w:val="0"/>
          <w:numId w:val="14"/>
        </w:numPr>
        <w:ind w:left="714" w:hanging="357"/>
        <w:rPr>
          <w:rFonts w:cs="Arial"/>
          <w:szCs w:val="20"/>
        </w:rPr>
      </w:pPr>
      <w:r w:rsidRPr="006C6D09">
        <w:rPr>
          <w:rFonts w:cs="Arial"/>
          <w:szCs w:val="20"/>
        </w:rPr>
        <w:t>Jurafsky, Daniel and James H. Martin, Speech and Language Processing, 23 September 2018.</w:t>
      </w:r>
    </w:p>
    <w:p w14:paraId="666C1DD5" w14:textId="77777777" w:rsidR="000B258B" w:rsidRPr="00AF5785" w:rsidRDefault="000B258B" w:rsidP="000B258B">
      <w:pPr>
        <w:pStyle w:val="ListParagraph"/>
        <w:numPr>
          <w:ilvl w:val="0"/>
          <w:numId w:val="14"/>
        </w:numPr>
        <w:rPr>
          <w:rFonts w:cs="Arial"/>
          <w:kern w:val="2"/>
          <w:szCs w:val="20"/>
        </w:rPr>
      </w:pPr>
      <w:r w:rsidRPr="00AF5785">
        <w:rPr>
          <w:rFonts w:cs="Arial"/>
          <w:kern w:val="2"/>
          <w:szCs w:val="20"/>
        </w:rPr>
        <w:t>Lohsse Sebastian, Schulze Reiner, Staudenmayer Dirk (eds.): Liability for Artificial Intelligence and the Internet of Things, Nomos/Hart (2019).</w:t>
      </w:r>
    </w:p>
    <w:p w14:paraId="5CC163A5" w14:textId="77777777" w:rsidR="000B258B" w:rsidRPr="006C6D09" w:rsidRDefault="000B258B" w:rsidP="000B258B">
      <w:pPr>
        <w:numPr>
          <w:ilvl w:val="0"/>
          <w:numId w:val="14"/>
        </w:numPr>
        <w:ind w:left="714" w:hanging="357"/>
        <w:rPr>
          <w:kern w:val="2"/>
          <w:szCs w:val="20"/>
        </w:rPr>
      </w:pPr>
      <w:r w:rsidRPr="006C6D09">
        <w:rPr>
          <w:szCs w:val="20"/>
        </w:rPr>
        <w:t>O’Neil, Cathy, Weapons of Math Destruction: How Big Data Increases Inequality and Threatens Democracy, Crown, 2016</w:t>
      </w:r>
      <w:r w:rsidRPr="006C6D09">
        <w:rPr>
          <w:kern w:val="2"/>
          <w:szCs w:val="20"/>
        </w:rPr>
        <w:t>.</w:t>
      </w:r>
    </w:p>
    <w:p w14:paraId="0218A708" w14:textId="77777777" w:rsidR="000B258B" w:rsidRPr="006C6D09" w:rsidRDefault="000B258B" w:rsidP="000B258B">
      <w:pPr>
        <w:pStyle w:val="ListParagraph"/>
        <w:numPr>
          <w:ilvl w:val="0"/>
          <w:numId w:val="14"/>
        </w:numPr>
        <w:ind w:left="714" w:hanging="357"/>
        <w:rPr>
          <w:rFonts w:cs="Arial"/>
          <w:szCs w:val="20"/>
        </w:rPr>
      </w:pPr>
      <w:r w:rsidRPr="006C6D09">
        <w:rPr>
          <w:rFonts w:cs="Arial"/>
          <w:szCs w:val="20"/>
        </w:rPr>
        <w:t>Russel, Stuart and Peter Norvig, Artificial Intelligence: A Modern Approach, Prentice Hall, 2010.</w:t>
      </w:r>
    </w:p>
    <w:p w14:paraId="06CC9B93" w14:textId="77777777" w:rsidR="000B258B" w:rsidRPr="00AF5785" w:rsidRDefault="000B258B" w:rsidP="000B258B">
      <w:pPr>
        <w:pStyle w:val="ListParagraph"/>
        <w:numPr>
          <w:ilvl w:val="0"/>
          <w:numId w:val="14"/>
        </w:numPr>
        <w:ind w:left="714" w:hanging="357"/>
        <w:rPr>
          <w:rFonts w:cs="Arial"/>
          <w:b/>
          <w:bCs/>
          <w:szCs w:val="20"/>
        </w:rPr>
      </w:pPr>
      <w:r w:rsidRPr="006C6D09">
        <w:rPr>
          <w:rFonts w:cs="Arial"/>
          <w:szCs w:val="20"/>
        </w:rPr>
        <w:t xml:space="preserve">Simshaw, Drew, Ethical Issues in Robo-Lawyering: The Need for Guidance on Developing and Using AI in the Practice of Law. 1, Vol. 70., 2018. </w:t>
      </w:r>
    </w:p>
    <w:p w14:paraId="76BB2053" w14:textId="5C1AC29B" w:rsidR="00454A56" w:rsidRPr="000B258B" w:rsidRDefault="000B258B" w:rsidP="000B258B">
      <w:pPr>
        <w:pStyle w:val="ListParagraph"/>
        <w:numPr>
          <w:ilvl w:val="0"/>
          <w:numId w:val="14"/>
        </w:numPr>
        <w:rPr>
          <w:szCs w:val="20"/>
          <w:lang w:val="hu-HU"/>
        </w:rPr>
      </w:pPr>
      <w:r w:rsidRPr="00AF5785">
        <w:rPr>
          <w:szCs w:val="20"/>
          <w:lang w:val="hu-HU"/>
        </w:rPr>
        <w:t>Zech Herbert: Liability for Autonomous Systems: Tackling Specific Risks of Modern IT (May 1, 2018).</w:t>
      </w:r>
    </w:p>
    <w:sectPr w:rsidR="00454A56" w:rsidRPr="000B258B">
      <w:headerReference w:type="default" r:id="rId17"/>
      <w:footerReference w:type="default" r:id="rId18"/>
      <w:pgSz w:w="11906" w:h="16838"/>
      <w:pgMar w:top="964" w:right="1247" w:bottom="964" w:left="124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6C5F6F" w14:textId="77777777" w:rsidR="00FD754F" w:rsidRDefault="00FD754F">
      <w:r>
        <w:separator/>
      </w:r>
      <w:r>
        <w:separator/>
      </w:r>
    </w:p>
    <w:p w14:paraId="3B95FC17" w14:textId="77777777" w:rsidR="00FD754F" w:rsidRDefault="00FD754F"/>
  </w:endnote>
  <w:endnote w:type="continuationSeparator" w:id="0">
    <w:p w14:paraId="650AF155" w14:textId="77777777" w:rsidR="00FD754F" w:rsidRDefault="00FD754F">
      <w:r>
        <w:continuationSeparator/>
      </w:r>
    </w:p>
    <w:p w14:paraId="6FD92F1B" w14:textId="77777777" w:rsidR="00FD754F" w:rsidRDefault="00FD754F"/>
  </w:endnote>
  <w:endnote w:type="continuationNotice" w:id="1">
    <w:p w14:paraId="2EC74FE0" w14:textId="77777777" w:rsidR="00FD754F" w:rsidRDefault="00FD754F">
      <w:r>
        <w:separator/>
      </w:r>
    </w:p>
    <w:p w14:paraId="2F500CD5" w14:textId="77777777" w:rsidR="00FD754F" w:rsidRDefault="00FD75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Arial"/>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026065"/>
      <w:docPartObj>
        <w:docPartGallery w:val="Page Numbers (Bottom of Page)"/>
        <w:docPartUnique/>
      </w:docPartObj>
    </w:sdtPr>
    <w:sdtEndPr>
      <w:rPr>
        <w:noProof/>
      </w:rPr>
    </w:sdtEndPr>
    <w:sdtContent>
      <w:p w14:paraId="278647B8" w14:textId="1C18ED5D" w:rsidR="00845A52" w:rsidRDefault="00845A52">
        <w:pPr>
          <w:pStyle w:val="Footer"/>
          <w:jc w:val="right"/>
        </w:pPr>
        <w:r>
          <w:fldChar w:fldCharType="begin"/>
        </w:r>
        <w:r>
          <w:instrText xml:space="preserve"> PAGE   \* MERGEFORMAT </w:instrText>
        </w:r>
        <w:r>
          <w:fldChar w:fldCharType="separate"/>
        </w:r>
        <w:r>
          <w:rPr>
            <w:noProof/>
          </w:rPr>
          <w:t>38</w:t>
        </w:r>
        <w:r>
          <w:rPr>
            <w:noProof/>
          </w:rPr>
          <w:fldChar w:fldCharType="end"/>
        </w:r>
      </w:p>
    </w:sdtContent>
  </w:sdt>
  <w:p w14:paraId="4C3E7928" w14:textId="5935A075" w:rsidR="00845A52" w:rsidRDefault="00845A52">
    <w:pPr>
      <w:pStyle w:val="Footer"/>
    </w:pPr>
  </w:p>
  <w:p w14:paraId="02802A89" w14:textId="77777777" w:rsidR="00845A52" w:rsidRDefault="00845A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D9BE9" w14:textId="77777777" w:rsidR="00FD754F" w:rsidRDefault="00FD754F">
      <w:r>
        <w:separator/>
      </w:r>
    </w:p>
    <w:p w14:paraId="5F92E939" w14:textId="77777777" w:rsidR="00FD754F" w:rsidRDefault="00FD754F"/>
  </w:footnote>
  <w:footnote w:type="continuationSeparator" w:id="0">
    <w:p w14:paraId="78141AE5" w14:textId="77777777" w:rsidR="00FD754F" w:rsidRDefault="00FD754F">
      <w:r>
        <w:continuationSeparator/>
      </w:r>
    </w:p>
    <w:p w14:paraId="3658CAAA" w14:textId="77777777" w:rsidR="00FD754F" w:rsidRDefault="00FD754F"/>
  </w:footnote>
  <w:footnote w:type="continuationNotice" w:id="1">
    <w:p w14:paraId="13D0A792" w14:textId="77777777" w:rsidR="00FD754F" w:rsidRDefault="00FD754F"/>
    <w:p w14:paraId="46B9583E" w14:textId="77777777" w:rsidR="00FD754F" w:rsidRDefault="00FD754F"/>
  </w:footnote>
  <w:footnote w:id="2">
    <w:p w14:paraId="453FEF79" w14:textId="77777777" w:rsidR="00845A52" w:rsidRPr="00162299" w:rsidRDefault="00845A52" w:rsidP="00520768">
      <w:pPr>
        <w:pStyle w:val="FootnoteText"/>
        <w:rPr>
          <w:rFonts w:ascii="Arial" w:hAnsi="Arial" w:cs="Arial"/>
          <w:sz w:val="16"/>
          <w:szCs w:val="16"/>
        </w:rPr>
      </w:pPr>
      <w:r w:rsidRPr="00162299">
        <w:rPr>
          <w:rStyle w:val="FootnoteReference"/>
          <w:rFonts w:ascii="Arial" w:hAnsi="Arial" w:cs="Arial"/>
          <w:sz w:val="16"/>
          <w:szCs w:val="16"/>
        </w:rPr>
        <w:footnoteRef/>
      </w:r>
      <w:r w:rsidRPr="00162299">
        <w:rPr>
          <w:rFonts w:ascii="Arial" w:hAnsi="Arial" w:cs="Arial"/>
          <w:sz w:val="16"/>
          <w:szCs w:val="16"/>
        </w:rPr>
        <w:t xml:space="preserve"> Par exemple :</w:t>
      </w:r>
    </w:p>
    <w:p w14:paraId="40D2BF10" w14:textId="31F87EDE" w:rsidR="00845A52" w:rsidRPr="00EA7E11" w:rsidRDefault="00845A52" w:rsidP="00520768">
      <w:pPr>
        <w:pStyle w:val="FootnoteText"/>
        <w:numPr>
          <w:ilvl w:val="0"/>
          <w:numId w:val="10"/>
        </w:numPr>
        <w:rPr>
          <w:rFonts w:ascii="Arial" w:hAnsi="Arial" w:cs="Arial"/>
          <w:sz w:val="16"/>
          <w:szCs w:val="16"/>
        </w:rPr>
      </w:pPr>
      <w:r w:rsidRPr="00EA7E11">
        <w:rPr>
          <w:rFonts w:ascii="Arial" w:hAnsi="Arial" w:cs="Arial"/>
          <w:sz w:val="16"/>
          <w:szCs w:val="16"/>
        </w:rPr>
        <w:t>Commissaire aux droits de l'homme du Conseil de l'Europe: Décoder l'intelligence artificielle : 10 mesures pour protéger les droits de l'homme (</w:t>
      </w:r>
      <w:hyperlink r:id="rId1" w:history="1">
        <w:r w:rsidRPr="00EA7E11">
          <w:rPr>
            <w:rStyle w:val="Hyperlink"/>
            <w:rFonts w:ascii="Arial" w:hAnsi="Arial" w:cs="Arial"/>
            <w:sz w:val="16"/>
            <w:szCs w:val="16"/>
          </w:rPr>
          <w:t>https://rm.coe.int/decoder-l-intelligence-artificielle-10-mesures-pour-proteger-les-droit/168094b6e2</w:t>
        </w:r>
      </w:hyperlink>
      <w:r w:rsidRPr="00EA7E11">
        <w:rPr>
          <w:rFonts w:ascii="Arial" w:hAnsi="Arial" w:cs="Arial"/>
          <w:sz w:val="16"/>
          <w:szCs w:val="16"/>
        </w:rPr>
        <w:t>) ;</w:t>
      </w:r>
    </w:p>
    <w:p w14:paraId="10AE5451" w14:textId="2F171417" w:rsidR="00845A52" w:rsidRPr="00180334" w:rsidRDefault="00845A52" w:rsidP="00520768">
      <w:pPr>
        <w:pStyle w:val="FootnoteText"/>
        <w:numPr>
          <w:ilvl w:val="0"/>
          <w:numId w:val="10"/>
        </w:numPr>
        <w:rPr>
          <w:lang w:val="fr-BE"/>
        </w:rPr>
      </w:pPr>
      <w:r w:rsidRPr="00180334">
        <w:rPr>
          <w:rFonts w:ascii="Arial" w:hAnsi="Arial" w:cs="Arial"/>
          <w:sz w:val="16"/>
          <w:szCs w:val="16"/>
          <w:lang w:val="fr-BE"/>
        </w:rPr>
        <w:t>G</w:t>
      </w:r>
      <w:r w:rsidRPr="00180334">
        <w:rPr>
          <w:rFonts w:ascii="Arial" w:hAnsi="Arial" w:cs="Arial"/>
          <w:bCs/>
          <w:sz w:val="16"/>
          <w:szCs w:val="16"/>
          <w:lang w:val="fr-BE"/>
        </w:rPr>
        <w:t>roupe d'experts de haut niveau sur l'intelligence artificielle</w:t>
      </w:r>
      <w:r>
        <w:rPr>
          <w:rFonts w:ascii="Arial" w:hAnsi="Arial" w:cs="Arial"/>
          <w:bCs/>
          <w:sz w:val="16"/>
          <w:szCs w:val="16"/>
          <w:lang w:val="fr-BE"/>
        </w:rPr>
        <w:t> :</w:t>
      </w:r>
      <w:r w:rsidRPr="00180334">
        <w:rPr>
          <w:rFonts w:ascii="Arial" w:hAnsi="Arial" w:cs="Arial"/>
          <w:bCs/>
          <w:sz w:val="16"/>
          <w:szCs w:val="16"/>
          <w:lang w:val="fr-BE"/>
        </w:rPr>
        <w:t xml:space="preserve"> Lignes directrices en matière d’éthique pour une IA digne de confiance</w:t>
      </w:r>
      <w:r>
        <w:rPr>
          <w:rFonts w:ascii="Arial" w:hAnsi="Arial" w:cs="Arial"/>
          <w:bCs/>
          <w:sz w:val="16"/>
          <w:szCs w:val="16"/>
          <w:lang w:val="fr-BE"/>
        </w:rPr>
        <w:t xml:space="preserve"> (</w:t>
      </w:r>
      <w:hyperlink r:id="rId2" w:history="1">
        <w:r w:rsidRPr="00E35428">
          <w:rPr>
            <w:rStyle w:val="Hyperlink"/>
            <w:rFonts w:ascii="Arial" w:hAnsi="Arial" w:cs="Arial"/>
            <w:sz w:val="16"/>
            <w:szCs w:val="16"/>
            <w:lang w:val="fr-FR"/>
          </w:rPr>
          <w:t>https://ec.europa.eu/digital-single-market/en/news/ethics-guidelines-trustworthy-ai</w:t>
        </w:r>
      </w:hyperlink>
      <w:r>
        <w:rPr>
          <w:rFonts w:ascii="Arial" w:hAnsi="Arial" w:cs="Arial"/>
          <w:sz w:val="16"/>
          <w:szCs w:val="16"/>
        </w:rPr>
        <w:t>)</w:t>
      </w:r>
    </w:p>
    <w:p w14:paraId="2E76AA02" w14:textId="796E60FE" w:rsidR="00845A52" w:rsidRPr="006D3841" w:rsidRDefault="00845A52" w:rsidP="00520768">
      <w:pPr>
        <w:pStyle w:val="FootnoteText"/>
        <w:numPr>
          <w:ilvl w:val="0"/>
          <w:numId w:val="10"/>
        </w:numPr>
        <w:rPr>
          <w:lang w:val="fr-BE"/>
        </w:rPr>
      </w:pPr>
      <w:r w:rsidRPr="00180334">
        <w:rPr>
          <w:rFonts w:ascii="Arial" w:hAnsi="Arial" w:cs="Arial"/>
          <w:sz w:val="16"/>
          <w:szCs w:val="16"/>
          <w:lang w:val="fr-BE"/>
        </w:rPr>
        <w:t>G</w:t>
      </w:r>
      <w:r w:rsidRPr="00180334">
        <w:rPr>
          <w:rFonts w:ascii="Arial" w:hAnsi="Arial" w:cs="Arial"/>
          <w:bCs/>
          <w:sz w:val="16"/>
          <w:szCs w:val="16"/>
          <w:lang w:val="fr-BE"/>
        </w:rPr>
        <w:t xml:space="preserve">roupe d'experts de haut niveau sur l'intelligence </w:t>
      </w:r>
      <w:r w:rsidRPr="006D3841">
        <w:rPr>
          <w:rFonts w:ascii="Arial" w:hAnsi="Arial" w:cs="Arial"/>
          <w:bCs/>
          <w:sz w:val="16"/>
          <w:szCs w:val="16"/>
          <w:lang w:val="fr-BE"/>
        </w:rPr>
        <w:t xml:space="preserve">artificielle : </w:t>
      </w:r>
      <w:r w:rsidRPr="006D3841">
        <w:rPr>
          <w:rFonts w:ascii="Arial" w:hAnsi="Arial" w:cs="Arial"/>
          <w:sz w:val="16"/>
          <w:szCs w:val="16"/>
        </w:rPr>
        <w:t>définition de l'intelligence artificielle : principales capacités et disciplines (</w:t>
      </w:r>
      <w:hyperlink r:id="rId3" w:history="1">
        <w:r w:rsidRPr="006D3841">
          <w:rPr>
            <w:rStyle w:val="Hyperlink"/>
            <w:rFonts w:ascii="Arial" w:hAnsi="Arial" w:cs="Arial"/>
            <w:sz w:val="16"/>
            <w:szCs w:val="16"/>
          </w:rPr>
          <w:t>https://ec.europa.eu/newsroom/dae/document.cfm?doc_id=60651</w:t>
        </w:r>
      </w:hyperlink>
      <w:r w:rsidRPr="006D3841">
        <w:rPr>
          <w:rFonts w:ascii="Arial" w:hAnsi="Arial" w:cs="Arial"/>
          <w:sz w:val="16"/>
          <w:szCs w:val="16"/>
        </w:rPr>
        <w:t>).</w:t>
      </w:r>
    </w:p>
  </w:footnote>
  <w:footnote w:id="3">
    <w:p w14:paraId="64A1386E" w14:textId="066829E8" w:rsidR="00845A52" w:rsidRPr="006F5BED" w:rsidRDefault="00845A52" w:rsidP="00B7078B">
      <w:pPr>
        <w:pStyle w:val="FootnoteText"/>
        <w:rPr>
          <w:rFonts w:ascii="Arial" w:hAnsi="Arial" w:cs="Arial"/>
          <w:sz w:val="16"/>
          <w:szCs w:val="16"/>
        </w:rPr>
      </w:pPr>
      <w:r w:rsidRPr="00AE70CF">
        <w:rPr>
          <w:rStyle w:val="FootnoteReference"/>
          <w:rFonts w:ascii="Arial" w:hAnsi="Arial" w:cs="Arial"/>
          <w:sz w:val="16"/>
          <w:szCs w:val="16"/>
        </w:rPr>
        <w:footnoteRef/>
      </w:r>
      <w:r w:rsidRPr="006F5BED">
        <w:rPr>
          <w:rFonts w:ascii="Arial" w:hAnsi="Arial" w:cs="Arial"/>
          <w:sz w:val="16"/>
          <w:szCs w:val="16"/>
        </w:rPr>
        <w:t xml:space="preserve"> AlphaGo est un programme informatique qui joue au jeu de </w:t>
      </w:r>
      <w:r>
        <w:rPr>
          <w:rFonts w:ascii="Arial" w:hAnsi="Arial" w:cs="Arial"/>
          <w:sz w:val="16"/>
          <w:szCs w:val="16"/>
        </w:rPr>
        <w:t>g</w:t>
      </w:r>
      <w:r w:rsidRPr="006F5BED">
        <w:rPr>
          <w:rFonts w:ascii="Arial" w:hAnsi="Arial" w:cs="Arial"/>
          <w:sz w:val="16"/>
          <w:szCs w:val="16"/>
        </w:rPr>
        <w:t>o.</w:t>
      </w:r>
    </w:p>
  </w:footnote>
  <w:footnote w:id="4">
    <w:p w14:paraId="3256A2D9" w14:textId="4F3CC4C2" w:rsidR="00845A52" w:rsidRPr="006F5BED" w:rsidRDefault="00845A52">
      <w:pPr>
        <w:pStyle w:val="FootnoteText"/>
        <w:rPr>
          <w:rFonts w:ascii="Arial" w:hAnsi="Arial" w:cs="Arial"/>
          <w:sz w:val="16"/>
          <w:szCs w:val="16"/>
        </w:rPr>
      </w:pPr>
      <w:r w:rsidRPr="006F5BED">
        <w:rPr>
          <w:rStyle w:val="FootnoteReference"/>
          <w:rFonts w:ascii="Arial" w:hAnsi="Arial" w:cs="Arial"/>
          <w:sz w:val="16"/>
          <w:szCs w:val="16"/>
        </w:rPr>
        <w:footnoteRef/>
      </w:r>
      <w:r w:rsidRPr="006F5BED">
        <w:rPr>
          <w:rFonts w:ascii="Arial" w:hAnsi="Arial" w:cs="Arial"/>
          <w:sz w:val="16"/>
          <w:szCs w:val="16"/>
        </w:rPr>
        <w:t xml:space="preserve"> AlphaZero est un programme informatique développé par la société de recherche en intelligence artificielle DeepMind pour maîtriser les jeux d'échecs, de sh</w:t>
      </w:r>
      <w:r w:rsidRPr="00373B0C">
        <w:rPr>
          <w:rFonts w:ascii="Arial" w:hAnsi="Arial" w:cs="Arial"/>
          <w:sz w:val="16"/>
          <w:szCs w:val="16"/>
        </w:rPr>
        <w:t>ō</w:t>
      </w:r>
      <w:r w:rsidRPr="006F5BED">
        <w:rPr>
          <w:rFonts w:ascii="Arial" w:hAnsi="Arial" w:cs="Arial"/>
          <w:sz w:val="16"/>
          <w:szCs w:val="16"/>
        </w:rPr>
        <w:t>gi et de go.</w:t>
      </w:r>
    </w:p>
  </w:footnote>
  <w:footnote w:id="5">
    <w:p w14:paraId="21F0E7B6" w14:textId="77777777" w:rsidR="00845A52" w:rsidRPr="00162299" w:rsidRDefault="00845A52" w:rsidP="00162299">
      <w:pPr>
        <w:pStyle w:val="FootnoteText"/>
        <w:rPr>
          <w:rFonts w:ascii="Arial" w:hAnsi="Arial" w:cs="Arial"/>
          <w:sz w:val="16"/>
          <w:szCs w:val="16"/>
          <w:lang w:val="en-US"/>
        </w:rPr>
      </w:pPr>
      <w:r w:rsidRPr="001A1B65">
        <w:rPr>
          <w:rStyle w:val="FootnoteReference"/>
          <w:rFonts w:ascii="Arial" w:hAnsi="Arial" w:cs="Arial"/>
          <w:sz w:val="16"/>
          <w:szCs w:val="16"/>
        </w:rPr>
        <w:footnoteRef/>
      </w:r>
      <w:r w:rsidRPr="00162299">
        <w:rPr>
          <w:rFonts w:ascii="Arial" w:hAnsi="Arial" w:cs="Arial"/>
          <w:sz w:val="16"/>
          <w:szCs w:val="16"/>
          <w:lang w:val="en-US"/>
        </w:rPr>
        <w:t xml:space="preserve"> Walter J. Harrelson, The Ten Commandments &amp; Human Rights, Mercer University Press, 1997 </w:t>
      </w:r>
    </w:p>
  </w:footnote>
  <w:footnote w:id="6">
    <w:p w14:paraId="31F5F06F" w14:textId="00572DD6" w:rsidR="00845A52" w:rsidRPr="00162299" w:rsidRDefault="00845A52" w:rsidP="00162299">
      <w:pPr>
        <w:pStyle w:val="FootnoteText"/>
        <w:rPr>
          <w:rFonts w:ascii="Arial" w:hAnsi="Arial" w:cs="Arial"/>
          <w:sz w:val="16"/>
          <w:szCs w:val="16"/>
          <w:lang w:val="en-US"/>
        </w:rPr>
      </w:pPr>
      <w:r w:rsidRPr="00162299">
        <w:rPr>
          <w:rStyle w:val="FootnoteReference"/>
          <w:rFonts w:ascii="Arial" w:hAnsi="Arial" w:cs="Arial"/>
          <w:sz w:val="16"/>
          <w:szCs w:val="16"/>
          <w:lang w:val="en-US"/>
        </w:rPr>
        <w:footnoteRef/>
      </w:r>
      <w:r w:rsidRPr="00162299">
        <w:rPr>
          <w:rFonts w:ascii="Arial" w:hAnsi="Arial" w:cs="Arial"/>
          <w:sz w:val="16"/>
          <w:szCs w:val="16"/>
          <w:lang w:val="en-US"/>
        </w:rPr>
        <w:t xml:space="preserve"> Paul Gordon Lauren, The foundations of Justice and Human Right in early legal texts and thought (disponible</w:t>
      </w:r>
      <w:r>
        <w:rPr>
          <w:rFonts w:ascii="Arial" w:hAnsi="Arial" w:cs="Arial"/>
          <w:sz w:val="16"/>
          <w:szCs w:val="16"/>
          <w:lang w:val="en-US"/>
        </w:rPr>
        <w:t xml:space="preserve"> sur</w:t>
      </w:r>
      <w:hyperlink r:id="rId4" w:history="1">
        <w:r w:rsidRPr="00162299">
          <w:rPr>
            <w:rFonts w:ascii="Arial" w:hAnsi="Arial" w:cs="Arial"/>
            <w:sz w:val="16"/>
            <w:szCs w:val="16"/>
            <w:lang w:val="en-US"/>
          </w:rPr>
          <w:t xml:space="preserve"> http://www.corteidh.or.cr/tablas/13523.pdf</w:t>
        </w:r>
      </w:hyperlink>
      <w:r>
        <w:rPr>
          <w:rFonts w:ascii="Arial" w:hAnsi="Arial" w:cs="Arial"/>
          <w:sz w:val="16"/>
          <w:szCs w:val="16"/>
          <w:lang w:val="en-US"/>
        </w:rPr>
        <w:t xml:space="preserve">) </w:t>
      </w:r>
      <w:r w:rsidRPr="00162299">
        <w:rPr>
          <w:rFonts w:ascii="Arial" w:hAnsi="Arial" w:cs="Arial"/>
          <w:sz w:val="16"/>
          <w:szCs w:val="16"/>
          <w:lang w:val="en-US"/>
        </w:rPr>
        <w:t xml:space="preserve"> </w:t>
      </w:r>
    </w:p>
  </w:footnote>
  <w:footnote w:id="7">
    <w:p w14:paraId="43159875" w14:textId="108DB979" w:rsidR="00845A52" w:rsidRPr="00162299" w:rsidRDefault="00845A52" w:rsidP="00162299">
      <w:pPr>
        <w:pStyle w:val="FootnoteText"/>
        <w:rPr>
          <w:rFonts w:ascii="Arial" w:hAnsi="Arial" w:cs="Arial"/>
          <w:sz w:val="16"/>
          <w:szCs w:val="16"/>
          <w:lang w:val="en-US"/>
        </w:rPr>
      </w:pPr>
      <w:r w:rsidRPr="00162299">
        <w:rPr>
          <w:rStyle w:val="FootnoteReference"/>
          <w:rFonts w:ascii="Arial" w:hAnsi="Arial" w:cs="Arial"/>
          <w:sz w:val="16"/>
          <w:szCs w:val="16"/>
          <w:lang w:val="en-US"/>
        </w:rPr>
        <w:footnoteRef/>
      </w:r>
      <w:hyperlink r:id="rId5" w:history="1"/>
      <w:r>
        <w:rPr>
          <w:rStyle w:val="Hyperlink"/>
          <w:rFonts w:ascii="Arial" w:hAnsi="Arial" w:cs="Arial"/>
          <w:sz w:val="16"/>
          <w:szCs w:val="16"/>
          <w:lang w:val="en-US"/>
        </w:rPr>
        <w:t xml:space="preserve"> </w:t>
      </w:r>
      <w:r w:rsidRPr="000849B8">
        <w:rPr>
          <w:rStyle w:val="Hyperlink"/>
          <w:rFonts w:ascii="Arial" w:hAnsi="Arial" w:cs="Arial"/>
          <w:sz w:val="16"/>
          <w:szCs w:val="16"/>
          <w:lang w:val="en-US"/>
        </w:rPr>
        <w:t>https://www.un.org/fr/universal-declaration-human-rights/index.html</w:t>
      </w:r>
    </w:p>
  </w:footnote>
  <w:footnote w:id="8">
    <w:p w14:paraId="68760C60" w14:textId="77777777" w:rsidR="00845A52" w:rsidRPr="00162299" w:rsidRDefault="00845A52" w:rsidP="00D53443">
      <w:pPr>
        <w:pStyle w:val="FootnoteText"/>
        <w:rPr>
          <w:rFonts w:ascii="Arial" w:hAnsi="Arial" w:cs="Arial"/>
          <w:sz w:val="16"/>
          <w:szCs w:val="16"/>
          <w:lang w:val="en-US"/>
        </w:rPr>
      </w:pPr>
      <w:r w:rsidRPr="00162299">
        <w:rPr>
          <w:rStyle w:val="FootnoteReference"/>
          <w:rFonts w:ascii="Arial" w:hAnsi="Arial" w:cs="Arial"/>
          <w:sz w:val="16"/>
          <w:szCs w:val="16"/>
          <w:lang w:val="en-US"/>
        </w:rPr>
        <w:footnoteRef/>
      </w:r>
      <w:hyperlink r:id="rId6" w:history="1">
        <w:r w:rsidRPr="00E35428">
          <w:rPr>
            <w:rStyle w:val="Hyperlink"/>
            <w:rFonts w:ascii="Arial" w:hAnsi="Arial" w:cs="Arial"/>
            <w:sz w:val="16"/>
            <w:szCs w:val="16"/>
            <w:lang w:val="en-US"/>
          </w:rPr>
          <w:t xml:space="preserve"> https://echr.coe.int/Documents/Convention_FRA.pdf</w:t>
        </w:r>
      </w:hyperlink>
    </w:p>
  </w:footnote>
  <w:footnote w:id="9">
    <w:p w14:paraId="7CF2F29A" w14:textId="06DD0141" w:rsidR="00845A52" w:rsidRPr="00162299" w:rsidRDefault="00845A52" w:rsidP="00162299">
      <w:pPr>
        <w:pStyle w:val="FootnoteText"/>
        <w:rPr>
          <w:rFonts w:ascii="Arial" w:hAnsi="Arial" w:cs="Arial"/>
          <w:sz w:val="16"/>
          <w:szCs w:val="16"/>
          <w:lang w:val="en-US"/>
        </w:rPr>
      </w:pPr>
      <w:r w:rsidRPr="00162299">
        <w:rPr>
          <w:rStyle w:val="FootnoteReference"/>
          <w:rFonts w:ascii="Arial" w:hAnsi="Arial" w:cs="Arial"/>
          <w:sz w:val="16"/>
          <w:szCs w:val="16"/>
          <w:lang w:val="en-US"/>
        </w:rPr>
        <w:footnoteRef/>
      </w:r>
      <w:hyperlink r:id="rId7" w:history="1">
        <w:r w:rsidRPr="00E35428">
          <w:rPr>
            <w:rStyle w:val="Hyperlink"/>
            <w:rFonts w:ascii="Arial" w:hAnsi="Arial" w:cs="Arial"/>
            <w:sz w:val="16"/>
            <w:szCs w:val="16"/>
            <w:lang w:val="en-US"/>
          </w:rPr>
          <w:t xml:space="preserve"> https://eur-lex.europa.eu/legal-content/FR/TXT/?uri=CELEX:12012P/TXT</w:t>
        </w:r>
      </w:hyperlink>
    </w:p>
  </w:footnote>
  <w:footnote w:id="10">
    <w:p w14:paraId="0F520319" w14:textId="64388563" w:rsidR="00845A52" w:rsidRPr="001A405A" w:rsidRDefault="00845A52" w:rsidP="00162299">
      <w:pPr>
        <w:pStyle w:val="FootnoteText"/>
        <w:rPr>
          <w:rFonts w:ascii="Arial" w:hAnsi="Arial" w:cs="Arial"/>
          <w:sz w:val="16"/>
          <w:szCs w:val="16"/>
          <w:lang w:val="fr-BE"/>
        </w:rPr>
      </w:pPr>
      <w:r>
        <w:rPr>
          <w:rStyle w:val="FootnoteReference"/>
        </w:rPr>
        <w:footnoteRef/>
      </w:r>
      <w:r w:rsidRPr="00162299">
        <w:rPr>
          <w:rFonts w:ascii="Arial" w:hAnsi="Arial" w:cs="Arial"/>
          <w:sz w:val="16"/>
          <w:szCs w:val="16"/>
        </w:rPr>
        <w:t xml:space="preserve"> Groupe d'experts de haut niveau sur l'</w:t>
      </w:r>
      <w:r>
        <w:rPr>
          <w:rFonts w:ascii="Arial" w:hAnsi="Arial" w:cs="Arial"/>
          <w:sz w:val="16"/>
          <w:szCs w:val="16"/>
        </w:rPr>
        <w:t>intelligence artificielle</w:t>
      </w:r>
      <w:r w:rsidRPr="00162299">
        <w:rPr>
          <w:rFonts w:ascii="Arial" w:hAnsi="Arial" w:cs="Arial"/>
          <w:sz w:val="16"/>
          <w:szCs w:val="16"/>
        </w:rPr>
        <w:t xml:space="preserve"> : </w:t>
      </w:r>
      <w:r>
        <w:rPr>
          <w:rFonts w:ascii="Arial" w:hAnsi="Arial" w:cs="Arial"/>
          <w:sz w:val="16"/>
          <w:szCs w:val="16"/>
        </w:rPr>
        <w:t>L</w:t>
      </w:r>
      <w:r w:rsidRPr="00162299">
        <w:rPr>
          <w:rFonts w:ascii="Arial" w:hAnsi="Arial" w:cs="Arial"/>
          <w:sz w:val="16"/>
          <w:szCs w:val="16"/>
        </w:rPr>
        <w:t xml:space="preserve">ignes directrices </w:t>
      </w:r>
      <w:r>
        <w:rPr>
          <w:rFonts w:ascii="Arial" w:hAnsi="Arial" w:cs="Arial"/>
          <w:sz w:val="16"/>
          <w:szCs w:val="16"/>
        </w:rPr>
        <w:t>en matière d’éthique pour une intelligence artificielle</w:t>
      </w:r>
      <w:r w:rsidRPr="00162299">
        <w:rPr>
          <w:rFonts w:ascii="Arial" w:hAnsi="Arial" w:cs="Arial"/>
          <w:sz w:val="16"/>
          <w:szCs w:val="16"/>
        </w:rPr>
        <w:t xml:space="preserve"> </w:t>
      </w:r>
      <w:r>
        <w:rPr>
          <w:rFonts w:ascii="Arial" w:hAnsi="Arial" w:cs="Arial"/>
          <w:sz w:val="16"/>
          <w:szCs w:val="16"/>
        </w:rPr>
        <w:t>digne de confiance (</w:t>
      </w:r>
      <w:hyperlink r:id="rId8" w:history="1">
        <w:r w:rsidRPr="00AC4B53">
          <w:rPr>
            <w:rStyle w:val="Hyperlink"/>
            <w:rFonts w:ascii="Arial" w:hAnsi="Arial" w:cs="Arial"/>
            <w:sz w:val="16"/>
            <w:szCs w:val="16"/>
          </w:rPr>
          <w:t>https://ec.europa.eu/newsroom/dae/document.cfm?doc_id=60419</w:t>
        </w:r>
      </w:hyperlink>
      <w:r w:rsidRPr="00162299">
        <w:rPr>
          <w:rFonts w:ascii="Arial" w:hAnsi="Arial" w:cs="Arial"/>
          <w:sz w:val="16"/>
          <w:szCs w:val="16"/>
        </w:rPr>
        <w:t>)</w:t>
      </w:r>
    </w:p>
  </w:footnote>
  <w:footnote w:id="11">
    <w:p w14:paraId="584D8104" w14:textId="77777777" w:rsidR="00845A52" w:rsidRPr="0011496B" w:rsidRDefault="00845A52" w:rsidP="00162299">
      <w:pPr>
        <w:pStyle w:val="FootnoteText"/>
        <w:rPr>
          <w:rFonts w:ascii="Arial" w:hAnsi="Arial" w:cs="Arial"/>
          <w:sz w:val="16"/>
          <w:szCs w:val="16"/>
        </w:rPr>
      </w:pPr>
      <w:r w:rsidRPr="0011496B">
        <w:rPr>
          <w:rStyle w:val="FootnoteReference"/>
          <w:rFonts w:ascii="Arial" w:hAnsi="Arial" w:cs="Arial"/>
          <w:sz w:val="16"/>
          <w:szCs w:val="16"/>
        </w:rPr>
        <w:footnoteRef/>
      </w:r>
      <w:hyperlink r:id="rId9" w:history="1">
        <w:r w:rsidRPr="0011496B">
          <w:rPr>
            <w:rStyle w:val="Hyperlink"/>
            <w:rFonts w:ascii="Arial" w:hAnsi="Arial" w:cs="Arial"/>
            <w:sz w:val="16"/>
            <w:szCs w:val="16"/>
          </w:rPr>
          <w:t xml:space="preserve"> https://www.accessnow.org/cms/assets/uploads/2018/11/AI-and-Human-Rights.pdf</w:t>
        </w:r>
      </w:hyperlink>
    </w:p>
  </w:footnote>
  <w:footnote w:id="12">
    <w:p w14:paraId="7DF02100" w14:textId="77777777" w:rsidR="00845A52" w:rsidRPr="006F5BED" w:rsidRDefault="00845A52" w:rsidP="00460EA8">
      <w:pPr>
        <w:pStyle w:val="FootnoteText"/>
        <w:rPr>
          <w:rFonts w:ascii="Arial" w:hAnsi="Arial" w:cs="Arial"/>
          <w:sz w:val="16"/>
          <w:szCs w:val="16"/>
        </w:rPr>
      </w:pPr>
      <w:r w:rsidRPr="0011496B">
        <w:rPr>
          <w:rStyle w:val="FootnoteReference"/>
          <w:rFonts w:ascii="Arial" w:hAnsi="Arial" w:cs="Arial"/>
          <w:sz w:val="16"/>
          <w:szCs w:val="16"/>
        </w:rPr>
        <w:footnoteRef/>
      </w:r>
      <w:hyperlink r:id="rId10" w:history="1">
        <w:r w:rsidRPr="0011496B">
          <w:rPr>
            <w:rStyle w:val="Hyperlink"/>
            <w:rFonts w:ascii="Arial" w:hAnsi="Arial" w:cs="Arial"/>
            <w:sz w:val="16"/>
            <w:szCs w:val="16"/>
          </w:rPr>
          <w:t xml:space="preserve"> https://towardsdatascience.com/ai-and-the-future-of-privacy-3d5f6552a7c4</w:t>
        </w:r>
      </w:hyperlink>
    </w:p>
  </w:footnote>
  <w:footnote w:id="13">
    <w:p w14:paraId="3A99F99E" w14:textId="77777777" w:rsidR="00845A52" w:rsidRPr="00B45010" w:rsidRDefault="00845A52" w:rsidP="00162299">
      <w:pPr>
        <w:pStyle w:val="FootnoteText"/>
        <w:rPr>
          <w:rFonts w:ascii="Arial" w:hAnsi="Arial" w:cs="Arial"/>
          <w:sz w:val="16"/>
          <w:szCs w:val="16"/>
        </w:rPr>
      </w:pPr>
      <w:r w:rsidRPr="006F5BED">
        <w:rPr>
          <w:rStyle w:val="FootnoteReference"/>
          <w:rFonts w:ascii="Arial" w:hAnsi="Arial" w:cs="Arial"/>
          <w:sz w:val="16"/>
          <w:szCs w:val="16"/>
        </w:rPr>
        <w:footnoteRef/>
      </w:r>
      <w:hyperlink r:id="rId11" w:history="1">
        <w:r w:rsidRPr="00B45010">
          <w:rPr>
            <w:rStyle w:val="Hyperlink"/>
            <w:rFonts w:ascii="Arial" w:hAnsi="Arial" w:cs="Arial"/>
            <w:sz w:val="16"/>
            <w:szCs w:val="16"/>
          </w:rPr>
          <w:t xml:space="preserve"> https://en.wikipedia.org/wiki/Facebook%E2%80%93Cambridge_Analytica_data_scandal</w:t>
        </w:r>
      </w:hyperlink>
    </w:p>
  </w:footnote>
  <w:footnote w:id="14">
    <w:p w14:paraId="4009EC47" w14:textId="77777777" w:rsidR="00845A52" w:rsidRPr="00162299" w:rsidRDefault="00845A52" w:rsidP="00162299">
      <w:pPr>
        <w:pStyle w:val="FootnoteText"/>
        <w:rPr>
          <w:rFonts w:ascii="Arial" w:hAnsi="Arial" w:cs="Arial"/>
          <w:sz w:val="16"/>
          <w:szCs w:val="16"/>
          <w:lang w:val="cs-CZ"/>
        </w:rPr>
      </w:pPr>
      <w:r w:rsidRPr="00162299">
        <w:rPr>
          <w:rStyle w:val="FootnoteReference"/>
          <w:rFonts w:ascii="Arial" w:hAnsi="Arial" w:cs="Arial"/>
          <w:sz w:val="16"/>
          <w:szCs w:val="16"/>
        </w:rPr>
        <w:footnoteRef/>
      </w:r>
      <w:r w:rsidRPr="00162299">
        <w:rPr>
          <w:rFonts w:ascii="Arial" w:hAnsi="Arial" w:cs="Arial"/>
          <w:sz w:val="16"/>
          <w:szCs w:val="16"/>
        </w:rPr>
        <w:t xml:space="preserve"> Conseil de l'Europe, Commissaire aux droits de l'homme : Désenclavement de l'intelligence artificielle : 10 mesures pour protéger les droits de l'homme (https://rm.coe.int/unboxing-artificial-intelligence-10-steps-to-protect-human-rights-reco/1680946e64)</w:t>
      </w:r>
    </w:p>
  </w:footnote>
  <w:footnote w:id="15">
    <w:p w14:paraId="0560B908" w14:textId="037A661C" w:rsidR="00845A52" w:rsidRPr="001A405A" w:rsidRDefault="00845A52" w:rsidP="006C0178">
      <w:pPr>
        <w:pStyle w:val="FootnoteText"/>
        <w:rPr>
          <w:rFonts w:ascii="Arial" w:hAnsi="Arial" w:cs="Arial"/>
          <w:sz w:val="16"/>
          <w:szCs w:val="16"/>
          <w:lang w:val="fr-BE"/>
        </w:rPr>
      </w:pPr>
      <w:r w:rsidRPr="00162299">
        <w:rPr>
          <w:rStyle w:val="FootnoteReference"/>
          <w:rFonts w:ascii="Arial" w:hAnsi="Arial" w:cs="Arial"/>
          <w:sz w:val="16"/>
          <w:szCs w:val="16"/>
          <w:lang w:val="en-US"/>
        </w:rPr>
        <w:footnoteRef/>
      </w:r>
      <w:r w:rsidRPr="001A405A">
        <w:rPr>
          <w:rFonts w:ascii="Arial" w:hAnsi="Arial" w:cs="Arial"/>
          <w:sz w:val="16"/>
          <w:szCs w:val="16"/>
          <w:lang w:val="fr-BE"/>
        </w:rPr>
        <w:t xml:space="preserve"> Voir les activités du Conseil de l'Europe dans ce domaine et son </w:t>
      </w:r>
      <w:r>
        <w:rPr>
          <w:rFonts w:ascii="Arial" w:hAnsi="Arial" w:cs="Arial"/>
          <w:sz w:val="16"/>
          <w:szCs w:val="16"/>
          <w:lang w:val="fr-BE"/>
        </w:rPr>
        <w:t>c</w:t>
      </w:r>
      <w:r w:rsidRPr="001A405A">
        <w:rPr>
          <w:rFonts w:ascii="Arial" w:hAnsi="Arial" w:cs="Arial"/>
          <w:sz w:val="16"/>
          <w:szCs w:val="16"/>
          <w:lang w:val="fr-BE"/>
        </w:rPr>
        <w:t>omité ad hoc sur l</w:t>
      </w:r>
      <w:r>
        <w:rPr>
          <w:rFonts w:ascii="Arial" w:hAnsi="Arial" w:cs="Arial"/>
          <w:sz w:val="16"/>
          <w:szCs w:val="16"/>
          <w:lang w:val="fr-BE"/>
        </w:rPr>
        <w:t xml:space="preserve">’intelligence </w:t>
      </w:r>
      <w:r w:rsidRPr="001A405A">
        <w:rPr>
          <w:rFonts w:ascii="Arial" w:hAnsi="Arial" w:cs="Arial"/>
          <w:sz w:val="16"/>
          <w:szCs w:val="16"/>
          <w:lang w:val="fr-BE"/>
        </w:rPr>
        <w:t>artificiel</w:t>
      </w:r>
      <w:r>
        <w:rPr>
          <w:rFonts w:ascii="Arial" w:hAnsi="Arial" w:cs="Arial"/>
          <w:sz w:val="16"/>
          <w:szCs w:val="16"/>
          <w:lang w:val="fr-BE"/>
        </w:rPr>
        <w:t>le</w:t>
      </w:r>
      <w:r w:rsidRPr="001A405A">
        <w:rPr>
          <w:rFonts w:ascii="Arial" w:hAnsi="Arial" w:cs="Arial"/>
          <w:sz w:val="16"/>
          <w:szCs w:val="16"/>
          <w:lang w:val="fr-BE"/>
        </w:rPr>
        <w:t xml:space="preserve"> créé le 11</w:t>
      </w:r>
      <w:r>
        <w:rPr>
          <w:rFonts w:ascii="Arial" w:hAnsi="Arial" w:cs="Arial"/>
          <w:sz w:val="16"/>
          <w:szCs w:val="16"/>
          <w:lang w:val="fr-BE"/>
        </w:rPr>
        <w:t> </w:t>
      </w:r>
      <w:r w:rsidRPr="001A405A">
        <w:rPr>
          <w:rFonts w:ascii="Arial" w:hAnsi="Arial" w:cs="Arial"/>
          <w:sz w:val="16"/>
          <w:szCs w:val="16"/>
          <w:lang w:val="fr-BE"/>
        </w:rPr>
        <w:t>septembre</w:t>
      </w:r>
      <w:r>
        <w:rPr>
          <w:rFonts w:ascii="Arial" w:hAnsi="Arial" w:cs="Arial"/>
          <w:sz w:val="16"/>
          <w:szCs w:val="16"/>
          <w:lang w:val="fr-BE"/>
        </w:rPr>
        <w:t> </w:t>
      </w:r>
      <w:r w:rsidRPr="001A405A">
        <w:rPr>
          <w:rFonts w:ascii="Arial" w:hAnsi="Arial" w:cs="Arial"/>
          <w:sz w:val="16"/>
          <w:szCs w:val="16"/>
          <w:lang w:val="fr-BE"/>
        </w:rPr>
        <w:t xml:space="preserve">2019 pour évaluer la nécessité d'un tel cadre juridique </w:t>
      </w:r>
      <w:hyperlink r:id="rId12" w:history="1">
        <w:r w:rsidRPr="001A405A">
          <w:rPr>
            <w:rStyle w:val="Hyperlink"/>
            <w:rFonts w:ascii="Arial" w:hAnsi="Arial" w:cs="Arial"/>
            <w:sz w:val="16"/>
            <w:szCs w:val="16"/>
            <w:lang w:val="fr-BE"/>
          </w:rPr>
          <w:t xml:space="preserve">: </w:t>
        </w:r>
      </w:hyperlink>
      <w:hyperlink r:id="rId13" w:history="1">
        <w:r w:rsidRPr="00E35428">
          <w:rPr>
            <w:rStyle w:val="Hyperlink"/>
            <w:rFonts w:ascii="Arial" w:hAnsi="Arial" w:cs="Arial"/>
            <w:sz w:val="16"/>
            <w:szCs w:val="16"/>
            <w:lang w:val="fr-BE"/>
          </w:rPr>
          <w:t>https://www.coe.int/fr/web/artificial-intelligence/-/the-council-of-europe-established-an-ad-hoc-committee-on-artificial-intelligence-cahai</w:t>
        </w:r>
      </w:hyperlink>
      <w:r w:rsidRPr="001A405A">
        <w:rPr>
          <w:rFonts w:ascii="Arial" w:hAnsi="Arial" w:cs="Arial"/>
          <w:sz w:val="16"/>
          <w:szCs w:val="16"/>
          <w:lang w:val="fr-BE"/>
        </w:rPr>
        <w:t>.</w:t>
      </w:r>
    </w:p>
  </w:footnote>
  <w:footnote w:id="16">
    <w:p w14:paraId="65FD8AB6" w14:textId="77777777" w:rsidR="00845A52" w:rsidRPr="001A405A" w:rsidRDefault="00845A52" w:rsidP="00011049">
      <w:pPr>
        <w:pStyle w:val="FootnoteText"/>
        <w:rPr>
          <w:rFonts w:ascii="Arial" w:hAnsi="Arial" w:cs="Arial"/>
          <w:sz w:val="16"/>
          <w:szCs w:val="16"/>
          <w:lang w:val="fr-BE"/>
        </w:rPr>
      </w:pPr>
      <w:r w:rsidRPr="00645586">
        <w:rPr>
          <w:rStyle w:val="FootnoteReference"/>
          <w:rFonts w:ascii="Arial" w:eastAsia="SimSun" w:hAnsi="Arial" w:cs="Arial"/>
          <w:sz w:val="16"/>
          <w:szCs w:val="16"/>
        </w:rPr>
        <w:footnoteRef/>
      </w:r>
      <w:r w:rsidRPr="001A405A">
        <w:rPr>
          <w:rFonts w:ascii="Arial" w:hAnsi="Arial" w:cs="Arial"/>
          <w:sz w:val="16"/>
          <w:szCs w:val="16"/>
          <w:lang w:val="fr-BE"/>
        </w:rPr>
        <w:t xml:space="preserve"> Résolution du Parlement européen du 12 février 2019 sur une politique industrielle européenne globale en matière d'intelligence artificielle et de robotique, considérant W : "considérant que la poursuite du développement et l'utilisation accrue de la prise de décision automatisée et algorithmique ont sans aucun doute un impact sur les choix qu'un individu (tel qu'un homme d'affaires ou un internaute) et une autorité administrative, judiciaire ou autre autorité publique font pour parvenir à une décision finale de nature consumériste, commerciale ou faisant autorité ; considérant que des garanties et la possibilité de contrôle et de vérification par l'homme doivent être intégrées dans le processus de prise de décision automatisée et algorithmique", disponible ici </w:t>
      </w:r>
      <w:hyperlink r:id="rId14" w:history="1">
        <w:r w:rsidRPr="001A405A">
          <w:rPr>
            <w:rStyle w:val="Hyperlink"/>
            <w:rFonts w:ascii="Arial" w:hAnsi="Arial" w:cs="Arial"/>
            <w:sz w:val="16"/>
            <w:szCs w:val="16"/>
            <w:lang w:val="fr-BE"/>
          </w:rPr>
          <w:t xml:space="preserve">: http://www.europarl.europa.eu/doceo/document/TA-8-2019-0081_EN.html. </w:t>
        </w:r>
      </w:hyperlink>
    </w:p>
  </w:footnote>
  <w:footnote w:id="17">
    <w:p w14:paraId="6C8FAC80" w14:textId="7676D25C" w:rsidR="00845A52" w:rsidRPr="001A405A" w:rsidRDefault="00845A52" w:rsidP="006E53D3">
      <w:pPr>
        <w:pStyle w:val="FootnoteText"/>
        <w:rPr>
          <w:rFonts w:ascii="Arial" w:hAnsi="Arial" w:cs="Arial"/>
          <w:sz w:val="16"/>
          <w:szCs w:val="16"/>
          <w:lang w:val="fr-BE"/>
        </w:rPr>
      </w:pPr>
      <w:r w:rsidRPr="00E07B0A">
        <w:rPr>
          <w:rStyle w:val="FootnoteReference"/>
          <w:rFonts w:ascii="Arial" w:eastAsia="SimSun" w:hAnsi="Arial" w:cs="Arial"/>
          <w:sz w:val="16"/>
          <w:szCs w:val="16"/>
        </w:rPr>
        <w:footnoteRef/>
      </w:r>
      <w:r w:rsidRPr="00F07A99">
        <w:t xml:space="preserve"> </w:t>
      </w:r>
      <w:r w:rsidRPr="006E53D3">
        <w:rPr>
          <w:sz w:val="16"/>
          <w:szCs w:val="16"/>
        </w:rPr>
        <w:t>Voir</w:t>
      </w:r>
      <w:r w:rsidRPr="006E53D3">
        <w:t xml:space="preserve"> </w:t>
      </w:r>
      <w:hyperlink r:id="rId15" w:history="1">
        <w:r w:rsidRPr="00AC4B53">
          <w:rPr>
            <w:rStyle w:val="Hyperlink"/>
            <w:rFonts w:ascii="Arial" w:hAnsi="Arial" w:cs="Arial"/>
            <w:sz w:val="16"/>
            <w:szCs w:val="16"/>
          </w:rPr>
          <w:t>https://ec.europa.eu/newsroom/dae/document.cfm?doc_id=60419</w:t>
        </w:r>
      </w:hyperlink>
      <w:r>
        <w:rPr>
          <w:rFonts w:ascii="Arial" w:hAnsi="Arial" w:cs="Arial"/>
          <w:sz w:val="16"/>
          <w:szCs w:val="16"/>
        </w:rPr>
        <w:t>.</w:t>
      </w:r>
    </w:p>
    <w:p w14:paraId="6A69A96E" w14:textId="5ED9ACF3" w:rsidR="00845A52" w:rsidRPr="006E53D3" w:rsidRDefault="00845A52" w:rsidP="00280BB7">
      <w:pPr>
        <w:pStyle w:val="FootnoteText"/>
        <w:rPr>
          <w:rFonts w:ascii="Arial" w:hAnsi="Arial" w:cs="Arial"/>
          <w:sz w:val="16"/>
          <w:szCs w:val="16"/>
          <w:lang w:val="fr-BE"/>
        </w:rPr>
      </w:pPr>
    </w:p>
  </w:footnote>
  <w:footnote w:id="18">
    <w:p w14:paraId="7295DEEA" w14:textId="3BAF8C13" w:rsidR="00845A52" w:rsidRPr="001A405A" w:rsidRDefault="00845A52" w:rsidP="00280BB7">
      <w:pPr>
        <w:pStyle w:val="FootnoteText"/>
        <w:rPr>
          <w:rFonts w:ascii="Arial" w:hAnsi="Arial" w:cs="Arial"/>
          <w:sz w:val="16"/>
          <w:szCs w:val="16"/>
          <w:lang w:val="fr-BE"/>
        </w:rPr>
      </w:pPr>
      <w:r w:rsidRPr="00E07B0A">
        <w:rPr>
          <w:rStyle w:val="FootnoteReference"/>
          <w:rFonts w:ascii="Arial" w:eastAsia="SimSun" w:hAnsi="Arial" w:cs="Arial"/>
          <w:sz w:val="16"/>
          <w:szCs w:val="16"/>
        </w:rPr>
        <w:footnoteRef/>
      </w:r>
      <w:r w:rsidRPr="001A405A">
        <w:rPr>
          <w:rFonts w:ascii="Arial" w:hAnsi="Arial" w:cs="Arial"/>
          <w:sz w:val="16"/>
          <w:szCs w:val="16"/>
          <w:lang w:val="fr-BE"/>
        </w:rPr>
        <w:t xml:space="preserve"> Voir la </w:t>
      </w:r>
      <w:bookmarkStart w:id="144" w:name="_Hlk31873545"/>
      <w:r w:rsidRPr="00F22461">
        <w:rPr>
          <w:rFonts w:ascii="Arial" w:hAnsi="Arial" w:cs="Arial"/>
          <w:sz w:val="16"/>
          <w:szCs w:val="16"/>
          <w:lang w:val="fr-FR"/>
        </w:rPr>
        <w:t>Charte éthique européenne d’utilisation de l’intelligence artificielle dans les systèmes judiciaires et leur environnement</w:t>
      </w:r>
      <w:bookmarkEnd w:id="144"/>
      <w:r w:rsidRPr="001A405A">
        <w:rPr>
          <w:rFonts w:ascii="Arial" w:hAnsi="Arial" w:cs="Arial"/>
          <w:sz w:val="16"/>
          <w:szCs w:val="16"/>
          <w:lang w:val="fr-BE"/>
        </w:rPr>
        <w:t xml:space="preserve">, adoptée par la CEPEJ lors de </w:t>
      </w:r>
      <w:r>
        <w:rPr>
          <w:rFonts w:ascii="Arial" w:hAnsi="Arial" w:cs="Arial"/>
          <w:sz w:val="16"/>
          <w:szCs w:val="16"/>
          <w:lang w:val="fr-BE"/>
        </w:rPr>
        <w:t>sa réunion</w:t>
      </w:r>
      <w:r w:rsidRPr="001A405A">
        <w:rPr>
          <w:rFonts w:ascii="Arial" w:hAnsi="Arial" w:cs="Arial"/>
          <w:sz w:val="16"/>
          <w:szCs w:val="16"/>
          <w:lang w:val="fr-BE"/>
        </w:rPr>
        <w:t xml:space="preserve"> plénière des 3 et 4 décembre 2018, et disponible en ligne à l'adresse suivante </w:t>
      </w:r>
      <w:hyperlink r:id="rId16" w:history="1">
        <w:r w:rsidRPr="00F71B08">
          <w:rPr>
            <w:rStyle w:val="Hyperlink"/>
            <w:rFonts w:eastAsiaTheme="majorEastAsia"/>
          </w:rPr>
          <w:t>https://rm.coe.int/charte-ethique-fr-pour-publication-4-decembre-2018/16808f699b</w:t>
        </w:r>
      </w:hyperlink>
      <w:hyperlink r:id="rId17" w:history="1">
        <w:r>
          <w:t>.</w:t>
        </w:r>
        <w:r w:rsidRPr="001A405A">
          <w:rPr>
            <w:rStyle w:val="Hyperlink"/>
            <w:rFonts w:ascii="Arial" w:hAnsi="Arial" w:cs="Arial"/>
            <w:sz w:val="16"/>
            <w:szCs w:val="16"/>
            <w:lang w:val="fr-BE"/>
          </w:rPr>
          <w:t xml:space="preserve"> </w:t>
        </w:r>
      </w:hyperlink>
    </w:p>
  </w:footnote>
  <w:footnote w:id="19">
    <w:p w14:paraId="46138EA0" w14:textId="4A3CD7A4" w:rsidR="00845A52" w:rsidRPr="007A102A" w:rsidRDefault="00845A52">
      <w:pPr>
        <w:pStyle w:val="FootnoteText"/>
        <w:rPr>
          <w:rFonts w:ascii="Arial" w:hAnsi="Arial" w:cs="Arial"/>
          <w:sz w:val="16"/>
          <w:szCs w:val="16"/>
        </w:rPr>
      </w:pPr>
      <w:r w:rsidRPr="007A102A">
        <w:rPr>
          <w:rStyle w:val="FootnoteReference"/>
          <w:rFonts w:ascii="Arial" w:hAnsi="Arial" w:cs="Arial"/>
          <w:sz w:val="16"/>
          <w:szCs w:val="16"/>
        </w:rPr>
        <w:footnoteRef/>
      </w:r>
      <w:r w:rsidRPr="007A102A">
        <w:rPr>
          <w:rFonts w:ascii="Arial" w:hAnsi="Arial" w:cs="Arial"/>
          <w:sz w:val="16"/>
          <w:szCs w:val="16"/>
        </w:rPr>
        <w:t xml:space="preserve"> Le seul </w:t>
      </w:r>
      <w:r>
        <w:rPr>
          <w:rFonts w:ascii="Arial" w:hAnsi="Arial" w:cs="Arial"/>
          <w:sz w:val="16"/>
          <w:szCs w:val="16"/>
        </w:rPr>
        <w:t>objet</w:t>
      </w:r>
      <w:r w:rsidRPr="007A102A">
        <w:rPr>
          <w:rFonts w:ascii="Arial" w:hAnsi="Arial" w:cs="Arial"/>
          <w:sz w:val="16"/>
          <w:szCs w:val="16"/>
        </w:rPr>
        <w:t xml:space="preserve"> de ce tableau est d'indiquer les utilisations possibles des outils d'</w:t>
      </w:r>
      <w:r>
        <w:rPr>
          <w:rFonts w:ascii="Arial" w:hAnsi="Arial" w:cs="Arial"/>
          <w:sz w:val="16"/>
          <w:szCs w:val="16"/>
        </w:rPr>
        <w:t>intelligence artificielle</w:t>
      </w:r>
      <w:r w:rsidRPr="007A102A">
        <w:rPr>
          <w:rFonts w:ascii="Arial" w:hAnsi="Arial" w:cs="Arial"/>
          <w:sz w:val="16"/>
          <w:szCs w:val="16"/>
        </w:rPr>
        <w:t xml:space="preserve"> dans les différentes étapes d'une procédure judiciaire. Il reste encore beaucoup à faire pour évaluer de manière critique le rôle que les outils d</w:t>
      </w:r>
      <w:r>
        <w:rPr>
          <w:rFonts w:ascii="Arial" w:hAnsi="Arial" w:cs="Arial"/>
          <w:sz w:val="16"/>
          <w:szCs w:val="16"/>
        </w:rPr>
        <w:t>’intelligence artificielle</w:t>
      </w:r>
      <w:r w:rsidRPr="007A102A">
        <w:rPr>
          <w:rFonts w:ascii="Arial" w:hAnsi="Arial" w:cs="Arial"/>
          <w:sz w:val="16"/>
          <w:szCs w:val="16"/>
        </w:rPr>
        <w:t xml:space="preserve"> devraient jouer, le cas échéant, dans les systèmes judiciaires. </w:t>
      </w:r>
      <w:r>
        <w:rPr>
          <w:rFonts w:ascii="Arial" w:hAnsi="Arial" w:cs="Arial"/>
          <w:sz w:val="16"/>
          <w:szCs w:val="16"/>
        </w:rPr>
        <w:t>En tant que telle, cette liste ne constitue pas une approbation de l'utilisation de ces outils dans les tribunaux.</w:t>
      </w:r>
    </w:p>
  </w:footnote>
  <w:footnote w:id="20">
    <w:p w14:paraId="55D080BF" w14:textId="77777777" w:rsidR="00845A52" w:rsidRPr="00E07B0A" w:rsidRDefault="00845A52" w:rsidP="00B25AFD">
      <w:pPr>
        <w:pStyle w:val="FootnoteText"/>
        <w:rPr>
          <w:rFonts w:ascii="Arial" w:hAnsi="Arial" w:cs="Arial"/>
          <w:sz w:val="16"/>
          <w:szCs w:val="16"/>
        </w:rPr>
      </w:pPr>
      <w:r w:rsidRPr="00E07B0A">
        <w:rPr>
          <w:rStyle w:val="FootnoteReference"/>
          <w:rFonts w:ascii="Arial" w:hAnsi="Arial" w:cs="Arial"/>
          <w:sz w:val="16"/>
          <w:szCs w:val="16"/>
        </w:rPr>
        <w:footnoteRef/>
      </w:r>
      <w:r w:rsidRPr="00BE3FC7">
        <w:rPr>
          <w:rFonts w:ascii="Arial" w:hAnsi="Arial" w:cs="Arial"/>
          <w:sz w:val="16"/>
          <w:szCs w:val="16"/>
          <w:lang w:val="en-GB"/>
        </w:rPr>
        <w:t xml:space="preserve"> Loomis c. Wisconsin,</w:t>
      </w:r>
      <w:r w:rsidRPr="00BE3FC7">
        <w:rPr>
          <w:rFonts w:ascii="Arial" w:hAnsi="Arial" w:cs="Arial"/>
          <w:bCs/>
          <w:sz w:val="16"/>
          <w:szCs w:val="16"/>
          <w:lang w:val="en-GB"/>
        </w:rPr>
        <w:t xml:space="preserve"> 881 N.W.2d 749 (Wis. 2016), cert. refusé, 137 S.Ct. 2290 (2017).</w:t>
      </w:r>
    </w:p>
  </w:footnote>
  <w:footnote w:id="21">
    <w:p w14:paraId="13705CEF" w14:textId="5BD20A7D" w:rsidR="00845A52" w:rsidRPr="005D4B08" w:rsidRDefault="00845A52" w:rsidP="005D4B08">
      <w:pPr>
        <w:pStyle w:val="FootnoteText"/>
        <w:rPr>
          <w:rFonts w:ascii="Arial" w:hAnsi="Arial" w:cs="Arial"/>
          <w:sz w:val="16"/>
          <w:szCs w:val="16"/>
        </w:rPr>
      </w:pPr>
      <w:r w:rsidRPr="005D4B08">
        <w:rPr>
          <w:rStyle w:val="FootnoteReference"/>
          <w:rFonts w:ascii="Arial" w:hAnsi="Arial" w:cs="Arial"/>
          <w:sz w:val="16"/>
          <w:szCs w:val="16"/>
        </w:rPr>
        <w:footnoteRef/>
      </w:r>
      <w:r w:rsidRPr="005D4B08">
        <w:rPr>
          <w:rFonts w:ascii="Arial" w:hAnsi="Arial" w:cs="Arial"/>
          <w:sz w:val="16"/>
          <w:szCs w:val="16"/>
        </w:rPr>
        <w:t xml:space="preserve"> Pour en savoir plus sur ce sujet, voir Cathy O'Neil, Weapons of Math Destruction : How Big Data Increases Inequality and Threatens Democracy, New York</w:t>
      </w:r>
      <w:r>
        <w:rPr>
          <w:rFonts w:ascii="Arial" w:hAnsi="Arial" w:cs="Arial"/>
          <w:sz w:val="16"/>
          <w:szCs w:val="16"/>
        </w:rPr>
        <w:t>,</w:t>
      </w:r>
      <w:r w:rsidRPr="005D4B08">
        <w:rPr>
          <w:rFonts w:ascii="Arial" w:hAnsi="Arial" w:cs="Arial"/>
          <w:sz w:val="16"/>
          <w:szCs w:val="16"/>
        </w:rPr>
        <w:t xml:space="preserve"> Crown, 2016, page</w:t>
      </w:r>
      <w:r>
        <w:rPr>
          <w:rFonts w:ascii="Arial" w:hAnsi="Arial" w:cs="Arial"/>
          <w:sz w:val="16"/>
          <w:szCs w:val="16"/>
        </w:rPr>
        <w:t xml:space="preserve"> 84</w:t>
      </w:r>
      <w:r w:rsidRPr="005D4B08">
        <w:rPr>
          <w:rFonts w:ascii="Arial" w:hAnsi="Arial" w:cs="Arial"/>
          <w:sz w:val="16"/>
          <w:szCs w:val="16"/>
          <w:lang w:val="en-US"/>
        </w:rPr>
        <w:t>.</w:t>
      </w:r>
    </w:p>
  </w:footnote>
  <w:footnote w:id="22">
    <w:p w14:paraId="2EA400E2" w14:textId="78598817" w:rsidR="00845A52" w:rsidRPr="001A405A" w:rsidRDefault="00845A52">
      <w:pPr>
        <w:pStyle w:val="FootnoteText"/>
        <w:rPr>
          <w:rFonts w:ascii="Arial" w:hAnsi="Arial" w:cs="Arial"/>
          <w:sz w:val="16"/>
          <w:szCs w:val="16"/>
          <w:lang w:val="fr-BE"/>
        </w:rPr>
      </w:pPr>
      <w:r w:rsidRPr="0020271A">
        <w:rPr>
          <w:rStyle w:val="FootnoteReference"/>
          <w:rFonts w:ascii="Arial" w:hAnsi="Arial" w:cs="Arial"/>
          <w:sz w:val="16"/>
          <w:szCs w:val="16"/>
        </w:rPr>
        <w:footnoteRef/>
      </w:r>
      <w:r w:rsidRPr="0020271A">
        <w:rPr>
          <w:rFonts w:ascii="Arial" w:hAnsi="Arial" w:cs="Arial"/>
          <w:sz w:val="16"/>
          <w:szCs w:val="16"/>
        </w:rPr>
        <w:t xml:space="preserve"> FRA, </w:t>
      </w:r>
      <w:bookmarkStart w:id="403" w:name="_Hlk31965390"/>
      <w:r w:rsidRPr="0020271A">
        <w:rPr>
          <w:rFonts w:ascii="Arial" w:hAnsi="Arial" w:cs="Arial"/>
          <w:sz w:val="16"/>
          <w:szCs w:val="16"/>
        </w:rPr>
        <w:t xml:space="preserve">Technologie de reconnaissance faciale : considérations relatives aux droits fondamentaux dans </w:t>
      </w:r>
      <w:r>
        <w:rPr>
          <w:rFonts w:ascii="Arial" w:hAnsi="Arial" w:cs="Arial"/>
          <w:sz w:val="16"/>
          <w:szCs w:val="16"/>
        </w:rPr>
        <w:t>le maintien de l’ordre</w:t>
      </w:r>
      <w:bookmarkEnd w:id="403"/>
      <w:r w:rsidRPr="0020271A">
        <w:rPr>
          <w:rFonts w:ascii="Arial" w:hAnsi="Arial" w:cs="Arial"/>
          <w:sz w:val="16"/>
          <w:szCs w:val="16"/>
        </w:rPr>
        <w:t>, novembre 2019.</w:t>
      </w:r>
    </w:p>
  </w:footnote>
  <w:footnote w:id="23">
    <w:p w14:paraId="17122918" w14:textId="77777777" w:rsidR="00845A52" w:rsidRPr="006D7EF4" w:rsidRDefault="00845A52" w:rsidP="0014347A">
      <w:pPr>
        <w:pStyle w:val="FootnoteText"/>
        <w:rPr>
          <w:rFonts w:ascii="Arial" w:eastAsia="SimSun" w:hAnsi="Arial" w:cs="Arial"/>
          <w:kern w:val="2"/>
          <w:sz w:val="16"/>
          <w:szCs w:val="16"/>
          <w:lang w:val="fr-FR"/>
        </w:rPr>
      </w:pPr>
      <w:r w:rsidRPr="006D7EF4">
        <w:rPr>
          <w:rStyle w:val="FootnoteReference"/>
          <w:rFonts w:ascii="Arial" w:hAnsi="Arial" w:cs="Arial"/>
          <w:sz w:val="16"/>
          <w:szCs w:val="16"/>
        </w:rPr>
        <w:footnoteRef/>
      </w:r>
      <w:r w:rsidRPr="006D7EF4">
        <w:rPr>
          <w:rFonts w:ascii="Arial" w:hAnsi="Arial" w:cs="Arial"/>
          <w:sz w:val="16"/>
          <w:szCs w:val="16"/>
          <w:lang w:val="fr-FR"/>
        </w:rPr>
        <w:t xml:space="preserve"> Nathalie </w:t>
      </w:r>
      <w:r>
        <w:rPr>
          <w:rFonts w:ascii="Arial" w:hAnsi="Arial" w:cs="Arial"/>
          <w:sz w:val="16"/>
          <w:szCs w:val="16"/>
          <w:lang w:val="fr-FR"/>
        </w:rPr>
        <w:t>N</w:t>
      </w:r>
      <w:r w:rsidRPr="006D7EF4">
        <w:rPr>
          <w:rFonts w:ascii="Arial" w:hAnsi="Arial" w:cs="Arial"/>
          <w:sz w:val="16"/>
          <w:szCs w:val="16"/>
          <w:lang w:val="fr-FR"/>
        </w:rPr>
        <w:t xml:space="preserve">evejans, Traité de droit et d’éthique de la robotique civile, 2017, p. 553 s. </w:t>
      </w:r>
    </w:p>
  </w:footnote>
  <w:footnote w:id="24">
    <w:p w14:paraId="13BDBE3F" w14:textId="52ACF71B" w:rsidR="00845A52" w:rsidRPr="004E37DA" w:rsidRDefault="00845A52" w:rsidP="006D7EF4">
      <w:pPr>
        <w:pStyle w:val="FootnoteText"/>
        <w:rPr>
          <w:rFonts w:ascii="Arial" w:hAnsi="Arial" w:cs="Arial"/>
          <w:sz w:val="16"/>
          <w:szCs w:val="16"/>
          <w:highlight w:val="cyan"/>
        </w:rPr>
      </w:pPr>
      <w:r w:rsidRPr="008A5C2E">
        <w:rPr>
          <w:rStyle w:val="FootnoteReference"/>
          <w:rFonts w:ascii="Arial" w:hAnsi="Arial" w:cs="Arial"/>
          <w:sz w:val="16"/>
          <w:szCs w:val="16"/>
        </w:rPr>
        <w:footnoteRef/>
      </w:r>
      <w:r w:rsidRPr="008A5C2E">
        <w:rPr>
          <w:rFonts w:ascii="Arial" w:hAnsi="Arial" w:cs="Arial"/>
          <w:sz w:val="16"/>
          <w:szCs w:val="16"/>
        </w:rPr>
        <w:t xml:space="preserve"> Commission européenne : </w:t>
      </w:r>
      <w:hyperlink r:id="rId18" w:history="1">
        <w:r w:rsidRPr="008A5C2E">
          <w:rPr>
            <w:rStyle w:val="Hyperlink"/>
            <w:rFonts w:ascii="Arial" w:hAnsi="Arial" w:cs="Arial"/>
            <w:sz w:val="16"/>
            <w:szCs w:val="16"/>
            <w:lang w:val="fr-BE"/>
          </w:rPr>
          <w:t>Rapport du groupe d'experts sur la responsabilité juridique et les nouvelles technologies</w:t>
        </w:r>
      </w:hyperlink>
      <w:r w:rsidRPr="008A5C2E">
        <w:rPr>
          <w:rFonts w:ascii="Arial" w:hAnsi="Arial" w:cs="Arial"/>
          <w:sz w:val="16"/>
          <w:szCs w:val="16"/>
          <w:lang w:val="fr-BE"/>
        </w:rPr>
        <w:t xml:space="preserve"> New Technologies Formation</w:t>
      </w:r>
      <w:r>
        <w:rPr>
          <w:rFonts w:ascii="Arial" w:hAnsi="Arial" w:cs="Arial"/>
          <w:sz w:val="16"/>
          <w:szCs w:val="16"/>
          <w:lang w:val="fr-BE"/>
        </w:rPr>
        <w:t> :</w:t>
      </w:r>
      <w:r w:rsidRPr="008A5C2E">
        <w:rPr>
          <w:rFonts w:ascii="Arial" w:hAnsi="Arial" w:cs="Arial"/>
          <w:sz w:val="16"/>
          <w:szCs w:val="16"/>
          <w:lang w:val="fr-BE"/>
        </w:rPr>
        <w:t xml:space="preserve"> </w:t>
      </w:r>
      <w:r>
        <w:rPr>
          <w:rFonts w:ascii="Arial" w:hAnsi="Arial" w:cs="Arial"/>
          <w:sz w:val="16"/>
          <w:szCs w:val="16"/>
          <w:lang w:val="fr-BE"/>
        </w:rPr>
        <w:t>L</w:t>
      </w:r>
      <w:r w:rsidRPr="008A5C2E">
        <w:rPr>
          <w:rFonts w:ascii="Arial" w:hAnsi="Arial" w:cs="Arial"/>
          <w:sz w:val="16"/>
          <w:szCs w:val="16"/>
          <w:lang w:val="fr-BE"/>
        </w:rPr>
        <w:t>iability for Artificial Intelligence and Other Emerging Digital Technologies, décembre 2019.</w:t>
      </w:r>
    </w:p>
  </w:footnote>
  <w:footnote w:id="25">
    <w:p w14:paraId="71382A49" w14:textId="3E941A62" w:rsidR="00845A52" w:rsidRPr="004E37DA" w:rsidRDefault="00845A52" w:rsidP="006D7EF4">
      <w:pPr>
        <w:pStyle w:val="FootnoteText"/>
        <w:rPr>
          <w:rFonts w:ascii="Arial" w:hAnsi="Arial" w:cs="Arial"/>
          <w:sz w:val="16"/>
          <w:szCs w:val="16"/>
          <w:highlight w:val="cyan"/>
        </w:rPr>
      </w:pPr>
      <w:r w:rsidRPr="008A5C2E">
        <w:rPr>
          <w:rStyle w:val="FootnoteReference"/>
          <w:rFonts w:ascii="Arial" w:hAnsi="Arial" w:cs="Arial"/>
          <w:sz w:val="16"/>
          <w:szCs w:val="16"/>
        </w:rPr>
        <w:footnoteRef/>
      </w:r>
      <w:r w:rsidRPr="008A5C2E">
        <w:rPr>
          <w:rFonts w:ascii="Arial" w:hAnsi="Arial" w:cs="Arial"/>
          <w:sz w:val="16"/>
          <w:szCs w:val="16"/>
        </w:rPr>
        <w:t xml:space="preserve"> Pour ne citer que quelques études, voir, par exemple : </w:t>
      </w:r>
      <w:bookmarkStart w:id="426" w:name="_Hlk30429704"/>
      <w:r w:rsidRPr="006D7EF4">
        <w:rPr>
          <w:rFonts w:ascii="Arial" w:hAnsi="Arial" w:cs="Arial"/>
          <w:sz w:val="16"/>
          <w:szCs w:val="16"/>
        </w:rPr>
        <w:t>Andrea Bertolini: Robots as Products: The Case for a Realistic Analysis of Robotic Applications and Liability Rules, (Law Innovation and Technology, 5(2), 2013, 214-247), 19 Mar 2014; Cédric Coulon</w:t>
      </w:r>
      <w:r w:rsidRPr="008A5C2E">
        <w:rPr>
          <w:rFonts w:ascii="Arial" w:hAnsi="Arial" w:cs="Arial"/>
          <w:sz w:val="16"/>
          <w:szCs w:val="16"/>
          <w:lang w:val="fr-FR"/>
        </w:rPr>
        <w:t>:</w:t>
      </w:r>
      <w:r w:rsidRPr="006D7EF4">
        <w:rPr>
          <w:rFonts w:ascii="Arial" w:hAnsi="Arial" w:cs="Arial"/>
          <w:sz w:val="16"/>
          <w:szCs w:val="16"/>
        </w:rPr>
        <w:t xml:space="preserve"> </w:t>
      </w:r>
      <w:r w:rsidRPr="008A5C2E">
        <w:rPr>
          <w:rFonts w:ascii="Arial" w:hAnsi="Arial" w:cs="Arial"/>
          <w:sz w:val="16"/>
          <w:szCs w:val="16"/>
          <w:lang w:val="fr-FR"/>
        </w:rPr>
        <w:t xml:space="preserve">Du robot en droit de la responsabilité civile : à propos des dommages causés par les choses intelligentes, Responsabilité civile et assurances, étude 6, </w:t>
      </w:r>
      <w:r w:rsidRPr="005E0E8D">
        <w:rPr>
          <w:rFonts w:ascii="Arial" w:hAnsi="Arial" w:cs="Arial"/>
          <w:sz w:val="16"/>
          <w:szCs w:val="16"/>
          <w:lang w:val="fr-FR"/>
        </w:rPr>
        <w:t xml:space="preserve">2016; </w:t>
      </w:r>
      <w:r w:rsidRPr="005E0E8D">
        <w:rPr>
          <w:rFonts w:ascii="Arial" w:hAnsi="Arial" w:cs="Arial"/>
          <w:sz w:val="16"/>
          <w:szCs w:val="16"/>
        </w:rPr>
        <w:t>Service de recherche du Parlement européen :</w:t>
      </w:r>
      <w:bookmarkEnd w:id="426"/>
      <w:r>
        <w:rPr>
          <w:rFonts w:ascii="Arial" w:hAnsi="Arial" w:cs="Arial"/>
          <w:sz w:val="16"/>
          <w:szCs w:val="16"/>
        </w:rPr>
        <w:t xml:space="preserve"> </w:t>
      </w:r>
      <w:hyperlink r:id="rId19" w:history="1">
        <w:r w:rsidRPr="006D7EF4">
          <w:rPr>
            <w:rStyle w:val="Hyperlink"/>
            <w:rFonts w:ascii="Arial" w:hAnsi="Arial" w:cs="Arial"/>
            <w:sz w:val="16"/>
            <w:szCs w:val="16"/>
          </w:rPr>
          <w:t>A common EU approach to liability rules and insurance for connected and autonomous vehicles</w:t>
        </w:r>
      </w:hyperlink>
      <w:r>
        <w:rPr>
          <w:rFonts w:ascii="Arial" w:hAnsi="Arial" w:cs="Arial"/>
          <w:sz w:val="16"/>
          <w:szCs w:val="16"/>
        </w:rPr>
        <w:t xml:space="preserve">, </w:t>
      </w:r>
      <w:r w:rsidRPr="005E0E8D">
        <w:rPr>
          <w:rFonts w:ascii="Arial" w:hAnsi="Arial" w:cs="Arial"/>
          <w:sz w:val="16"/>
          <w:szCs w:val="16"/>
        </w:rPr>
        <w:t xml:space="preserve">février 2018 ; Service de recherche du Parlement européen : </w:t>
      </w:r>
      <w:hyperlink r:id="rId20" w:history="1">
        <w:r w:rsidRPr="006D7EF4">
          <w:rPr>
            <w:rStyle w:val="Hyperlink"/>
            <w:rFonts w:ascii="Arial" w:hAnsi="Arial" w:cs="Arial"/>
            <w:sz w:val="16"/>
            <w:szCs w:val="16"/>
          </w:rPr>
          <w:t>Cost of non-Europe in robotics and artificial intelligence</w:t>
        </w:r>
      </w:hyperlink>
      <w:r w:rsidRPr="005E0E8D">
        <w:rPr>
          <w:rFonts w:ascii="Arial" w:hAnsi="Arial" w:cs="Arial"/>
          <w:sz w:val="16"/>
          <w:szCs w:val="16"/>
        </w:rPr>
        <w:t xml:space="preserve">, juin 2019. </w:t>
      </w:r>
    </w:p>
  </w:footnote>
  <w:footnote w:id="26">
    <w:p w14:paraId="12BB2397" w14:textId="3B9EB147" w:rsidR="00845A52" w:rsidRPr="004E37DA" w:rsidRDefault="00845A52" w:rsidP="006D7EF4">
      <w:pPr>
        <w:pStyle w:val="FootnoteText"/>
        <w:rPr>
          <w:rFonts w:ascii="Arial" w:hAnsi="Arial" w:cs="Arial"/>
          <w:sz w:val="16"/>
          <w:szCs w:val="16"/>
          <w:highlight w:val="cyan"/>
        </w:rPr>
      </w:pPr>
      <w:r w:rsidRPr="008A5C2E">
        <w:rPr>
          <w:rStyle w:val="FootnoteReference"/>
          <w:rFonts w:ascii="Arial" w:hAnsi="Arial" w:cs="Arial"/>
          <w:sz w:val="16"/>
          <w:szCs w:val="16"/>
        </w:rPr>
        <w:footnoteRef/>
      </w:r>
      <w:r w:rsidRPr="008A5C2E">
        <w:rPr>
          <w:rFonts w:ascii="Arial" w:hAnsi="Arial" w:cs="Arial"/>
          <w:sz w:val="16"/>
          <w:szCs w:val="16"/>
        </w:rPr>
        <w:t xml:space="preserve"> En ce qui concerne les documents politiques, voir, par exemple : </w:t>
      </w:r>
      <w:hyperlink r:id="rId21" w:history="1">
        <w:r w:rsidRPr="008A5C2E">
          <w:rPr>
            <w:rStyle w:val="Hyperlink"/>
            <w:rFonts w:ascii="Arial" w:hAnsi="Arial" w:cs="Arial"/>
            <w:sz w:val="16"/>
            <w:szCs w:val="16"/>
          </w:rPr>
          <w:t>Résolution du Parlement européen du 16 février 2017 contenant des recommandations à la Commission concernant des règles de droit civil sur la robotique (2015/2103(INL))</w:t>
        </w:r>
      </w:hyperlink>
      <w:r>
        <w:rPr>
          <w:rFonts w:ascii="Arial" w:hAnsi="Arial" w:cs="Arial"/>
          <w:sz w:val="16"/>
          <w:szCs w:val="16"/>
        </w:rPr>
        <w:t>.</w:t>
      </w:r>
    </w:p>
  </w:footnote>
  <w:footnote w:id="27">
    <w:p w14:paraId="30510F14" w14:textId="49BFAF80" w:rsidR="00845A52" w:rsidRPr="006D7EF4" w:rsidRDefault="00845A52" w:rsidP="006D7EF4">
      <w:pPr>
        <w:pStyle w:val="FootnoteText"/>
        <w:rPr>
          <w:rFonts w:ascii="Arial" w:hAnsi="Arial" w:cs="Arial"/>
          <w:sz w:val="16"/>
          <w:szCs w:val="16"/>
        </w:rPr>
      </w:pPr>
      <w:r w:rsidRPr="008A5C2E">
        <w:rPr>
          <w:rStyle w:val="FootnoteReference"/>
          <w:rFonts w:ascii="Arial" w:hAnsi="Arial" w:cs="Arial"/>
          <w:sz w:val="16"/>
          <w:szCs w:val="16"/>
        </w:rPr>
        <w:footnoteRef/>
      </w:r>
      <w:r w:rsidRPr="008A5C2E">
        <w:rPr>
          <w:rFonts w:ascii="Arial" w:hAnsi="Arial" w:cs="Arial"/>
          <w:sz w:val="16"/>
          <w:szCs w:val="16"/>
        </w:rPr>
        <w:t xml:space="preserve"> Voir, par exemple, </w:t>
      </w:r>
      <w:r w:rsidRPr="006D7EF4">
        <w:rPr>
          <w:rFonts w:ascii="Arial" w:hAnsi="Arial" w:cs="Arial"/>
          <w:sz w:val="16"/>
          <w:szCs w:val="16"/>
        </w:rPr>
        <w:t>Herbert Zech: Liability for Autonomous Systems: Tackling Specific Risks of Modern IT (May 1, 2018). In: Sebastian Lohsse/Reiner Schulze/Dirk Staudenmayer (eds.): Liability for Artificial Intelligence and the Internet of Things, Nomos/Hart (2019).</w:t>
      </w:r>
    </w:p>
  </w:footnote>
  <w:footnote w:id="28">
    <w:p w14:paraId="30BC4716" w14:textId="66183C17" w:rsidR="00845A52" w:rsidRPr="00EB7C35" w:rsidRDefault="00845A52" w:rsidP="006D7EF4">
      <w:pPr>
        <w:pStyle w:val="FootnoteText"/>
        <w:rPr>
          <w:rFonts w:ascii="Arial" w:hAnsi="Arial" w:cs="Arial"/>
          <w:sz w:val="16"/>
          <w:szCs w:val="16"/>
        </w:rPr>
      </w:pPr>
      <w:r w:rsidRPr="00EB7C35">
        <w:rPr>
          <w:rStyle w:val="FootnoteReference"/>
          <w:rFonts w:ascii="Arial" w:hAnsi="Arial" w:cs="Arial"/>
          <w:sz w:val="16"/>
          <w:szCs w:val="16"/>
        </w:rPr>
        <w:footnoteRef/>
      </w:r>
      <w:r w:rsidRPr="00EB7C35">
        <w:t xml:space="preserve"> </w:t>
      </w:r>
      <w:hyperlink r:id="rId22" w:history="1">
        <w:r w:rsidRPr="00EB7C35">
          <w:rPr>
            <w:rStyle w:val="Hyperlink"/>
            <w:rFonts w:ascii="Arial" w:hAnsi="Arial" w:cs="Arial"/>
            <w:sz w:val="16"/>
            <w:szCs w:val="16"/>
          </w:rPr>
          <w:t>Directive 85/374/CEE du Conseil du 25 juillet 1985 relative au rapprochement des dispositions législatives, réglementaires et administratives des États membres en matière de responsabilité du fait des produits défectueux</w:t>
        </w:r>
      </w:hyperlink>
      <w:r w:rsidRPr="00EB7C35">
        <w:t>.</w:t>
      </w:r>
    </w:p>
  </w:footnote>
  <w:footnote w:id="29">
    <w:p w14:paraId="41FFE225" w14:textId="2D32E2A2" w:rsidR="00845A52" w:rsidRPr="00906E5C" w:rsidRDefault="00845A52" w:rsidP="006D7EF4">
      <w:pPr>
        <w:pStyle w:val="FootnoteText"/>
        <w:rPr>
          <w:rFonts w:ascii="Arial" w:hAnsi="Arial" w:cs="Arial"/>
          <w:sz w:val="16"/>
          <w:szCs w:val="16"/>
          <w:highlight w:val="cyan"/>
        </w:rPr>
      </w:pPr>
      <w:r w:rsidRPr="00EB7C35">
        <w:rPr>
          <w:rStyle w:val="FootnoteReference"/>
          <w:rFonts w:ascii="Arial" w:hAnsi="Arial" w:cs="Arial"/>
          <w:sz w:val="16"/>
          <w:szCs w:val="16"/>
        </w:rPr>
        <w:footnoteRef/>
      </w:r>
      <w:bookmarkStart w:id="429" w:name="_Hlk30431533"/>
      <w:bookmarkStart w:id="430" w:name="_Hlk26889119"/>
      <w:r w:rsidRPr="00EB7C35">
        <w:rPr>
          <w:rFonts w:ascii="Arial" w:hAnsi="Arial" w:cs="Arial"/>
          <w:sz w:val="16"/>
          <w:szCs w:val="16"/>
        </w:rPr>
        <w:t xml:space="preserve"> Commission européenne : </w:t>
      </w:r>
      <w:hyperlink r:id="rId23" w:history="1">
        <w:r w:rsidRPr="00EB7C35">
          <w:rPr>
            <w:rStyle w:val="Hyperlink"/>
            <w:rFonts w:ascii="Arial" w:hAnsi="Arial" w:cs="Arial"/>
            <w:sz w:val="16"/>
            <w:szCs w:val="16"/>
            <w:lang w:val="fr-BE"/>
          </w:rPr>
          <w:t xml:space="preserve">Rapport du groupe d'experts </w:t>
        </w:r>
        <w:bookmarkStart w:id="431" w:name="_Hlk29481232"/>
        <w:r w:rsidRPr="00EB7C35">
          <w:rPr>
            <w:rStyle w:val="Hyperlink"/>
            <w:rFonts w:ascii="Arial" w:hAnsi="Arial" w:cs="Arial"/>
            <w:sz w:val="16"/>
            <w:szCs w:val="16"/>
            <w:lang w:val="fr-BE"/>
          </w:rPr>
          <w:t>sur la responsabilité juridique et les nouvelles technologies</w:t>
        </w:r>
        <w:bookmarkEnd w:id="431"/>
      </w:hyperlink>
      <w:bookmarkStart w:id="432" w:name="_Hlk26886594"/>
      <w:r w:rsidRPr="00EB7C35">
        <w:rPr>
          <w:rFonts w:ascii="Arial" w:hAnsi="Arial" w:cs="Arial"/>
          <w:sz w:val="16"/>
          <w:szCs w:val="16"/>
          <w:lang w:val="fr-BE"/>
        </w:rPr>
        <w:t xml:space="preserve"> </w:t>
      </w:r>
      <w:bookmarkEnd w:id="432"/>
      <w:r w:rsidRPr="00EB7C35">
        <w:rPr>
          <w:rFonts w:ascii="Arial" w:hAnsi="Arial" w:cs="Arial"/>
          <w:sz w:val="16"/>
          <w:szCs w:val="16"/>
          <w:lang w:val="fr-BE"/>
        </w:rPr>
        <w:t>New Technologies Formation : Liability for Artificial Intelligence and Other Emerging Digital Technologies, décembre 2019,</w:t>
      </w:r>
      <w:bookmarkEnd w:id="429"/>
      <w:r w:rsidRPr="00EB7C35">
        <w:rPr>
          <w:rFonts w:ascii="Arial" w:hAnsi="Arial" w:cs="Arial"/>
          <w:sz w:val="16"/>
          <w:szCs w:val="16"/>
          <w:lang w:val="fr-BE"/>
        </w:rPr>
        <w:t xml:space="preserve"> pp.36-37.</w:t>
      </w:r>
      <w:bookmarkEnd w:id="430"/>
    </w:p>
  </w:footnote>
  <w:footnote w:id="30">
    <w:p w14:paraId="10938667" w14:textId="77777777" w:rsidR="00845A52" w:rsidRPr="00BE147F" w:rsidRDefault="00845A52" w:rsidP="006D7EF4">
      <w:pPr>
        <w:pStyle w:val="FootnoteText"/>
        <w:rPr>
          <w:rFonts w:ascii="Arial" w:hAnsi="Arial" w:cs="Arial"/>
          <w:sz w:val="16"/>
          <w:szCs w:val="16"/>
        </w:rPr>
      </w:pPr>
      <w:r w:rsidRPr="00EB7C35">
        <w:rPr>
          <w:rStyle w:val="FootnoteReference"/>
          <w:rFonts w:ascii="Arial" w:hAnsi="Arial" w:cs="Arial"/>
          <w:sz w:val="16"/>
          <w:szCs w:val="16"/>
        </w:rPr>
        <w:footnoteRef/>
      </w:r>
      <w:r w:rsidRPr="00EB7C35">
        <w:rPr>
          <w:rFonts w:ascii="Arial" w:hAnsi="Arial" w:cs="Arial"/>
          <w:sz w:val="16"/>
          <w:szCs w:val="16"/>
        </w:rPr>
        <w:t xml:space="preserve"> Sur cette question, voir, par exemple : Jean-Sébastien Borghetti : Comment l'intelligence artificielle peut-elle être défectueuse ? in Sebastian Lohsse/Reiner Schulze/Dirk Staudenmayer (eds.)</w:t>
      </w:r>
      <w:r w:rsidRPr="00EB7C35">
        <w:rPr>
          <w:rFonts w:ascii="Arial" w:hAnsi="Arial" w:cs="Arial"/>
          <w:sz w:val="16"/>
          <w:szCs w:val="16"/>
          <w:lang w:val="fr-BE"/>
        </w:rPr>
        <w:t xml:space="preserve"> : </w:t>
      </w:r>
      <w:r w:rsidRPr="00EB7C35">
        <w:rPr>
          <w:rFonts w:ascii="Arial" w:hAnsi="Arial" w:cs="Arial"/>
          <w:sz w:val="16"/>
          <w:szCs w:val="16"/>
        </w:rPr>
        <w:t>Responsabilité pour l'intelligence artificielle et l'internet des objets</w:t>
      </w:r>
      <w:r w:rsidRPr="00EB7C35">
        <w:rPr>
          <w:rFonts w:ascii="Arial" w:hAnsi="Arial" w:cs="Arial"/>
          <w:sz w:val="16"/>
          <w:szCs w:val="16"/>
          <w:lang w:val="fr-BE"/>
        </w:rPr>
        <w:t xml:space="preserve">, </w:t>
      </w:r>
      <w:r w:rsidRPr="00BE147F">
        <w:rPr>
          <w:rFonts w:ascii="Arial" w:hAnsi="Arial" w:cs="Arial"/>
          <w:sz w:val="16"/>
          <w:szCs w:val="16"/>
          <w:lang w:val="fr-BE"/>
        </w:rPr>
        <w:t>Nomos/Hart (2019).</w:t>
      </w:r>
    </w:p>
  </w:footnote>
  <w:footnote w:id="31">
    <w:p w14:paraId="0697D28C" w14:textId="6E2E4791" w:rsidR="00845A52" w:rsidRPr="001A405A" w:rsidRDefault="00845A52" w:rsidP="006D7EF4">
      <w:pPr>
        <w:pStyle w:val="FootnoteText"/>
        <w:rPr>
          <w:rFonts w:ascii="Arial" w:hAnsi="Arial" w:cs="Arial"/>
          <w:sz w:val="16"/>
          <w:szCs w:val="16"/>
          <w:lang w:val="fr-BE"/>
        </w:rPr>
      </w:pPr>
      <w:r w:rsidRPr="00BE147F">
        <w:rPr>
          <w:rStyle w:val="FootnoteReference"/>
          <w:rFonts w:ascii="Arial" w:hAnsi="Arial" w:cs="Arial"/>
          <w:sz w:val="16"/>
          <w:szCs w:val="16"/>
        </w:rPr>
        <w:footnoteRef/>
      </w:r>
      <w:bookmarkStart w:id="435" w:name="_Hlk26888651"/>
      <w:r w:rsidRPr="00BE147F">
        <w:rPr>
          <w:rFonts w:ascii="Arial" w:hAnsi="Arial" w:cs="Arial"/>
          <w:sz w:val="16"/>
          <w:szCs w:val="16"/>
        </w:rPr>
        <w:t xml:space="preserve"> Commission européenne : </w:t>
      </w:r>
      <w:hyperlink r:id="rId24" w:history="1">
        <w:r w:rsidRPr="00BE147F">
          <w:rPr>
            <w:rStyle w:val="Hyperlink"/>
            <w:rFonts w:ascii="Arial" w:hAnsi="Arial" w:cs="Arial"/>
            <w:sz w:val="16"/>
            <w:szCs w:val="16"/>
            <w:lang w:val="fr-BE"/>
          </w:rPr>
          <w:t>Rapport du groupe d'experts sur la responsabilité juridique et les nouvelles technologies</w:t>
        </w:r>
      </w:hyperlink>
      <w:r w:rsidRPr="00BE147F">
        <w:rPr>
          <w:rFonts w:ascii="Arial" w:hAnsi="Arial" w:cs="Arial"/>
          <w:sz w:val="16"/>
          <w:szCs w:val="16"/>
          <w:lang w:val="fr-BE"/>
        </w:rPr>
        <w:t xml:space="preserve"> New Technologies Formation : Liability for Artificial Intelligence and Other Emerging Digital Technologies, décembre 2019</w:t>
      </w:r>
      <w:r w:rsidRPr="00BE147F">
        <w:rPr>
          <w:rFonts w:ascii="Arial" w:hAnsi="Arial" w:cs="Arial"/>
          <w:sz w:val="16"/>
          <w:szCs w:val="16"/>
        </w:rPr>
        <w:t>, pp</w:t>
      </w:r>
      <w:bookmarkStart w:id="436" w:name="_Hlk26888483"/>
      <w:r w:rsidRPr="00BE147F">
        <w:rPr>
          <w:rFonts w:ascii="Arial" w:hAnsi="Arial" w:cs="Arial"/>
          <w:sz w:val="16"/>
          <w:szCs w:val="16"/>
        </w:rPr>
        <w:t>. 39-46.</w:t>
      </w:r>
      <w:bookmarkEnd w:id="435"/>
      <w:bookmarkEnd w:id="436"/>
    </w:p>
  </w:footnote>
  <w:footnote w:id="32">
    <w:p w14:paraId="0974F006" w14:textId="77777777" w:rsidR="00845A52" w:rsidRPr="009A6285" w:rsidRDefault="00845A52" w:rsidP="006D7EF4">
      <w:pPr>
        <w:pStyle w:val="FootnoteText"/>
        <w:rPr>
          <w:sz w:val="18"/>
        </w:rPr>
      </w:pPr>
      <w:r w:rsidRPr="006D7EF4">
        <w:rPr>
          <w:rStyle w:val="FootnoteReference"/>
          <w:rFonts w:ascii="Arial" w:hAnsi="Arial" w:cs="Arial"/>
          <w:sz w:val="16"/>
          <w:szCs w:val="16"/>
        </w:rPr>
        <w:footnoteRef/>
      </w:r>
      <w:bookmarkStart w:id="437" w:name="_Hlk26886364"/>
      <w:r w:rsidRPr="006D7EF4">
        <w:rPr>
          <w:rFonts w:ascii="Arial" w:hAnsi="Arial" w:cs="Arial"/>
          <w:sz w:val="16"/>
          <w:szCs w:val="16"/>
          <w:lang w:val="en-US"/>
        </w:rPr>
        <w:t xml:space="preserve"> Ibid, p. 47-55.  </w:t>
      </w:r>
      <w:bookmarkEnd w:id="437"/>
    </w:p>
  </w:footnote>
  <w:footnote w:id="33">
    <w:p w14:paraId="6628BB44" w14:textId="77777777" w:rsidR="00845A52" w:rsidRPr="006D7EF4" w:rsidRDefault="00845A52" w:rsidP="006D7EF4">
      <w:pPr>
        <w:pStyle w:val="FootnoteText"/>
        <w:rPr>
          <w:rFonts w:ascii="Arial" w:hAnsi="Arial" w:cs="Arial"/>
          <w:sz w:val="16"/>
          <w:szCs w:val="16"/>
          <w:lang w:val="en-US"/>
        </w:rPr>
      </w:pPr>
      <w:r w:rsidRPr="006D7EF4">
        <w:rPr>
          <w:rStyle w:val="FootnoteReference"/>
          <w:rFonts w:ascii="Arial" w:hAnsi="Arial" w:cs="Arial"/>
          <w:sz w:val="16"/>
          <w:szCs w:val="16"/>
        </w:rPr>
        <w:footnoteRef/>
      </w:r>
      <w:r w:rsidRPr="006D7EF4">
        <w:rPr>
          <w:rFonts w:ascii="Arial" w:hAnsi="Arial" w:cs="Arial"/>
          <w:sz w:val="16"/>
          <w:szCs w:val="16"/>
        </w:rPr>
        <w:t xml:space="preserve"> Ibid, pp. 59-60.</w:t>
      </w:r>
    </w:p>
  </w:footnote>
  <w:footnote w:id="34">
    <w:p w14:paraId="43A51C89" w14:textId="7327E325" w:rsidR="00845A52" w:rsidRPr="009A6285" w:rsidRDefault="00845A52" w:rsidP="006D7EF4">
      <w:pPr>
        <w:pStyle w:val="FootnoteText"/>
        <w:rPr>
          <w:lang w:val="en-US"/>
        </w:rPr>
      </w:pPr>
      <w:r w:rsidRPr="009A6285">
        <w:rPr>
          <w:rStyle w:val="FootnoteReference"/>
          <w:sz w:val="18"/>
        </w:rPr>
        <w:footnoteRef/>
      </w:r>
      <w:r w:rsidRPr="009A6285">
        <w:rPr>
          <w:sz w:val="18"/>
          <w:lang w:val="en-US"/>
        </w:rPr>
        <w:t xml:space="preserve"> </w:t>
      </w:r>
      <w:r w:rsidRPr="006D7EF4">
        <w:rPr>
          <w:rFonts w:ascii="Arial" w:hAnsi="Arial" w:cs="Arial"/>
          <w:sz w:val="16"/>
          <w:szCs w:val="16"/>
        </w:rPr>
        <w:t>Ibid</w:t>
      </w:r>
      <w:r w:rsidRPr="00161408">
        <w:rPr>
          <w:rFonts w:ascii="Arial" w:hAnsi="Arial" w:cs="Arial"/>
          <w:sz w:val="16"/>
          <w:szCs w:val="16"/>
        </w:rPr>
        <w:t>, p. 61-62.</w:t>
      </w:r>
    </w:p>
  </w:footnote>
  <w:footnote w:id="35">
    <w:p w14:paraId="7D7C571A" w14:textId="156B2CC4" w:rsidR="00845A52" w:rsidRPr="001E1DC9" w:rsidRDefault="00845A52" w:rsidP="001E1DC9">
      <w:pPr>
        <w:pStyle w:val="FootnoteText"/>
        <w:rPr>
          <w:rFonts w:cs="Arial"/>
          <w:b/>
          <w:sz w:val="16"/>
          <w:szCs w:val="16"/>
          <w:lang w:val="en-GB"/>
        </w:rPr>
      </w:pPr>
      <w:r w:rsidRPr="00E07B0A">
        <w:rPr>
          <w:rStyle w:val="FootnoteReference"/>
          <w:rFonts w:ascii="Arial" w:hAnsi="Arial" w:cs="Arial"/>
          <w:sz w:val="16"/>
          <w:szCs w:val="16"/>
        </w:rPr>
        <w:footnoteRef/>
      </w:r>
      <w:r w:rsidRPr="001A405A">
        <w:rPr>
          <w:rFonts w:ascii="Arial" w:hAnsi="Arial" w:cs="Arial"/>
          <w:sz w:val="16"/>
          <w:szCs w:val="16"/>
          <w:lang w:val="fr-BE"/>
        </w:rPr>
        <w:t xml:space="preserve"> Russel, Stuart et Norvig, Peter, </w:t>
      </w:r>
      <w:r w:rsidRPr="001A405A">
        <w:rPr>
          <w:rFonts w:ascii="Arial" w:hAnsi="Arial" w:cs="Arial"/>
          <w:i/>
          <w:iCs/>
          <w:sz w:val="16"/>
          <w:szCs w:val="16"/>
          <w:lang w:val="fr-BE"/>
        </w:rPr>
        <w:t xml:space="preserve">Intelligence artificielle : Une approche moderne. </w:t>
      </w:r>
      <w:r w:rsidRPr="001E1DC9">
        <w:rPr>
          <w:rFonts w:ascii="Arial" w:hAnsi="Arial" w:cs="Arial"/>
          <w:sz w:val="16"/>
          <w:szCs w:val="16"/>
          <w:lang w:val="en-GB"/>
        </w:rPr>
        <w:t>Upper Saddle River, New Jersey : Prentice Hall, 2010</w:t>
      </w:r>
      <w:r>
        <w:rPr>
          <w:rFonts w:ascii="Arial" w:hAnsi="Arial" w:cs="Arial"/>
          <w:sz w:val="16"/>
          <w:szCs w:val="16"/>
          <w:lang w:val="en-GB"/>
        </w:rPr>
        <w:t>, p. 2.</w:t>
      </w:r>
    </w:p>
    <w:p w14:paraId="091AA134" w14:textId="111F6F55" w:rsidR="00845A52" w:rsidRPr="001E1DC9" w:rsidRDefault="00845A52" w:rsidP="00331ED4">
      <w:pPr>
        <w:pStyle w:val="FootnoteText"/>
        <w:rPr>
          <w:rFonts w:ascii="Arial" w:hAnsi="Arial" w:cs="Arial"/>
          <w:sz w:val="16"/>
          <w:szCs w:val="16"/>
          <w:lang w:val="en-GB"/>
        </w:rPr>
      </w:pPr>
    </w:p>
  </w:footnote>
  <w:footnote w:id="36">
    <w:p w14:paraId="7991D38C" w14:textId="5825683F" w:rsidR="00845A52" w:rsidRPr="00906E5C" w:rsidRDefault="00845A52" w:rsidP="001E1DC9">
      <w:pPr>
        <w:pStyle w:val="FootnoteText"/>
        <w:rPr>
          <w:rFonts w:ascii="Arial" w:hAnsi="Arial" w:cs="Arial"/>
          <w:sz w:val="16"/>
          <w:szCs w:val="16"/>
          <w:lang w:val="en-US"/>
        </w:rPr>
      </w:pPr>
      <w:r w:rsidRPr="001E1DC9">
        <w:rPr>
          <w:rStyle w:val="FootnoteReference"/>
          <w:rFonts w:ascii="Arial" w:hAnsi="Arial" w:cs="Arial"/>
          <w:sz w:val="16"/>
          <w:szCs w:val="16"/>
        </w:rPr>
        <w:footnoteRef/>
      </w:r>
      <w:r w:rsidRPr="001E1DC9">
        <w:rPr>
          <w:rFonts w:ascii="Arial" w:hAnsi="Arial" w:cs="Arial"/>
          <w:sz w:val="16"/>
          <w:szCs w:val="16"/>
          <w:lang w:val="en-GB"/>
        </w:rPr>
        <w:t xml:space="preserve"> Deng, Li et Liu, Yang, [ed.]. </w:t>
      </w:r>
      <w:r w:rsidRPr="001A405A">
        <w:rPr>
          <w:rFonts w:ascii="Arial" w:hAnsi="Arial" w:cs="Arial"/>
          <w:sz w:val="16"/>
          <w:szCs w:val="16"/>
          <w:lang w:val="fr-BE"/>
        </w:rPr>
        <w:t xml:space="preserve">2018. </w:t>
      </w:r>
      <w:r w:rsidRPr="001A405A">
        <w:rPr>
          <w:rFonts w:ascii="Arial" w:hAnsi="Arial" w:cs="Arial"/>
          <w:i/>
          <w:iCs/>
          <w:sz w:val="16"/>
          <w:szCs w:val="16"/>
          <w:lang w:val="fr-BE"/>
        </w:rPr>
        <w:t xml:space="preserve">Apprentissage approfondi du traitement du langage naturel. </w:t>
      </w:r>
      <w:r w:rsidRPr="00906E5C">
        <w:rPr>
          <w:rFonts w:ascii="Arial" w:hAnsi="Arial" w:cs="Arial"/>
          <w:sz w:val="16"/>
          <w:szCs w:val="16"/>
          <w:lang w:val="en-US"/>
        </w:rPr>
        <w:t>Singapour : Springer, 2018. p. 7.</w:t>
      </w:r>
    </w:p>
    <w:p w14:paraId="5DA6F85E" w14:textId="661348D8" w:rsidR="00845A52" w:rsidRPr="006F5BED" w:rsidRDefault="00845A52" w:rsidP="00331ED4">
      <w:pPr>
        <w:pStyle w:val="FootnoteText"/>
        <w:rPr>
          <w:rFonts w:ascii="Arial" w:hAnsi="Arial" w:cs="Arial"/>
          <w:sz w:val="16"/>
          <w:szCs w:val="16"/>
        </w:rPr>
      </w:pPr>
    </w:p>
  </w:footnote>
  <w:footnote w:id="37">
    <w:p w14:paraId="0C1CB2E8" w14:textId="77777777" w:rsidR="00845A52" w:rsidRPr="006F5BED" w:rsidRDefault="00845A52" w:rsidP="007107A0">
      <w:pPr>
        <w:pStyle w:val="FootnoteText"/>
        <w:rPr>
          <w:rFonts w:ascii="Arial" w:hAnsi="Arial" w:cs="Arial"/>
          <w:sz w:val="16"/>
          <w:szCs w:val="16"/>
        </w:rPr>
      </w:pPr>
      <w:r w:rsidRPr="006F5BED">
        <w:rPr>
          <w:rStyle w:val="FootnoteReference"/>
          <w:rFonts w:ascii="Arial" w:hAnsi="Arial" w:cs="Arial"/>
          <w:sz w:val="16"/>
          <w:szCs w:val="16"/>
        </w:rPr>
        <w:footnoteRef/>
      </w:r>
      <w:r w:rsidRPr="000A096E">
        <w:rPr>
          <w:rFonts w:ascii="Arial" w:hAnsi="Arial" w:cs="Arial"/>
          <w:sz w:val="16"/>
          <w:szCs w:val="16"/>
        </w:rPr>
        <w:t xml:space="preserve"> Simshaw, Drew</w:t>
      </w:r>
      <w:r>
        <w:rPr>
          <w:rFonts w:ascii="Arial" w:hAnsi="Arial" w:cs="Arial"/>
          <w:sz w:val="16"/>
          <w:szCs w:val="16"/>
        </w:rPr>
        <w:t xml:space="preserve">, Les </w:t>
      </w:r>
      <w:r w:rsidRPr="000A096E">
        <w:rPr>
          <w:rFonts w:ascii="Arial" w:hAnsi="Arial" w:cs="Arial"/>
          <w:sz w:val="16"/>
          <w:szCs w:val="16"/>
        </w:rPr>
        <w:t>questions éthiques dans le droit des robots : The Need for Guidance on Developing and Using AI in the Practice of Law</w:t>
      </w:r>
      <w:r>
        <w:rPr>
          <w:rFonts w:ascii="Arial" w:hAnsi="Arial" w:cs="Arial"/>
          <w:sz w:val="16"/>
          <w:szCs w:val="16"/>
        </w:rPr>
        <w:t>,</w:t>
      </w:r>
      <w:r w:rsidRPr="000A096E">
        <w:rPr>
          <w:rFonts w:ascii="Arial" w:hAnsi="Arial" w:cs="Arial"/>
          <w:sz w:val="16"/>
          <w:szCs w:val="16"/>
        </w:rPr>
        <w:t xml:space="preserve"> 1, 2018, Vol. 70</w:t>
      </w:r>
      <w:r>
        <w:rPr>
          <w:rFonts w:ascii="Arial" w:hAnsi="Arial" w:cs="Arial"/>
          <w:sz w:val="16"/>
          <w:szCs w:val="16"/>
        </w:rPr>
        <w:t>, p 187.</w:t>
      </w:r>
    </w:p>
  </w:footnote>
  <w:footnote w:id="38">
    <w:p w14:paraId="4BA5C40D" w14:textId="77777777" w:rsidR="00845A52" w:rsidRDefault="00845A52" w:rsidP="00331ED4">
      <w:pPr>
        <w:pStyle w:val="FootnoteText"/>
        <w:rPr>
          <w:rFonts w:ascii="Arial" w:hAnsi="Arial" w:cs="Arial"/>
          <w:sz w:val="16"/>
          <w:szCs w:val="16"/>
        </w:rPr>
      </w:pPr>
      <w:r w:rsidRPr="00E07B0A">
        <w:rPr>
          <w:rStyle w:val="FootnoteReference"/>
          <w:rFonts w:ascii="Arial" w:hAnsi="Arial" w:cs="Arial"/>
          <w:sz w:val="16"/>
          <w:szCs w:val="16"/>
        </w:rPr>
        <w:footnoteRef/>
      </w:r>
      <w:sdt>
        <w:sdtPr>
          <w:rPr>
            <w:rFonts w:ascii="Arial" w:hAnsi="Arial" w:cs="Arial"/>
            <w:sz w:val="16"/>
            <w:szCs w:val="16"/>
          </w:rPr>
          <w:id w:val="-594175872"/>
          <w:citation/>
        </w:sdtPr>
        <w:sdtEndPr/>
        <w:sdtContent>
          <w:r w:rsidRPr="00645586">
            <w:rPr>
              <w:rFonts w:ascii="Arial" w:hAnsi="Arial" w:cs="Arial"/>
              <w:sz w:val="16"/>
              <w:szCs w:val="16"/>
            </w:rPr>
            <w:fldChar w:fldCharType="begin"/>
          </w:r>
          <w:r w:rsidRPr="00E07B0A">
            <w:rPr>
              <w:rFonts w:ascii="Arial" w:hAnsi="Arial" w:cs="Arial"/>
              <w:sz w:val="16"/>
              <w:szCs w:val="16"/>
            </w:rPr>
            <w:instrText xml:space="preserve">CITATION Den18p7 \p 320-321 \l 1038 </w:instrText>
          </w:r>
          <w:r w:rsidRPr="00645586">
            <w:rPr>
              <w:rFonts w:ascii="Arial" w:hAnsi="Arial" w:cs="Arial"/>
              <w:sz w:val="16"/>
              <w:szCs w:val="16"/>
            </w:rPr>
            <w:fldChar w:fldCharType="separate"/>
          </w:r>
          <w:r w:rsidRPr="00E07B0A">
            <w:rPr>
              <w:rFonts w:ascii="Arial" w:hAnsi="Arial" w:cs="Arial"/>
              <w:noProof/>
              <w:sz w:val="16"/>
              <w:szCs w:val="16"/>
            </w:rPr>
            <w:t>(Deng, et al., 2018 pp. 320-321)</w:t>
          </w:r>
          <w:r w:rsidRPr="00645586">
            <w:rPr>
              <w:rFonts w:ascii="Arial" w:hAnsi="Arial" w:cs="Arial"/>
              <w:sz w:val="16"/>
              <w:szCs w:val="16"/>
            </w:rPr>
            <w:fldChar w:fldCharType="end"/>
          </w:r>
        </w:sdtContent>
      </w:sdt>
      <w:r w:rsidRPr="00E07B0A">
        <w:rPr>
          <w:rFonts w:ascii="Arial" w:hAnsi="Arial" w:cs="Arial"/>
          <w:sz w:val="16"/>
          <w:szCs w:val="16"/>
        </w:rPr>
        <w:t xml:space="preserve">. L'interprétabilité au sens faible signifie simplement la capacité de tirer des enseignements des modèles neuronaux déjà formés qui peuvent fournir une explication indirecte de la façon dont les modèles effectuent les tâches de PNL souhaitées. </w:t>
      </w:r>
    </w:p>
  </w:footnote>
  <w:footnote w:id="39">
    <w:p w14:paraId="21FB1197" w14:textId="24F36C2D" w:rsidR="00845A52" w:rsidRDefault="00845A52" w:rsidP="00FD5401">
      <w:pPr>
        <w:pStyle w:val="FootnoteText"/>
      </w:pPr>
      <w:r>
        <w:rPr>
          <w:rStyle w:val="FootnoteReference"/>
        </w:rPr>
        <w:footnoteRef/>
      </w:r>
      <w:r w:rsidRPr="00BE3FC7">
        <w:rPr>
          <w:rFonts w:ascii="Arial" w:hAnsi="Arial" w:cs="Arial"/>
          <w:sz w:val="16"/>
          <w:szCs w:val="16"/>
        </w:rPr>
        <w:t xml:space="preserve"> Voir également les</w:t>
      </w:r>
      <w:r>
        <w:rPr>
          <w:rFonts w:ascii="Arial" w:hAnsi="Arial" w:cs="Arial"/>
          <w:sz w:val="16"/>
          <w:szCs w:val="16"/>
        </w:rPr>
        <w:t xml:space="preserve"> chapitres 4.2 et 4.6 ci-dessus.</w:t>
      </w:r>
    </w:p>
  </w:footnote>
  <w:footnote w:id="40">
    <w:p w14:paraId="315F0C54" w14:textId="70B7E654" w:rsidR="00845A52" w:rsidRPr="00637F6A" w:rsidRDefault="00845A52" w:rsidP="00331ED4">
      <w:pPr>
        <w:pStyle w:val="FootnoteText"/>
        <w:rPr>
          <w:rFonts w:ascii="Arial" w:hAnsi="Arial" w:cs="Arial"/>
          <w:sz w:val="16"/>
          <w:szCs w:val="16"/>
          <w:lang w:val="en-GB"/>
        </w:rPr>
      </w:pPr>
      <w:r w:rsidRPr="00337CD3">
        <w:rPr>
          <w:rStyle w:val="FootnoteReference"/>
          <w:rFonts w:ascii="Arial" w:hAnsi="Arial" w:cs="Arial"/>
          <w:sz w:val="16"/>
          <w:szCs w:val="16"/>
        </w:rPr>
        <w:footnoteRef/>
      </w:r>
      <w:r w:rsidRPr="00337CD3">
        <w:rPr>
          <w:rFonts w:ascii="Arial" w:hAnsi="Arial" w:cs="Arial"/>
          <w:sz w:val="16"/>
          <w:szCs w:val="16"/>
        </w:rPr>
        <w:t xml:space="preserve"> Voir</w:t>
      </w:r>
      <w:r w:rsidRPr="001E1DC9">
        <w:rPr>
          <w:rFonts w:ascii="Arial" w:hAnsi="Arial" w:cs="Arial"/>
          <w:sz w:val="16"/>
          <w:szCs w:val="16"/>
        </w:rPr>
        <w:t xml:space="preserve"> Indurkhya, Nitin et Damerau, Fred J., [ed.]</w:t>
      </w:r>
      <w:r>
        <w:rPr>
          <w:rFonts w:ascii="Arial" w:hAnsi="Arial" w:cs="Arial"/>
          <w:sz w:val="16"/>
          <w:szCs w:val="16"/>
        </w:rPr>
        <w:t>,</w:t>
      </w:r>
      <w:r w:rsidRPr="001E1DC9">
        <w:rPr>
          <w:rFonts w:ascii="Arial" w:hAnsi="Arial" w:cs="Arial"/>
          <w:sz w:val="16"/>
          <w:szCs w:val="16"/>
        </w:rPr>
        <w:t xml:space="preserve"> Handbook of Natural Language Processing</w:t>
      </w:r>
      <w:r>
        <w:rPr>
          <w:rFonts w:ascii="Arial" w:hAnsi="Arial" w:cs="Arial"/>
          <w:sz w:val="16"/>
          <w:szCs w:val="16"/>
        </w:rPr>
        <w:t>'</w:t>
      </w:r>
      <w:r w:rsidRPr="001E1DC9">
        <w:rPr>
          <w:rFonts w:ascii="Arial" w:hAnsi="Arial" w:cs="Arial"/>
          <w:sz w:val="16"/>
          <w:szCs w:val="16"/>
        </w:rPr>
        <w:t xml:space="preserve"> 2nd Boca Raton, CRC Press, 2010,</w:t>
      </w:r>
      <w:r>
        <w:rPr>
          <w:rFonts w:ascii="Arial" w:hAnsi="Arial" w:cs="Arial"/>
          <w:sz w:val="16"/>
          <w:szCs w:val="16"/>
        </w:rPr>
        <w:t xml:space="preserve"> pp. 168, 169..</w:t>
      </w:r>
      <w:r w:rsidRPr="001E1DC9">
        <w:rPr>
          <w:rFonts w:ascii="Arial" w:hAnsi="Arial" w:cs="Arial"/>
          <w:sz w:val="16"/>
          <w:szCs w:val="16"/>
        </w:rPr>
        <w:t>.</w:t>
      </w:r>
    </w:p>
  </w:footnote>
  <w:footnote w:id="41">
    <w:p w14:paraId="2668B1AF" w14:textId="456BA9F6" w:rsidR="00845A52" w:rsidRDefault="00845A52" w:rsidP="00331ED4">
      <w:pPr>
        <w:pStyle w:val="FootnoteText"/>
      </w:pPr>
      <w:r w:rsidRPr="00845A52">
        <w:rPr>
          <w:rStyle w:val="FootnoteReference"/>
          <w:rFonts w:ascii="Arial" w:hAnsi="Arial" w:cs="Arial"/>
          <w:sz w:val="16"/>
          <w:szCs w:val="16"/>
        </w:rPr>
        <w:footnoteRef/>
      </w:r>
      <w:r w:rsidRPr="00845A52">
        <w:rPr>
          <w:rFonts w:ascii="Arial" w:hAnsi="Arial" w:cs="Arial"/>
          <w:sz w:val="16"/>
          <w:szCs w:val="16"/>
        </w:rPr>
        <w:t xml:space="preserve"> Les expressions régulières sont</w:t>
      </w:r>
      <w:r w:rsidRPr="00845A52">
        <w:rPr>
          <w:rFonts w:ascii="Arial" w:hAnsi="Arial" w:cs="Arial"/>
          <w:sz w:val="16"/>
          <w:szCs w:val="16"/>
          <w:lang w:val="fr-BE"/>
        </w:rPr>
        <w:t xml:space="preserve"> une technique de recherche vieille de 50 ans (qui ne repose pas sur l'intelligence artificielle) reposant sur des modèles de recherche. Par exemple, retrouver toutes les références dans le document sous la forme d'un à quatre chiffres se terminant par ". §" ou ".§" (une référence </w:t>
      </w:r>
      <w:r>
        <w:rPr>
          <w:rFonts w:ascii="Arial" w:hAnsi="Arial" w:cs="Arial"/>
          <w:sz w:val="16"/>
          <w:szCs w:val="16"/>
          <w:lang w:val="fr-BE"/>
        </w:rPr>
        <w:t>classique</w:t>
      </w:r>
      <w:r w:rsidRPr="00845A52">
        <w:rPr>
          <w:rFonts w:ascii="Arial" w:hAnsi="Arial" w:cs="Arial"/>
          <w:sz w:val="16"/>
          <w:szCs w:val="16"/>
          <w:lang w:val="fr-BE"/>
        </w:rPr>
        <w:t xml:space="preserve"> à une disposition d'un texte de loi</w:t>
      </w:r>
      <w:r>
        <w:rPr>
          <w:rFonts w:ascii="Arial" w:hAnsi="Arial" w:cs="Arial"/>
          <w:sz w:val="16"/>
          <w:szCs w:val="16"/>
          <w:lang w:val="fr-BE"/>
        </w:rPr>
        <w:t xml:space="preserve"> en Hongrie</w:t>
      </w:r>
      <w:r w:rsidRPr="00845A52">
        <w:rPr>
          <w:rFonts w:ascii="Arial" w:hAnsi="Arial" w:cs="Arial"/>
          <w:sz w:val="16"/>
          <w:szCs w:val="16"/>
          <w:lang w:val="fr-BE"/>
        </w:rPr>
        <w:t xml:space="preserve">) ressemblerait à "[0-9]{1,4}.\s?§". </w:t>
      </w:r>
      <w:r>
        <w:rPr>
          <w:rFonts w:ascii="Arial" w:hAnsi="Arial" w:cs="Arial"/>
          <w:sz w:val="16"/>
          <w:szCs w:val="16"/>
          <w:lang w:val="fr-BE"/>
        </w:rPr>
        <w:t>D</w:t>
      </w:r>
      <w:r w:rsidRPr="00845A52">
        <w:rPr>
          <w:rFonts w:ascii="Arial" w:hAnsi="Arial" w:cs="Arial"/>
          <w:sz w:val="16"/>
          <w:szCs w:val="16"/>
          <w:lang w:val="fr-BE"/>
        </w:rPr>
        <w:t xml:space="preserve">es recherches similaires </w:t>
      </w:r>
      <w:r>
        <w:rPr>
          <w:rFonts w:ascii="Arial" w:hAnsi="Arial" w:cs="Arial"/>
          <w:sz w:val="16"/>
          <w:szCs w:val="16"/>
          <w:lang w:val="fr-BE"/>
        </w:rPr>
        <w:t xml:space="preserve">sont possibles </w:t>
      </w:r>
      <w:r w:rsidRPr="00845A52">
        <w:rPr>
          <w:rFonts w:ascii="Arial" w:hAnsi="Arial" w:cs="Arial"/>
          <w:sz w:val="16"/>
          <w:szCs w:val="16"/>
          <w:lang w:val="fr-BE"/>
        </w:rPr>
        <w:t xml:space="preserve">dans Microsoft Word </w:t>
      </w:r>
      <w:r>
        <w:rPr>
          <w:rFonts w:ascii="Arial" w:hAnsi="Arial" w:cs="Arial"/>
          <w:sz w:val="16"/>
          <w:szCs w:val="16"/>
          <w:lang w:val="fr-BE"/>
        </w:rPr>
        <w:t>avec des caractères variables</w:t>
      </w:r>
      <w:r w:rsidRPr="00845A52">
        <w:rPr>
          <w:rFonts w:ascii="Arial" w:hAnsi="Arial" w:cs="Arial"/>
          <w:sz w:val="16"/>
          <w:szCs w:val="16"/>
          <w:lang w:val="fr-BE"/>
        </w:rPr>
        <w:t>, mais les avocats les utilisent très rarement.</w:t>
      </w:r>
    </w:p>
  </w:footnote>
  <w:footnote w:id="42">
    <w:p w14:paraId="2266CB1C" w14:textId="7068B928" w:rsidR="00845A52" w:rsidRDefault="00845A52" w:rsidP="00FD5401">
      <w:pPr>
        <w:pStyle w:val="FootnoteText"/>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Voir </w:t>
      </w:r>
      <w:hyperlink r:id="rId25" w:history="1">
        <w:r w:rsidRPr="00C43CB0">
          <w:rPr>
            <w:rStyle w:val="Hyperlink"/>
            <w:rFonts w:ascii="Arial" w:hAnsi="Arial" w:cs="Arial"/>
            <w:sz w:val="16"/>
            <w:szCs w:val="16"/>
          </w:rPr>
          <w:t xml:space="preserve">la </w:t>
        </w:r>
        <w:r w:rsidRPr="00C43CB0">
          <w:rPr>
            <w:rStyle w:val="Hyperlink"/>
            <w:rFonts w:ascii="Arial" w:hAnsi="Arial" w:cs="Arial"/>
            <w:sz w:val="16"/>
            <w:szCs w:val="16"/>
            <w:lang w:val="fr-FR"/>
          </w:rPr>
          <w:t>Charte éthique européenne d’utilisation de l’intelligence artificielle dans les systèmes judiciaires et leur environnement</w:t>
        </w:r>
      </w:hyperlink>
      <w:r w:rsidRPr="001A405A">
        <w:rPr>
          <w:rFonts w:ascii="Arial" w:hAnsi="Arial" w:cs="Arial"/>
          <w:sz w:val="16"/>
          <w:szCs w:val="16"/>
          <w:lang w:val="fr-BE"/>
        </w:rPr>
        <w:t xml:space="preserve">, adoptée par la CEPEJ </w:t>
      </w:r>
      <w:r>
        <w:rPr>
          <w:rFonts w:ascii="Arial" w:hAnsi="Arial" w:cs="Arial"/>
          <w:sz w:val="16"/>
          <w:szCs w:val="16"/>
        </w:rPr>
        <w:t xml:space="preserve">telle qu'adoptée par la CEPEJ lors de sa réunion plénière des 3 et 4 décembre 2018, p. 7-12.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681BA" w14:textId="64838B72" w:rsidR="00845A52" w:rsidRDefault="00845A52">
    <w:pPr>
      <w:pStyle w:val="Header"/>
    </w:pPr>
  </w:p>
  <w:p w14:paraId="6E5DC20F" w14:textId="77777777" w:rsidR="00845A52" w:rsidRDefault="00845A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250234F6"/>
    <w:name w:val="WWNum4"/>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3" w15:restartNumberingAfterBreak="0">
    <w:nsid w:val="06D84C65"/>
    <w:multiLevelType w:val="multilevel"/>
    <w:tmpl w:val="3252D8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8D123F"/>
    <w:multiLevelType w:val="hybridMultilevel"/>
    <w:tmpl w:val="97FACD92"/>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BBD684D"/>
    <w:multiLevelType w:val="hybridMultilevel"/>
    <w:tmpl w:val="25BCDF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E32104B"/>
    <w:multiLevelType w:val="hybridMultilevel"/>
    <w:tmpl w:val="63F2A1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475D8C"/>
    <w:multiLevelType w:val="hybridMultilevel"/>
    <w:tmpl w:val="06A42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C60F5"/>
    <w:multiLevelType w:val="hybridMultilevel"/>
    <w:tmpl w:val="A1BAF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5D0107"/>
    <w:multiLevelType w:val="multilevel"/>
    <w:tmpl w:val="39BE836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33201398"/>
    <w:multiLevelType w:val="hybridMultilevel"/>
    <w:tmpl w:val="D7E640CA"/>
    <w:lvl w:ilvl="0" w:tplc="08090001">
      <w:start w:val="1"/>
      <w:numFmt w:val="bullet"/>
      <w:lvlText w:val=""/>
      <w:lvlJc w:val="left"/>
      <w:pPr>
        <w:ind w:left="720" w:hanging="360"/>
      </w:pPr>
      <w:rPr>
        <w:rFonts w:ascii="Symbol" w:hAnsi="Symbol" w:hint="default"/>
      </w:rPr>
    </w:lvl>
    <w:lvl w:ilvl="1" w:tplc="DF625DF4">
      <w:numFmt w:val="bullet"/>
      <w:lvlText w:val="-"/>
      <w:lvlJc w:val="left"/>
      <w:pPr>
        <w:ind w:left="1440" w:hanging="360"/>
      </w:pPr>
      <w:rPr>
        <w:rFonts w:ascii="Arial" w:eastAsia="SimSu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A53DB2"/>
    <w:multiLevelType w:val="hybridMultilevel"/>
    <w:tmpl w:val="31E8121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418E386D"/>
    <w:multiLevelType w:val="multilevel"/>
    <w:tmpl w:val="7E0058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7F41939"/>
    <w:multiLevelType w:val="hybridMultilevel"/>
    <w:tmpl w:val="C6B46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DE2891"/>
    <w:multiLevelType w:val="hybridMultilevel"/>
    <w:tmpl w:val="510E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054FB0"/>
    <w:multiLevelType w:val="hybridMultilevel"/>
    <w:tmpl w:val="D58AB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8454DE"/>
    <w:multiLevelType w:val="hybridMultilevel"/>
    <w:tmpl w:val="ED2AFB6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740316"/>
    <w:multiLevelType w:val="hybridMultilevel"/>
    <w:tmpl w:val="2012954E"/>
    <w:lvl w:ilvl="0" w:tplc="DF625DF4">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C17C85"/>
    <w:multiLevelType w:val="multilevel"/>
    <w:tmpl w:val="FFC23A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3C467F7"/>
    <w:multiLevelType w:val="multilevel"/>
    <w:tmpl w:val="633C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F42C88"/>
    <w:multiLevelType w:val="hybridMultilevel"/>
    <w:tmpl w:val="022A64FE"/>
    <w:lvl w:ilvl="0" w:tplc="C03EA4CE">
      <w:start w:val="6"/>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3"/>
  </w:num>
  <w:num w:numId="4">
    <w:abstractNumId w:val="10"/>
  </w:num>
  <w:num w:numId="5">
    <w:abstractNumId w:val="7"/>
  </w:num>
  <w:num w:numId="6">
    <w:abstractNumId w:val="15"/>
  </w:num>
  <w:num w:numId="7">
    <w:abstractNumId w:val="3"/>
  </w:num>
  <w:num w:numId="8">
    <w:abstractNumId w:val="12"/>
  </w:num>
  <w:num w:numId="9">
    <w:abstractNumId w:val="13"/>
  </w:num>
  <w:num w:numId="10">
    <w:abstractNumId w:val="17"/>
  </w:num>
  <w:num w:numId="11">
    <w:abstractNumId w:val="20"/>
  </w:num>
  <w:num w:numId="12">
    <w:abstractNumId w:val="9"/>
  </w:num>
  <w:num w:numId="13">
    <w:abstractNumId w:val="8"/>
  </w:num>
  <w:num w:numId="14">
    <w:abstractNumId w:val="14"/>
  </w:num>
  <w:num w:numId="15">
    <w:abstractNumId w:val="4"/>
  </w:num>
  <w:num w:numId="16">
    <w:abstractNumId w:val="11"/>
  </w:num>
  <w:num w:numId="17">
    <w:abstractNumId w:val="0"/>
  </w:num>
  <w:num w:numId="18">
    <w:abstractNumId w:val="6"/>
  </w:num>
  <w:num w:numId="19">
    <w:abstractNumId w:val="5"/>
  </w:num>
  <w:num w:numId="20">
    <w:abstractNumId w:val="16"/>
  </w:num>
  <w:num w:numId="21">
    <w:abstractNumId w:val="19"/>
    <w:lvlOverride w:ilvl="0">
      <w:lvl w:ilvl="0">
        <w:numFmt w:val="decimal"/>
        <w:lvlText w:val="%1."/>
        <w:lvlJc w:val="left"/>
      </w:lvl>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slie Dermigny">
    <w15:presenceInfo w15:providerId="AD" w15:userId="S::dermigny@ccbe.eu::fcda206a-3c60-4f0e-a089-201fc68ed9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870"/>
    <w:rsid w:val="000016C6"/>
    <w:rsid w:val="000040F3"/>
    <w:rsid w:val="000041A3"/>
    <w:rsid w:val="00006E88"/>
    <w:rsid w:val="00011049"/>
    <w:rsid w:val="000136E1"/>
    <w:rsid w:val="00017DD9"/>
    <w:rsid w:val="000206DC"/>
    <w:rsid w:val="00026519"/>
    <w:rsid w:val="000311C6"/>
    <w:rsid w:val="0003285D"/>
    <w:rsid w:val="00034416"/>
    <w:rsid w:val="00040841"/>
    <w:rsid w:val="00043E31"/>
    <w:rsid w:val="000442D9"/>
    <w:rsid w:val="00046ED4"/>
    <w:rsid w:val="00050794"/>
    <w:rsid w:val="000561A5"/>
    <w:rsid w:val="0005645C"/>
    <w:rsid w:val="0006032D"/>
    <w:rsid w:val="0007202C"/>
    <w:rsid w:val="00072275"/>
    <w:rsid w:val="00082533"/>
    <w:rsid w:val="000849B8"/>
    <w:rsid w:val="000910B9"/>
    <w:rsid w:val="00092C2F"/>
    <w:rsid w:val="00094CE6"/>
    <w:rsid w:val="00095DA2"/>
    <w:rsid w:val="00097000"/>
    <w:rsid w:val="00097632"/>
    <w:rsid w:val="00097AF1"/>
    <w:rsid w:val="000A096E"/>
    <w:rsid w:val="000A0CF5"/>
    <w:rsid w:val="000A14FA"/>
    <w:rsid w:val="000A2530"/>
    <w:rsid w:val="000B258B"/>
    <w:rsid w:val="000B27AC"/>
    <w:rsid w:val="000B5A6B"/>
    <w:rsid w:val="000B6D4D"/>
    <w:rsid w:val="000C1BA9"/>
    <w:rsid w:val="000C1F20"/>
    <w:rsid w:val="000C5564"/>
    <w:rsid w:val="000C611F"/>
    <w:rsid w:val="000D1B99"/>
    <w:rsid w:val="000D2F89"/>
    <w:rsid w:val="000D3F37"/>
    <w:rsid w:val="000D688C"/>
    <w:rsid w:val="000D6E37"/>
    <w:rsid w:val="000D7FF3"/>
    <w:rsid w:val="000E22F5"/>
    <w:rsid w:val="000E4BE6"/>
    <w:rsid w:val="000E4CD7"/>
    <w:rsid w:val="000E50D0"/>
    <w:rsid w:val="000E7369"/>
    <w:rsid w:val="000E781D"/>
    <w:rsid w:val="000F2C04"/>
    <w:rsid w:val="000F388E"/>
    <w:rsid w:val="000F4E06"/>
    <w:rsid w:val="000F5F5E"/>
    <w:rsid w:val="001012BA"/>
    <w:rsid w:val="00104194"/>
    <w:rsid w:val="001115E2"/>
    <w:rsid w:val="00115459"/>
    <w:rsid w:val="00115530"/>
    <w:rsid w:val="00117BD1"/>
    <w:rsid w:val="0012060D"/>
    <w:rsid w:val="001212B7"/>
    <w:rsid w:val="00121D9A"/>
    <w:rsid w:val="00131928"/>
    <w:rsid w:val="00131CA4"/>
    <w:rsid w:val="00132B29"/>
    <w:rsid w:val="0014347A"/>
    <w:rsid w:val="00146E79"/>
    <w:rsid w:val="001470DD"/>
    <w:rsid w:val="0014761F"/>
    <w:rsid w:val="00153EAB"/>
    <w:rsid w:val="001562AB"/>
    <w:rsid w:val="00161408"/>
    <w:rsid w:val="00162299"/>
    <w:rsid w:val="0016358C"/>
    <w:rsid w:val="0016592D"/>
    <w:rsid w:val="001766A7"/>
    <w:rsid w:val="00180334"/>
    <w:rsid w:val="00183184"/>
    <w:rsid w:val="00187BAE"/>
    <w:rsid w:val="0019083B"/>
    <w:rsid w:val="00192119"/>
    <w:rsid w:val="00192623"/>
    <w:rsid w:val="0019391D"/>
    <w:rsid w:val="001A405A"/>
    <w:rsid w:val="001B2F6C"/>
    <w:rsid w:val="001B7737"/>
    <w:rsid w:val="001B7E8F"/>
    <w:rsid w:val="001C10FC"/>
    <w:rsid w:val="001C291D"/>
    <w:rsid w:val="001C2FB3"/>
    <w:rsid w:val="001D560B"/>
    <w:rsid w:val="001D7021"/>
    <w:rsid w:val="001E1DC9"/>
    <w:rsid w:val="001E3716"/>
    <w:rsid w:val="001E412E"/>
    <w:rsid w:val="001E48F2"/>
    <w:rsid w:val="001F2F3F"/>
    <w:rsid w:val="001F30B8"/>
    <w:rsid w:val="002001D5"/>
    <w:rsid w:val="00200998"/>
    <w:rsid w:val="0020271A"/>
    <w:rsid w:val="00207459"/>
    <w:rsid w:val="00207874"/>
    <w:rsid w:val="00207F69"/>
    <w:rsid w:val="0021138A"/>
    <w:rsid w:val="00212CD8"/>
    <w:rsid w:val="0021543E"/>
    <w:rsid w:val="00217247"/>
    <w:rsid w:val="002204B6"/>
    <w:rsid w:val="00222FE6"/>
    <w:rsid w:val="00231A7D"/>
    <w:rsid w:val="00232567"/>
    <w:rsid w:val="002335B7"/>
    <w:rsid w:val="002365D6"/>
    <w:rsid w:val="002417BA"/>
    <w:rsid w:val="00241850"/>
    <w:rsid w:val="00241D52"/>
    <w:rsid w:val="00252FF6"/>
    <w:rsid w:val="002546A5"/>
    <w:rsid w:val="00254DD2"/>
    <w:rsid w:val="002564A4"/>
    <w:rsid w:val="00261295"/>
    <w:rsid w:val="00265529"/>
    <w:rsid w:val="00267843"/>
    <w:rsid w:val="00270731"/>
    <w:rsid w:val="00270A77"/>
    <w:rsid w:val="00271DEE"/>
    <w:rsid w:val="002736CB"/>
    <w:rsid w:val="00280BB7"/>
    <w:rsid w:val="002842AB"/>
    <w:rsid w:val="00286891"/>
    <w:rsid w:val="002875BD"/>
    <w:rsid w:val="00287F6E"/>
    <w:rsid w:val="002921D9"/>
    <w:rsid w:val="0029301F"/>
    <w:rsid w:val="002A28EC"/>
    <w:rsid w:val="002B228E"/>
    <w:rsid w:val="002C2472"/>
    <w:rsid w:val="002C766A"/>
    <w:rsid w:val="002C7CE4"/>
    <w:rsid w:val="002C7FF0"/>
    <w:rsid w:val="002D393B"/>
    <w:rsid w:val="002D58CC"/>
    <w:rsid w:val="002D5FBB"/>
    <w:rsid w:val="002E029C"/>
    <w:rsid w:val="002F5959"/>
    <w:rsid w:val="002F5F35"/>
    <w:rsid w:val="00301DC0"/>
    <w:rsid w:val="00303ABD"/>
    <w:rsid w:val="00303ABE"/>
    <w:rsid w:val="003048A6"/>
    <w:rsid w:val="003062C2"/>
    <w:rsid w:val="00311082"/>
    <w:rsid w:val="003127DE"/>
    <w:rsid w:val="003156F7"/>
    <w:rsid w:val="003209F6"/>
    <w:rsid w:val="00324853"/>
    <w:rsid w:val="00331ED4"/>
    <w:rsid w:val="00332870"/>
    <w:rsid w:val="003372B5"/>
    <w:rsid w:val="00337CD3"/>
    <w:rsid w:val="0034327F"/>
    <w:rsid w:val="00345F3C"/>
    <w:rsid w:val="00361D79"/>
    <w:rsid w:val="003636A7"/>
    <w:rsid w:val="003639A8"/>
    <w:rsid w:val="0036727E"/>
    <w:rsid w:val="00373B0C"/>
    <w:rsid w:val="00380543"/>
    <w:rsid w:val="00382BAD"/>
    <w:rsid w:val="00383835"/>
    <w:rsid w:val="00383CB7"/>
    <w:rsid w:val="00385362"/>
    <w:rsid w:val="0039005B"/>
    <w:rsid w:val="00390375"/>
    <w:rsid w:val="00390779"/>
    <w:rsid w:val="003912A2"/>
    <w:rsid w:val="003930EC"/>
    <w:rsid w:val="0039491D"/>
    <w:rsid w:val="00396C62"/>
    <w:rsid w:val="003A2770"/>
    <w:rsid w:val="003A36A1"/>
    <w:rsid w:val="003A4523"/>
    <w:rsid w:val="003A695C"/>
    <w:rsid w:val="003B4706"/>
    <w:rsid w:val="003B6434"/>
    <w:rsid w:val="003C1D57"/>
    <w:rsid w:val="003C3C80"/>
    <w:rsid w:val="003C52D1"/>
    <w:rsid w:val="003C6562"/>
    <w:rsid w:val="003C6FCE"/>
    <w:rsid w:val="003D1681"/>
    <w:rsid w:val="003D1AF6"/>
    <w:rsid w:val="003E2BE7"/>
    <w:rsid w:val="003E320A"/>
    <w:rsid w:val="003E3D94"/>
    <w:rsid w:val="003E6FD3"/>
    <w:rsid w:val="00402BDE"/>
    <w:rsid w:val="00403E21"/>
    <w:rsid w:val="004050B6"/>
    <w:rsid w:val="004108FA"/>
    <w:rsid w:val="00411B1B"/>
    <w:rsid w:val="00413B97"/>
    <w:rsid w:val="00416220"/>
    <w:rsid w:val="004214CB"/>
    <w:rsid w:val="0042249B"/>
    <w:rsid w:val="004233A5"/>
    <w:rsid w:val="00423D97"/>
    <w:rsid w:val="00424D9F"/>
    <w:rsid w:val="00424F55"/>
    <w:rsid w:val="004337D6"/>
    <w:rsid w:val="00434149"/>
    <w:rsid w:val="00440AF6"/>
    <w:rsid w:val="0044392F"/>
    <w:rsid w:val="004516CA"/>
    <w:rsid w:val="004542FB"/>
    <w:rsid w:val="00454A56"/>
    <w:rsid w:val="00455E59"/>
    <w:rsid w:val="0046085A"/>
    <w:rsid w:val="00460EA8"/>
    <w:rsid w:val="004624EA"/>
    <w:rsid w:val="004744E9"/>
    <w:rsid w:val="00483113"/>
    <w:rsid w:val="004A4273"/>
    <w:rsid w:val="004A5422"/>
    <w:rsid w:val="004B275D"/>
    <w:rsid w:val="004B4F06"/>
    <w:rsid w:val="004C1840"/>
    <w:rsid w:val="004C3660"/>
    <w:rsid w:val="004C3A7E"/>
    <w:rsid w:val="004C3AF3"/>
    <w:rsid w:val="004C5105"/>
    <w:rsid w:val="004D0876"/>
    <w:rsid w:val="004D0AF9"/>
    <w:rsid w:val="004D153C"/>
    <w:rsid w:val="004D2D52"/>
    <w:rsid w:val="004D65A8"/>
    <w:rsid w:val="004E37DA"/>
    <w:rsid w:val="004E6707"/>
    <w:rsid w:val="004E6E6F"/>
    <w:rsid w:val="004F0757"/>
    <w:rsid w:val="004F27ED"/>
    <w:rsid w:val="004F4153"/>
    <w:rsid w:val="00500176"/>
    <w:rsid w:val="005011BC"/>
    <w:rsid w:val="00504D9E"/>
    <w:rsid w:val="005056D0"/>
    <w:rsid w:val="00514206"/>
    <w:rsid w:val="00520647"/>
    <w:rsid w:val="00520768"/>
    <w:rsid w:val="005309FF"/>
    <w:rsid w:val="00543503"/>
    <w:rsid w:val="005437E9"/>
    <w:rsid w:val="0054479B"/>
    <w:rsid w:val="00546288"/>
    <w:rsid w:val="00552229"/>
    <w:rsid w:val="00552F1E"/>
    <w:rsid w:val="005542AC"/>
    <w:rsid w:val="00555BAC"/>
    <w:rsid w:val="00563356"/>
    <w:rsid w:val="00570218"/>
    <w:rsid w:val="00571B43"/>
    <w:rsid w:val="00573B1A"/>
    <w:rsid w:val="005776F1"/>
    <w:rsid w:val="0057790D"/>
    <w:rsid w:val="00577D58"/>
    <w:rsid w:val="00582171"/>
    <w:rsid w:val="00583F1A"/>
    <w:rsid w:val="005851EB"/>
    <w:rsid w:val="00586009"/>
    <w:rsid w:val="0059419E"/>
    <w:rsid w:val="005968BB"/>
    <w:rsid w:val="005A45B3"/>
    <w:rsid w:val="005A59D6"/>
    <w:rsid w:val="005A6457"/>
    <w:rsid w:val="005B10EB"/>
    <w:rsid w:val="005B24E6"/>
    <w:rsid w:val="005B3485"/>
    <w:rsid w:val="005B46F2"/>
    <w:rsid w:val="005B645F"/>
    <w:rsid w:val="005C3530"/>
    <w:rsid w:val="005C6B4E"/>
    <w:rsid w:val="005D0D02"/>
    <w:rsid w:val="005D11BE"/>
    <w:rsid w:val="005D359D"/>
    <w:rsid w:val="005D4B08"/>
    <w:rsid w:val="005D5554"/>
    <w:rsid w:val="005D6742"/>
    <w:rsid w:val="005D6FC2"/>
    <w:rsid w:val="005E0922"/>
    <w:rsid w:val="005E0E8D"/>
    <w:rsid w:val="005E137A"/>
    <w:rsid w:val="005E2075"/>
    <w:rsid w:val="005E342D"/>
    <w:rsid w:val="005E38E6"/>
    <w:rsid w:val="005F0721"/>
    <w:rsid w:val="005F38CC"/>
    <w:rsid w:val="005F57C2"/>
    <w:rsid w:val="005F6398"/>
    <w:rsid w:val="005F75AF"/>
    <w:rsid w:val="005F7766"/>
    <w:rsid w:val="00606863"/>
    <w:rsid w:val="006118BC"/>
    <w:rsid w:val="00613A80"/>
    <w:rsid w:val="00613AE7"/>
    <w:rsid w:val="006153E7"/>
    <w:rsid w:val="006158CB"/>
    <w:rsid w:val="00616DEE"/>
    <w:rsid w:val="00617DA7"/>
    <w:rsid w:val="00625568"/>
    <w:rsid w:val="006260F4"/>
    <w:rsid w:val="006308A4"/>
    <w:rsid w:val="0063331E"/>
    <w:rsid w:val="00634984"/>
    <w:rsid w:val="00634A83"/>
    <w:rsid w:val="00637F6A"/>
    <w:rsid w:val="00642CF8"/>
    <w:rsid w:val="00642E4D"/>
    <w:rsid w:val="00645586"/>
    <w:rsid w:val="00645702"/>
    <w:rsid w:val="00647A80"/>
    <w:rsid w:val="00650C08"/>
    <w:rsid w:val="0065366C"/>
    <w:rsid w:val="00653C6C"/>
    <w:rsid w:val="00653FEF"/>
    <w:rsid w:val="00654466"/>
    <w:rsid w:val="006578A2"/>
    <w:rsid w:val="00662908"/>
    <w:rsid w:val="006662EA"/>
    <w:rsid w:val="0066676F"/>
    <w:rsid w:val="00671DA0"/>
    <w:rsid w:val="00672A7F"/>
    <w:rsid w:val="00672BD0"/>
    <w:rsid w:val="006748E6"/>
    <w:rsid w:val="006916E0"/>
    <w:rsid w:val="00695B14"/>
    <w:rsid w:val="006A02E3"/>
    <w:rsid w:val="006A5314"/>
    <w:rsid w:val="006A7D92"/>
    <w:rsid w:val="006B13F1"/>
    <w:rsid w:val="006B506A"/>
    <w:rsid w:val="006C0178"/>
    <w:rsid w:val="006C0CC4"/>
    <w:rsid w:val="006C1A3C"/>
    <w:rsid w:val="006C3841"/>
    <w:rsid w:val="006C59CC"/>
    <w:rsid w:val="006C660F"/>
    <w:rsid w:val="006C6D09"/>
    <w:rsid w:val="006C739C"/>
    <w:rsid w:val="006D115D"/>
    <w:rsid w:val="006D3529"/>
    <w:rsid w:val="006D3841"/>
    <w:rsid w:val="006D4B22"/>
    <w:rsid w:val="006D7EF4"/>
    <w:rsid w:val="006E53D3"/>
    <w:rsid w:val="006E71C5"/>
    <w:rsid w:val="006F218A"/>
    <w:rsid w:val="006F3CEE"/>
    <w:rsid w:val="006F40C5"/>
    <w:rsid w:val="006F4507"/>
    <w:rsid w:val="006F5BED"/>
    <w:rsid w:val="006F6330"/>
    <w:rsid w:val="006F750F"/>
    <w:rsid w:val="006F7F12"/>
    <w:rsid w:val="00700616"/>
    <w:rsid w:val="007065A0"/>
    <w:rsid w:val="007076E1"/>
    <w:rsid w:val="00707E88"/>
    <w:rsid w:val="007107A0"/>
    <w:rsid w:val="007160E7"/>
    <w:rsid w:val="007168E7"/>
    <w:rsid w:val="007233E9"/>
    <w:rsid w:val="0072379C"/>
    <w:rsid w:val="00723D89"/>
    <w:rsid w:val="00726A3E"/>
    <w:rsid w:val="00734960"/>
    <w:rsid w:val="00737A33"/>
    <w:rsid w:val="00740D5E"/>
    <w:rsid w:val="00742C46"/>
    <w:rsid w:val="0074598D"/>
    <w:rsid w:val="00745A73"/>
    <w:rsid w:val="00745FAB"/>
    <w:rsid w:val="0075071B"/>
    <w:rsid w:val="00755ADD"/>
    <w:rsid w:val="00755F78"/>
    <w:rsid w:val="00764989"/>
    <w:rsid w:val="00764A42"/>
    <w:rsid w:val="00766078"/>
    <w:rsid w:val="0077279B"/>
    <w:rsid w:val="00775433"/>
    <w:rsid w:val="00783410"/>
    <w:rsid w:val="00783BFA"/>
    <w:rsid w:val="00784D84"/>
    <w:rsid w:val="0078615B"/>
    <w:rsid w:val="0079207A"/>
    <w:rsid w:val="007A102A"/>
    <w:rsid w:val="007A1527"/>
    <w:rsid w:val="007A69CA"/>
    <w:rsid w:val="007B48FA"/>
    <w:rsid w:val="007B7D14"/>
    <w:rsid w:val="007C2993"/>
    <w:rsid w:val="007D1635"/>
    <w:rsid w:val="007E2B26"/>
    <w:rsid w:val="007F4F27"/>
    <w:rsid w:val="00800C1A"/>
    <w:rsid w:val="008014F8"/>
    <w:rsid w:val="008066F8"/>
    <w:rsid w:val="00811A06"/>
    <w:rsid w:val="00812435"/>
    <w:rsid w:val="008137A0"/>
    <w:rsid w:val="00817E4B"/>
    <w:rsid w:val="00822CB4"/>
    <w:rsid w:val="0082536A"/>
    <w:rsid w:val="008275EF"/>
    <w:rsid w:val="008306A1"/>
    <w:rsid w:val="00835AEA"/>
    <w:rsid w:val="00836FB2"/>
    <w:rsid w:val="008404AB"/>
    <w:rsid w:val="008432AB"/>
    <w:rsid w:val="00843DB8"/>
    <w:rsid w:val="0084461D"/>
    <w:rsid w:val="00845A52"/>
    <w:rsid w:val="00847D02"/>
    <w:rsid w:val="008551DA"/>
    <w:rsid w:val="00855E44"/>
    <w:rsid w:val="00857F9E"/>
    <w:rsid w:val="00857FA8"/>
    <w:rsid w:val="00861BEC"/>
    <w:rsid w:val="00863025"/>
    <w:rsid w:val="00870D3C"/>
    <w:rsid w:val="00872884"/>
    <w:rsid w:val="0087386B"/>
    <w:rsid w:val="00874EE0"/>
    <w:rsid w:val="00876AF9"/>
    <w:rsid w:val="00877288"/>
    <w:rsid w:val="0087743B"/>
    <w:rsid w:val="00883169"/>
    <w:rsid w:val="008922AE"/>
    <w:rsid w:val="00892BE6"/>
    <w:rsid w:val="00894B51"/>
    <w:rsid w:val="00896EC3"/>
    <w:rsid w:val="00897C4B"/>
    <w:rsid w:val="008A265A"/>
    <w:rsid w:val="008A281C"/>
    <w:rsid w:val="008A447D"/>
    <w:rsid w:val="008A5C2E"/>
    <w:rsid w:val="008A7C2C"/>
    <w:rsid w:val="008B535F"/>
    <w:rsid w:val="008B65FE"/>
    <w:rsid w:val="008B794A"/>
    <w:rsid w:val="008B7C66"/>
    <w:rsid w:val="008C2124"/>
    <w:rsid w:val="008C3782"/>
    <w:rsid w:val="008C3CBD"/>
    <w:rsid w:val="008C6ACF"/>
    <w:rsid w:val="008D01E3"/>
    <w:rsid w:val="008D199F"/>
    <w:rsid w:val="008D3C38"/>
    <w:rsid w:val="008D4026"/>
    <w:rsid w:val="008D5E1F"/>
    <w:rsid w:val="008D7E51"/>
    <w:rsid w:val="008E0265"/>
    <w:rsid w:val="008E33E7"/>
    <w:rsid w:val="008E5AF2"/>
    <w:rsid w:val="008F6868"/>
    <w:rsid w:val="00900D28"/>
    <w:rsid w:val="00906C25"/>
    <w:rsid w:val="00906E5C"/>
    <w:rsid w:val="009075EF"/>
    <w:rsid w:val="00911DFC"/>
    <w:rsid w:val="00913BA1"/>
    <w:rsid w:val="00913F04"/>
    <w:rsid w:val="0091585D"/>
    <w:rsid w:val="009170F4"/>
    <w:rsid w:val="0091710C"/>
    <w:rsid w:val="00917B4D"/>
    <w:rsid w:val="0092100F"/>
    <w:rsid w:val="00923676"/>
    <w:rsid w:val="0092547A"/>
    <w:rsid w:val="00930AD7"/>
    <w:rsid w:val="00930B8C"/>
    <w:rsid w:val="0093101E"/>
    <w:rsid w:val="0093250B"/>
    <w:rsid w:val="00941844"/>
    <w:rsid w:val="00954584"/>
    <w:rsid w:val="009623C4"/>
    <w:rsid w:val="00966CBA"/>
    <w:rsid w:val="0097073A"/>
    <w:rsid w:val="0097083B"/>
    <w:rsid w:val="009708BA"/>
    <w:rsid w:val="00971D95"/>
    <w:rsid w:val="00972315"/>
    <w:rsid w:val="009726C8"/>
    <w:rsid w:val="009858B7"/>
    <w:rsid w:val="00986441"/>
    <w:rsid w:val="009907A7"/>
    <w:rsid w:val="0099261C"/>
    <w:rsid w:val="009A354F"/>
    <w:rsid w:val="009A4B06"/>
    <w:rsid w:val="009A7190"/>
    <w:rsid w:val="009B47D3"/>
    <w:rsid w:val="009B5341"/>
    <w:rsid w:val="009C0B5E"/>
    <w:rsid w:val="009C2CC4"/>
    <w:rsid w:val="009C2DBB"/>
    <w:rsid w:val="009C3A8E"/>
    <w:rsid w:val="009C4142"/>
    <w:rsid w:val="009C46FA"/>
    <w:rsid w:val="009D5295"/>
    <w:rsid w:val="009E07FA"/>
    <w:rsid w:val="009E18D7"/>
    <w:rsid w:val="009E1E5F"/>
    <w:rsid w:val="009E37F3"/>
    <w:rsid w:val="009F1D95"/>
    <w:rsid w:val="00A0039D"/>
    <w:rsid w:val="00A01C80"/>
    <w:rsid w:val="00A05612"/>
    <w:rsid w:val="00A13065"/>
    <w:rsid w:val="00A164B6"/>
    <w:rsid w:val="00A17517"/>
    <w:rsid w:val="00A24D5E"/>
    <w:rsid w:val="00A320AE"/>
    <w:rsid w:val="00A35FC3"/>
    <w:rsid w:val="00A3720B"/>
    <w:rsid w:val="00A404C4"/>
    <w:rsid w:val="00A43E27"/>
    <w:rsid w:val="00A44017"/>
    <w:rsid w:val="00A60BC3"/>
    <w:rsid w:val="00A637D0"/>
    <w:rsid w:val="00A653A8"/>
    <w:rsid w:val="00A656CF"/>
    <w:rsid w:val="00A6614E"/>
    <w:rsid w:val="00A66280"/>
    <w:rsid w:val="00A66A25"/>
    <w:rsid w:val="00A67B11"/>
    <w:rsid w:val="00A67CFE"/>
    <w:rsid w:val="00A70327"/>
    <w:rsid w:val="00A71644"/>
    <w:rsid w:val="00A75DC3"/>
    <w:rsid w:val="00A76C20"/>
    <w:rsid w:val="00A77DA7"/>
    <w:rsid w:val="00A817D1"/>
    <w:rsid w:val="00A82A61"/>
    <w:rsid w:val="00A83E1C"/>
    <w:rsid w:val="00A971B0"/>
    <w:rsid w:val="00AA073F"/>
    <w:rsid w:val="00AA240F"/>
    <w:rsid w:val="00AB31D7"/>
    <w:rsid w:val="00AB4194"/>
    <w:rsid w:val="00AB65B5"/>
    <w:rsid w:val="00AC294E"/>
    <w:rsid w:val="00AC3615"/>
    <w:rsid w:val="00AD27F8"/>
    <w:rsid w:val="00AE43B6"/>
    <w:rsid w:val="00AE4B2B"/>
    <w:rsid w:val="00AE4FA6"/>
    <w:rsid w:val="00AE70CF"/>
    <w:rsid w:val="00AE74B8"/>
    <w:rsid w:val="00AF403F"/>
    <w:rsid w:val="00AF574A"/>
    <w:rsid w:val="00AF5785"/>
    <w:rsid w:val="00B049C1"/>
    <w:rsid w:val="00B04E5E"/>
    <w:rsid w:val="00B1107C"/>
    <w:rsid w:val="00B135FD"/>
    <w:rsid w:val="00B17106"/>
    <w:rsid w:val="00B17700"/>
    <w:rsid w:val="00B17E4B"/>
    <w:rsid w:val="00B20098"/>
    <w:rsid w:val="00B23E99"/>
    <w:rsid w:val="00B25AFD"/>
    <w:rsid w:val="00B34E1E"/>
    <w:rsid w:val="00B35FC7"/>
    <w:rsid w:val="00B43E99"/>
    <w:rsid w:val="00B45B35"/>
    <w:rsid w:val="00B46A2D"/>
    <w:rsid w:val="00B508CD"/>
    <w:rsid w:val="00B57451"/>
    <w:rsid w:val="00B57519"/>
    <w:rsid w:val="00B57D02"/>
    <w:rsid w:val="00B6117B"/>
    <w:rsid w:val="00B6326E"/>
    <w:rsid w:val="00B64448"/>
    <w:rsid w:val="00B64B71"/>
    <w:rsid w:val="00B67509"/>
    <w:rsid w:val="00B67C15"/>
    <w:rsid w:val="00B7078B"/>
    <w:rsid w:val="00B74421"/>
    <w:rsid w:val="00B81986"/>
    <w:rsid w:val="00B84910"/>
    <w:rsid w:val="00B87886"/>
    <w:rsid w:val="00B9251A"/>
    <w:rsid w:val="00B9391C"/>
    <w:rsid w:val="00B94F44"/>
    <w:rsid w:val="00B97965"/>
    <w:rsid w:val="00BA00F2"/>
    <w:rsid w:val="00BA1AD2"/>
    <w:rsid w:val="00BA1BD4"/>
    <w:rsid w:val="00BA68B2"/>
    <w:rsid w:val="00BA6D7B"/>
    <w:rsid w:val="00BA7716"/>
    <w:rsid w:val="00BB2E3A"/>
    <w:rsid w:val="00BB36BD"/>
    <w:rsid w:val="00BB6ACA"/>
    <w:rsid w:val="00BC325D"/>
    <w:rsid w:val="00BC6CDB"/>
    <w:rsid w:val="00BD50EF"/>
    <w:rsid w:val="00BD526F"/>
    <w:rsid w:val="00BE147F"/>
    <w:rsid w:val="00BE3FC7"/>
    <w:rsid w:val="00BE45E1"/>
    <w:rsid w:val="00BE73C6"/>
    <w:rsid w:val="00BF23BA"/>
    <w:rsid w:val="00BF2887"/>
    <w:rsid w:val="00BF33D9"/>
    <w:rsid w:val="00BF4CB7"/>
    <w:rsid w:val="00BF6358"/>
    <w:rsid w:val="00BF6DE4"/>
    <w:rsid w:val="00BF7DC7"/>
    <w:rsid w:val="00C0528B"/>
    <w:rsid w:val="00C073D4"/>
    <w:rsid w:val="00C07D79"/>
    <w:rsid w:val="00C124CA"/>
    <w:rsid w:val="00C16E15"/>
    <w:rsid w:val="00C179D1"/>
    <w:rsid w:val="00C22665"/>
    <w:rsid w:val="00C23F4C"/>
    <w:rsid w:val="00C26A95"/>
    <w:rsid w:val="00C31A14"/>
    <w:rsid w:val="00C33719"/>
    <w:rsid w:val="00C37554"/>
    <w:rsid w:val="00C37561"/>
    <w:rsid w:val="00C414F6"/>
    <w:rsid w:val="00C429AB"/>
    <w:rsid w:val="00C43CB0"/>
    <w:rsid w:val="00C43CE4"/>
    <w:rsid w:val="00C5073E"/>
    <w:rsid w:val="00C51ABE"/>
    <w:rsid w:val="00C534A6"/>
    <w:rsid w:val="00C56D12"/>
    <w:rsid w:val="00C63797"/>
    <w:rsid w:val="00C65C4A"/>
    <w:rsid w:val="00C7012B"/>
    <w:rsid w:val="00C71CD8"/>
    <w:rsid w:val="00C779AC"/>
    <w:rsid w:val="00C81DF7"/>
    <w:rsid w:val="00C92027"/>
    <w:rsid w:val="00C956E5"/>
    <w:rsid w:val="00C97DFD"/>
    <w:rsid w:val="00CA0AD1"/>
    <w:rsid w:val="00CA0F73"/>
    <w:rsid w:val="00CA236E"/>
    <w:rsid w:val="00CA5902"/>
    <w:rsid w:val="00CA6D32"/>
    <w:rsid w:val="00CB1A4B"/>
    <w:rsid w:val="00CB22C3"/>
    <w:rsid w:val="00CB3BB6"/>
    <w:rsid w:val="00CB5E5F"/>
    <w:rsid w:val="00CC2DC5"/>
    <w:rsid w:val="00CC5BFD"/>
    <w:rsid w:val="00CC6B5B"/>
    <w:rsid w:val="00CD270A"/>
    <w:rsid w:val="00CD42A8"/>
    <w:rsid w:val="00CE6359"/>
    <w:rsid w:val="00CF20C6"/>
    <w:rsid w:val="00CF3061"/>
    <w:rsid w:val="00CF542B"/>
    <w:rsid w:val="00CF59C9"/>
    <w:rsid w:val="00CF7ECB"/>
    <w:rsid w:val="00D01591"/>
    <w:rsid w:val="00D069D1"/>
    <w:rsid w:val="00D0788A"/>
    <w:rsid w:val="00D105A8"/>
    <w:rsid w:val="00D1142F"/>
    <w:rsid w:val="00D13CF3"/>
    <w:rsid w:val="00D14DD6"/>
    <w:rsid w:val="00D1758B"/>
    <w:rsid w:val="00D3258A"/>
    <w:rsid w:val="00D33CFA"/>
    <w:rsid w:val="00D40B9E"/>
    <w:rsid w:val="00D41F05"/>
    <w:rsid w:val="00D420DD"/>
    <w:rsid w:val="00D4426D"/>
    <w:rsid w:val="00D45A2A"/>
    <w:rsid w:val="00D45D7F"/>
    <w:rsid w:val="00D508CF"/>
    <w:rsid w:val="00D53443"/>
    <w:rsid w:val="00D5467A"/>
    <w:rsid w:val="00D6157E"/>
    <w:rsid w:val="00D64759"/>
    <w:rsid w:val="00D718DC"/>
    <w:rsid w:val="00D72F9B"/>
    <w:rsid w:val="00D8188F"/>
    <w:rsid w:val="00D8264F"/>
    <w:rsid w:val="00D84E3C"/>
    <w:rsid w:val="00D87C5A"/>
    <w:rsid w:val="00D91F68"/>
    <w:rsid w:val="00D94174"/>
    <w:rsid w:val="00D96285"/>
    <w:rsid w:val="00DA54ED"/>
    <w:rsid w:val="00DA637B"/>
    <w:rsid w:val="00DC0AD8"/>
    <w:rsid w:val="00DC2257"/>
    <w:rsid w:val="00DC6393"/>
    <w:rsid w:val="00DD0ADD"/>
    <w:rsid w:val="00DD1C60"/>
    <w:rsid w:val="00DD2D6B"/>
    <w:rsid w:val="00DD5251"/>
    <w:rsid w:val="00DD53FB"/>
    <w:rsid w:val="00DE07C2"/>
    <w:rsid w:val="00DE0C64"/>
    <w:rsid w:val="00DE3BDC"/>
    <w:rsid w:val="00DE3F39"/>
    <w:rsid w:val="00DE4E04"/>
    <w:rsid w:val="00DF0B80"/>
    <w:rsid w:val="00DF4AC7"/>
    <w:rsid w:val="00DF6884"/>
    <w:rsid w:val="00E00448"/>
    <w:rsid w:val="00E006AF"/>
    <w:rsid w:val="00E03472"/>
    <w:rsid w:val="00E0605B"/>
    <w:rsid w:val="00E0699A"/>
    <w:rsid w:val="00E07590"/>
    <w:rsid w:val="00E07B0A"/>
    <w:rsid w:val="00E07BCF"/>
    <w:rsid w:val="00E125CD"/>
    <w:rsid w:val="00E12BDB"/>
    <w:rsid w:val="00E13003"/>
    <w:rsid w:val="00E13EA7"/>
    <w:rsid w:val="00E1707B"/>
    <w:rsid w:val="00E22826"/>
    <w:rsid w:val="00E228AD"/>
    <w:rsid w:val="00E33A24"/>
    <w:rsid w:val="00E35E9F"/>
    <w:rsid w:val="00E35F76"/>
    <w:rsid w:val="00E37696"/>
    <w:rsid w:val="00E40900"/>
    <w:rsid w:val="00E43A43"/>
    <w:rsid w:val="00E465A8"/>
    <w:rsid w:val="00E475E1"/>
    <w:rsid w:val="00E4793B"/>
    <w:rsid w:val="00E51A27"/>
    <w:rsid w:val="00E51F7D"/>
    <w:rsid w:val="00E57024"/>
    <w:rsid w:val="00E571F3"/>
    <w:rsid w:val="00E624A1"/>
    <w:rsid w:val="00E647EB"/>
    <w:rsid w:val="00E65AFD"/>
    <w:rsid w:val="00E65F38"/>
    <w:rsid w:val="00E6652A"/>
    <w:rsid w:val="00E71C5F"/>
    <w:rsid w:val="00E8450B"/>
    <w:rsid w:val="00E847CB"/>
    <w:rsid w:val="00E871F5"/>
    <w:rsid w:val="00E87D30"/>
    <w:rsid w:val="00E91A56"/>
    <w:rsid w:val="00E92DFD"/>
    <w:rsid w:val="00E93877"/>
    <w:rsid w:val="00E96597"/>
    <w:rsid w:val="00EA2B03"/>
    <w:rsid w:val="00EA4EC9"/>
    <w:rsid w:val="00EA4F5C"/>
    <w:rsid w:val="00EA5B1D"/>
    <w:rsid w:val="00EA71AB"/>
    <w:rsid w:val="00EA7E11"/>
    <w:rsid w:val="00EB2784"/>
    <w:rsid w:val="00EB4A0C"/>
    <w:rsid w:val="00EB7C35"/>
    <w:rsid w:val="00EC093E"/>
    <w:rsid w:val="00EC37FE"/>
    <w:rsid w:val="00EC5CC5"/>
    <w:rsid w:val="00EC5E0F"/>
    <w:rsid w:val="00ED4DD1"/>
    <w:rsid w:val="00ED715D"/>
    <w:rsid w:val="00EE2165"/>
    <w:rsid w:val="00EE6BD6"/>
    <w:rsid w:val="00EF151F"/>
    <w:rsid w:val="00EF3A7D"/>
    <w:rsid w:val="00EF4AED"/>
    <w:rsid w:val="00EF6CD7"/>
    <w:rsid w:val="00EF7AB9"/>
    <w:rsid w:val="00F0655C"/>
    <w:rsid w:val="00F07A99"/>
    <w:rsid w:val="00F122B2"/>
    <w:rsid w:val="00F175E6"/>
    <w:rsid w:val="00F22461"/>
    <w:rsid w:val="00F22F2F"/>
    <w:rsid w:val="00F241C0"/>
    <w:rsid w:val="00F32263"/>
    <w:rsid w:val="00F3369E"/>
    <w:rsid w:val="00F375C5"/>
    <w:rsid w:val="00F411FA"/>
    <w:rsid w:val="00F46751"/>
    <w:rsid w:val="00F46785"/>
    <w:rsid w:val="00F479CC"/>
    <w:rsid w:val="00F52614"/>
    <w:rsid w:val="00F57DA4"/>
    <w:rsid w:val="00F61E10"/>
    <w:rsid w:val="00F64222"/>
    <w:rsid w:val="00F64D67"/>
    <w:rsid w:val="00F65DE8"/>
    <w:rsid w:val="00F743E0"/>
    <w:rsid w:val="00F76102"/>
    <w:rsid w:val="00F85223"/>
    <w:rsid w:val="00F85CC9"/>
    <w:rsid w:val="00F90630"/>
    <w:rsid w:val="00F912A2"/>
    <w:rsid w:val="00F955C8"/>
    <w:rsid w:val="00F95652"/>
    <w:rsid w:val="00FA0598"/>
    <w:rsid w:val="00FA274D"/>
    <w:rsid w:val="00FA2D6E"/>
    <w:rsid w:val="00FA7965"/>
    <w:rsid w:val="00FB1247"/>
    <w:rsid w:val="00FB1CB0"/>
    <w:rsid w:val="00FB2E00"/>
    <w:rsid w:val="00FB423D"/>
    <w:rsid w:val="00FC111E"/>
    <w:rsid w:val="00FC3424"/>
    <w:rsid w:val="00FD248F"/>
    <w:rsid w:val="00FD39F4"/>
    <w:rsid w:val="00FD5401"/>
    <w:rsid w:val="00FD74FA"/>
    <w:rsid w:val="00FD754F"/>
    <w:rsid w:val="00FE24A4"/>
    <w:rsid w:val="00FE32F4"/>
    <w:rsid w:val="00FE33BE"/>
    <w:rsid w:val="00FE6503"/>
    <w:rsid w:val="00FE6CD9"/>
    <w:rsid w:val="00FF0303"/>
    <w:rsid w:val="00FF1902"/>
    <w:rsid w:val="00FF1B9E"/>
    <w:rsid w:val="00FF4BEB"/>
    <w:rsid w:val="00FF51A5"/>
    <w:rsid w:val="00FF55FB"/>
    <w:rsid w:val="00FF6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3FC23"/>
  <w15:docId w15:val="{19AB39B2-237D-45C6-974A-BFBDA886F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CB0"/>
    <w:pPr>
      <w:widowControl w:val="0"/>
      <w:suppressAutoHyphens/>
      <w:spacing w:after="0" w:line="240" w:lineRule="auto"/>
      <w:jc w:val="both"/>
    </w:pPr>
    <w:rPr>
      <w:rFonts w:eastAsia="SimSun" w:cs="Arial"/>
      <w:kern w:val="1"/>
      <w:szCs w:val="24"/>
      <w:lang w:eastAsia="hi-IN" w:bidi="hi-IN"/>
    </w:rPr>
  </w:style>
  <w:style w:type="paragraph" w:styleId="Heading1">
    <w:name w:val="heading 1"/>
    <w:basedOn w:val="Heading2"/>
    <w:next w:val="Normal"/>
    <w:link w:val="Heading1Char"/>
    <w:autoRedefine/>
    <w:uiPriority w:val="9"/>
    <w:qFormat/>
    <w:rsid w:val="00642CF8"/>
    <w:pPr>
      <w:outlineLvl w:val="0"/>
    </w:pPr>
    <w:rPr>
      <w:b w:val="0"/>
      <w:sz w:val="32"/>
    </w:rPr>
  </w:style>
  <w:style w:type="paragraph" w:styleId="Heading2">
    <w:name w:val="heading 2"/>
    <w:basedOn w:val="Normal"/>
    <w:next w:val="Normal"/>
    <w:link w:val="Heading2Char"/>
    <w:uiPriority w:val="9"/>
    <w:unhideWhenUsed/>
    <w:qFormat/>
    <w:rsid w:val="00642CF8"/>
    <w:pPr>
      <w:keepNext/>
      <w:keepLines/>
      <w:spacing w:before="120" w:after="120"/>
      <w:outlineLvl w:val="1"/>
    </w:pPr>
    <w:rPr>
      <w:rFonts w:eastAsiaTheme="majorEastAsia" w:cs="Mangal"/>
      <w:b/>
      <w:sz w:val="24"/>
      <w:szCs w:val="23"/>
    </w:rPr>
  </w:style>
  <w:style w:type="paragraph" w:styleId="Heading3">
    <w:name w:val="heading 3"/>
    <w:basedOn w:val="Normal"/>
    <w:next w:val="Normal"/>
    <w:link w:val="Heading3Char"/>
    <w:uiPriority w:val="9"/>
    <w:unhideWhenUsed/>
    <w:qFormat/>
    <w:rsid w:val="00642CF8"/>
    <w:pPr>
      <w:keepNext/>
      <w:keepLines/>
      <w:spacing w:before="240" w:after="240"/>
      <w:outlineLvl w:val="2"/>
    </w:pPr>
    <w:rPr>
      <w:rFonts w:eastAsiaTheme="majorEastAsia" w:cs="Mangal"/>
      <w:szCs w:val="21"/>
      <w:u w:val="single"/>
    </w:rPr>
  </w:style>
  <w:style w:type="paragraph" w:styleId="Heading4">
    <w:name w:val="heading 4"/>
    <w:basedOn w:val="NoSpacing"/>
    <w:next w:val="Normal"/>
    <w:link w:val="Heading4Char"/>
    <w:uiPriority w:val="9"/>
    <w:unhideWhenUsed/>
    <w:qFormat/>
    <w:rsid w:val="00642CF8"/>
    <w:pPr>
      <w:outlineLvl w:val="3"/>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CF8"/>
    <w:rPr>
      <w:rFonts w:eastAsiaTheme="majorEastAsia" w:cs="Mangal"/>
      <w:kern w:val="1"/>
      <w:sz w:val="32"/>
      <w:szCs w:val="23"/>
      <w:lang w:eastAsia="hi-IN" w:bidi="hi-IN"/>
    </w:rPr>
  </w:style>
  <w:style w:type="character" w:customStyle="1" w:styleId="Heading2Char">
    <w:name w:val="Heading 2 Char"/>
    <w:basedOn w:val="DefaultParagraphFont"/>
    <w:link w:val="Heading2"/>
    <w:uiPriority w:val="9"/>
    <w:rsid w:val="00642CF8"/>
    <w:rPr>
      <w:rFonts w:eastAsiaTheme="majorEastAsia" w:cs="Mangal"/>
      <w:b/>
      <w:kern w:val="1"/>
      <w:sz w:val="24"/>
      <w:szCs w:val="23"/>
      <w:lang w:eastAsia="hi-IN" w:bidi="hi-IN"/>
    </w:rPr>
  </w:style>
  <w:style w:type="paragraph" w:customStyle="1" w:styleId="LegalQuote">
    <w:name w:val="Legal Quote"/>
    <w:basedOn w:val="Normal"/>
    <w:pPr>
      <w:widowControl/>
      <w:tabs>
        <w:tab w:val="left" w:pos="567"/>
        <w:tab w:val="left" w:pos="1134"/>
        <w:tab w:val="left" w:pos="1701"/>
      </w:tabs>
      <w:suppressAutoHyphens w:val="0"/>
      <w:spacing w:after="220" w:line="360" w:lineRule="auto"/>
      <w:ind w:left="1134" w:right="900"/>
    </w:pPr>
    <w:rPr>
      <w:rFonts w:eastAsia="Times New Roman" w:cs="Times New Roman"/>
      <w:i/>
      <w:szCs w:val="20"/>
    </w:rPr>
  </w:style>
  <w:style w:type="paragraph" w:styleId="ListParagraph">
    <w:name w:val="List Paragraph"/>
    <w:basedOn w:val="Normal"/>
    <w:uiPriority w:val="34"/>
    <w:qFormat/>
    <w:pPr>
      <w:ind w:left="720"/>
      <w:contextualSpacing/>
    </w:pPr>
    <w:rPr>
      <w:rFonts w:cs="Mangal"/>
      <w:szCs w:val="21"/>
    </w:rPr>
  </w:style>
  <w:style w:type="character" w:styleId="CommentReference">
    <w:name w:val="annotation reference"/>
    <w:basedOn w:val="DefaultParagraphFont"/>
    <w:unhideWhenUsed/>
    <w:qFormat/>
    <w:rPr>
      <w:sz w:val="16"/>
      <w:szCs w:val="16"/>
    </w:rPr>
  </w:style>
  <w:style w:type="paragraph" w:styleId="CommentText">
    <w:name w:val="annotation text"/>
    <w:basedOn w:val="Normal"/>
    <w:link w:val="CommentTextChar"/>
    <w:uiPriority w:val="99"/>
    <w:unhideWhenUsed/>
    <w:qFormat/>
    <w:rPr>
      <w:rFonts w:cs="Mangal"/>
      <w:szCs w:val="18"/>
    </w:rPr>
  </w:style>
  <w:style w:type="character" w:customStyle="1" w:styleId="CommentTextChar">
    <w:name w:val="Comment Text Char"/>
    <w:basedOn w:val="DefaultParagraphFont"/>
    <w:link w:val="CommentText"/>
    <w:uiPriority w:val="99"/>
    <w:rPr>
      <w:rFonts w:ascii="Times New Roman" w:eastAsia="SimSun" w:hAnsi="Times New Roman" w:cs="Mangal"/>
      <w:kern w:val="1"/>
      <w:szCs w:val="18"/>
      <w:lang w:eastAsia="hi-IN" w:bidi="hi-I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SimSun" w:hAnsi="Times New Roman" w:cs="Mangal"/>
      <w:b/>
      <w:bCs/>
      <w:kern w:val="1"/>
      <w:szCs w:val="18"/>
      <w:lang w:eastAsia="hi-IN" w:bidi="hi-IN"/>
    </w:rPr>
  </w:style>
  <w:style w:type="paragraph" w:styleId="BalloonText">
    <w:name w:val="Balloon Text"/>
    <w:basedOn w:val="Normal"/>
    <w:link w:val="BalloonTextChar"/>
    <w:uiPriority w:val="99"/>
    <w:semiHidden/>
    <w:unhideWhenUsed/>
    <w:rPr>
      <w:rFonts w:ascii="Segoe UI" w:hAnsi="Segoe UI" w:cs="Mangal"/>
      <w:sz w:val="18"/>
      <w:szCs w:val="16"/>
    </w:rPr>
  </w:style>
  <w:style w:type="character" w:customStyle="1" w:styleId="BalloonTextChar">
    <w:name w:val="Balloon Text Char"/>
    <w:basedOn w:val="DefaultParagraphFont"/>
    <w:link w:val="BalloonText"/>
    <w:uiPriority w:val="99"/>
    <w:semiHidden/>
    <w:rPr>
      <w:rFonts w:ascii="Segoe UI" w:eastAsia="SimSun" w:hAnsi="Segoe UI" w:cs="Mangal"/>
      <w:kern w:val="1"/>
      <w:sz w:val="18"/>
      <w:szCs w:val="16"/>
      <w:lang w:eastAsia="hi-IN" w:bidi="hi-IN"/>
    </w:rPr>
  </w:style>
  <w:style w:type="paragraph" w:styleId="NoSpacing">
    <w:name w:val="No Spacing"/>
    <w:aliases w:val="Chapter"/>
    <w:uiPriority w:val="1"/>
    <w:qFormat/>
    <w:pPr>
      <w:widowControl w:val="0"/>
      <w:suppressAutoHyphens/>
      <w:spacing w:after="0" w:line="240" w:lineRule="auto"/>
    </w:pPr>
    <w:rPr>
      <w:rFonts w:eastAsia="SimSun" w:cs="Mangal"/>
      <w:kern w:val="1"/>
      <w:sz w:val="32"/>
      <w:szCs w:val="21"/>
      <w:lang w:eastAsia="hi-IN" w:bidi="hi-IN"/>
    </w:rPr>
  </w:style>
  <w:style w:type="paragraph" w:styleId="Bibliography">
    <w:name w:val="Bibliography"/>
    <w:basedOn w:val="Normal"/>
    <w:next w:val="Normal"/>
    <w:uiPriority w:val="37"/>
    <w:unhideWhenUsed/>
    <w:rPr>
      <w:rFonts w:cs="Mangal"/>
      <w:szCs w:val="21"/>
    </w:rPr>
  </w:style>
  <w:style w:type="paragraph" w:styleId="FootnoteText">
    <w:name w:val="footnote text"/>
    <w:basedOn w:val="Normal"/>
    <w:link w:val="FootnoteTextChar"/>
    <w:uiPriority w:val="99"/>
    <w:unhideWhenUsed/>
    <w:qFormat/>
    <w:pPr>
      <w:widowControl/>
      <w:suppressAutoHyphens w:val="0"/>
    </w:pPr>
    <w:rPr>
      <w:rFonts w:ascii="Calibri" w:eastAsia="Times New Roman" w:hAnsi="Calibri" w:cs="Calibri"/>
      <w:kern w:val="0"/>
      <w:szCs w:val="20"/>
      <w:lang w:val="hu-HU" w:eastAsia="hu-HU" w:bidi="ar-SA"/>
    </w:rPr>
  </w:style>
  <w:style w:type="character" w:customStyle="1" w:styleId="FootnoteTextChar">
    <w:name w:val="Footnote Text Char"/>
    <w:basedOn w:val="DefaultParagraphFont"/>
    <w:link w:val="FootnoteText"/>
    <w:uiPriority w:val="99"/>
    <w:rPr>
      <w:rFonts w:ascii="Calibri" w:eastAsia="Times New Roman" w:hAnsi="Calibri" w:cs="Calibri"/>
      <w:szCs w:val="20"/>
      <w:lang w:val="hu-HU" w:eastAsia="hu-HU"/>
    </w:rPr>
  </w:style>
  <w:style w:type="character" w:styleId="FootnoteReference">
    <w:name w:val="footnote reference"/>
    <w:basedOn w:val="DefaultParagraphFont"/>
    <w:uiPriority w:val="99"/>
    <w:unhideWhenUsed/>
    <w:qFormat/>
    <w:rPr>
      <w:rFonts w:cs="Times New Roman"/>
      <w:vertAlign w:val="superscript"/>
    </w:rPr>
  </w:style>
  <w:style w:type="character" w:styleId="Hyperlink">
    <w:name w:val="Hyperlink"/>
    <w:uiPriority w:val="99"/>
    <w:unhideWhenUsed/>
    <w:rPr>
      <w:color w:val="0000FF"/>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3Char">
    <w:name w:val="Heading 3 Char"/>
    <w:basedOn w:val="DefaultParagraphFont"/>
    <w:link w:val="Heading3"/>
    <w:uiPriority w:val="9"/>
    <w:rsid w:val="00642CF8"/>
    <w:rPr>
      <w:rFonts w:eastAsiaTheme="majorEastAsia" w:cs="Mangal"/>
      <w:kern w:val="1"/>
      <w:szCs w:val="21"/>
      <w:u w:val="single"/>
      <w:lang w:eastAsia="hi-IN" w:bidi="hi-IN"/>
    </w:rPr>
  </w:style>
  <w:style w:type="paragraph" w:styleId="PlainText">
    <w:name w:val="Plain Text"/>
    <w:basedOn w:val="Normal"/>
    <w:link w:val="PlainTextChar"/>
    <w:uiPriority w:val="99"/>
    <w:semiHidden/>
    <w:unhideWhenUsed/>
    <w:pPr>
      <w:widowControl/>
      <w:suppressAutoHyphens w:val="0"/>
      <w:jc w:val="left"/>
    </w:pPr>
    <w:rPr>
      <w:rFonts w:ascii="Calibri" w:eastAsiaTheme="minorHAnsi" w:hAnsi="Calibri" w:cstheme="minorBidi"/>
      <w:kern w:val="0"/>
      <w:sz w:val="22"/>
      <w:szCs w:val="21"/>
      <w:lang w:val="fr-FR" w:eastAsia="en-US" w:bidi="ar-SA"/>
    </w:rPr>
  </w:style>
  <w:style w:type="character" w:customStyle="1" w:styleId="PlainTextChar">
    <w:name w:val="Plain Text Char"/>
    <w:basedOn w:val="DefaultParagraphFont"/>
    <w:link w:val="PlainText"/>
    <w:uiPriority w:val="99"/>
    <w:semiHidden/>
    <w:rPr>
      <w:rFonts w:ascii="Calibri" w:hAnsi="Calibri"/>
      <w:sz w:val="22"/>
      <w:szCs w:val="21"/>
      <w:lang w:val="fr-FR"/>
    </w:rPr>
  </w:style>
  <w:style w:type="paragraph" w:styleId="TOCHeading">
    <w:name w:val="TOC Heading"/>
    <w:basedOn w:val="Heading1"/>
    <w:next w:val="Normal"/>
    <w:uiPriority w:val="39"/>
    <w:unhideWhenUsed/>
    <w:qFormat/>
    <w:pPr>
      <w:widowControl/>
      <w:suppressAutoHyphens w:val="0"/>
      <w:spacing w:after="0" w:line="259" w:lineRule="auto"/>
      <w:jc w:val="left"/>
      <w:outlineLvl w:val="9"/>
    </w:pPr>
    <w:rPr>
      <w:rFonts w:asciiTheme="majorHAnsi" w:hAnsiTheme="majorHAnsi" w:cstheme="majorBidi"/>
      <w:b/>
      <w:color w:val="2F5496" w:themeColor="accent1" w:themeShade="BF"/>
      <w:kern w:val="0"/>
      <w:szCs w:val="32"/>
      <w:lang w:val="en-US" w:eastAsia="en-US" w:bidi="ar-SA"/>
    </w:rPr>
  </w:style>
  <w:style w:type="paragraph" w:styleId="TOC1">
    <w:name w:val="toc 1"/>
    <w:basedOn w:val="Normal"/>
    <w:next w:val="Normal"/>
    <w:autoRedefine/>
    <w:uiPriority w:val="39"/>
    <w:unhideWhenUsed/>
    <w:pPr>
      <w:spacing w:before="120" w:after="120"/>
      <w:jc w:val="left"/>
    </w:pPr>
    <w:rPr>
      <w:rFonts w:asciiTheme="minorHAnsi" w:hAnsiTheme="minorHAnsi" w:cstheme="minorHAnsi"/>
      <w:b/>
      <w:bCs/>
      <w:caps/>
      <w:szCs w:val="20"/>
    </w:rPr>
  </w:style>
  <w:style w:type="paragraph" w:styleId="TOC2">
    <w:name w:val="toc 2"/>
    <w:basedOn w:val="Normal"/>
    <w:next w:val="Normal"/>
    <w:autoRedefine/>
    <w:uiPriority w:val="39"/>
    <w:unhideWhenUsed/>
    <w:rsid w:val="00A24D5E"/>
    <w:pPr>
      <w:tabs>
        <w:tab w:val="left" w:pos="800"/>
        <w:tab w:val="right" w:leader="dot" w:pos="9402"/>
      </w:tabs>
      <w:ind w:left="200"/>
      <w:jc w:val="left"/>
    </w:pPr>
    <w:rPr>
      <w:rFonts w:asciiTheme="minorHAnsi" w:hAnsiTheme="minorHAnsi" w:cstheme="minorHAnsi"/>
      <w:smallCaps/>
      <w:szCs w:val="20"/>
    </w:rPr>
  </w:style>
  <w:style w:type="paragraph" w:styleId="TOC3">
    <w:name w:val="toc 3"/>
    <w:basedOn w:val="Normal"/>
    <w:next w:val="Normal"/>
    <w:autoRedefine/>
    <w:uiPriority w:val="39"/>
    <w:unhideWhenUsed/>
    <w:pPr>
      <w:ind w:left="400"/>
      <w:jc w:val="left"/>
    </w:pPr>
    <w:rPr>
      <w:rFonts w:asciiTheme="minorHAnsi" w:hAnsiTheme="minorHAnsi" w:cstheme="minorHAnsi"/>
      <w:i/>
      <w:iCs/>
      <w:szCs w:val="20"/>
    </w:rPr>
  </w:style>
  <w:style w:type="paragraph" w:styleId="TOC4">
    <w:name w:val="toc 4"/>
    <w:basedOn w:val="Normal"/>
    <w:next w:val="Normal"/>
    <w:autoRedefine/>
    <w:uiPriority w:val="39"/>
    <w:unhideWhenUsed/>
    <w:pPr>
      <w:ind w:left="600"/>
      <w:jc w:val="left"/>
    </w:pPr>
    <w:rPr>
      <w:rFonts w:asciiTheme="minorHAnsi" w:hAnsiTheme="minorHAnsi" w:cstheme="minorHAnsi"/>
      <w:sz w:val="18"/>
      <w:szCs w:val="18"/>
    </w:rPr>
  </w:style>
  <w:style w:type="paragraph" w:styleId="Header">
    <w:name w:val="header"/>
    <w:basedOn w:val="Normal"/>
    <w:link w:val="HeaderChar"/>
    <w:uiPriority w:val="99"/>
    <w:unhideWhenUsed/>
    <w:rsid w:val="00207F69"/>
    <w:pPr>
      <w:tabs>
        <w:tab w:val="center" w:pos="4536"/>
        <w:tab w:val="right" w:pos="9072"/>
      </w:tabs>
    </w:pPr>
    <w:rPr>
      <w:rFonts w:cs="Mangal"/>
    </w:rPr>
  </w:style>
  <w:style w:type="character" w:customStyle="1" w:styleId="HeaderChar">
    <w:name w:val="Header Char"/>
    <w:basedOn w:val="DefaultParagraphFont"/>
    <w:link w:val="Header"/>
    <w:uiPriority w:val="99"/>
    <w:rsid w:val="00207F69"/>
    <w:rPr>
      <w:rFonts w:eastAsia="SimSun" w:cs="Mangal"/>
      <w:kern w:val="1"/>
      <w:szCs w:val="24"/>
      <w:lang w:eastAsia="hi-IN" w:bidi="hi-IN"/>
    </w:rPr>
  </w:style>
  <w:style w:type="paragraph" w:styleId="Footer">
    <w:name w:val="footer"/>
    <w:basedOn w:val="Normal"/>
    <w:link w:val="FooterChar"/>
    <w:uiPriority w:val="99"/>
    <w:unhideWhenUsed/>
    <w:rsid w:val="00207F69"/>
    <w:pPr>
      <w:tabs>
        <w:tab w:val="center" w:pos="4536"/>
        <w:tab w:val="right" w:pos="9072"/>
      </w:tabs>
    </w:pPr>
    <w:rPr>
      <w:rFonts w:cs="Mangal"/>
    </w:rPr>
  </w:style>
  <w:style w:type="character" w:customStyle="1" w:styleId="FooterChar">
    <w:name w:val="Footer Char"/>
    <w:basedOn w:val="DefaultParagraphFont"/>
    <w:link w:val="Footer"/>
    <w:uiPriority w:val="99"/>
    <w:rsid w:val="00207F69"/>
    <w:rPr>
      <w:rFonts w:eastAsia="SimSun" w:cs="Mangal"/>
      <w:kern w:val="1"/>
      <w:szCs w:val="24"/>
      <w:lang w:eastAsia="hi-IN" w:bidi="hi-IN"/>
    </w:rPr>
  </w:style>
  <w:style w:type="character" w:customStyle="1" w:styleId="Heading4Char">
    <w:name w:val="Heading 4 Char"/>
    <w:basedOn w:val="DefaultParagraphFont"/>
    <w:link w:val="Heading4"/>
    <w:uiPriority w:val="9"/>
    <w:rsid w:val="00642CF8"/>
    <w:rPr>
      <w:rFonts w:eastAsia="SimSun" w:cs="Mangal"/>
      <w:i/>
      <w:kern w:val="1"/>
      <w:szCs w:val="21"/>
      <w:lang w:eastAsia="hi-IN" w:bidi="hi-IN"/>
    </w:rPr>
  </w:style>
  <w:style w:type="character" w:customStyle="1" w:styleId="UnresolvedMention2">
    <w:name w:val="Unresolved Mention2"/>
    <w:basedOn w:val="DefaultParagraphFont"/>
    <w:uiPriority w:val="99"/>
    <w:semiHidden/>
    <w:unhideWhenUsed/>
    <w:rsid w:val="00586009"/>
    <w:rPr>
      <w:color w:val="605E5C"/>
      <w:shd w:val="clear" w:color="auto" w:fill="E1DFDD"/>
    </w:rPr>
  </w:style>
  <w:style w:type="paragraph" w:styleId="TOC8">
    <w:name w:val="toc 8"/>
    <w:basedOn w:val="Normal"/>
    <w:next w:val="Normal"/>
    <w:autoRedefine/>
    <w:uiPriority w:val="39"/>
    <w:unhideWhenUsed/>
    <w:rsid w:val="009075EF"/>
    <w:pPr>
      <w:ind w:left="140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EB4A0C"/>
    <w:pPr>
      <w:ind w:left="80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EB4A0C"/>
    <w:pPr>
      <w:ind w:left="10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EB4A0C"/>
    <w:pPr>
      <w:ind w:left="120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EB4A0C"/>
    <w:pPr>
      <w:ind w:left="1600"/>
      <w:jc w:val="left"/>
    </w:pPr>
    <w:rPr>
      <w:rFonts w:asciiTheme="minorHAnsi" w:hAnsiTheme="minorHAnsi" w:cstheme="minorHAnsi"/>
      <w:sz w:val="18"/>
      <w:szCs w:val="18"/>
    </w:rPr>
  </w:style>
  <w:style w:type="character" w:customStyle="1" w:styleId="UnresolvedMention3">
    <w:name w:val="Unresolved Mention3"/>
    <w:basedOn w:val="DefaultParagraphFont"/>
    <w:uiPriority w:val="99"/>
    <w:semiHidden/>
    <w:unhideWhenUsed/>
    <w:rsid w:val="00B1107C"/>
    <w:rPr>
      <w:color w:val="605E5C"/>
      <w:shd w:val="clear" w:color="auto" w:fill="E1DFDD"/>
    </w:rPr>
  </w:style>
  <w:style w:type="paragraph" w:customStyle="1" w:styleId="DefaultText">
    <w:name w:val="Default Text"/>
    <w:basedOn w:val="Normal"/>
    <w:rsid w:val="008B65FE"/>
    <w:pPr>
      <w:widowControl/>
      <w:jc w:val="left"/>
    </w:pPr>
    <w:rPr>
      <w:rFonts w:ascii="Times New Roman" w:eastAsia="Times New Roman" w:hAnsi="Times New Roman" w:cs="Times New Roman"/>
      <w:color w:val="000000"/>
      <w:kern w:val="0"/>
      <w:sz w:val="24"/>
      <w:szCs w:val="20"/>
    </w:rPr>
  </w:style>
  <w:style w:type="paragraph" w:styleId="Revision">
    <w:name w:val="Revision"/>
    <w:hidden/>
    <w:uiPriority w:val="99"/>
    <w:semiHidden/>
    <w:rsid w:val="00AE70CF"/>
    <w:pPr>
      <w:spacing w:after="0" w:line="240" w:lineRule="auto"/>
    </w:pPr>
    <w:rPr>
      <w:rFonts w:eastAsia="SimSun" w:cs="Mangal"/>
      <w:kern w:val="1"/>
      <w:szCs w:val="24"/>
      <w:lang w:eastAsia="hi-IN" w:bidi="hi-IN"/>
    </w:rPr>
  </w:style>
  <w:style w:type="character" w:styleId="FollowedHyperlink">
    <w:name w:val="FollowedHyperlink"/>
    <w:basedOn w:val="DefaultParagraphFont"/>
    <w:uiPriority w:val="99"/>
    <w:semiHidden/>
    <w:unhideWhenUsed/>
    <w:rsid w:val="00F07A99"/>
    <w:rPr>
      <w:color w:val="954F72" w:themeColor="followedHyperlink"/>
      <w:u w:val="single"/>
    </w:rPr>
  </w:style>
  <w:style w:type="character" w:customStyle="1" w:styleId="CollegamentoInternet">
    <w:name w:val="Collegamento Internet"/>
    <w:basedOn w:val="DefaultParagraphFont"/>
    <w:uiPriority w:val="99"/>
    <w:unhideWhenUsed/>
    <w:rsid w:val="008432AB"/>
    <w:rPr>
      <w:color w:val="0563C1" w:themeColor="hyperlink"/>
      <w:u w:val="single"/>
    </w:rPr>
  </w:style>
  <w:style w:type="paragraph" w:customStyle="1" w:styleId="Titolo3">
    <w:name w:val="Titolo 3"/>
    <w:basedOn w:val="Normal"/>
    <w:rsid w:val="00F743E0"/>
    <w:pPr>
      <w:keepNext/>
      <w:keepLines/>
      <w:spacing w:before="240" w:after="240"/>
      <w:outlineLvl w:val="2"/>
    </w:pPr>
    <w:rPr>
      <w:rFonts w:cs="Mangal"/>
      <w:kern w:val="0"/>
      <w:szCs w:val="21"/>
      <w:u w:val="single"/>
    </w:rPr>
  </w:style>
  <w:style w:type="paragraph" w:styleId="NormalWeb">
    <w:name w:val="Normal (Web)"/>
    <w:basedOn w:val="Normal"/>
    <w:uiPriority w:val="99"/>
    <w:semiHidden/>
    <w:unhideWhenUsed/>
    <w:rsid w:val="00F743E0"/>
    <w:pPr>
      <w:widowControl/>
      <w:suppressAutoHyphens w:val="0"/>
      <w:spacing w:before="100" w:beforeAutospacing="1" w:after="100" w:afterAutospacing="1"/>
      <w:jc w:val="left"/>
    </w:pPr>
    <w:rPr>
      <w:rFonts w:ascii="Times New Roman" w:eastAsia="Times New Roman" w:hAnsi="Times New Roman" w:cs="Times New Roman"/>
      <w:kern w:val="0"/>
      <w:sz w:val="24"/>
      <w:lang w:val="de-DE" w:eastAsia="de-DE" w:bidi="ar-SA"/>
    </w:rPr>
  </w:style>
  <w:style w:type="character" w:styleId="UnresolvedMention">
    <w:name w:val="Unresolved Mention"/>
    <w:basedOn w:val="DefaultParagraphFont"/>
    <w:uiPriority w:val="99"/>
    <w:semiHidden/>
    <w:unhideWhenUsed/>
    <w:rsid w:val="000041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062482">
      <w:bodyDiv w:val="1"/>
      <w:marLeft w:val="0"/>
      <w:marRight w:val="0"/>
      <w:marTop w:val="0"/>
      <w:marBottom w:val="0"/>
      <w:divBdr>
        <w:top w:val="none" w:sz="0" w:space="0" w:color="auto"/>
        <w:left w:val="none" w:sz="0" w:space="0" w:color="auto"/>
        <w:bottom w:val="none" w:sz="0" w:space="0" w:color="auto"/>
        <w:right w:val="none" w:sz="0" w:space="0" w:color="auto"/>
      </w:divBdr>
      <w:divsChild>
        <w:div w:id="727873471">
          <w:marLeft w:val="0"/>
          <w:marRight w:val="0"/>
          <w:marTop w:val="0"/>
          <w:marBottom w:val="0"/>
          <w:divBdr>
            <w:top w:val="none" w:sz="0" w:space="0" w:color="auto"/>
            <w:left w:val="none" w:sz="0" w:space="0" w:color="auto"/>
            <w:bottom w:val="none" w:sz="0" w:space="0" w:color="auto"/>
            <w:right w:val="none" w:sz="0" w:space="0" w:color="auto"/>
          </w:divBdr>
          <w:divsChild>
            <w:div w:id="111236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3782">
      <w:bodyDiv w:val="1"/>
      <w:marLeft w:val="0"/>
      <w:marRight w:val="0"/>
      <w:marTop w:val="0"/>
      <w:marBottom w:val="0"/>
      <w:divBdr>
        <w:top w:val="none" w:sz="0" w:space="0" w:color="auto"/>
        <w:left w:val="none" w:sz="0" w:space="0" w:color="auto"/>
        <w:bottom w:val="none" w:sz="0" w:space="0" w:color="auto"/>
        <w:right w:val="none" w:sz="0" w:space="0" w:color="auto"/>
      </w:divBdr>
    </w:div>
    <w:div w:id="128329850">
      <w:bodyDiv w:val="1"/>
      <w:marLeft w:val="0"/>
      <w:marRight w:val="0"/>
      <w:marTop w:val="0"/>
      <w:marBottom w:val="0"/>
      <w:divBdr>
        <w:top w:val="none" w:sz="0" w:space="0" w:color="auto"/>
        <w:left w:val="none" w:sz="0" w:space="0" w:color="auto"/>
        <w:bottom w:val="none" w:sz="0" w:space="0" w:color="auto"/>
        <w:right w:val="none" w:sz="0" w:space="0" w:color="auto"/>
      </w:divBdr>
    </w:div>
    <w:div w:id="251747765">
      <w:bodyDiv w:val="1"/>
      <w:marLeft w:val="0"/>
      <w:marRight w:val="0"/>
      <w:marTop w:val="0"/>
      <w:marBottom w:val="0"/>
      <w:divBdr>
        <w:top w:val="none" w:sz="0" w:space="0" w:color="auto"/>
        <w:left w:val="none" w:sz="0" w:space="0" w:color="auto"/>
        <w:bottom w:val="none" w:sz="0" w:space="0" w:color="auto"/>
        <w:right w:val="none" w:sz="0" w:space="0" w:color="auto"/>
      </w:divBdr>
    </w:div>
    <w:div w:id="372733327">
      <w:bodyDiv w:val="1"/>
      <w:marLeft w:val="0"/>
      <w:marRight w:val="0"/>
      <w:marTop w:val="0"/>
      <w:marBottom w:val="0"/>
      <w:divBdr>
        <w:top w:val="none" w:sz="0" w:space="0" w:color="auto"/>
        <w:left w:val="none" w:sz="0" w:space="0" w:color="auto"/>
        <w:bottom w:val="none" w:sz="0" w:space="0" w:color="auto"/>
        <w:right w:val="none" w:sz="0" w:space="0" w:color="auto"/>
      </w:divBdr>
    </w:div>
    <w:div w:id="398401368">
      <w:bodyDiv w:val="1"/>
      <w:marLeft w:val="0"/>
      <w:marRight w:val="0"/>
      <w:marTop w:val="0"/>
      <w:marBottom w:val="0"/>
      <w:divBdr>
        <w:top w:val="none" w:sz="0" w:space="0" w:color="auto"/>
        <w:left w:val="none" w:sz="0" w:space="0" w:color="auto"/>
        <w:bottom w:val="none" w:sz="0" w:space="0" w:color="auto"/>
        <w:right w:val="none" w:sz="0" w:space="0" w:color="auto"/>
      </w:divBdr>
    </w:div>
    <w:div w:id="415831965">
      <w:bodyDiv w:val="1"/>
      <w:marLeft w:val="0"/>
      <w:marRight w:val="0"/>
      <w:marTop w:val="0"/>
      <w:marBottom w:val="0"/>
      <w:divBdr>
        <w:top w:val="none" w:sz="0" w:space="0" w:color="auto"/>
        <w:left w:val="none" w:sz="0" w:space="0" w:color="auto"/>
        <w:bottom w:val="none" w:sz="0" w:space="0" w:color="auto"/>
        <w:right w:val="none" w:sz="0" w:space="0" w:color="auto"/>
      </w:divBdr>
    </w:div>
    <w:div w:id="437061716">
      <w:bodyDiv w:val="1"/>
      <w:marLeft w:val="0"/>
      <w:marRight w:val="0"/>
      <w:marTop w:val="0"/>
      <w:marBottom w:val="0"/>
      <w:divBdr>
        <w:top w:val="none" w:sz="0" w:space="0" w:color="auto"/>
        <w:left w:val="none" w:sz="0" w:space="0" w:color="auto"/>
        <w:bottom w:val="none" w:sz="0" w:space="0" w:color="auto"/>
        <w:right w:val="none" w:sz="0" w:space="0" w:color="auto"/>
      </w:divBdr>
    </w:div>
    <w:div w:id="458231220">
      <w:bodyDiv w:val="1"/>
      <w:marLeft w:val="0"/>
      <w:marRight w:val="0"/>
      <w:marTop w:val="0"/>
      <w:marBottom w:val="0"/>
      <w:divBdr>
        <w:top w:val="none" w:sz="0" w:space="0" w:color="auto"/>
        <w:left w:val="none" w:sz="0" w:space="0" w:color="auto"/>
        <w:bottom w:val="none" w:sz="0" w:space="0" w:color="auto"/>
        <w:right w:val="none" w:sz="0" w:space="0" w:color="auto"/>
      </w:divBdr>
    </w:div>
    <w:div w:id="526605757">
      <w:bodyDiv w:val="1"/>
      <w:marLeft w:val="0"/>
      <w:marRight w:val="0"/>
      <w:marTop w:val="0"/>
      <w:marBottom w:val="0"/>
      <w:divBdr>
        <w:top w:val="none" w:sz="0" w:space="0" w:color="auto"/>
        <w:left w:val="none" w:sz="0" w:space="0" w:color="auto"/>
        <w:bottom w:val="none" w:sz="0" w:space="0" w:color="auto"/>
        <w:right w:val="none" w:sz="0" w:space="0" w:color="auto"/>
      </w:divBdr>
    </w:div>
    <w:div w:id="600381169">
      <w:bodyDiv w:val="1"/>
      <w:marLeft w:val="0"/>
      <w:marRight w:val="0"/>
      <w:marTop w:val="0"/>
      <w:marBottom w:val="0"/>
      <w:divBdr>
        <w:top w:val="none" w:sz="0" w:space="0" w:color="auto"/>
        <w:left w:val="none" w:sz="0" w:space="0" w:color="auto"/>
        <w:bottom w:val="none" w:sz="0" w:space="0" w:color="auto"/>
        <w:right w:val="none" w:sz="0" w:space="0" w:color="auto"/>
      </w:divBdr>
    </w:div>
    <w:div w:id="634525935">
      <w:bodyDiv w:val="1"/>
      <w:marLeft w:val="0"/>
      <w:marRight w:val="0"/>
      <w:marTop w:val="0"/>
      <w:marBottom w:val="0"/>
      <w:divBdr>
        <w:top w:val="none" w:sz="0" w:space="0" w:color="auto"/>
        <w:left w:val="none" w:sz="0" w:space="0" w:color="auto"/>
        <w:bottom w:val="none" w:sz="0" w:space="0" w:color="auto"/>
        <w:right w:val="none" w:sz="0" w:space="0" w:color="auto"/>
      </w:divBdr>
    </w:div>
    <w:div w:id="658536339">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745539830">
      <w:bodyDiv w:val="1"/>
      <w:marLeft w:val="0"/>
      <w:marRight w:val="0"/>
      <w:marTop w:val="0"/>
      <w:marBottom w:val="0"/>
      <w:divBdr>
        <w:top w:val="none" w:sz="0" w:space="0" w:color="auto"/>
        <w:left w:val="none" w:sz="0" w:space="0" w:color="auto"/>
        <w:bottom w:val="none" w:sz="0" w:space="0" w:color="auto"/>
        <w:right w:val="none" w:sz="0" w:space="0" w:color="auto"/>
      </w:divBdr>
    </w:div>
    <w:div w:id="769592900">
      <w:bodyDiv w:val="1"/>
      <w:marLeft w:val="0"/>
      <w:marRight w:val="0"/>
      <w:marTop w:val="0"/>
      <w:marBottom w:val="0"/>
      <w:divBdr>
        <w:top w:val="none" w:sz="0" w:space="0" w:color="auto"/>
        <w:left w:val="none" w:sz="0" w:space="0" w:color="auto"/>
        <w:bottom w:val="none" w:sz="0" w:space="0" w:color="auto"/>
        <w:right w:val="none" w:sz="0" w:space="0" w:color="auto"/>
      </w:divBdr>
    </w:div>
    <w:div w:id="823618585">
      <w:bodyDiv w:val="1"/>
      <w:marLeft w:val="0"/>
      <w:marRight w:val="0"/>
      <w:marTop w:val="0"/>
      <w:marBottom w:val="0"/>
      <w:divBdr>
        <w:top w:val="none" w:sz="0" w:space="0" w:color="auto"/>
        <w:left w:val="none" w:sz="0" w:space="0" w:color="auto"/>
        <w:bottom w:val="none" w:sz="0" w:space="0" w:color="auto"/>
        <w:right w:val="none" w:sz="0" w:space="0" w:color="auto"/>
      </w:divBdr>
    </w:div>
    <w:div w:id="846939452">
      <w:bodyDiv w:val="1"/>
      <w:marLeft w:val="0"/>
      <w:marRight w:val="0"/>
      <w:marTop w:val="0"/>
      <w:marBottom w:val="0"/>
      <w:divBdr>
        <w:top w:val="none" w:sz="0" w:space="0" w:color="auto"/>
        <w:left w:val="none" w:sz="0" w:space="0" w:color="auto"/>
        <w:bottom w:val="none" w:sz="0" w:space="0" w:color="auto"/>
        <w:right w:val="none" w:sz="0" w:space="0" w:color="auto"/>
      </w:divBdr>
    </w:div>
    <w:div w:id="862405933">
      <w:bodyDiv w:val="1"/>
      <w:marLeft w:val="0"/>
      <w:marRight w:val="0"/>
      <w:marTop w:val="0"/>
      <w:marBottom w:val="0"/>
      <w:divBdr>
        <w:top w:val="none" w:sz="0" w:space="0" w:color="auto"/>
        <w:left w:val="none" w:sz="0" w:space="0" w:color="auto"/>
        <w:bottom w:val="none" w:sz="0" w:space="0" w:color="auto"/>
        <w:right w:val="none" w:sz="0" w:space="0" w:color="auto"/>
      </w:divBdr>
    </w:div>
    <w:div w:id="863976536">
      <w:bodyDiv w:val="1"/>
      <w:marLeft w:val="0"/>
      <w:marRight w:val="0"/>
      <w:marTop w:val="0"/>
      <w:marBottom w:val="0"/>
      <w:divBdr>
        <w:top w:val="none" w:sz="0" w:space="0" w:color="auto"/>
        <w:left w:val="none" w:sz="0" w:space="0" w:color="auto"/>
        <w:bottom w:val="none" w:sz="0" w:space="0" w:color="auto"/>
        <w:right w:val="none" w:sz="0" w:space="0" w:color="auto"/>
      </w:divBdr>
    </w:div>
    <w:div w:id="939146746">
      <w:bodyDiv w:val="1"/>
      <w:marLeft w:val="0"/>
      <w:marRight w:val="0"/>
      <w:marTop w:val="0"/>
      <w:marBottom w:val="0"/>
      <w:divBdr>
        <w:top w:val="none" w:sz="0" w:space="0" w:color="auto"/>
        <w:left w:val="none" w:sz="0" w:space="0" w:color="auto"/>
        <w:bottom w:val="none" w:sz="0" w:space="0" w:color="auto"/>
        <w:right w:val="none" w:sz="0" w:space="0" w:color="auto"/>
      </w:divBdr>
    </w:div>
    <w:div w:id="978806261">
      <w:bodyDiv w:val="1"/>
      <w:marLeft w:val="0"/>
      <w:marRight w:val="0"/>
      <w:marTop w:val="0"/>
      <w:marBottom w:val="0"/>
      <w:divBdr>
        <w:top w:val="none" w:sz="0" w:space="0" w:color="auto"/>
        <w:left w:val="none" w:sz="0" w:space="0" w:color="auto"/>
        <w:bottom w:val="none" w:sz="0" w:space="0" w:color="auto"/>
        <w:right w:val="none" w:sz="0" w:space="0" w:color="auto"/>
      </w:divBdr>
    </w:div>
    <w:div w:id="990600764">
      <w:bodyDiv w:val="1"/>
      <w:marLeft w:val="0"/>
      <w:marRight w:val="0"/>
      <w:marTop w:val="0"/>
      <w:marBottom w:val="0"/>
      <w:divBdr>
        <w:top w:val="none" w:sz="0" w:space="0" w:color="auto"/>
        <w:left w:val="none" w:sz="0" w:space="0" w:color="auto"/>
        <w:bottom w:val="none" w:sz="0" w:space="0" w:color="auto"/>
        <w:right w:val="none" w:sz="0" w:space="0" w:color="auto"/>
      </w:divBdr>
    </w:div>
    <w:div w:id="1011833357">
      <w:bodyDiv w:val="1"/>
      <w:marLeft w:val="0"/>
      <w:marRight w:val="0"/>
      <w:marTop w:val="0"/>
      <w:marBottom w:val="0"/>
      <w:divBdr>
        <w:top w:val="none" w:sz="0" w:space="0" w:color="auto"/>
        <w:left w:val="none" w:sz="0" w:space="0" w:color="auto"/>
        <w:bottom w:val="none" w:sz="0" w:space="0" w:color="auto"/>
        <w:right w:val="none" w:sz="0" w:space="0" w:color="auto"/>
      </w:divBdr>
    </w:div>
    <w:div w:id="1042362522">
      <w:bodyDiv w:val="1"/>
      <w:marLeft w:val="0"/>
      <w:marRight w:val="0"/>
      <w:marTop w:val="0"/>
      <w:marBottom w:val="0"/>
      <w:divBdr>
        <w:top w:val="none" w:sz="0" w:space="0" w:color="auto"/>
        <w:left w:val="none" w:sz="0" w:space="0" w:color="auto"/>
        <w:bottom w:val="none" w:sz="0" w:space="0" w:color="auto"/>
        <w:right w:val="none" w:sz="0" w:space="0" w:color="auto"/>
      </w:divBdr>
    </w:div>
    <w:div w:id="1051225786">
      <w:bodyDiv w:val="1"/>
      <w:marLeft w:val="0"/>
      <w:marRight w:val="0"/>
      <w:marTop w:val="0"/>
      <w:marBottom w:val="0"/>
      <w:divBdr>
        <w:top w:val="none" w:sz="0" w:space="0" w:color="auto"/>
        <w:left w:val="none" w:sz="0" w:space="0" w:color="auto"/>
        <w:bottom w:val="none" w:sz="0" w:space="0" w:color="auto"/>
        <w:right w:val="none" w:sz="0" w:space="0" w:color="auto"/>
      </w:divBdr>
    </w:div>
    <w:div w:id="1066414112">
      <w:bodyDiv w:val="1"/>
      <w:marLeft w:val="0"/>
      <w:marRight w:val="0"/>
      <w:marTop w:val="0"/>
      <w:marBottom w:val="0"/>
      <w:divBdr>
        <w:top w:val="none" w:sz="0" w:space="0" w:color="auto"/>
        <w:left w:val="none" w:sz="0" w:space="0" w:color="auto"/>
        <w:bottom w:val="none" w:sz="0" w:space="0" w:color="auto"/>
        <w:right w:val="none" w:sz="0" w:space="0" w:color="auto"/>
      </w:divBdr>
    </w:div>
    <w:div w:id="1122923380">
      <w:bodyDiv w:val="1"/>
      <w:marLeft w:val="0"/>
      <w:marRight w:val="0"/>
      <w:marTop w:val="0"/>
      <w:marBottom w:val="0"/>
      <w:divBdr>
        <w:top w:val="none" w:sz="0" w:space="0" w:color="auto"/>
        <w:left w:val="none" w:sz="0" w:space="0" w:color="auto"/>
        <w:bottom w:val="none" w:sz="0" w:space="0" w:color="auto"/>
        <w:right w:val="none" w:sz="0" w:space="0" w:color="auto"/>
      </w:divBdr>
    </w:div>
    <w:div w:id="1129862949">
      <w:bodyDiv w:val="1"/>
      <w:marLeft w:val="0"/>
      <w:marRight w:val="0"/>
      <w:marTop w:val="0"/>
      <w:marBottom w:val="0"/>
      <w:divBdr>
        <w:top w:val="none" w:sz="0" w:space="0" w:color="auto"/>
        <w:left w:val="none" w:sz="0" w:space="0" w:color="auto"/>
        <w:bottom w:val="none" w:sz="0" w:space="0" w:color="auto"/>
        <w:right w:val="none" w:sz="0" w:space="0" w:color="auto"/>
      </w:divBdr>
    </w:div>
    <w:div w:id="1296179310">
      <w:bodyDiv w:val="1"/>
      <w:marLeft w:val="0"/>
      <w:marRight w:val="0"/>
      <w:marTop w:val="0"/>
      <w:marBottom w:val="0"/>
      <w:divBdr>
        <w:top w:val="none" w:sz="0" w:space="0" w:color="auto"/>
        <w:left w:val="none" w:sz="0" w:space="0" w:color="auto"/>
        <w:bottom w:val="none" w:sz="0" w:space="0" w:color="auto"/>
        <w:right w:val="none" w:sz="0" w:space="0" w:color="auto"/>
      </w:divBdr>
    </w:div>
    <w:div w:id="1371414109">
      <w:bodyDiv w:val="1"/>
      <w:marLeft w:val="0"/>
      <w:marRight w:val="0"/>
      <w:marTop w:val="0"/>
      <w:marBottom w:val="0"/>
      <w:divBdr>
        <w:top w:val="none" w:sz="0" w:space="0" w:color="auto"/>
        <w:left w:val="none" w:sz="0" w:space="0" w:color="auto"/>
        <w:bottom w:val="none" w:sz="0" w:space="0" w:color="auto"/>
        <w:right w:val="none" w:sz="0" w:space="0" w:color="auto"/>
      </w:divBdr>
    </w:div>
    <w:div w:id="1386955397">
      <w:bodyDiv w:val="1"/>
      <w:marLeft w:val="0"/>
      <w:marRight w:val="0"/>
      <w:marTop w:val="0"/>
      <w:marBottom w:val="0"/>
      <w:divBdr>
        <w:top w:val="none" w:sz="0" w:space="0" w:color="auto"/>
        <w:left w:val="none" w:sz="0" w:space="0" w:color="auto"/>
        <w:bottom w:val="none" w:sz="0" w:space="0" w:color="auto"/>
        <w:right w:val="none" w:sz="0" w:space="0" w:color="auto"/>
      </w:divBdr>
    </w:div>
    <w:div w:id="1396664963">
      <w:bodyDiv w:val="1"/>
      <w:marLeft w:val="0"/>
      <w:marRight w:val="0"/>
      <w:marTop w:val="0"/>
      <w:marBottom w:val="0"/>
      <w:divBdr>
        <w:top w:val="none" w:sz="0" w:space="0" w:color="auto"/>
        <w:left w:val="none" w:sz="0" w:space="0" w:color="auto"/>
        <w:bottom w:val="none" w:sz="0" w:space="0" w:color="auto"/>
        <w:right w:val="none" w:sz="0" w:space="0" w:color="auto"/>
      </w:divBdr>
    </w:div>
    <w:div w:id="1414012948">
      <w:bodyDiv w:val="1"/>
      <w:marLeft w:val="0"/>
      <w:marRight w:val="0"/>
      <w:marTop w:val="0"/>
      <w:marBottom w:val="0"/>
      <w:divBdr>
        <w:top w:val="none" w:sz="0" w:space="0" w:color="auto"/>
        <w:left w:val="none" w:sz="0" w:space="0" w:color="auto"/>
        <w:bottom w:val="none" w:sz="0" w:space="0" w:color="auto"/>
        <w:right w:val="none" w:sz="0" w:space="0" w:color="auto"/>
      </w:divBdr>
    </w:div>
    <w:div w:id="1424762422">
      <w:bodyDiv w:val="1"/>
      <w:marLeft w:val="0"/>
      <w:marRight w:val="0"/>
      <w:marTop w:val="0"/>
      <w:marBottom w:val="0"/>
      <w:divBdr>
        <w:top w:val="none" w:sz="0" w:space="0" w:color="auto"/>
        <w:left w:val="none" w:sz="0" w:space="0" w:color="auto"/>
        <w:bottom w:val="none" w:sz="0" w:space="0" w:color="auto"/>
        <w:right w:val="none" w:sz="0" w:space="0" w:color="auto"/>
      </w:divBdr>
    </w:div>
    <w:div w:id="1460605135">
      <w:bodyDiv w:val="1"/>
      <w:marLeft w:val="0"/>
      <w:marRight w:val="0"/>
      <w:marTop w:val="0"/>
      <w:marBottom w:val="0"/>
      <w:divBdr>
        <w:top w:val="none" w:sz="0" w:space="0" w:color="auto"/>
        <w:left w:val="none" w:sz="0" w:space="0" w:color="auto"/>
        <w:bottom w:val="none" w:sz="0" w:space="0" w:color="auto"/>
        <w:right w:val="none" w:sz="0" w:space="0" w:color="auto"/>
      </w:divBdr>
    </w:div>
    <w:div w:id="1588466188">
      <w:bodyDiv w:val="1"/>
      <w:marLeft w:val="0"/>
      <w:marRight w:val="0"/>
      <w:marTop w:val="0"/>
      <w:marBottom w:val="0"/>
      <w:divBdr>
        <w:top w:val="none" w:sz="0" w:space="0" w:color="auto"/>
        <w:left w:val="none" w:sz="0" w:space="0" w:color="auto"/>
        <w:bottom w:val="none" w:sz="0" w:space="0" w:color="auto"/>
        <w:right w:val="none" w:sz="0" w:space="0" w:color="auto"/>
      </w:divBdr>
    </w:div>
    <w:div w:id="1640576991">
      <w:bodyDiv w:val="1"/>
      <w:marLeft w:val="0"/>
      <w:marRight w:val="0"/>
      <w:marTop w:val="0"/>
      <w:marBottom w:val="0"/>
      <w:divBdr>
        <w:top w:val="none" w:sz="0" w:space="0" w:color="auto"/>
        <w:left w:val="none" w:sz="0" w:space="0" w:color="auto"/>
        <w:bottom w:val="none" w:sz="0" w:space="0" w:color="auto"/>
        <w:right w:val="none" w:sz="0" w:space="0" w:color="auto"/>
      </w:divBdr>
    </w:div>
    <w:div w:id="1644844480">
      <w:bodyDiv w:val="1"/>
      <w:marLeft w:val="0"/>
      <w:marRight w:val="0"/>
      <w:marTop w:val="0"/>
      <w:marBottom w:val="0"/>
      <w:divBdr>
        <w:top w:val="none" w:sz="0" w:space="0" w:color="auto"/>
        <w:left w:val="none" w:sz="0" w:space="0" w:color="auto"/>
        <w:bottom w:val="none" w:sz="0" w:space="0" w:color="auto"/>
        <w:right w:val="none" w:sz="0" w:space="0" w:color="auto"/>
      </w:divBdr>
    </w:div>
    <w:div w:id="1678574235">
      <w:bodyDiv w:val="1"/>
      <w:marLeft w:val="0"/>
      <w:marRight w:val="0"/>
      <w:marTop w:val="0"/>
      <w:marBottom w:val="0"/>
      <w:divBdr>
        <w:top w:val="none" w:sz="0" w:space="0" w:color="auto"/>
        <w:left w:val="none" w:sz="0" w:space="0" w:color="auto"/>
        <w:bottom w:val="none" w:sz="0" w:space="0" w:color="auto"/>
        <w:right w:val="none" w:sz="0" w:space="0" w:color="auto"/>
      </w:divBdr>
    </w:div>
    <w:div w:id="1682660283">
      <w:bodyDiv w:val="1"/>
      <w:marLeft w:val="0"/>
      <w:marRight w:val="0"/>
      <w:marTop w:val="0"/>
      <w:marBottom w:val="0"/>
      <w:divBdr>
        <w:top w:val="none" w:sz="0" w:space="0" w:color="auto"/>
        <w:left w:val="none" w:sz="0" w:space="0" w:color="auto"/>
        <w:bottom w:val="none" w:sz="0" w:space="0" w:color="auto"/>
        <w:right w:val="none" w:sz="0" w:space="0" w:color="auto"/>
      </w:divBdr>
    </w:div>
    <w:div w:id="1722944629">
      <w:bodyDiv w:val="1"/>
      <w:marLeft w:val="0"/>
      <w:marRight w:val="0"/>
      <w:marTop w:val="0"/>
      <w:marBottom w:val="0"/>
      <w:divBdr>
        <w:top w:val="none" w:sz="0" w:space="0" w:color="auto"/>
        <w:left w:val="none" w:sz="0" w:space="0" w:color="auto"/>
        <w:bottom w:val="none" w:sz="0" w:space="0" w:color="auto"/>
        <w:right w:val="none" w:sz="0" w:space="0" w:color="auto"/>
      </w:divBdr>
    </w:div>
    <w:div w:id="1742874395">
      <w:bodyDiv w:val="1"/>
      <w:marLeft w:val="0"/>
      <w:marRight w:val="0"/>
      <w:marTop w:val="0"/>
      <w:marBottom w:val="0"/>
      <w:divBdr>
        <w:top w:val="none" w:sz="0" w:space="0" w:color="auto"/>
        <w:left w:val="none" w:sz="0" w:space="0" w:color="auto"/>
        <w:bottom w:val="none" w:sz="0" w:space="0" w:color="auto"/>
        <w:right w:val="none" w:sz="0" w:space="0" w:color="auto"/>
      </w:divBdr>
    </w:div>
    <w:div w:id="1797026255">
      <w:bodyDiv w:val="1"/>
      <w:marLeft w:val="0"/>
      <w:marRight w:val="0"/>
      <w:marTop w:val="0"/>
      <w:marBottom w:val="0"/>
      <w:divBdr>
        <w:top w:val="none" w:sz="0" w:space="0" w:color="auto"/>
        <w:left w:val="none" w:sz="0" w:space="0" w:color="auto"/>
        <w:bottom w:val="none" w:sz="0" w:space="0" w:color="auto"/>
        <w:right w:val="none" w:sz="0" w:space="0" w:color="auto"/>
      </w:divBdr>
    </w:div>
    <w:div w:id="1860122319">
      <w:bodyDiv w:val="1"/>
      <w:marLeft w:val="0"/>
      <w:marRight w:val="0"/>
      <w:marTop w:val="0"/>
      <w:marBottom w:val="0"/>
      <w:divBdr>
        <w:top w:val="none" w:sz="0" w:space="0" w:color="auto"/>
        <w:left w:val="none" w:sz="0" w:space="0" w:color="auto"/>
        <w:bottom w:val="none" w:sz="0" w:space="0" w:color="auto"/>
        <w:right w:val="none" w:sz="0" w:space="0" w:color="auto"/>
      </w:divBdr>
    </w:div>
    <w:div w:id="1889411244">
      <w:bodyDiv w:val="1"/>
      <w:marLeft w:val="0"/>
      <w:marRight w:val="0"/>
      <w:marTop w:val="0"/>
      <w:marBottom w:val="0"/>
      <w:divBdr>
        <w:top w:val="none" w:sz="0" w:space="0" w:color="auto"/>
        <w:left w:val="none" w:sz="0" w:space="0" w:color="auto"/>
        <w:bottom w:val="none" w:sz="0" w:space="0" w:color="auto"/>
        <w:right w:val="none" w:sz="0" w:space="0" w:color="auto"/>
      </w:divBdr>
    </w:div>
    <w:div w:id="1889881155">
      <w:bodyDiv w:val="1"/>
      <w:marLeft w:val="0"/>
      <w:marRight w:val="0"/>
      <w:marTop w:val="0"/>
      <w:marBottom w:val="0"/>
      <w:divBdr>
        <w:top w:val="none" w:sz="0" w:space="0" w:color="auto"/>
        <w:left w:val="none" w:sz="0" w:space="0" w:color="auto"/>
        <w:bottom w:val="none" w:sz="0" w:space="0" w:color="auto"/>
        <w:right w:val="none" w:sz="0" w:space="0" w:color="auto"/>
      </w:divBdr>
    </w:div>
    <w:div w:id="1894929558">
      <w:bodyDiv w:val="1"/>
      <w:marLeft w:val="0"/>
      <w:marRight w:val="0"/>
      <w:marTop w:val="0"/>
      <w:marBottom w:val="0"/>
      <w:divBdr>
        <w:top w:val="none" w:sz="0" w:space="0" w:color="auto"/>
        <w:left w:val="none" w:sz="0" w:space="0" w:color="auto"/>
        <w:bottom w:val="none" w:sz="0" w:space="0" w:color="auto"/>
        <w:right w:val="none" w:sz="0" w:space="0" w:color="auto"/>
      </w:divBdr>
    </w:div>
    <w:div w:id="1910000378">
      <w:bodyDiv w:val="1"/>
      <w:marLeft w:val="0"/>
      <w:marRight w:val="0"/>
      <w:marTop w:val="0"/>
      <w:marBottom w:val="0"/>
      <w:divBdr>
        <w:top w:val="none" w:sz="0" w:space="0" w:color="auto"/>
        <w:left w:val="none" w:sz="0" w:space="0" w:color="auto"/>
        <w:bottom w:val="none" w:sz="0" w:space="0" w:color="auto"/>
        <w:right w:val="none" w:sz="0" w:space="0" w:color="auto"/>
      </w:divBdr>
      <w:divsChild>
        <w:div w:id="1223247162">
          <w:marLeft w:val="0"/>
          <w:marRight w:val="0"/>
          <w:marTop w:val="0"/>
          <w:marBottom w:val="0"/>
          <w:divBdr>
            <w:top w:val="none" w:sz="0" w:space="0" w:color="auto"/>
            <w:left w:val="none" w:sz="0" w:space="0" w:color="auto"/>
            <w:bottom w:val="none" w:sz="0" w:space="0" w:color="auto"/>
            <w:right w:val="none" w:sz="0" w:space="0" w:color="auto"/>
          </w:divBdr>
          <w:divsChild>
            <w:div w:id="22276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69816">
      <w:bodyDiv w:val="1"/>
      <w:marLeft w:val="0"/>
      <w:marRight w:val="0"/>
      <w:marTop w:val="0"/>
      <w:marBottom w:val="0"/>
      <w:divBdr>
        <w:top w:val="none" w:sz="0" w:space="0" w:color="auto"/>
        <w:left w:val="none" w:sz="0" w:space="0" w:color="auto"/>
        <w:bottom w:val="none" w:sz="0" w:space="0" w:color="auto"/>
        <w:right w:val="none" w:sz="0" w:space="0" w:color="auto"/>
      </w:divBdr>
    </w:div>
    <w:div w:id="1968195800">
      <w:bodyDiv w:val="1"/>
      <w:marLeft w:val="0"/>
      <w:marRight w:val="0"/>
      <w:marTop w:val="0"/>
      <w:marBottom w:val="0"/>
      <w:divBdr>
        <w:top w:val="none" w:sz="0" w:space="0" w:color="auto"/>
        <w:left w:val="none" w:sz="0" w:space="0" w:color="auto"/>
        <w:bottom w:val="none" w:sz="0" w:space="0" w:color="auto"/>
        <w:right w:val="none" w:sz="0" w:space="0" w:color="auto"/>
      </w:divBdr>
    </w:div>
    <w:div w:id="2003460890">
      <w:bodyDiv w:val="1"/>
      <w:marLeft w:val="0"/>
      <w:marRight w:val="0"/>
      <w:marTop w:val="0"/>
      <w:marBottom w:val="0"/>
      <w:divBdr>
        <w:top w:val="none" w:sz="0" w:space="0" w:color="auto"/>
        <w:left w:val="none" w:sz="0" w:space="0" w:color="auto"/>
        <w:bottom w:val="none" w:sz="0" w:space="0" w:color="auto"/>
        <w:right w:val="none" w:sz="0" w:space="0" w:color="auto"/>
      </w:divBdr>
    </w:div>
    <w:div w:id="2004165001">
      <w:bodyDiv w:val="1"/>
      <w:marLeft w:val="0"/>
      <w:marRight w:val="0"/>
      <w:marTop w:val="0"/>
      <w:marBottom w:val="0"/>
      <w:divBdr>
        <w:top w:val="none" w:sz="0" w:space="0" w:color="auto"/>
        <w:left w:val="none" w:sz="0" w:space="0" w:color="auto"/>
        <w:bottom w:val="none" w:sz="0" w:space="0" w:color="auto"/>
        <w:right w:val="none" w:sz="0" w:space="0" w:color="auto"/>
      </w:divBdr>
    </w:div>
    <w:div w:id="2034377071">
      <w:bodyDiv w:val="1"/>
      <w:marLeft w:val="0"/>
      <w:marRight w:val="0"/>
      <w:marTop w:val="0"/>
      <w:marBottom w:val="0"/>
      <w:divBdr>
        <w:top w:val="none" w:sz="0" w:space="0" w:color="auto"/>
        <w:left w:val="none" w:sz="0" w:space="0" w:color="auto"/>
        <w:bottom w:val="none" w:sz="0" w:space="0" w:color="auto"/>
        <w:right w:val="none" w:sz="0" w:space="0" w:color="auto"/>
      </w:divBdr>
    </w:div>
    <w:div w:id="2040353048">
      <w:bodyDiv w:val="1"/>
      <w:marLeft w:val="0"/>
      <w:marRight w:val="0"/>
      <w:marTop w:val="0"/>
      <w:marBottom w:val="0"/>
      <w:divBdr>
        <w:top w:val="none" w:sz="0" w:space="0" w:color="auto"/>
        <w:left w:val="none" w:sz="0" w:space="0" w:color="auto"/>
        <w:bottom w:val="none" w:sz="0" w:space="0" w:color="auto"/>
        <w:right w:val="none" w:sz="0" w:space="0" w:color="auto"/>
      </w:divBdr>
    </w:div>
    <w:div w:id="212141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digital-single-market/en/news/ethics-guidelines-trustworthy-ai" TargetMode="External"/><Relationship Id="rId13" Type="http://schemas.openxmlformats.org/officeDocument/2006/relationships/hyperlink" Target="https://www.ccbe.eu/fileadmin/speciality_distribution/public/documents/IT_LAW/ITL_Position_papers/FR_ITL_20051230_Electronic_communication_and_the_internet.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n.wikipedia.org/wiki/COMPAS_(softwar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cbe.eu/fileadmin/speciality_distribution/public/documents/DEONTOLOGY/DEON_CoC/EN_DEON_CoC.pdf"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a.europa.eu/fr/news/2019/technologie-de-reconnaissance-faciale-considerations-relatives-aux-droits-fondamentaux" TargetMode="External"/><Relationship Id="rId5" Type="http://schemas.openxmlformats.org/officeDocument/2006/relationships/webSettings" Target="webSettings.xml"/><Relationship Id="rId15" Type="http://schemas.openxmlformats.org/officeDocument/2006/relationships/hyperlink" Target="https://www.ccbe.eu/fileadmin/speciality_distribution/public/documents/DEONTOLOGY/DEON_Guides_recommendations/FR_DEON_20180629_CCBE-Guide-on-lawyers-use-of-online-legal-platforms.pdf" TargetMode="External"/><Relationship Id="rId10" Type="http://schemas.openxmlformats.org/officeDocument/2006/relationships/hyperlink" Target="https://rm.coe.int/charte-ethique-fr-pour-publication-4-decembre-2018/16808f699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ccbe.eu/NTCdocument/07092012_FR_CCBE_gui2_1347539443.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newsroom/dae/document.cfm?doc_id=60419" TargetMode="External"/><Relationship Id="rId13" Type="http://schemas.openxmlformats.org/officeDocument/2006/relationships/hyperlink" Target="https://www.coe.int/fr/web/artificial-intelligence/-/the-council-of-europe-established-an-ad-hoc-committee-on-artificial-intelligence-cahai" TargetMode="External"/><Relationship Id="rId18" Type="http://schemas.openxmlformats.org/officeDocument/2006/relationships/hyperlink" Target="https://ec.europa.eu/transparency/regexpert/index.cfm?do=groupDetail.groupMeetingDoc&amp;docid=36608" TargetMode="External"/><Relationship Id="rId3" Type="http://schemas.openxmlformats.org/officeDocument/2006/relationships/hyperlink" Target="https://ec.europa.eu/newsroom/dae/document.cfm?doc_id=60651" TargetMode="External"/><Relationship Id="rId21" Type="http://schemas.openxmlformats.org/officeDocument/2006/relationships/hyperlink" Target="https://eur-lex.europa.eu/legal-content/FR/TXT/PDF/?uri=CELEX:52017IP0051&amp;from=FR" TargetMode="External"/><Relationship Id="rId7" Type="http://schemas.openxmlformats.org/officeDocument/2006/relationships/hyperlink" Target="%20https://eur-lex.europa.eu/legal-content/FR/TXT/?uri=CELEX:12012P/TXT" TargetMode="External"/><Relationship Id="rId12" Type="http://schemas.openxmlformats.org/officeDocument/2006/relationships/hyperlink" Target="https://www.coe.int/en/web/artificial-intelligence/-/the-council-of-europe-established-an-ad-hoc-committee-on-artificial-intelligence-cahai" TargetMode="External"/><Relationship Id="rId17" Type="http://schemas.openxmlformats.org/officeDocument/2006/relationships/hyperlink" Target="https://rm.coe.int/ethical-charter-en-for-publication-4-december-2018/16808f699c" TargetMode="External"/><Relationship Id="rId25" Type="http://schemas.openxmlformats.org/officeDocument/2006/relationships/hyperlink" Target="https://rm.coe.int/charte-ethique-fr-pour-publication-4-decembre-2018/16808f699b" TargetMode="External"/><Relationship Id="rId2" Type="http://schemas.openxmlformats.org/officeDocument/2006/relationships/hyperlink" Target="https://ec.europa.eu/digital-single-market/en/news/ethics-guidelines-trustworthy-ai" TargetMode="External"/><Relationship Id="rId16" Type="http://schemas.openxmlformats.org/officeDocument/2006/relationships/hyperlink" Target="https://rm.coe.int/charte-ethique-fr-pour-publication-4-decembre-2018/16808f699b" TargetMode="External"/><Relationship Id="rId20" Type="http://schemas.openxmlformats.org/officeDocument/2006/relationships/hyperlink" Target="https://www.europarl.europa.eu/RegData/etudes/STUD/2019/631752/EPRS_STU(2019)631752_EN.pdf" TargetMode="External"/><Relationship Id="rId1" Type="http://schemas.openxmlformats.org/officeDocument/2006/relationships/hyperlink" Target="https://rm.coe.int/decoder-l-intelligence-artificielle-10-mesures-pour-proteger-les-droit/168094b6e2" TargetMode="External"/><Relationship Id="rId6" Type="http://schemas.openxmlformats.org/officeDocument/2006/relationships/hyperlink" Target="%20https://echr.coe.int/Documents/Convention_FRA.pdf" TargetMode="External"/><Relationship Id="rId11" Type="http://schemas.openxmlformats.org/officeDocument/2006/relationships/hyperlink" Target="https://en.wikipedia.org/wiki/Facebook%E2%80%93Cambridge_Analytica_data_scandal" TargetMode="External"/><Relationship Id="rId24" Type="http://schemas.openxmlformats.org/officeDocument/2006/relationships/hyperlink" Target="https://ec.europa.eu/transparency/regexpert/index.cfm?do=groupDetail.groupMeetingDoc&amp;docid=36608" TargetMode="External"/><Relationship Id="rId5" Type="http://schemas.openxmlformats.org/officeDocument/2006/relationships/hyperlink" Target="https://www.un.org/en/universal-declaration-human-rights/" TargetMode="External"/><Relationship Id="rId15" Type="http://schemas.openxmlformats.org/officeDocument/2006/relationships/hyperlink" Target="https://ec.europa.eu/newsroom/dae/document.cfm?doc_id=60419" TargetMode="External"/><Relationship Id="rId23" Type="http://schemas.openxmlformats.org/officeDocument/2006/relationships/hyperlink" Target="https://ec.europa.eu/transparency/regexpert/index.cfm?do=groupDetail.groupMeetingDoc&amp;docid=36608" TargetMode="External"/><Relationship Id="rId10" Type="http://schemas.openxmlformats.org/officeDocument/2006/relationships/hyperlink" Target="https://towardsdatascience.com/ai-and-the-future-of-privacy-3d5f6552a7c4" TargetMode="External"/><Relationship Id="rId19" Type="http://schemas.openxmlformats.org/officeDocument/2006/relationships/hyperlink" Target="https://www.europarl.europa.eu/RegData/etudes/STUD/2018/615635/EPRS_STU(2018)615635_EN.pdf" TargetMode="External"/><Relationship Id="rId4" Type="http://schemas.openxmlformats.org/officeDocument/2006/relationships/hyperlink" Target="http://www.corteidh.or.cr/tablas/13523.pdf" TargetMode="External"/><Relationship Id="rId9" Type="http://schemas.openxmlformats.org/officeDocument/2006/relationships/hyperlink" Target="https://www.accessnow.org/cms/assets/uploads/2018/11/AI-and-Human-Rights.pdf" TargetMode="External"/><Relationship Id="rId14" Type="http://schemas.openxmlformats.org/officeDocument/2006/relationships/hyperlink" Target="http://www.europarl.europa.eu/doceo/document/TA-8-2019-0081_EN.html" TargetMode="External"/><Relationship Id="rId22" Type="http://schemas.openxmlformats.org/officeDocument/2006/relationships/hyperlink" Target="https://eur-lex.europa.eu/legal-content/FR/ALL/?uri=CELEX%3A31985L03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b:Source>
    <b:Tag>Den18p7</b:Tag>
    <b:SourceType>Book</b:SourceType>
    <b:Guid>{3888BCAB-DBCD-4404-9C02-E0AFE9C68B98}</b:Guid>
    <b:Title>Deep Learning in Natural Language Processing</b:Title>
    <b:Year>2018</b:Year>
    <b:City>Singapore</b:City>
    <b:Publisher>Springer</b:Publisher>
    <b:Author>
      <b:Editor>
        <b:NameList>
          <b:Person>
            <b:Last>Deng</b:Last>
            <b:First>Li</b:First>
          </b:Person>
          <b:Person>
            <b:Last>Liu</b:Last>
            <b:First>Yang</b:First>
          </b:Person>
        </b:NameList>
      </b:Editor>
    </b:Author>
    <b:Pages>7</b:Pages>
    <b:LCID>en-US</b:LCID>
    <b:RefOrder>1</b:RefOrder>
  </b:Source>
  <b:Source>
    <b:Tag>Ind10</b:Tag>
    <b:SourceType>Book</b:SourceType>
    <b:Guid>{B2E51D35-A803-4CE2-B71B-F2612748C56B}</b:Guid>
    <b:Title>Handbook of Natural Language Processing</b:Title>
    <b:Year>2010</b:Year>
    <b:City>Boca Raton,</b:City>
    <b:Publisher>CRC Press</b:Publisher>
    <b:Author>
      <b:Editor>
        <b:NameList>
          <b:Person>
            <b:Last>Indurkhya</b:Last>
            <b:First>Nitin</b:First>
          </b:Person>
          <b:Person>
            <b:Last>Damerau</b:Last>
            <b:Middle>J.</b:Middle>
            <b:First>Fred</b:First>
          </b:Person>
        </b:NameList>
      </b:Editor>
    </b:Author>
    <b:Edition>2nd</b:Edition>
    <b:LCID>en-US</b:LCID>
    <b:RefOrder>2</b:RefOrder>
  </b:Source>
  <b:Source>
    <b:Tag>Jur18</b:Tag>
    <b:SourceType>Book</b:SourceType>
    <b:Guid>{165EA139-8128-408E-8B9C-86E15E768C33}</b:Guid>
    <b:Author>
      <b:Author>
        <b:NameList>
          <b:Person>
            <b:Last>Jurafsky</b:Last>
            <b:First>Daniel</b:First>
          </b:Person>
          <b:Person>
            <b:Last>Martin</b:Last>
            <b:Middle>H.</b:Middle>
            <b:First>James</b:First>
          </b:Person>
        </b:NameList>
      </b:Author>
    </b:Author>
    <b:Title>Speech and Language Processing</b:Title>
    <b:Year>September 23, 2018</b:Year>
    <b:Edition>Third Edition draft</b:Edition>
    <b:LCID>en-US</b:LCID>
    <b:RefOrder>3</b:RefOrder>
  </b:Source>
  <b:Source>
    <b:Tag>Rus10</b:Tag>
    <b:SourceType>Book</b:SourceType>
    <b:Guid>{7F19CF3C-C701-4A4A-BF77-199A660E5D36}</b:Guid>
    <b:Title>Artificial Intelligence: A Modern Approach</b:Title>
    <b:Year>2010</b:Year>
    <b:City>Upper Saddle River, New Jersey</b:City>
    <b:Publisher>Prentice Hall</b:Publisher>
    <b:Author>
      <b:Author>
        <b:NameList>
          <b:Person>
            <b:Last>Russel</b:Last>
            <b:First>Stuart</b:First>
          </b:Person>
          <b:Person>
            <b:Last>Norvig</b:Last>
            <b:First>Peter</b:First>
          </b:Person>
        </b:NameList>
      </b:Author>
    </b:Author>
    <b:LCID>en-US</b:LCID>
    <b:RefOrder>4</b:RefOrder>
  </b:Source>
  <b:Source>
    <b:Tag>Sim18</b:Tag>
    <b:SourceType>JournalArticle</b:SourceType>
    <b:Guid>{2CD72E43-7EFB-435D-9A85-649B71C248FC}</b:Guid>
    <b:Title>Ethical Issues in Robo-Lawyering: The Need for Guidance on Developing and Using Artificial Intelligence in the Practice of Law</b:Title>
    <b:Year>2018</b:Year>
    <b:Author>
      <b:Author>
        <b:NameList>
          <b:Person>
            <b:Last>Simshaw</b:Last>
            <b:First>Drew</b:First>
          </b:Person>
        </b:NameList>
      </b:Author>
    </b:Author>
    <b:Volume>70</b:Volume>
    <b:Issue>1</b:Issue>
    <b:LCID>en-GB</b:LCID>
    <b:RefOrder>5</b:RefOrder>
  </b:Source>
</b:Sources>
</file>

<file path=customXml/itemProps1.xml><?xml version="1.0" encoding="utf-8"?>
<ds:datastoreItem xmlns:ds="http://schemas.openxmlformats.org/officeDocument/2006/customXml" ds:itemID="{E03D940E-A1AD-4237-BF31-A6A8A723E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23862</Words>
  <Characters>136014</Characters>
  <Application>Microsoft Office Word</Application>
  <DocSecurity>0</DocSecurity>
  <Lines>1133</Lines>
  <Paragraphs>319</Paragraphs>
  <ScaleCrop>false</ScaleCrop>
  <HeadingPairs>
    <vt:vector size="6" baseType="variant">
      <vt:variant>
        <vt:lpstr>Titre</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159557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Simone Cuomo</dc:creator>
  <cp:lastModifiedBy>Veronica MORECUT</cp:lastModifiedBy>
  <cp:revision>2</cp:revision>
  <cp:lastPrinted>2020-02-11T16:27:00Z</cp:lastPrinted>
  <dcterms:created xsi:type="dcterms:W3CDTF">2020-02-21T07:05:00Z</dcterms:created>
  <dcterms:modified xsi:type="dcterms:W3CDTF">2020-02-21T07:05:00Z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