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D7E8" w14:textId="7BC9039D" w:rsidR="00967009" w:rsidRDefault="00967009" w:rsidP="00967009">
      <w:pPr>
        <w:spacing w:line="276" w:lineRule="auto"/>
        <w:jc w:val="both"/>
        <w:rPr>
          <w:rFonts w:ascii="Georgia" w:hAnsi="Georgia"/>
        </w:rPr>
      </w:pPr>
    </w:p>
    <w:p w14:paraId="699C9698" w14:textId="49358E91" w:rsidR="00967009" w:rsidRPr="00570C0E" w:rsidRDefault="00967009" w:rsidP="00967009">
      <w:pPr>
        <w:spacing w:line="276" w:lineRule="auto"/>
        <w:jc w:val="both"/>
        <w:rPr>
          <w:rFonts w:ascii="Georgia" w:hAnsi="Georgia"/>
          <w:b/>
          <w:bCs/>
        </w:rPr>
      </w:pPr>
      <w:r w:rsidRPr="00570C0E">
        <w:rPr>
          <w:rFonts w:ascii="Georgia" w:hAnsi="Georgia"/>
          <w:b/>
          <w:bCs/>
        </w:rPr>
        <w:t xml:space="preserve">Către </w:t>
      </w:r>
    </w:p>
    <w:p w14:paraId="6CB26EC7" w14:textId="24E53BC1" w:rsidR="00967009" w:rsidRDefault="00967009" w:rsidP="00967009">
      <w:pPr>
        <w:spacing w:line="276" w:lineRule="auto"/>
        <w:jc w:val="both"/>
        <w:rPr>
          <w:rFonts w:ascii="Georgia" w:hAnsi="Georgia"/>
          <w:b/>
          <w:bCs/>
        </w:rPr>
      </w:pPr>
      <w:r w:rsidRPr="00570C0E">
        <w:rPr>
          <w:rFonts w:ascii="Georgia" w:hAnsi="Georgia"/>
          <w:b/>
          <w:bCs/>
        </w:rPr>
        <w:tab/>
        <w:t xml:space="preserve">Guvernul României </w:t>
      </w:r>
    </w:p>
    <w:p w14:paraId="57F208D4" w14:textId="77FC3C00" w:rsidR="00570C0E" w:rsidRDefault="00570C0E" w:rsidP="00967009">
      <w:pPr>
        <w:spacing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  <w:t xml:space="preserve">În atenția Domnului </w:t>
      </w:r>
      <w:r w:rsidR="00883736">
        <w:rPr>
          <w:rFonts w:ascii="Georgia" w:hAnsi="Georgia"/>
          <w:b/>
          <w:bCs/>
        </w:rPr>
        <w:t xml:space="preserve">Prim Ministru </w:t>
      </w:r>
      <w:r>
        <w:rPr>
          <w:rFonts w:ascii="Georgia" w:hAnsi="Georgia"/>
          <w:b/>
          <w:bCs/>
        </w:rPr>
        <w:t>Ludovic Orban</w:t>
      </w:r>
    </w:p>
    <w:p w14:paraId="753A096C" w14:textId="4E88599D" w:rsidR="00967009" w:rsidRDefault="00967009" w:rsidP="00967009">
      <w:pPr>
        <w:spacing w:line="276" w:lineRule="auto"/>
        <w:jc w:val="both"/>
        <w:rPr>
          <w:rFonts w:ascii="Georgia" w:hAnsi="Georgia"/>
        </w:rPr>
      </w:pPr>
    </w:p>
    <w:p w14:paraId="5FE2ACBB" w14:textId="77777777" w:rsidR="00967009" w:rsidRDefault="00967009" w:rsidP="00967009">
      <w:pPr>
        <w:spacing w:line="276" w:lineRule="auto"/>
        <w:jc w:val="both"/>
        <w:rPr>
          <w:rFonts w:ascii="Georgia" w:hAnsi="Georgia"/>
        </w:rPr>
      </w:pPr>
    </w:p>
    <w:p w14:paraId="331782CB" w14:textId="77777777" w:rsidR="00967009" w:rsidRPr="00B8623F" w:rsidRDefault="00967009" w:rsidP="00967009">
      <w:pPr>
        <w:spacing w:line="276" w:lineRule="auto"/>
        <w:jc w:val="both"/>
        <w:rPr>
          <w:rFonts w:ascii="Georgia" w:hAnsi="Georgia"/>
        </w:rPr>
      </w:pPr>
    </w:p>
    <w:p w14:paraId="5161BEBD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r w:rsidRPr="00B8623F">
        <w:rPr>
          <w:rFonts w:ascii="Georgia" w:hAnsi="Georgia"/>
        </w:rPr>
        <w:t xml:space="preserve">În contextul emiterii Decretului Președintelui României nr. 195 din 16 martie 2020 privind instituirea stării de urgență pe teritoriul României, publicat în Monitorul Oficial al României, Partea I nr. 212 din 16 martie 2020,  </w:t>
      </w:r>
    </w:p>
    <w:p w14:paraId="2DDF423C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68FCCF03" w14:textId="088E263A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r w:rsidRPr="00B8623F">
        <w:rPr>
          <w:rFonts w:ascii="Georgia" w:hAnsi="Georgia"/>
        </w:rPr>
        <w:t>Ca urmare a consecințelor economice pe care le traversăm în această perioadă,</w:t>
      </w:r>
      <w:r>
        <w:rPr>
          <w:rFonts w:ascii="Georgia" w:hAnsi="Georgia"/>
        </w:rPr>
        <w:t xml:space="preserve"> în completarea solicitărilor noastre formulate în data de 15 martie 2020 și în deplin acord cu pozițiile exprimate de ceilalți membri ai Uniunii Profesiilor Liberale din România pentru susținerea economică a unui segment important de contribuabili cu activitate esențială pentru buna desfășurare a actului de justiție, </w:t>
      </w:r>
    </w:p>
    <w:p w14:paraId="459E906A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6F1702AE" w14:textId="0DF2A20B" w:rsidR="00967009" w:rsidRPr="00967009" w:rsidRDefault="00967009" w:rsidP="00967009">
      <w:pPr>
        <w:spacing w:line="276" w:lineRule="auto"/>
        <w:ind w:firstLine="720"/>
        <w:jc w:val="both"/>
        <w:rPr>
          <w:rFonts w:ascii="Georgia" w:hAnsi="Georgia"/>
          <w:b/>
        </w:rPr>
      </w:pPr>
      <w:r w:rsidRPr="00B8623F">
        <w:rPr>
          <w:rFonts w:ascii="Georgia" w:hAnsi="Georgia"/>
          <w:b/>
        </w:rPr>
        <w:t xml:space="preserve">Uniunea Națională a Barourilor din România solicită Guvernului României adoptarea următoarelor măsuri, în sprijinul </w:t>
      </w:r>
      <w:r w:rsidRPr="00967009">
        <w:rPr>
          <w:rFonts w:ascii="Georgia" w:hAnsi="Georgia"/>
          <w:b/>
        </w:rPr>
        <w:t>contribuabililor avocați:</w:t>
      </w:r>
    </w:p>
    <w:p w14:paraId="60CEB4AF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74F697EE" w14:textId="528E9B4A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r w:rsidRPr="00B8623F">
        <w:rPr>
          <w:rFonts w:ascii="Georgia" w:hAnsi="Georgia"/>
          <w:b/>
        </w:rPr>
        <w:t>1. Amânarea plății impozitului pe venit</w:t>
      </w:r>
      <w:r w:rsidRPr="00B8623F">
        <w:rPr>
          <w:rFonts w:ascii="Georgia" w:hAnsi="Georgia"/>
        </w:rPr>
        <w:t xml:space="preserve">, aferent veniturilor realizate în anul fiscal 2019, </w:t>
      </w:r>
      <w:r w:rsidRPr="00B8623F">
        <w:rPr>
          <w:rFonts w:ascii="Georgia" w:hAnsi="Georgia"/>
          <w:b/>
        </w:rPr>
        <w:t>până la data de 01.0</w:t>
      </w:r>
      <w:r>
        <w:rPr>
          <w:rFonts w:ascii="Georgia" w:hAnsi="Georgia"/>
          <w:b/>
        </w:rPr>
        <w:t>9</w:t>
      </w:r>
      <w:r w:rsidRPr="00B8623F">
        <w:rPr>
          <w:rFonts w:ascii="Georgia" w:hAnsi="Georgia"/>
          <w:b/>
        </w:rPr>
        <w:t>.20</w:t>
      </w:r>
      <w:r>
        <w:rPr>
          <w:rFonts w:ascii="Georgia" w:hAnsi="Georgia"/>
          <w:b/>
        </w:rPr>
        <w:t>2</w:t>
      </w:r>
      <w:r w:rsidRPr="00B8623F">
        <w:rPr>
          <w:rFonts w:ascii="Georgia" w:hAnsi="Georgia"/>
          <w:b/>
        </w:rPr>
        <w:t>0, dar nu mai de vreme de</w:t>
      </w:r>
      <w:r>
        <w:rPr>
          <w:rFonts w:ascii="Georgia" w:hAnsi="Georgia"/>
          <w:b/>
        </w:rPr>
        <w:t xml:space="preserve"> 60 de zile de la</w:t>
      </w:r>
      <w:r w:rsidRPr="00B8623F">
        <w:rPr>
          <w:rFonts w:ascii="Georgia" w:hAnsi="Georgia"/>
          <w:b/>
        </w:rPr>
        <w:t xml:space="preserve"> încetarea stării de urgență</w:t>
      </w:r>
      <w:r w:rsidRPr="00B8623F">
        <w:rPr>
          <w:rFonts w:ascii="Georgia" w:hAnsi="Georgia"/>
        </w:rPr>
        <w:t>;</w:t>
      </w:r>
    </w:p>
    <w:p w14:paraId="332F770E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3EF715A6" w14:textId="3FEFCD3C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r w:rsidRPr="00B8623F">
        <w:rPr>
          <w:rFonts w:ascii="Georgia" w:hAnsi="Georgia"/>
          <w:b/>
        </w:rPr>
        <w:t>2.</w:t>
      </w:r>
      <w:r w:rsidRPr="00B8623F">
        <w:rPr>
          <w:rFonts w:ascii="Georgia" w:hAnsi="Georgia"/>
        </w:rPr>
        <w:t xml:space="preserve"> </w:t>
      </w:r>
      <w:r w:rsidRPr="00B8623F">
        <w:rPr>
          <w:rFonts w:ascii="Georgia" w:hAnsi="Georgia"/>
          <w:b/>
        </w:rPr>
        <w:t>Amânarea calculului majorărilor de întârziere și dobânzilor aferente impozitului pe venit</w:t>
      </w:r>
      <w:r w:rsidRPr="00B8623F">
        <w:rPr>
          <w:rFonts w:ascii="Georgia" w:hAnsi="Georgia"/>
        </w:rPr>
        <w:t xml:space="preserve"> pentru anul 2019, până la data de 01.0</w:t>
      </w:r>
      <w:r>
        <w:rPr>
          <w:rFonts w:ascii="Georgia" w:hAnsi="Georgia"/>
        </w:rPr>
        <w:t>9</w:t>
      </w:r>
      <w:r w:rsidRPr="00B8623F">
        <w:rPr>
          <w:rFonts w:ascii="Georgia" w:hAnsi="Georgia"/>
        </w:rPr>
        <w:t>.2020, dar nu mai devreme de 60 de zile de la încetarea stării de urgență;</w:t>
      </w:r>
    </w:p>
    <w:p w14:paraId="280658AC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16849062" w14:textId="4A03AF2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r w:rsidRPr="00B8623F">
        <w:rPr>
          <w:rFonts w:ascii="Georgia" w:hAnsi="Georgia"/>
          <w:b/>
        </w:rPr>
        <w:t>3.</w:t>
      </w:r>
      <w:r w:rsidRPr="00B8623F">
        <w:rPr>
          <w:rFonts w:ascii="Georgia" w:hAnsi="Georgia"/>
        </w:rPr>
        <w:t xml:space="preserve"> </w:t>
      </w:r>
      <w:r w:rsidRPr="00B8623F">
        <w:rPr>
          <w:rFonts w:ascii="Georgia" w:hAnsi="Georgia"/>
          <w:b/>
        </w:rPr>
        <w:t>Amânarea plății contribuției de asigurări sociale de sănătate</w:t>
      </w:r>
      <w:r w:rsidRPr="00B8623F">
        <w:rPr>
          <w:rFonts w:ascii="Georgia" w:hAnsi="Georgia"/>
        </w:rPr>
        <w:t xml:space="preserve">, aferente veniturilor realizate în anul fiscal 2019, </w:t>
      </w:r>
      <w:r w:rsidRPr="00B8623F">
        <w:rPr>
          <w:rFonts w:ascii="Georgia" w:hAnsi="Georgia"/>
          <w:b/>
        </w:rPr>
        <w:t>până la data de 01.0</w:t>
      </w:r>
      <w:r>
        <w:rPr>
          <w:rFonts w:ascii="Georgia" w:hAnsi="Georgia"/>
          <w:b/>
        </w:rPr>
        <w:t>9</w:t>
      </w:r>
      <w:r w:rsidRPr="00B8623F">
        <w:rPr>
          <w:rFonts w:ascii="Georgia" w:hAnsi="Georgia"/>
          <w:b/>
        </w:rPr>
        <w:t>.20</w:t>
      </w:r>
      <w:r>
        <w:rPr>
          <w:rFonts w:ascii="Georgia" w:hAnsi="Georgia"/>
          <w:b/>
        </w:rPr>
        <w:t>2</w:t>
      </w:r>
      <w:r w:rsidRPr="00B8623F">
        <w:rPr>
          <w:rFonts w:ascii="Georgia" w:hAnsi="Georgia"/>
          <w:b/>
        </w:rPr>
        <w:t>0, dar nu mai de vreme de</w:t>
      </w:r>
      <w:r>
        <w:rPr>
          <w:rFonts w:ascii="Georgia" w:hAnsi="Georgia"/>
          <w:b/>
        </w:rPr>
        <w:t xml:space="preserve"> 60 de zile de la</w:t>
      </w:r>
      <w:r w:rsidRPr="00B8623F">
        <w:rPr>
          <w:rFonts w:ascii="Georgia" w:hAnsi="Georgia"/>
          <w:b/>
        </w:rPr>
        <w:t xml:space="preserve"> încetarea stării de urgență</w:t>
      </w:r>
      <w:r w:rsidRPr="00B8623F">
        <w:rPr>
          <w:rFonts w:ascii="Georgia" w:hAnsi="Georgia"/>
        </w:rPr>
        <w:t>;</w:t>
      </w:r>
    </w:p>
    <w:p w14:paraId="76A3C788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042A94A3" w14:textId="1D722E5E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r w:rsidRPr="00B8623F">
        <w:rPr>
          <w:rFonts w:ascii="Georgia" w:hAnsi="Georgia"/>
          <w:b/>
        </w:rPr>
        <w:t>4.</w:t>
      </w:r>
      <w:r w:rsidRPr="00B8623F">
        <w:rPr>
          <w:rFonts w:ascii="Georgia" w:hAnsi="Georgia"/>
        </w:rPr>
        <w:t xml:space="preserve"> </w:t>
      </w:r>
      <w:r w:rsidRPr="00B8623F">
        <w:rPr>
          <w:rFonts w:ascii="Georgia" w:hAnsi="Georgia"/>
          <w:b/>
        </w:rPr>
        <w:t>Amânarea calculului majorărilor de întârziere și dobânzilor aferente contribuțiilor de asigurări sociale</w:t>
      </w:r>
      <w:r w:rsidRPr="00B8623F">
        <w:rPr>
          <w:rFonts w:ascii="Georgia" w:hAnsi="Georgia"/>
        </w:rPr>
        <w:t xml:space="preserve"> de sănătate aferente venitului realizat în anul 2019, până la data de 01.0</w:t>
      </w:r>
      <w:r>
        <w:rPr>
          <w:rFonts w:ascii="Georgia" w:hAnsi="Georgia"/>
        </w:rPr>
        <w:t>9</w:t>
      </w:r>
      <w:r w:rsidRPr="00B8623F">
        <w:rPr>
          <w:rFonts w:ascii="Georgia" w:hAnsi="Georgia"/>
        </w:rPr>
        <w:t>.2020, dar nu mai devreme de 60 de zile de la încetarea stării de urgență;</w:t>
      </w:r>
    </w:p>
    <w:p w14:paraId="7094D7CD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1927C238" w14:textId="2B0FA643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r w:rsidRPr="00B8623F">
        <w:rPr>
          <w:rFonts w:ascii="Georgia" w:hAnsi="Georgia"/>
          <w:b/>
        </w:rPr>
        <w:lastRenderedPageBreak/>
        <w:t>5.</w:t>
      </w:r>
      <w:r w:rsidRPr="00B8623F">
        <w:rPr>
          <w:rFonts w:ascii="Georgia" w:hAnsi="Georgia"/>
        </w:rPr>
        <w:t xml:space="preserve"> </w:t>
      </w:r>
      <w:r w:rsidRPr="00B8623F">
        <w:rPr>
          <w:rFonts w:ascii="Georgia" w:hAnsi="Georgia"/>
          <w:b/>
        </w:rPr>
        <w:t>Suspendarea, respectiv ridicarea tuturor măsurilor executorii asupra obliga</w:t>
      </w:r>
      <w:r>
        <w:rPr>
          <w:rFonts w:ascii="Georgia" w:hAnsi="Georgia"/>
          <w:b/>
        </w:rPr>
        <w:t>ț</w:t>
      </w:r>
      <w:r w:rsidRPr="00B8623F">
        <w:rPr>
          <w:rFonts w:ascii="Georgia" w:hAnsi="Georgia"/>
          <w:b/>
        </w:rPr>
        <w:t>iilor fiscale scadente până la data de 01.03.2020</w:t>
      </w:r>
      <w:r w:rsidRPr="00B8623F">
        <w:rPr>
          <w:rFonts w:ascii="Georgia" w:hAnsi="Georgia"/>
        </w:rPr>
        <w:t xml:space="preserve">, instituite de către Agenția Națională de Administrare Fiscală, </w:t>
      </w:r>
      <w:r w:rsidRPr="00B8623F">
        <w:rPr>
          <w:rFonts w:ascii="Georgia" w:hAnsi="Georgia"/>
          <w:b/>
        </w:rPr>
        <w:t>până la data de 01.0</w:t>
      </w:r>
      <w:r>
        <w:rPr>
          <w:rFonts w:ascii="Georgia" w:hAnsi="Georgia"/>
          <w:b/>
        </w:rPr>
        <w:t>9</w:t>
      </w:r>
      <w:r w:rsidRPr="00B8623F">
        <w:rPr>
          <w:rFonts w:ascii="Georgia" w:hAnsi="Georgia"/>
          <w:b/>
        </w:rPr>
        <w:t>.2020, dar nu mai devreme de 60 de zile de la încetarea stării de urgență</w:t>
      </w:r>
      <w:r w:rsidRPr="00B8623F">
        <w:rPr>
          <w:rFonts w:ascii="Georgia" w:hAnsi="Georgia"/>
        </w:rPr>
        <w:t>.</w:t>
      </w:r>
    </w:p>
    <w:p w14:paraId="2552A3CE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6E62D7EC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r w:rsidRPr="00B8623F">
        <w:rPr>
          <w:rFonts w:ascii="Georgia" w:hAnsi="Georgia"/>
          <w:b/>
        </w:rPr>
        <w:t>6.</w:t>
      </w:r>
      <w:r w:rsidRPr="00B8623F">
        <w:rPr>
          <w:rFonts w:ascii="Georgia" w:hAnsi="Georgia"/>
        </w:rPr>
        <w:t xml:space="preserve"> </w:t>
      </w:r>
      <w:r w:rsidRPr="00B8623F">
        <w:rPr>
          <w:rFonts w:ascii="Georgia" w:hAnsi="Georgia"/>
          <w:b/>
        </w:rPr>
        <w:t>Prorogarea termenului de colectare a TVA-ului datorat aferent primelor două trimestre ale anului 2020</w:t>
      </w:r>
      <w:r w:rsidRPr="00B8623F">
        <w:rPr>
          <w:rFonts w:ascii="Georgia" w:hAnsi="Georgia"/>
        </w:rPr>
        <w:t xml:space="preserve"> pentru data de 25.10.2020 (primul trimestru), respectiv până la data de 25.02.2021 (al doilea trimestru). </w:t>
      </w:r>
    </w:p>
    <w:p w14:paraId="61025A84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32575571" w14:textId="1D957156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  <w:u w:val="single"/>
        </w:rPr>
      </w:pPr>
      <w:r w:rsidRPr="00B8623F">
        <w:rPr>
          <w:rFonts w:ascii="Georgia" w:hAnsi="Georgia"/>
          <w:u w:val="single"/>
        </w:rPr>
        <w:t xml:space="preserve">Toate aceste măsuri au fost solicitate </w:t>
      </w:r>
      <w:r>
        <w:rPr>
          <w:rFonts w:ascii="Georgia" w:hAnsi="Georgia"/>
          <w:u w:val="single"/>
        </w:rPr>
        <w:t>de mediul pro</w:t>
      </w:r>
      <w:r w:rsidR="006F79FE">
        <w:rPr>
          <w:rFonts w:ascii="Georgia" w:hAnsi="Georgia"/>
          <w:u w:val="single"/>
        </w:rPr>
        <w:t>f</w:t>
      </w:r>
      <w:r>
        <w:rPr>
          <w:rFonts w:ascii="Georgia" w:hAnsi="Georgia"/>
          <w:u w:val="single"/>
        </w:rPr>
        <w:t xml:space="preserve">esional </w:t>
      </w:r>
      <w:r w:rsidRPr="00B8623F">
        <w:rPr>
          <w:rFonts w:ascii="Georgia" w:hAnsi="Georgia"/>
          <w:u w:val="single"/>
        </w:rPr>
        <w:t>cu scopul atenuării sarcinilor financiare aflate în obligația colegilor noștri, față de consecințele economice reflectate pe termen scurt și mediu asupra societății în acest moment.</w:t>
      </w:r>
    </w:p>
    <w:p w14:paraId="5B75A192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bookmarkStart w:id="0" w:name="_GoBack"/>
      <w:bookmarkEnd w:id="0"/>
    </w:p>
    <w:p w14:paraId="4AC44FDB" w14:textId="41DFB290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  <w:r w:rsidRPr="00B8623F">
        <w:rPr>
          <w:rFonts w:ascii="Georgia" w:hAnsi="Georgia"/>
          <w:b/>
        </w:rPr>
        <w:t>În noul context social creat de pandemia cu coronavirus, avocații rămân alături de justițiabili și de ceilalți parteneri ai actului de justiție, pentru apărarea drepturilor și libertăților fundamentale ale cetățenilor</w:t>
      </w:r>
      <w:r w:rsidRPr="00B8623F">
        <w:rPr>
          <w:rFonts w:ascii="Georgia" w:hAnsi="Georgia"/>
        </w:rPr>
        <w:t>.</w:t>
      </w:r>
    </w:p>
    <w:p w14:paraId="68385B06" w14:textId="77777777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</w:rPr>
      </w:pPr>
    </w:p>
    <w:p w14:paraId="5508E68C" w14:textId="1590BE8D" w:rsidR="00967009" w:rsidRPr="00B8623F" w:rsidRDefault="00967009" w:rsidP="00967009">
      <w:pPr>
        <w:spacing w:line="276" w:lineRule="auto"/>
        <w:ind w:firstLine="720"/>
        <w:jc w:val="both"/>
        <w:rPr>
          <w:rFonts w:ascii="Georgia" w:hAnsi="Georgia"/>
          <w:b/>
          <w:u w:val="single"/>
        </w:rPr>
      </w:pPr>
      <w:r w:rsidRPr="00B8623F">
        <w:rPr>
          <w:rFonts w:ascii="Georgia" w:hAnsi="Georgia"/>
          <w:u w:val="single"/>
        </w:rPr>
        <w:t>Uniunea Națională a Barourilor din Rom</w:t>
      </w:r>
      <w:r>
        <w:rPr>
          <w:rFonts w:ascii="Georgia" w:hAnsi="Georgia"/>
          <w:u w:val="single"/>
        </w:rPr>
        <w:t>â</w:t>
      </w:r>
      <w:r w:rsidRPr="00B8623F">
        <w:rPr>
          <w:rFonts w:ascii="Georgia" w:hAnsi="Georgia"/>
          <w:u w:val="single"/>
        </w:rPr>
        <w:t>nia își manifestă preocuparea permanentă în legătură cu perioada pe care o traversăm la nivel social, în plan național</w:t>
      </w:r>
      <w:r w:rsidRPr="00B8623F">
        <w:rPr>
          <w:rFonts w:ascii="Georgia" w:hAnsi="Georgia"/>
          <w:b/>
          <w:u w:val="single"/>
        </w:rPr>
        <w:t xml:space="preserve">. </w:t>
      </w:r>
    </w:p>
    <w:p w14:paraId="51815BE1" w14:textId="08252F35" w:rsidR="00967009" w:rsidRPr="00B8623F" w:rsidRDefault="00967009" w:rsidP="00967009">
      <w:pPr>
        <w:spacing w:line="276" w:lineRule="auto"/>
        <w:jc w:val="both"/>
        <w:rPr>
          <w:rFonts w:ascii="Georgia" w:hAnsi="Georgia"/>
          <w:b/>
          <w:bCs/>
        </w:rPr>
      </w:pPr>
    </w:p>
    <w:p w14:paraId="6AAEAA77" w14:textId="6D64104C" w:rsidR="00967009" w:rsidRPr="00B8623F" w:rsidRDefault="00967009" w:rsidP="00967009">
      <w:pPr>
        <w:spacing w:line="276" w:lineRule="auto"/>
        <w:jc w:val="both"/>
        <w:rPr>
          <w:rFonts w:ascii="Georgia" w:hAnsi="Georgia"/>
          <w:b/>
          <w:bCs/>
        </w:rPr>
      </w:pPr>
      <w:r w:rsidRPr="00B8623F">
        <w:rPr>
          <w:rFonts w:ascii="Georgia" w:hAnsi="Georgia"/>
          <w:b/>
          <w:bCs/>
        </w:rPr>
        <w:t>Av. dr. Traian C. Briciu</w:t>
      </w:r>
    </w:p>
    <w:p w14:paraId="47CAA84F" w14:textId="746C1ABC" w:rsidR="008E12DF" w:rsidRDefault="00967009" w:rsidP="00967009">
      <w:pPr>
        <w:spacing w:line="276" w:lineRule="auto"/>
        <w:jc w:val="both"/>
        <w:rPr>
          <w:rFonts w:ascii="Georgia" w:hAnsi="Georgia"/>
          <w:b/>
          <w:bCs/>
        </w:rPr>
      </w:pPr>
      <w:r w:rsidRPr="00B8623F">
        <w:rPr>
          <w:rFonts w:ascii="Georgia" w:hAnsi="Georgia"/>
          <w:b/>
          <w:bCs/>
        </w:rPr>
        <w:t>Președintele Uniunii Naționale a Barourilor din România</w:t>
      </w:r>
    </w:p>
    <w:p w14:paraId="0E5C069C" w14:textId="735C88EB" w:rsidR="008E12DF" w:rsidRDefault="008E12DF" w:rsidP="00967009">
      <w:pPr>
        <w:spacing w:line="276" w:lineRule="auto"/>
        <w:jc w:val="both"/>
        <w:rPr>
          <w:rFonts w:ascii="Georgia" w:hAnsi="Georgia"/>
          <w:b/>
          <w:bCs/>
        </w:rPr>
      </w:pPr>
    </w:p>
    <w:p w14:paraId="02F6FBEE" w14:textId="36C2AADF" w:rsidR="008E12DF" w:rsidRDefault="008E12DF" w:rsidP="008E12DF">
      <w:pPr>
        <w:spacing w:line="276" w:lineRule="auto"/>
        <w:jc w:val="center"/>
        <w:rPr>
          <w:rFonts w:ascii="Georgia" w:hAnsi="Georgia"/>
          <w:b/>
          <w:bCs/>
        </w:rPr>
      </w:pPr>
    </w:p>
    <w:sectPr w:rsidR="008E12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D1864" w14:textId="77777777" w:rsidR="00C27D69" w:rsidRDefault="00C27D69" w:rsidP="00437097">
      <w:r>
        <w:separator/>
      </w:r>
    </w:p>
  </w:endnote>
  <w:endnote w:type="continuationSeparator" w:id="0">
    <w:p w14:paraId="500293EB" w14:textId="77777777" w:rsidR="00C27D69" w:rsidRDefault="00C27D69" w:rsidP="004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30AC" w14:textId="77777777" w:rsidR="00437097" w:rsidRDefault="00437097" w:rsidP="00437097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</w:t>
    </w:r>
  </w:p>
  <w:p w14:paraId="5EC1212E" w14:textId="77777777" w:rsidR="00437097" w:rsidRPr="00047A64" w:rsidRDefault="00437097" w:rsidP="00437097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3222D4BA" w14:textId="77777777" w:rsidR="00437097" w:rsidRPr="00047A64" w:rsidRDefault="00437097" w:rsidP="00437097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7D47B670" w14:textId="77777777" w:rsidR="00437097" w:rsidRDefault="00437097" w:rsidP="00437097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432EE2D8" w14:textId="77777777" w:rsidR="00437097" w:rsidRPr="006101BC" w:rsidRDefault="00437097" w:rsidP="00437097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78C1518E" w14:textId="77777777" w:rsidR="00437097" w:rsidRDefault="0043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BD1B" w14:textId="77777777" w:rsidR="00C27D69" w:rsidRDefault="00C27D69" w:rsidP="00437097">
      <w:r>
        <w:separator/>
      </w:r>
    </w:p>
  </w:footnote>
  <w:footnote w:type="continuationSeparator" w:id="0">
    <w:p w14:paraId="6A38FA74" w14:textId="77777777" w:rsidR="00C27D69" w:rsidRDefault="00C27D69" w:rsidP="0043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76ED" w14:textId="77777777" w:rsidR="00437097" w:rsidRDefault="004370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636D1E" wp14:editId="155DE082">
          <wp:simplePos x="0" y="0"/>
          <wp:positionH relativeFrom="margin">
            <wp:align>right</wp:align>
          </wp:positionH>
          <wp:positionV relativeFrom="paragraph">
            <wp:posOffset>-273685</wp:posOffset>
          </wp:positionV>
          <wp:extent cx="5731510" cy="1111250"/>
          <wp:effectExtent l="0" t="0" r="2540" b="0"/>
          <wp:wrapTight wrapText="bothSides">
            <wp:wrapPolygon edited="0">
              <wp:start x="0" y="0"/>
              <wp:lineTo x="0" y="21106"/>
              <wp:lineTo x="21538" y="21106"/>
              <wp:lineTo x="21538" y="0"/>
              <wp:lineTo x="0" y="0"/>
            </wp:wrapPolygon>
          </wp:wrapTight>
          <wp:docPr id="1" name="Imagine 1" descr="\\UNBR-SBS\GeneralShare\Documente_Gherasim\DOCUMENTE_UNBR\ANTETE\Antet_SU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BR-SBS\GeneralShare\Documente_Gherasim\DOCUMENTE_UNBR\ANTETE\Antet_SU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192"/>
    <w:multiLevelType w:val="hybridMultilevel"/>
    <w:tmpl w:val="5BC65876"/>
    <w:lvl w:ilvl="0" w:tplc="9746E5D4">
      <w:start w:val="1"/>
      <w:numFmt w:val="decimal"/>
      <w:lvlText w:val="%1."/>
      <w:lvlJc w:val="left"/>
      <w:pPr>
        <w:tabs>
          <w:tab w:val="num" w:pos="936"/>
        </w:tabs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069B7"/>
    <w:multiLevelType w:val="hybridMultilevel"/>
    <w:tmpl w:val="8BF6BDDE"/>
    <w:lvl w:ilvl="0" w:tplc="EA0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B5F06"/>
    <w:multiLevelType w:val="hybridMultilevel"/>
    <w:tmpl w:val="5BC65876"/>
    <w:lvl w:ilvl="0" w:tplc="9746E5D4">
      <w:start w:val="1"/>
      <w:numFmt w:val="decimal"/>
      <w:lvlText w:val="%1."/>
      <w:lvlJc w:val="left"/>
      <w:pPr>
        <w:tabs>
          <w:tab w:val="num" w:pos="936"/>
        </w:tabs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D4C15"/>
    <w:multiLevelType w:val="hybridMultilevel"/>
    <w:tmpl w:val="2FEAA74C"/>
    <w:lvl w:ilvl="0" w:tplc="083A0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954931"/>
    <w:multiLevelType w:val="hybridMultilevel"/>
    <w:tmpl w:val="5BC65876"/>
    <w:lvl w:ilvl="0" w:tplc="9746E5D4">
      <w:start w:val="1"/>
      <w:numFmt w:val="decimal"/>
      <w:lvlText w:val="%1."/>
      <w:lvlJc w:val="left"/>
      <w:pPr>
        <w:tabs>
          <w:tab w:val="num" w:pos="936"/>
        </w:tabs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93713"/>
    <w:multiLevelType w:val="hybridMultilevel"/>
    <w:tmpl w:val="5BC65876"/>
    <w:lvl w:ilvl="0" w:tplc="9746E5D4">
      <w:start w:val="1"/>
      <w:numFmt w:val="decimal"/>
      <w:lvlText w:val="%1."/>
      <w:lvlJc w:val="left"/>
      <w:pPr>
        <w:tabs>
          <w:tab w:val="num" w:pos="936"/>
        </w:tabs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00367"/>
    <w:multiLevelType w:val="hybridMultilevel"/>
    <w:tmpl w:val="1EDC35C0"/>
    <w:lvl w:ilvl="0" w:tplc="B8D42B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9D60F0"/>
    <w:multiLevelType w:val="hybridMultilevel"/>
    <w:tmpl w:val="B07633F8"/>
    <w:lvl w:ilvl="0" w:tplc="E9CE32C8">
      <w:start w:val="1"/>
      <w:numFmt w:val="decimal"/>
      <w:lvlText w:val="%1."/>
      <w:lvlJc w:val="center"/>
      <w:pPr>
        <w:tabs>
          <w:tab w:val="num" w:pos="72"/>
        </w:tabs>
        <w:ind w:left="0" w:firstLine="144"/>
      </w:pPr>
      <w:rPr>
        <w:rFonts w:ascii="Tahoma" w:hAnsi="Tahoma" w:hint="default"/>
        <w:b w:val="0"/>
        <w:i w:val="0"/>
        <w:sz w:val="1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B00DB3"/>
    <w:multiLevelType w:val="hybridMultilevel"/>
    <w:tmpl w:val="EAD821C6"/>
    <w:lvl w:ilvl="0" w:tplc="026AE8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97"/>
    <w:rsid w:val="0013262B"/>
    <w:rsid w:val="001A1E69"/>
    <w:rsid w:val="003053BA"/>
    <w:rsid w:val="003568D4"/>
    <w:rsid w:val="00437097"/>
    <w:rsid w:val="00570C0E"/>
    <w:rsid w:val="005954DF"/>
    <w:rsid w:val="006538D1"/>
    <w:rsid w:val="006F79FE"/>
    <w:rsid w:val="007004B8"/>
    <w:rsid w:val="00735425"/>
    <w:rsid w:val="007626C4"/>
    <w:rsid w:val="00792D14"/>
    <w:rsid w:val="007A3661"/>
    <w:rsid w:val="00806467"/>
    <w:rsid w:val="00883736"/>
    <w:rsid w:val="008E12DF"/>
    <w:rsid w:val="009078BD"/>
    <w:rsid w:val="009179A1"/>
    <w:rsid w:val="00967009"/>
    <w:rsid w:val="00982924"/>
    <w:rsid w:val="00A31716"/>
    <w:rsid w:val="00A32C4A"/>
    <w:rsid w:val="00A9490B"/>
    <w:rsid w:val="00A9508B"/>
    <w:rsid w:val="00B8405D"/>
    <w:rsid w:val="00C27D69"/>
    <w:rsid w:val="00C928DF"/>
    <w:rsid w:val="00DA75AD"/>
    <w:rsid w:val="00E2548E"/>
    <w:rsid w:val="00E44AEA"/>
    <w:rsid w:val="00E74AAF"/>
    <w:rsid w:val="00F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FC06A"/>
  <w15:docId w15:val="{D8B2555B-4A4C-44B1-A22C-F83FDAEB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EA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221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0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7097"/>
  </w:style>
  <w:style w:type="paragraph" w:styleId="Footer">
    <w:name w:val="footer"/>
    <w:basedOn w:val="Normal"/>
    <w:link w:val="FooterChar"/>
    <w:unhideWhenUsed/>
    <w:rsid w:val="004370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37097"/>
  </w:style>
  <w:style w:type="character" w:customStyle="1" w:styleId="Heading1Char">
    <w:name w:val="Heading 1 Char"/>
    <w:basedOn w:val="DefaultParagraphFont"/>
    <w:link w:val="Heading1"/>
    <w:rsid w:val="00F63221"/>
    <w:rPr>
      <w:rFonts w:ascii="Arial" w:eastAsia="Times New Roman" w:hAnsi="Arial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Sandu Gherasim</cp:lastModifiedBy>
  <cp:revision>4</cp:revision>
  <cp:lastPrinted>2020-03-18T08:52:00Z</cp:lastPrinted>
  <dcterms:created xsi:type="dcterms:W3CDTF">2020-03-18T09:47:00Z</dcterms:created>
  <dcterms:modified xsi:type="dcterms:W3CDTF">2020-03-18T10:04:00Z</dcterms:modified>
</cp:coreProperties>
</file>