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93993" w14:textId="77777777" w:rsidR="00C37393" w:rsidRPr="00F90F7B" w:rsidRDefault="00C37393" w:rsidP="002814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</w:rPr>
      </w:pPr>
    </w:p>
    <w:p w14:paraId="4F82A8AC" w14:textId="77777777" w:rsidR="000771DA" w:rsidRDefault="000771DA" w:rsidP="002814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/>
          <w:bCs/>
          <w:i/>
          <w:iCs/>
        </w:rPr>
      </w:pPr>
    </w:p>
    <w:p w14:paraId="628DBA61" w14:textId="77777777" w:rsidR="004A11C6" w:rsidRPr="00914D0E" w:rsidRDefault="0008715F" w:rsidP="002814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212</w:t>
      </w:r>
      <w:r w:rsidR="004A11C6" w:rsidRPr="00914D0E">
        <w:rPr>
          <w:rFonts w:eastAsia="Times New Roman" w:cs="Arial"/>
          <w:b/>
          <w:bCs/>
          <w:i/>
          <w:iCs/>
        </w:rPr>
        <w:t>-</w:t>
      </w:r>
      <w:r>
        <w:rPr>
          <w:rFonts w:eastAsia="Times New Roman" w:cs="Arial"/>
          <w:b/>
          <w:bCs/>
          <w:i/>
          <w:iCs/>
        </w:rPr>
        <w:t>AUT</w:t>
      </w:r>
      <w:r w:rsidR="004A11C6" w:rsidRPr="00914D0E">
        <w:rPr>
          <w:rFonts w:eastAsia="Times New Roman" w:cs="Arial"/>
          <w:b/>
          <w:bCs/>
          <w:i/>
          <w:iCs/>
        </w:rPr>
        <w:t>-2020</w:t>
      </w:r>
    </w:p>
    <w:p w14:paraId="72340AA7" w14:textId="77777777" w:rsidR="00D9286C" w:rsidRPr="00914D0E" w:rsidRDefault="0008715F" w:rsidP="002814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</w:rPr>
        <w:t>28.07.2020</w:t>
      </w:r>
    </w:p>
    <w:p w14:paraId="5189ACB1" w14:textId="77777777" w:rsidR="004A11C6" w:rsidRPr="00914D0E" w:rsidRDefault="004A11C6" w:rsidP="002814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</w:rPr>
      </w:pPr>
    </w:p>
    <w:p w14:paraId="29B2DE3D" w14:textId="77777777" w:rsidR="000771DA" w:rsidRDefault="000771DA" w:rsidP="0028145D">
      <w:pPr>
        <w:spacing w:line="276" w:lineRule="auto"/>
        <w:rPr>
          <w:rFonts w:cs="Arial"/>
          <w:b/>
        </w:rPr>
      </w:pPr>
    </w:p>
    <w:p w14:paraId="4E049F21" w14:textId="77777777" w:rsidR="00941076" w:rsidRPr="00914D0E" w:rsidRDefault="00941076" w:rsidP="0028145D">
      <w:pPr>
        <w:spacing w:line="276" w:lineRule="auto"/>
        <w:rPr>
          <w:rFonts w:cs="Arial"/>
          <w:b/>
        </w:rPr>
      </w:pPr>
      <w:r w:rsidRPr="00914D0E">
        <w:rPr>
          <w:rFonts w:cs="Arial"/>
          <w:b/>
        </w:rPr>
        <w:t>Către</w:t>
      </w:r>
      <w:r w:rsidR="000771DA">
        <w:rPr>
          <w:rFonts w:cs="Arial"/>
          <w:b/>
        </w:rPr>
        <w:t>:</w:t>
      </w:r>
    </w:p>
    <w:p w14:paraId="22598E15" w14:textId="77777777" w:rsidR="00941076" w:rsidRPr="00914D0E" w:rsidRDefault="00941076" w:rsidP="0028145D">
      <w:pPr>
        <w:spacing w:line="276" w:lineRule="auto"/>
        <w:rPr>
          <w:rFonts w:cs="Arial"/>
          <w:b/>
        </w:rPr>
      </w:pPr>
      <w:r w:rsidRPr="00914D0E">
        <w:rPr>
          <w:rFonts w:cs="Arial"/>
          <w:b/>
        </w:rPr>
        <w:tab/>
        <w:t>Consiliul Superior al Magistraturii</w:t>
      </w:r>
    </w:p>
    <w:p w14:paraId="60AC6DFB" w14:textId="77777777" w:rsidR="00941076" w:rsidRPr="00914D0E" w:rsidRDefault="00941076" w:rsidP="0028145D">
      <w:pPr>
        <w:spacing w:line="276" w:lineRule="auto"/>
        <w:rPr>
          <w:rFonts w:cs="Arial"/>
          <w:b/>
          <w:i/>
          <w:iCs/>
        </w:rPr>
      </w:pPr>
      <w:r w:rsidRPr="00914D0E">
        <w:rPr>
          <w:rFonts w:cs="Arial"/>
          <w:b/>
        </w:rPr>
        <w:tab/>
      </w:r>
      <w:r w:rsidRPr="00914D0E">
        <w:rPr>
          <w:rFonts w:cs="Arial"/>
          <w:b/>
        </w:rPr>
        <w:tab/>
      </w:r>
      <w:r w:rsidRPr="00914D0E">
        <w:rPr>
          <w:rFonts w:cs="Arial"/>
          <w:b/>
          <w:i/>
          <w:iCs/>
        </w:rPr>
        <w:t>În atenția doamnei Judecător Nicoleta-Margareta ŢÎNŢ</w:t>
      </w:r>
    </w:p>
    <w:p w14:paraId="5204126B" w14:textId="77777777" w:rsidR="00941076" w:rsidRPr="00914D0E" w:rsidRDefault="00941076" w:rsidP="0028145D">
      <w:pPr>
        <w:spacing w:line="276" w:lineRule="auto"/>
        <w:rPr>
          <w:rFonts w:cs="Arial"/>
          <w:b/>
          <w:i/>
          <w:iCs/>
        </w:rPr>
      </w:pPr>
      <w:r w:rsidRPr="00914D0E">
        <w:rPr>
          <w:rFonts w:cs="Arial"/>
          <w:b/>
          <w:i/>
          <w:iCs/>
        </w:rPr>
        <w:tab/>
      </w:r>
      <w:r w:rsidRPr="00914D0E">
        <w:rPr>
          <w:rFonts w:cs="Arial"/>
          <w:b/>
          <w:i/>
          <w:iCs/>
        </w:rPr>
        <w:tab/>
        <w:t>Președintele Consiliului Superior al Magistraturii</w:t>
      </w:r>
    </w:p>
    <w:p w14:paraId="014383B8" w14:textId="77777777" w:rsidR="00941076" w:rsidRPr="00914D0E" w:rsidRDefault="00941076" w:rsidP="0028145D">
      <w:pPr>
        <w:spacing w:line="276" w:lineRule="auto"/>
        <w:rPr>
          <w:rFonts w:cs="Arial"/>
        </w:rPr>
      </w:pPr>
    </w:p>
    <w:p w14:paraId="1620CC17" w14:textId="77777777" w:rsidR="000771DA" w:rsidRDefault="000771DA" w:rsidP="0028145D">
      <w:pPr>
        <w:spacing w:line="276" w:lineRule="auto"/>
        <w:rPr>
          <w:rFonts w:cs="Arial"/>
        </w:rPr>
      </w:pPr>
    </w:p>
    <w:p w14:paraId="03424236" w14:textId="77777777" w:rsidR="00941076" w:rsidRPr="00914D0E" w:rsidRDefault="00941076" w:rsidP="0028145D">
      <w:pPr>
        <w:spacing w:line="276" w:lineRule="auto"/>
        <w:rPr>
          <w:rFonts w:cs="Arial"/>
        </w:rPr>
      </w:pPr>
      <w:r w:rsidRPr="00914D0E">
        <w:rPr>
          <w:rFonts w:cs="Arial"/>
        </w:rPr>
        <w:t xml:space="preserve">Stimată Doamnă Președinte, </w:t>
      </w:r>
    </w:p>
    <w:p w14:paraId="1FF2C4E8" w14:textId="77777777" w:rsidR="00C37393" w:rsidRPr="00914D0E" w:rsidRDefault="00C37393" w:rsidP="002814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</w:rPr>
      </w:pPr>
    </w:p>
    <w:p w14:paraId="3F78CBB7" w14:textId="77777777" w:rsidR="00941076" w:rsidRPr="00914D0E" w:rsidRDefault="00941076" w:rsidP="0028145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</w:rPr>
      </w:pPr>
    </w:p>
    <w:p w14:paraId="182C12FF" w14:textId="77777777" w:rsidR="0008715F" w:rsidRDefault="00941076" w:rsidP="0028145D">
      <w:pPr>
        <w:spacing w:line="276" w:lineRule="auto"/>
        <w:ind w:firstLine="851"/>
        <w:jc w:val="both"/>
        <w:rPr>
          <w:rFonts w:cs="Arial"/>
        </w:rPr>
      </w:pPr>
      <w:r w:rsidRPr="00914D0E">
        <w:rPr>
          <w:rFonts w:cs="Arial"/>
        </w:rPr>
        <w:t>Uniunea Națională a Barourilor din România</w:t>
      </w:r>
      <w:r w:rsidR="00FF363E" w:rsidRPr="00914D0E">
        <w:rPr>
          <w:rFonts w:cs="Arial"/>
        </w:rPr>
        <w:t xml:space="preserve"> (UNBR)</w:t>
      </w:r>
      <w:r w:rsidRPr="00914D0E">
        <w:rPr>
          <w:rFonts w:cs="Arial"/>
        </w:rPr>
        <w:t xml:space="preserve"> a luat act de</w:t>
      </w:r>
      <w:r w:rsidR="00FF363E" w:rsidRPr="00914D0E">
        <w:rPr>
          <w:rFonts w:cs="Arial"/>
        </w:rPr>
        <w:t xml:space="preserve"> </w:t>
      </w:r>
      <w:r w:rsidR="0008715F">
        <w:rPr>
          <w:rFonts w:cs="Arial"/>
        </w:rPr>
        <w:t xml:space="preserve">solicitarea Consiliului Superior al Magistraturii (CSM) </w:t>
      </w:r>
      <w:r w:rsidR="0008715F" w:rsidRPr="0008715F">
        <w:rPr>
          <w:rFonts w:cs="Arial"/>
        </w:rPr>
        <w:t>în care ni se adresează rugămintea de a comunica dacă, din perspectiva avocaților, au fost identificate dificultăți în aplicarea Hotărârii Secției pentru Judecători nr. 734/2020 si eventuale propuneri referitor la modalitatea de desfășurare a activității instanțelor ulterior datei de 31.08.2020.</w:t>
      </w:r>
    </w:p>
    <w:p w14:paraId="6DE184D2" w14:textId="77777777" w:rsidR="0008715F" w:rsidRDefault="0008715F" w:rsidP="0028145D">
      <w:pPr>
        <w:spacing w:line="276" w:lineRule="auto"/>
        <w:ind w:firstLine="851"/>
        <w:jc w:val="both"/>
        <w:rPr>
          <w:rFonts w:cs="Arial"/>
        </w:rPr>
      </w:pPr>
      <w:r>
        <w:rPr>
          <w:rFonts w:cs="Arial"/>
        </w:rPr>
        <w:t>Vă mulțumim pentru demersul dumneavoastră de consultare a Corpului profesional al avocaților în legătură cu problematica sus indicată, care reprezintă o chestiune de interes major atât pentru magistrați, dar și pentru avocați și justițiabili.</w:t>
      </w:r>
    </w:p>
    <w:p w14:paraId="7FB1515D" w14:textId="77777777" w:rsidR="0008715F" w:rsidRDefault="0008715F" w:rsidP="0028145D">
      <w:pPr>
        <w:spacing w:line="276" w:lineRule="auto"/>
        <w:ind w:firstLine="851"/>
        <w:jc w:val="both"/>
        <w:rPr>
          <w:rFonts w:cs="Arial"/>
        </w:rPr>
      </w:pPr>
      <w:r>
        <w:rPr>
          <w:rFonts w:cs="Arial"/>
        </w:rPr>
        <w:t>Având în vedere caracterul și importanța solicitării, UNBR s-a adresat barourilor pentru a comunica de urgență puncte de vedere și propuneri. Din analiza acestora, reies următoarele aspecte:</w:t>
      </w:r>
    </w:p>
    <w:p w14:paraId="508B5E56" w14:textId="77777777" w:rsidR="00A44E16" w:rsidRDefault="00A44E16" w:rsidP="0028145D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1. Ca regulă generală, </w:t>
      </w:r>
      <w:r w:rsidRPr="00A44E16">
        <w:rPr>
          <w:rFonts w:cs="Arial"/>
        </w:rPr>
        <w:t>în perioada de aplicabilitate a hotărârii sus menționate activitatea judiciară</w:t>
      </w:r>
      <w:r>
        <w:rPr>
          <w:rFonts w:cs="Arial"/>
        </w:rPr>
        <w:t xml:space="preserve"> </w:t>
      </w:r>
      <w:r w:rsidRPr="00A44E16">
        <w:rPr>
          <w:rFonts w:cs="Arial"/>
        </w:rPr>
        <w:t>s-a desfășurat normal, în contextul necesității de a ține seama de limitările impuse în</w:t>
      </w:r>
      <w:r>
        <w:rPr>
          <w:rFonts w:cs="Arial"/>
        </w:rPr>
        <w:t xml:space="preserve"> </w:t>
      </w:r>
      <w:r w:rsidRPr="00A44E16">
        <w:rPr>
          <w:rFonts w:cs="Arial"/>
        </w:rPr>
        <w:t xml:space="preserve">vederea prevenirii răspândirii Covid 19. Disfuncționalitățile apărute au fost </w:t>
      </w:r>
      <w:r>
        <w:rPr>
          <w:rFonts w:cs="Arial"/>
        </w:rPr>
        <w:t xml:space="preserve">relativ </w:t>
      </w:r>
      <w:r w:rsidRPr="00A44E16">
        <w:rPr>
          <w:rFonts w:cs="Arial"/>
        </w:rPr>
        <w:t xml:space="preserve">izolate </w:t>
      </w:r>
      <w:proofErr w:type="spellStart"/>
      <w:r w:rsidRPr="00A44E16">
        <w:rPr>
          <w:rFonts w:cs="Arial"/>
        </w:rPr>
        <w:t>şi</w:t>
      </w:r>
      <w:proofErr w:type="spellEnd"/>
      <w:r>
        <w:rPr>
          <w:rFonts w:cs="Arial"/>
        </w:rPr>
        <w:t>, în mare măsură, s</w:t>
      </w:r>
      <w:r w:rsidRPr="00A44E16">
        <w:rPr>
          <w:rFonts w:cs="Arial"/>
        </w:rPr>
        <w:t>-a</w:t>
      </w:r>
      <w:r>
        <w:rPr>
          <w:rFonts w:cs="Arial"/>
        </w:rPr>
        <w:t xml:space="preserve"> </w:t>
      </w:r>
      <w:r w:rsidRPr="00A44E16">
        <w:rPr>
          <w:rFonts w:cs="Arial"/>
        </w:rPr>
        <w:t>reușit surmontarea lor pe baza dialogului instituțional cu conducerile instanțelor de</w:t>
      </w:r>
      <w:r>
        <w:rPr>
          <w:rFonts w:cs="Arial"/>
        </w:rPr>
        <w:t xml:space="preserve"> </w:t>
      </w:r>
      <w:r w:rsidRPr="00A44E16">
        <w:rPr>
          <w:rFonts w:cs="Arial"/>
        </w:rPr>
        <w:t>judecată</w:t>
      </w:r>
      <w:r>
        <w:rPr>
          <w:rFonts w:cs="Arial"/>
        </w:rPr>
        <w:t xml:space="preserve">, a CSM, a barourilor și a UNBR. S-a dovedit că există, ca principiu, </w:t>
      </w:r>
      <w:r w:rsidRPr="00A44E16">
        <w:rPr>
          <w:rFonts w:cs="Arial"/>
        </w:rPr>
        <w:t>deschidere</w:t>
      </w:r>
      <w:r>
        <w:rPr>
          <w:rFonts w:cs="Arial"/>
        </w:rPr>
        <w:t xml:space="preserve"> de ambele părți  </w:t>
      </w:r>
      <w:r w:rsidRPr="00A44E16">
        <w:rPr>
          <w:rFonts w:cs="Arial"/>
        </w:rPr>
        <w:t>în rezolvarea problemelor apărute.</w:t>
      </w:r>
    </w:p>
    <w:p w14:paraId="0DAEE555" w14:textId="77777777" w:rsidR="00A44E16" w:rsidRDefault="00A44E16" w:rsidP="0028145D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2. </w:t>
      </w:r>
      <w:r w:rsidRPr="00A44E16">
        <w:rPr>
          <w:rFonts w:cs="Arial"/>
        </w:rPr>
        <w:t xml:space="preserve">Întrucât judecarea cauzelor pe intervale orare </w:t>
      </w:r>
      <w:proofErr w:type="spellStart"/>
      <w:r w:rsidRPr="00A44E16">
        <w:rPr>
          <w:rFonts w:cs="Arial"/>
        </w:rPr>
        <w:t>şi</w:t>
      </w:r>
      <w:proofErr w:type="spellEnd"/>
      <w:r w:rsidRPr="00A44E16">
        <w:rPr>
          <w:rFonts w:cs="Arial"/>
        </w:rPr>
        <w:t>-a dovedit pe deplin eficiența în</w:t>
      </w:r>
      <w:r>
        <w:rPr>
          <w:rFonts w:cs="Arial"/>
        </w:rPr>
        <w:t xml:space="preserve"> </w:t>
      </w:r>
      <w:r w:rsidRPr="00A44E16">
        <w:rPr>
          <w:rFonts w:cs="Arial"/>
        </w:rPr>
        <w:t>perioada de aplicabilitate a Hotărârii,</w:t>
      </w:r>
      <w:r>
        <w:rPr>
          <w:rFonts w:cs="Arial"/>
        </w:rPr>
        <w:t xml:space="preserve"> se impune</w:t>
      </w:r>
      <w:r w:rsidRPr="00A44E16">
        <w:rPr>
          <w:rFonts w:cs="Arial"/>
        </w:rPr>
        <w:t xml:space="preserve"> menținer</w:t>
      </w:r>
      <w:r>
        <w:rPr>
          <w:rFonts w:cs="Arial"/>
        </w:rPr>
        <w:t xml:space="preserve">ea în continuare a </w:t>
      </w:r>
      <w:r w:rsidRPr="00A44E16">
        <w:rPr>
          <w:rFonts w:cs="Arial"/>
        </w:rPr>
        <w:t>acestei modalități de</w:t>
      </w:r>
      <w:r>
        <w:rPr>
          <w:rFonts w:cs="Arial"/>
        </w:rPr>
        <w:t xml:space="preserve"> </w:t>
      </w:r>
      <w:r w:rsidRPr="00A44E16">
        <w:rPr>
          <w:rFonts w:cs="Arial"/>
        </w:rPr>
        <w:t xml:space="preserve">desfășurare a ședințelor de judecată </w:t>
      </w:r>
      <w:proofErr w:type="spellStart"/>
      <w:r w:rsidRPr="00A44E16">
        <w:rPr>
          <w:rFonts w:cs="Arial"/>
        </w:rPr>
        <w:t>şi</w:t>
      </w:r>
      <w:proofErr w:type="spellEnd"/>
      <w:r w:rsidRPr="00A44E16">
        <w:rPr>
          <w:rFonts w:cs="Arial"/>
        </w:rPr>
        <w:t xml:space="preserve"> pentru viitor, independent de existența sau</w:t>
      </w:r>
      <w:r>
        <w:rPr>
          <w:rFonts w:cs="Arial"/>
        </w:rPr>
        <w:t xml:space="preserve"> </w:t>
      </w:r>
      <w:r w:rsidRPr="00A44E16">
        <w:rPr>
          <w:rFonts w:cs="Arial"/>
        </w:rPr>
        <w:t xml:space="preserve">inexistența unor reglementări specifice legate de situația sanitară din </w:t>
      </w:r>
      <w:r w:rsidR="00C376A4" w:rsidRPr="00A44E16">
        <w:rPr>
          <w:rFonts w:cs="Arial"/>
        </w:rPr>
        <w:t>țară</w:t>
      </w:r>
      <w:r w:rsidRPr="00A44E16">
        <w:rPr>
          <w:rFonts w:cs="Arial"/>
        </w:rPr>
        <w:t>.</w:t>
      </w:r>
    </w:p>
    <w:p w14:paraId="09A0AA6D" w14:textId="77777777" w:rsidR="000771DA" w:rsidRDefault="000771DA" w:rsidP="0028145D">
      <w:pPr>
        <w:spacing w:line="276" w:lineRule="auto"/>
        <w:jc w:val="both"/>
        <w:rPr>
          <w:rFonts w:cs="Arial"/>
        </w:rPr>
      </w:pPr>
    </w:p>
    <w:p w14:paraId="73B6C214" w14:textId="77777777" w:rsidR="00A44E16" w:rsidRDefault="00A44E16" w:rsidP="0028145D">
      <w:pPr>
        <w:spacing w:line="276" w:lineRule="auto"/>
        <w:ind w:firstLine="851"/>
        <w:jc w:val="both"/>
        <w:rPr>
          <w:rFonts w:cs="Arial"/>
        </w:rPr>
      </w:pPr>
      <w:r>
        <w:rPr>
          <w:rFonts w:cs="Arial"/>
        </w:rPr>
        <w:lastRenderedPageBreak/>
        <w:t>Punctual, pe articole, facem următoarele propuneri:</w:t>
      </w:r>
    </w:p>
    <w:p w14:paraId="45407918" w14:textId="77777777" w:rsidR="00A44E16" w:rsidRDefault="00A44E16" w:rsidP="0028145D">
      <w:pPr>
        <w:spacing w:line="276" w:lineRule="auto"/>
        <w:jc w:val="both"/>
        <w:rPr>
          <w:rFonts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110"/>
        <w:gridCol w:w="4501"/>
      </w:tblGrid>
      <w:tr w:rsidR="00A44E16" w:rsidRPr="00C625C6" w14:paraId="2B4B2D3B" w14:textId="77777777" w:rsidTr="004D5CD7">
        <w:tc>
          <w:tcPr>
            <w:tcW w:w="569" w:type="dxa"/>
            <w:shd w:val="clear" w:color="auto" w:fill="auto"/>
          </w:tcPr>
          <w:p w14:paraId="55726310" w14:textId="77777777" w:rsidR="00A44E16" w:rsidRPr="00C625C6" w:rsidRDefault="00A44E16" w:rsidP="00C625C6">
            <w:pPr>
              <w:spacing w:line="276" w:lineRule="auto"/>
              <w:jc w:val="center"/>
              <w:rPr>
                <w:rFonts w:ascii="Times New Roman" w:eastAsia="SimSun" w:hAnsi="Times New Roman" w:cs="Arial"/>
                <w:b/>
                <w:bCs/>
              </w:rPr>
            </w:pPr>
            <w:r w:rsidRPr="00C625C6">
              <w:rPr>
                <w:rFonts w:ascii="Times New Roman" w:eastAsia="SimSun" w:hAnsi="Times New Roman" w:cs="Arial"/>
                <w:b/>
                <w:bCs/>
              </w:rPr>
              <w:t>Nr. crt.</w:t>
            </w:r>
          </w:p>
        </w:tc>
        <w:tc>
          <w:tcPr>
            <w:tcW w:w="4110" w:type="dxa"/>
            <w:shd w:val="clear" w:color="auto" w:fill="auto"/>
          </w:tcPr>
          <w:p w14:paraId="204F3262" w14:textId="77777777" w:rsidR="00A44E16" w:rsidRPr="00C625C6" w:rsidRDefault="00A44E16" w:rsidP="00C625C6">
            <w:pPr>
              <w:spacing w:line="276" w:lineRule="auto"/>
              <w:jc w:val="center"/>
              <w:rPr>
                <w:rFonts w:ascii="Times New Roman" w:eastAsia="SimSun" w:hAnsi="Times New Roman" w:cs="Arial"/>
                <w:b/>
                <w:bCs/>
              </w:rPr>
            </w:pPr>
            <w:r w:rsidRPr="00C625C6">
              <w:rPr>
                <w:rFonts w:ascii="Times New Roman" w:eastAsia="SimSun" w:hAnsi="Times New Roman" w:cs="Arial"/>
                <w:b/>
                <w:bCs/>
              </w:rPr>
              <w:t>Prevedere existentă</w:t>
            </w:r>
          </w:p>
        </w:tc>
        <w:tc>
          <w:tcPr>
            <w:tcW w:w="4501" w:type="dxa"/>
            <w:shd w:val="clear" w:color="auto" w:fill="auto"/>
          </w:tcPr>
          <w:p w14:paraId="194C9DB7" w14:textId="77777777" w:rsidR="00A44E16" w:rsidRPr="00C625C6" w:rsidRDefault="00A44E16" w:rsidP="00C625C6">
            <w:pPr>
              <w:spacing w:line="276" w:lineRule="auto"/>
              <w:jc w:val="center"/>
              <w:rPr>
                <w:rFonts w:ascii="Times New Roman" w:eastAsia="SimSun" w:hAnsi="Times New Roman" w:cs="Arial"/>
                <w:b/>
                <w:bCs/>
              </w:rPr>
            </w:pPr>
            <w:r w:rsidRPr="00C625C6">
              <w:rPr>
                <w:rFonts w:ascii="Times New Roman" w:eastAsia="SimSun" w:hAnsi="Times New Roman" w:cs="Arial"/>
                <w:b/>
                <w:bCs/>
              </w:rPr>
              <w:t>Propunere UNBR</w:t>
            </w:r>
          </w:p>
        </w:tc>
      </w:tr>
      <w:tr w:rsidR="00A44E16" w:rsidRPr="00C625C6" w14:paraId="13FD53DD" w14:textId="77777777" w:rsidTr="004D5CD7">
        <w:tc>
          <w:tcPr>
            <w:tcW w:w="569" w:type="dxa"/>
            <w:shd w:val="clear" w:color="auto" w:fill="auto"/>
          </w:tcPr>
          <w:p w14:paraId="7E12E94D" w14:textId="77777777" w:rsidR="00A44E16" w:rsidRPr="00C625C6" w:rsidRDefault="00A44E16" w:rsidP="00C625C6">
            <w:pPr>
              <w:spacing w:line="276" w:lineRule="auto"/>
              <w:jc w:val="both"/>
              <w:rPr>
                <w:rFonts w:ascii="Times New Roman" w:eastAsia="SimSun" w:hAnsi="Times New Roman" w:cs="Arial"/>
              </w:rPr>
            </w:pPr>
            <w:r w:rsidRPr="00C625C6">
              <w:rPr>
                <w:rFonts w:ascii="Times New Roman" w:eastAsia="SimSun" w:hAnsi="Times New Roman" w:cs="Arial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368D2A01" w14:textId="77777777" w:rsidR="00A44E16" w:rsidRPr="00C625C6" w:rsidRDefault="000603FC" w:rsidP="00C625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  <w:lang w:val="ro-RO" w:eastAsia="ro-RO"/>
              </w:rPr>
              <w:t xml:space="preserve">1 (2) Pentru accesul în arhiva </w:t>
            </w:r>
            <w:proofErr w:type="spellStart"/>
            <w:r w:rsidRPr="00C625C6">
              <w:rPr>
                <w:rFonts w:eastAsia="HiddenHorzOCR" w:cs="Arial"/>
                <w:lang w:val="ro-RO" w:eastAsia="ro-RO"/>
              </w:rPr>
              <w:t>instanţei</w:t>
            </w:r>
            <w:proofErr w:type="spellEnd"/>
            <w:r w:rsidRPr="00C625C6">
              <w:rPr>
                <w:rFonts w:eastAsia="HiddenHorzOCR" w:cs="Arial"/>
                <w:lang w:val="ro-RO" w:eastAsia="ro-RO"/>
              </w:rPr>
              <w:t xml:space="preserve"> </w:t>
            </w:r>
            <w:r w:rsidRPr="00C625C6">
              <w:rPr>
                <w:rFonts w:eastAsia="SimSun" w:cs="Arial"/>
                <w:lang w:val="ro-RO" w:eastAsia="ro-RO"/>
              </w:rPr>
              <w:t xml:space="preserve">în vederea </w:t>
            </w:r>
            <w:r w:rsidRPr="00C625C6">
              <w:rPr>
                <w:rFonts w:eastAsia="HiddenHorzOCR" w:cs="Arial"/>
                <w:lang w:val="ro-RO" w:eastAsia="ro-RO"/>
              </w:rPr>
              <w:t xml:space="preserve">consultării </w:t>
            </w:r>
            <w:r w:rsidRPr="00C625C6">
              <w:rPr>
                <w:rFonts w:eastAsia="SimSun" w:cs="Arial"/>
                <w:lang w:val="ro-RO" w:eastAsia="ro-RO"/>
              </w:rPr>
              <w:t xml:space="preserve">dosarelor, </w:t>
            </w:r>
            <w:proofErr w:type="spellStart"/>
            <w:r w:rsidRPr="00C625C6">
              <w:rPr>
                <w:rFonts w:eastAsia="HiddenHorzOCR" w:cs="Arial"/>
                <w:lang w:val="ro-RO" w:eastAsia="ro-RO"/>
              </w:rPr>
              <w:t>preşedintele</w:t>
            </w:r>
            <w:proofErr w:type="spellEnd"/>
            <w:r w:rsidRPr="00C625C6">
              <w:rPr>
                <w:rFonts w:eastAsia="HiddenHorzOCR" w:cs="Arial"/>
                <w:lang w:val="ro-RO" w:eastAsia="ro-RO"/>
              </w:rPr>
              <w:t xml:space="preserve"> </w:t>
            </w:r>
            <w:r w:rsidRPr="00C625C6">
              <w:rPr>
                <w:rFonts w:eastAsia="SimSun" w:cs="Arial"/>
                <w:lang w:val="ro-RO" w:eastAsia="ro-RO"/>
              </w:rPr>
              <w:t xml:space="preserve">poate stabili intervale orare alocate distinct </w:t>
            </w:r>
            <w:proofErr w:type="spellStart"/>
            <w:r w:rsidRPr="00C625C6">
              <w:rPr>
                <w:rFonts w:eastAsia="SimSun" w:cs="Arial"/>
                <w:lang w:val="ro-RO" w:eastAsia="ro-RO"/>
              </w:rPr>
              <w:t>avocatilor</w:t>
            </w:r>
            <w:proofErr w:type="spellEnd"/>
            <w:r w:rsidRPr="00C625C6">
              <w:rPr>
                <w:rFonts w:eastAsia="SimSun" w:cs="Arial"/>
                <w:lang w:val="ro-RO" w:eastAsia="ro-RO"/>
              </w:rPr>
              <w:t xml:space="preserve">, consilierilor juridici, practicienilor în </w:t>
            </w:r>
            <w:r w:rsidRPr="00C625C6">
              <w:rPr>
                <w:rFonts w:eastAsia="HiddenHorzOCR" w:cs="Arial"/>
                <w:lang w:val="ro-RO" w:eastAsia="ro-RO"/>
              </w:rPr>
              <w:t xml:space="preserve">insolventă, </w:t>
            </w:r>
            <w:proofErr w:type="spellStart"/>
            <w:r w:rsidRPr="00C625C6">
              <w:rPr>
                <w:rFonts w:eastAsia="HiddenHorzOCR" w:cs="Arial"/>
                <w:lang w:val="ro-RO" w:eastAsia="ro-RO"/>
              </w:rPr>
              <w:t>experţilor</w:t>
            </w:r>
            <w:proofErr w:type="spellEnd"/>
            <w:r w:rsidRPr="00C625C6">
              <w:rPr>
                <w:rFonts w:eastAsia="HiddenHorzOCR" w:cs="Arial"/>
                <w:lang w:val="ro-RO" w:eastAsia="ro-RO"/>
              </w:rPr>
              <w:t xml:space="preserve"> </w:t>
            </w:r>
            <w:proofErr w:type="spellStart"/>
            <w:r w:rsidRPr="00C625C6">
              <w:rPr>
                <w:rFonts w:eastAsia="HiddenHorzOCR" w:cs="Arial"/>
                <w:lang w:val="ro-RO" w:eastAsia="ro-RO"/>
              </w:rPr>
              <w:t>şi</w:t>
            </w:r>
            <w:proofErr w:type="spellEnd"/>
            <w:r w:rsidRPr="00C625C6">
              <w:rPr>
                <w:rFonts w:eastAsia="HiddenHorzOCR" w:cs="Arial"/>
                <w:lang w:val="ro-RO" w:eastAsia="ro-RO"/>
              </w:rPr>
              <w:t xml:space="preserve"> </w:t>
            </w:r>
            <w:proofErr w:type="spellStart"/>
            <w:r w:rsidRPr="00C625C6">
              <w:rPr>
                <w:rFonts w:eastAsia="HiddenHorzOCR" w:cs="Arial"/>
                <w:lang w:val="ro-RO" w:eastAsia="ro-RO"/>
              </w:rPr>
              <w:t>interpreţilor</w:t>
            </w:r>
            <w:proofErr w:type="spellEnd"/>
            <w:r w:rsidRPr="00C625C6">
              <w:rPr>
                <w:rFonts w:eastAsia="HiddenHorzOCR" w:cs="Arial"/>
                <w:lang w:val="ro-RO" w:eastAsia="ro-RO"/>
              </w:rPr>
              <w:t>.</w:t>
            </w:r>
          </w:p>
        </w:tc>
        <w:tc>
          <w:tcPr>
            <w:tcW w:w="4501" w:type="dxa"/>
            <w:shd w:val="clear" w:color="auto" w:fill="auto"/>
          </w:tcPr>
          <w:p w14:paraId="60914C17" w14:textId="77777777" w:rsidR="000603FC" w:rsidRPr="00C625C6" w:rsidRDefault="000603FC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>Propunem modificarea/completarea astfel:</w:t>
            </w:r>
          </w:p>
          <w:p w14:paraId="4121057E" w14:textId="77777777" w:rsidR="00FE6080" w:rsidRPr="00C625C6" w:rsidRDefault="000603FC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>-</w:t>
            </w:r>
            <w:r w:rsidR="00FE6080" w:rsidRPr="00C625C6">
              <w:rPr>
                <w:rFonts w:eastAsia="SimSun" w:cs="Arial"/>
              </w:rPr>
              <w:t xml:space="preserve"> </w:t>
            </w:r>
            <w:r w:rsidRPr="00C625C6">
              <w:rPr>
                <w:rFonts w:eastAsia="SimSun" w:cs="Arial"/>
              </w:rPr>
              <w:t xml:space="preserve">prevederea obligativității și nu a posibilității pentru </w:t>
            </w:r>
            <w:r w:rsidR="00763B8D" w:rsidRPr="00C625C6">
              <w:rPr>
                <w:rFonts w:eastAsia="SimSun" w:cs="Arial"/>
              </w:rPr>
              <w:t>Președintele</w:t>
            </w:r>
            <w:r w:rsidRPr="00C625C6">
              <w:rPr>
                <w:rFonts w:eastAsia="SimSun" w:cs="Arial"/>
              </w:rPr>
              <w:t xml:space="preserve"> </w:t>
            </w:r>
            <w:r w:rsidR="00C376A4" w:rsidRPr="00C625C6">
              <w:rPr>
                <w:rFonts w:eastAsia="SimSun" w:cs="Arial"/>
              </w:rPr>
              <w:t>instanței</w:t>
            </w:r>
            <w:r w:rsidRPr="00C625C6">
              <w:rPr>
                <w:rFonts w:eastAsia="SimSun" w:cs="Arial"/>
              </w:rPr>
              <w:t xml:space="preserve"> de a stabili intervale orare alocate distinct </w:t>
            </w:r>
            <w:r w:rsidR="00763B8D" w:rsidRPr="00C625C6">
              <w:rPr>
                <w:rFonts w:eastAsia="SimSun" w:cs="Arial"/>
              </w:rPr>
              <w:t>avocaților</w:t>
            </w:r>
            <w:r w:rsidRPr="00C625C6">
              <w:rPr>
                <w:rFonts w:eastAsia="SimSun" w:cs="Arial"/>
              </w:rPr>
              <w:t xml:space="preserve"> pentru accesul în arhiva </w:t>
            </w:r>
            <w:r w:rsidR="00763B8D" w:rsidRPr="00C625C6">
              <w:rPr>
                <w:rFonts w:eastAsia="SimSun" w:cs="Arial"/>
              </w:rPr>
              <w:t>instanței</w:t>
            </w:r>
            <w:r w:rsidRPr="00C625C6">
              <w:rPr>
                <w:rFonts w:eastAsia="SimSun" w:cs="Arial"/>
              </w:rPr>
              <w:t xml:space="preserve"> în vederea consultării dosarelor. </w:t>
            </w:r>
          </w:p>
          <w:p w14:paraId="2ADC8545" w14:textId="77777777" w:rsidR="00FE6080" w:rsidRPr="00C625C6" w:rsidRDefault="00FE6080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- </w:t>
            </w:r>
            <w:r w:rsidR="000603FC" w:rsidRPr="00C625C6">
              <w:rPr>
                <w:rFonts w:eastAsia="SimSun" w:cs="Arial"/>
              </w:rPr>
              <w:t xml:space="preserve">reglementarea </w:t>
            </w:r>
            <w:r w:rsidR="00763B8D" w:rsidRPr="00C625C6">
              <w:rPr>
                <w:rFonts w:eastAsia="SimSun" w:cs="Arial"/>
              </w:rPr>
              <w:t>facilității</w:t>
            </w:r>
            <w:r w:rsidR="000603FC" w:rsidRPr="00C625C6">
              <w:rPr>
                <w:rFonts w:eastAsia="SimSun" w:cs="Arial"/>
              </w:rPr>
              <w:t xml:space="preserve"> acordate </w:t>
            </w:r>
            <w:r w:rsidR="00763B8D" w:rsidRPr="00C625C6">
              <w:rPr>
                <w:rFonts w:eastAsia="SimSun" w:cs="Arial"/>
              </w:rPr>
              <w:t>avocaților</w:t>
            </w:r>
            <w:r w:rsidR="000603FC" w:rsidRPr="00C625C6">
              <w:rPr>
                <w:rFonts w:eastAsia="SimSun" w:cs="Arial"/>
              </w:rPr>
              <w:t xml:space="preserve"> de a fotografia </w:t>
            </w:r>
            <w:r w:rsidR="00763B8D" w:rsidRPr="00C625C6">
              <w:rPr>
                <w:rFonts w:eastAsia="SimSun" w:cs="Arial"/>
              </w:rPr>
              <w:t>conținutul</w:t>
            </w:r>
            <w:r w:rsidR="000603FC" w:rsidRPr="00C625C6">
              <w:rPr>
                <w:rFonts w:eastAsia="SimSun" w:cs="Arial"/>
              </w:rPr>
              <w:t xml:space="preserve"> dosarelor pentru a limita timpul petrecut în incinta arhivei. </w:t>
            </w:r>
          </w:p>
          <w:p w14:paraId="68F18161" w14:textId="77777777" w:rsidR="00A44E16" w:rsidRPr="00C625C6" w:rsidRDefault="000603FC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>Această din urmă propunere este justificată de faptul că</w:t>
            </w:r>
            <w:r w:rsidR="00763B8D">
              <w:rPr>
                <w:rFonts w:eastAsia="SimSun" w:cs="Arial"/>
              </w:rPr>
              <w:t>,</w:t>
            </w:r>
            <w:r w:rsidRPr="00C625C6">
              <w:rPr>
                <w:rFonts w:eastAsia="SimSun" w:cs="Arial"/>
              </w:rPr>
              <w:t xml:space="preserve"> </w:t>
            </w:r>
            <w:r w:rsidR="00763B8D" w:rsidRPr="00C625C6">
              <w:rPr>
                <w:rFonts w:eastAsia="SimSun" w:cs="Arial"/>
              </w:rPr>
              <w:t>deși</w:t>
            </w:r>
            <w:r w:rsidRPr="00C625C6">
              <w:rPr>
                <w:rFonts w:eastAsia="SimSun" w:cs="Arial"/>
              </w:rPr>
              <w:t xml:space="preserve"> există acces la dosarul electronic, nu toate documentele sunt scanate, mai ales în ceea ce privește dosarele penale.</w:t>
            </w:r>
          </w:p>
        </w:tc>
      </w:tr>
      <w:tr w:rsidR="00A44E16" w:rsidRPr="00C625C6" w14:paraId="5029060E" w14:textId="77777777" w:rsidTr="004D5CD7">
        <w:tc>
          <w:tcPr>
            <w:tcW w:w="569" w:type="dxa"/>
            <w:shd w:val="clear" w:color="auto" w:fill="auto"/>
          </w:tcPr>
          <w:p w14:paraId="7886EECB" w14:textId="77777777" w:rsidR="00A44E16" w:rsidRPr="00C625C6" w:rsidRDefault="00A44E16" w:rsidP="00C625C6">
            <w:pPr>
              <w:spacing w:line="276" w:lineRule="auto"/>
              <w:jc w:val="both"/>
              <w:rPr>
                <w:rFonts w:ascii="Times New Roman" w:eastAsia="SimSun" w:hAnsi="Times New Roman" w:cs="Arial"/>
              </w:rPr>
            </w:pPr>
            <w:r w:rsidRPr="00C625C6">
              <w:rPr>
                <w:rFonts w:ascii="Times New Roman" w:eastAsia="SimSun" w:hAnsi="Times New Roman" w:cs="Arial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6B83D3B6" w14:textId="77777777" w:rsidR="008624F3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8. ( 1) </w:t>
            </w:r>
            <w:r w:rsidR="00C376A4" w:rsidRPr="00C625C6">
              <w:rPr>
                <w:rFonts w:eastAsia="SimSun" w:cs="Arial"/>
              </w:rPr>
              <w:t>Președintele</w:t>
            </w:r>
            <w:r w:rsidRPr="00C625C6">
              <w:rPr>
                <w:rFonts w:eastAsia="SimSun" w:cs="Arial"/>
              </w:rPr>
              <w:t xml:space="preserve"> completului de judecată dispune întocmirea listei de</w:t>
            </w:r>
          </w:p>
          <w:p w14:paraId="3B5DD199" w14:textId="77777777" w:rsidR="00A44E16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proofErr w:type="spellStart"/>
            <w:r w:rsidRPr="00C625C6">
              <w:rPr>
                <w:rFonts w:eastAsia="SimSun" w:cs="Arial"/>
              </w:rPr>
              <w:t>şedinţă</w:t>
            </w:r>
            <w:proofErr w:type="spellEnd"/>
            <w:r w:rsidRPr="00C625C6">
              <w:rPr>
                <w:rFonts w:eastAsia="SimSun" w:cs="Arial"/>
              </w:rPr>
              <w:t xml:space="preserve"> prin gruparea cauzelor pe intervale orare. urmărindu-se limitarea numărului de persoane prezente concomitent în sala de </w:t>
            </w:r>
            <w:proofErr w:type="spellStart"/>
            <w:r w:rsidRPr="00C625C6">
              <w:rPr>
                <w:rFonts w:eastAsia="SimSun" w:cs="Arial"/>
              </w:rPr>
              <w:t>şedinţă</w:t>
            </w:r>
            <w:proofErr w:type="spellEnd"/>
            <w:r w:rsidRPr="00C625C6">
              <w:rPr>
                <w:rFonts w:eastAsia="SimSun" w:cs="Arial"/>
              </w:rPr>
              <w:t xml:space="preserve"> </w:t>
            </w:r>
            <w:proofErr w:type="spellStart"/>
            <w:r w:rsidRPr="00C625C6">
              <w:rPr>
                <w:rFonts w:eastAsia="SimSun" w:cs="Arial"/>
              </w:rPr>
              <w:t>şi</w:t>
            </w:r>
            <w:proofErr w:type="spellEnd"/>
            <w:r w:rsidRPr="00C625C6">
              <w:rPr>
                <w:rFonts w:eastAsia="SimSun" w:cs="Arial"/>
              </w:rPr>
              <w:t xml:space="preserve"> valorificarea eficientă a intervalelor orare stabilite. astfel încât să se asigure respectarea regulilor de </w:t>
            </w:r>
            <w:proofErr w:type="spellStart"/>
            <w:r w:rsidRPr="00C625C6">
              <w:rPr>
                <w:rFonts w:eastAsia="SimSun" w:cs="Arial"/>
              </w:rPr>
              <w:t>distanţare</w:t>
            </w:r>
            <w:proofErr w:type="spellEnd"/>
            <w:r w:rsidRPr="00C625C6">
              <w:rPr>
                <w:rFonts w:eastAsia="SimSun" w:cs="Arial"/>
              </w:rPr>
              <w:t xml:space="preserve"> socială. În acest sens, </w:t>
            </w:r>
            <w:proofErr w:type="spellStart"/>
            <w:r w:rsidRPr="00C625C6">
              <w:rPr>
                <w:rFonts w:eastAsia="SimSun" w:cs="Arial"/>
              </w:rPr>
              <w:t>preşedintele</w:t>
            </w:r>
            <w:proofErr w:type="spellEnd"/>
            <w:r w:rsidRPr="00C625C6">
              <w:rPr>
                <w:rFonts w:eastAsia="SimSun" w:cs="Arial"/>
              </w:rPr>
              <w:t xml:space="preserve"> completului va putea avea în vedere </w:t>
            </w:r>
            <w:proofErr w:type="spellStart"/>
            <w:r w:rsidRPr="00C625C6">
              <w:rPr>
                <w:rFonts w:eastAsia="SimSun" w:cs="Arial"/>
              </w:rPr>
              <w:t>şi</w:t>
            </w:r>
            <w:proofErr w:type="spellEnd"/>
            <w:r w:rsidRPr="00C625C6">
              <w:rPr>
                <w:rFonts w:eastAsia="SimSun" w:cs="Arial"/>
              </w:rPr>
              <w:t xml:space="preserve"> identitatea de </w:t>
            </w:r>
            <w:proofErr w:type="spellStart"/>
            <w:r w:rsidRPr="00C625C6">
              <w:rPr>
                <w:rFonts w:eastAsia="SimSun" w:cs="Arial"/>
              </w:rPr>
              <w:t>părţi</w:t>
            </w:r>
            <w:proofErr w:type="spellEnd"/>
            <w:r w:rsidRPr="00C625C6">
              <w:rPr>
                <w:rFonts w:eastAsia="SimSun" w:cs="Arial"/>
              </w:rPr>
              <w:t xml:space="preserve"> sau de </w:t>
            </w:r>
            <w:proofErr w:type="spellStart"/>
            <w:r w:rsidRPr="00C625C6">
              <w:rPr>
                <w:rFonts w:eastAsia="SimSun" w:cs="Arial"/>
              </w:rPr>
              <w:t>avocaţi</w:t>
            </w:r>
            <w:proofErr w:type="spellEnd"/>
            <w:r w:rsidRPr="00C625C6">
              <w:rPr>
                <w:rFonts w:eastAsia="SimSun" w:cs="Arial"/>
              </w:rPr>
              <w:t xml:space="preserve"> ori de </w:t>
            </w:r>
            <w:proofErr w:type="spellStart"/>
            <w:r w:rsidRPr="00C625C6">
              <w:rPr>
                <w:rFonts w:eastAsia="SimSun" w:cs="Arial"/>
              </w:rPr>
              <w:t>alţi</w:t>
            </w:r>
            <w:proofErr w:type="spellEnd"/>
            <w:r w:rsidRPr="00C625C6">
              <w:rPr>
                <w:rFonts w:eastAsia="SimSun" w:cs="Arial"/>
              </w:rPr>
              <w:t xml:space="preserve"> </w:t>
            </w:r>
            <w:proofErr w:type="spellStart"/>
            <w:r w:rsidRPr="00C625C6">
              <w:rPr>
                <w:rFonts w:eastAsia="SimSun" w:cs="Arial"/>
              </w:rPr>
              <w:t>participanţi</w:t>
            </w:r>
            <w:proofErr w:type="spellEnd"/>
            <w:r w:rsidRPr="00C625C6">
              <w:rPr>
                <w:rFonts w:eastAsia="SimSun" w:cs="Arial"/>
              </w:rPr>
              <w:t xml:space="preserve"> în procedurile judiciare în cauzele aflate pe lista de </w:t>
            </w:r>
            <w:proofErr w:type="spellStart"/>
            <w:r w:rsidRPr="00C625C6">
              <w:rPr>
                <w:rFonts w:eastAsia="SimSun" w:cs="Arial"/>
              </w:rPr>
              <w:t>şedinţă</w:t>
            </w:r>
            <w:proofErr w:type="spellEnd"/>
            <w:r w:rsidRPr="00C625C6">
              <w:rPr>
                <w:rFonts w:eastAsia="SimSun" w:cs="Arial"/>
              </w:rPr>
              <w:t xml:space="preserve">. Lista, </w:t>
            </w:r>
            <w:proofErr w:type="spellStart"/>
            <w:r w:rsidRPr="00C625C6">
              <w:rPr>
                <w:rFonts w:eastAsia="SimSun" w:cs="Arial"/>
              </w:rPr>
              <w:t>conţinând</w:t>
            </w:r>
            <w:proofErr w:type="spellEnd"/>
            <w:r w:rsidRPr="00C625C6">
              <w:rPr>
                <w:rFonts w:eastAsia="SimSun" w:cs="Arial"/>
              </w:rPr>
              <w:t xml:space="preserve"> intervalele orare alocate fiecărui grup de cauze, se comunică prin publicare pe pagina de internet a </w:t>
            </w:r>
            <w:proofErr w:type="spellStart"/>
            <w:r w:rsidRPr="00C625C6">
              <w:rPr>
                <w:rFonts w:eastAsia="SimSun" w:cs="Arial"/>
              </w:rPr>
              <w:t>instanţei</w:t>
            </w:r>
            <w:proofErr w:type="spellEnd"/>
            <w:r w:rsidRPr="00C625C6">
              <w:rPr>
                <w:rFonts w:eastAsia="SimSun" w:cs="Arial"/>
              </w:rPr>
              <w:t xml:space="preserve"> </w:t>
            </w:r>
            <w:proofErr w:type="spellStart"/>
            <w:r w:rsidRPr="00C625C6">
              <w:rPr>
                <w:rFonts w:eastAsia="SimSun" w:cs="Arial"/>
              </w:rPr>
              <w:t>şi</w:t>
            </w:r>
            <w:proofErr w:type="spellEnd"/>
            <w:r w:rsidRPr="00C625C6">
              <w:rPr>
                <w:rFonts w:eastAsia="SimSun" w:cs="Arial"/>
              </w:rPr>
              <w:t xml:space="preserve"> prin orice alt mijloc de informare publică.</w:t>
            </w:r>
          </w:p>
        </w:tc>
        <w:tc>
          <w:tcPr>
            <w:tcW w:w="4501" w:type="dxa"/>
            <w:shd w:val="clear" w:color="auto" w:fill="auto"/>
          </w:tcPr>
          <w:p w14:paraId="193EA464" w14:textId="77777777" w:rsidR="005E238A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>Propunem modificarea/completarea astfel:</w:t>
            </w:r>
          </w:p>
          <w:p w14:paraId="13354096" w14:textId="77777777" w:rsidR="00A44E16" w:rsidRPr="00C625C6" w:rsidRDefault="005E238A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- </w:t>
            </w:r>
            <w:r w:rsidR="008624F3" w:rsidRPr="00C625C6">
              <w:rPr>
                <w:rFonts w:eastAsia="SimSun" w:cs="Arial"/>
              </w:rPr>
              <w:t xml:space="preserve">la stabilirea intervalului orar </w:t>
            </w:r>
            <w:r w:rsidR="00C376A4" w:rsidRPr="00C625C6">
              <w:rPr>
                <w:rFonts w:eastAsia="SimSun" w:cs="Arial"/>
              </w:rPr>
              <w:t>Președintele</w:t>
            </w:r>
            <w:r w:rsidR="008624F3" w:rsidRPr="00C625C6">
              <w:rPr>
                <w:rFonts w:eastAsia="SimSun" w:cs="Arial"/>
              </w:rPr>
              <w:t xml:space="preserve"> completului să aibă de principiu în vedere identitatea de </w:t>
            </w:r>
            <w:r w:rsidR="00C376A4" w:rsidRPr="00C625C6">
              <w:rPr>
                <w:rFonts w:eastAsia="SimSun" w:cs="Arial"/>
              </w:rPr>
              <w:t>avocați</w:t>
            </w:r>
            <w:r w:rsidR="008624F3" w:rsidRPr="00C625C6">
              <w:rPr>
                <w:rFonts w:eastAsia="SimSun" w:cs="Arial"/>
              </w:rPr>
              <w:t xml:space="preserve"> </w:t>
            </w:r>
            <w:r w:rsidR="00C376A4" w:rsidRPr="00C625C6">
              <w:rPr>
                <w:rFonts w:eastAsia="SimSun" w:cs="Arial"/>
              </w:rPr>
              <w:t>participanți</w:t>
            </w:r>
            <w:r w:rsidR="008624F3" w:rsidRPr="00C625C6">
              <w:rPr>
                <w:rFonts w:eastAsia="SimSun" w:cs="Arial"/>
              </w:rPr>
              <w:t xml:space="preserve"> în cauzele aflate pe lista de </w:t>
            </w:r>
            <w:r w:rsidR="00C376A4" w:rsidRPr="00C625C6">
              <w:rPr>
                <w:rFonts w:eastAsia="SimSun" w:cs="Arial"/>
              </w:rPr>
              <w:t>ședință</w:t>
            </w:r>
            <w:r w:rsidRPr="00C625C6">
              <w:rPr>
                <w:rFonts w:eastAsia="SimSun" w:cs="Arial"/>
              </w:rPr>
              <w:t>;</w:t>
            </w:r>
          </w:p>
          <w:p w14:paraId="7CFB6D11" w14:textId="77777777" w:rsidR="005E238A" w:rsidRPr="00C625C6" w:rsidRDefault="005E238A" w:rsidP="00C625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 w:cs="Arial"/>
                <w:lang w:val="ro-RO" w:eastAsia="ro-RO"/>
              </w:rPr>
            </w:pPr>
            <w:r w:rsidRPr="00C625C6">
              <w:rPr>
                <w:rFonts w:eastAsia="SimSun" w:cs="Arial"/>
              </w:rPr>
              <w:t>- evitarea p</w:t>
            </w:r>
            <w:proofErr w:type="spellStart"/>
            <w:r w:rsidRPr="00C625C6">
              <w:rPr>
                <w:rFonts w:eastAsia="SimSun" w:cs="Arial"/>
                <w:lang w:val="ro-RO" w:eastAsia="ro-RO"/>
              </w:rPr>
              <w:t>rogramării</w:t>
            </w:r>
            <w:proofErr w:type="spellEnd"/>
            <w:r w:rsidRPr="00C625C6">
              <w:rPr>
                <w:rFonts w:eastAsia="SimSun" w:cs="Arial"/>
                <w:lang w:val="ro-RO" w:eastAsia="ro-RO"/>
              </w:rPr>
              <w:t xml:space="preserve"> prea multor dosare </w:t>
            </w:r>
            <w:r w:rsidR="00C376A4">
              <w:rPr>
                <w:rFonts w:eastAsia="SimSun" w:cs="Arial"/>
                <w:lang w:val="ro-RO" w:eastAsia="ro-RO"/>
              </w:rPr>
              <w:t>î</w:t>
            </w:r>
            <w:r w:rsidRPr="00C625C6">
              <w:rPr>
                <w:rFonts w:eastAsia="SimSun" w:cs="Arial"/>
                <w:lang w:val="ro-RO" w:eastAsia="ro-RO"/>
              </w:rPr>
              <w:t xml:space="preserve">ntr-un interval orar </w:t>
            </w:r>
            <w:r w:rsidR="00C376A4" w:rsidRPr="00C625C6">
              <w:rPr>
                <w:rFonts w:eastAsia="SimSun" w:cs="Arial"/>
                <w:lang w:val="ro-RO" w:eastAsia="ro-RO"/>
              </w:rPr>
              <w:t>restrâns</w:t>
            </w:r>
            <w:r w:rsidRPr="00C625C6">
              <w:rPr>
                <w:rFonts w:eastAsia="SimSun" w:cs="Arial"/>
                <w:lang w:val="ro-RO" w:eastAsia="ro-RO"/>
              </w:rPr>
              <w:t xml:space="preserve"> cu consecința nerespectării scopului declarat al </w:t>
            </w:r>
            <w:r w:rsidR="00C376A4" w:rsidRPr="00C625C6">
              <w:rPr>
                <w:rFonts w:eastAsia="SimSun" w:cs="Arial"/>
                <w:lang w:val="ro-RO" w:eastAsia="ro-RO"/>
              </w:rPr>
              <w:t>hotărârii</w:t>
            </w:r>
            <w:r w:rsidRPr="00C625C6">
              <w:rPr>
                <w:rFonts w:eastAsia="SimSun" w:cs="Arial"/>
                <w:lang w:val="ro-RO" w:eastAsia="ro-RO"/>
              </w:rPr>
              <w:t xml:space="preserve"> de </w:t>
            </w:r>
            <w:r w:rsidR="00C376A4" w:rsidRPr="00C376A4">
              <w:rPr>
                <w:rFonts w:eastAsia="SimSun" w:cs="Arial"/>
                <w:lang w:val="ro-RO" w:eastAsia="ro-RO"/>
              </w:rPr>
              <w:t>distanțare</w:t>
            </w:r>
            <w:r w:rsidRPr="00C625C6">
              <w:rPr>
                <w:rFonts w:eastAsia="SimSun" w:cs="Arial"/>
                <w:lang w:val="ro-RO" w:eastAsia="ro-RO"/>
              </w:rPr>
              <w:t xml:space="preserve"> socială; în </w:t>
            </w:r>
            <w:r w:rsidR="00C376A4" w:rsidRPr="00C625C6">
              <w:rPr>
                <w:rFonts w:eastAsia="SimSun" w:cs="Arial"/>
                <w:lang w:val="ro-RO" w:eastAsia="ro-RO"/>
              </w:rPr>
              <w:t>același</w:t>
            </w:r>
            <w:r w:rsidRPr="00C625C6">
              <w:rPr>
                <w:rFonts w:eastAsia="SimSun" w:cs="Arial"/>
                <w:lang w:val="ro-RO" w:eastAsia="ro-RO"/>
              </w:rPr>
              <w:t xml:space="preserve"> sens, programarea dosarelor care necesit</w:t>
            </w:r>
            <w:r w:rsidR="00C376A4">
              <w:rPr>
                <w:rFonts w:eastAsia="SimSun" w:cs="Arial"/>
                <w:lang w:val="ro-RO" w:eastAsia="ro-RO"/>
              </w:rPr>
              <w:t>ă</w:t>
            </w:r>
            <w:r w:rsidRPr="00C625C6">
              <w:rPr>
                <w:rFonts w:eastAsia="SimSun" w:cs="Arial"/>
                <w:lang w:val="ro-RO" w:eastAsia="ro-RO"/>
              </w:rPr>
              <w:t xml:space="preserve"> administrarea probelor cu interogatoriu, martori spre </w:t>
            </w:r>
            <w:r w:rsidR="00C376A4" w:rsidRPr="00C625C6">
              <w:rPr>
                <w:rFonts w:eastAsia="SimSun" w:cs="Arial"/>
                <w:lang w:val="ro-RO" w:eastAsia="ro-RO"/>
              </w:rPr>
              <w:t>sfârșitul</w:t>
            </w:r>
            <w:r w:rsidRPr="00C625C6">
              <w:rPr>
                <w:rFonts w:eastAsia="SimSun" w:cs="Arial"/>
                <w:lang w:val="ro-RO" w:eastAsia="ro-RO"/>
              </w:rPr>
              <w:t xml:space="preserve"> </w:t>
            </w:r>
            <w:r w:rsidR="00C376A4" w:rsidRPr="00C625C6">
              <w:rPr>
                <w:rFonts w:eastAsia="SimSun" w:cs="Arial"/>
                <w:lang w:val="ro-RO" w:eastAsia="ro-RO"/>
              </w:rPr>
              <w:t>ședințelor</w:t>
            </w:r>
            <w:r w:rsidRPr="00C625C6">
              <w:rPr>
                <w:rFonts w:eastAsia="SimSun" w:cs="Arial"/>
                <w:lang w:val="ro-RO" w:eastAsia="ro-RO"/>
              </w:rPr>
              <w:t xml:space="preserve"> de judecat</w:t>
            </w:r>
            <w:r w:rsidR="00C376A4">
              <w:rPr>
                <w:rFonts w:eastAsia="SimSun" w:cs="Arial"/>
                <w:lang w:val="ro-RO" w:eastAsia="ro-RO"/>
              </w:rPr>
              <w:t>ă</w:t>
            </w:r>
            <w:r w:rsidRPr="00C625C6">
              <w:rPr>
                <w:rFonts w:eastAsia="SimSun" w:cs="Arial"/>
                <w:lang w:val="ro-RO" w:eastAsia="ro-RO"/>
              </w:rPr>
              <w:t xml:space="preserve"> pentru a evita aglomerarea </w:t>
            </w:r>
            <w:r w:rsidR="00C376A4" w:rsidRPr="00C625C6">
              <w:rPr>
                <w:rFonts w:eastAsia="SimSun" w:cs="Arial"/>
                <w:lang w:val="ro-RO" w:eastAsia="ro-RO"/>
              </w:rPr>
              <w:t>instanțelor</w:t>
            </w:r>
            <w:r w:rsidRPr="00C625C6">
              <w:rPr>
                <w:rFonts w:eastAsia="SimSun" w:cs="Arial"/>
                <w:lang w:val="ro-RO" w:eastAsia="ro-RO"/>
              </w:rPr>
              <w:t xml:space="preserve"> (</w:t>
            </w:r>
            <w:r w:rsidR="00C376A4">
              <w:rPr>
                <w:rFonts w:eastAsia="SimSun" w:cs="Arial"/>
                <w:lang w:val="ro-RO" w:eastAsia="ro-RO"/>
              </w:rPr>
              <w:t>î</w:t>
            </w:r>
            <w:r w:rsidRPr="00C625C6">
              <w:rPr>
                <w:rFonts w:eastAsia="SimSun" w:cs="Arial"/>
                <w:lang w:val="ro-RO" w:eastAsia="ro-RO"/>
              </w:rPr>
              <w:t xml:space="preserve">n sala sau </w:t>
            </w:r>
            <w:r w:rsidR="00C376A4">
              <w:rPr>
                <w:rFonts w:eastAsia="SimSun" w:cs="Arial"/>
                <w:lang w:val="ro-RO" w:eastAsia="ro-RO"/>
              </w:rPr>
              <w:t>î</w:t>
            </w:r>
            <w:r w:rsidRPr="00C625C6">
              <w:rPr>
                <w:rFonts w:eastAsia="SimSun" w:cs="Arial"/>
                <w:lang w:val="ro-RO" w:eastAsia="ro-RO"/>
              </w:rPr>
              <w:t xml:space="preserve">n afara </w:t>
            </w:r>
            <w:r w:rsidR="00C376A4" w:rsidRPr="00C625C6">
              <w:rPr>
                <w:rFonts w:eastAsia="SimSun" w:cs="Arial"/>
                <w:lang w:val="ro-RO" w:eastAsia="ro-RO"/>
              </w:rPr>
              <w:t>sălilor</w:t>
            </w:r>
            <w:r w:rsidRPr="00C625C6">
              <w:rPr>
                <w:rFonts w:eastAsia="SimSun" w:cs="Arial"/>
                <w:lang w:val="ro-RO" w:eastAsia="ro-RO"/>
              </w:rPr>
              <w:t xml:space="preserve"> de </w:t>
            </w:r>
            <w:r w:rsidR="00C376A4" w:rsidRPr="00C625C6">
              <w:rPr>
                <w:rFonts w:eastAsia="SimSun" w:cs="Arial"/>
                <w:lang w:val="ro-RO" w:eastAsia="ro-RO"/>
              </w:rPr>
              <w:t>ședință</w:t>
            </w:r>
            <w:r w:rsidRPr="00C625C6">
              <w:rPr>
                <w:rFonts w:eastAsia="SimSun" w:cs="Arial"/>
                <w:lang w:val="ro-RO" w:eastAsia="ro-RO"/>
              </w:rPr>
              <w:t>)</w:t>
            </w:r>
          </w:p>
          <w:p w14:paraId="54941651" w14:textId="77777777" w:rsidR="005E238A" w:rsidRPr="00C625C6" w:rsidRDefault="005E238A" w:rsidP="00C625C6">
            <w:pPr>
              <w:spacing w:line="276" w:lineRule="auto"/>
              <w:jc w:val="both"/>
              <w:rPr>
                <w:rFonts w:eastAsia="SimSun" w:cs="Arial"/>
              </w:rPr>
            </w:pPr>
          </w:p>
        </w:tc>
      </w:tr>
      <w:tr w:rsidR="00A44E16" w:rsidRPr="00C625C6" w14:paraId="537B2950" w14:textId="77777777" w:rsidTr="004D5CD7">
        <w:tc>
          <w:tcPr>
            <w:tcW w:w="569" w:type="dxa"/>
            <w:shd w:val="clear" w:color="auto" w:fill="auto"/>
          </w:tcPr>
          <w:p w14:paraId="50DA1EC0" w14:textId="77777777" w:rsidR="00A44E16" w:rsidRPr="00C625C6" w:rsidRDefault="00A44E16" w:rsidP="00C625C6">
            <w:pPr>
              <w:spacing w:line="276" w:lineRule="auto"/>
              <w:jc w:val="both"/>
              <w:rPr>
                <w:rFonts w:ascii="Times New Roman" w:eastAsia="SimSun" w:hAnsi="Times New Roman" w:cs="Arial"/>
              </w:rPr>
            </w:pPr>
            <w:r w:rsidRPr="00C625C6">
              <w:rPr>
                <w:rFonts w:ascii="Times New Roman" w:eastAsia="SimSun" w:hAnsi="Times New Roman" w:cs="Arial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5ADA9985" w14:textId="77777777" w:rsidR="00A44E16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11 (2) Lăsarea dosarelor la a doua </w:t>
            </w:r>
            <w:r w:rsidRPr="00C625C6">
              <w:rPr>
                <w:rFonts w:eastAsia="SimSun" w:cs="Arial"/>
              </w:rPr>
              <w:lastRenderedPageBreak/>
              <w:t xml:space="preserve">strigare se </w:t>
            </w:r>
            <w:proofErr w:type="spellStart"/>
            <w:r w:rsidRPr="00C625C6">
              <w:rPr>
                <w:rFonts w:eastAsia="SimSun" w:cs="Arial"/>
              </w:rPr>
              <w:t>încuviinţează</w:t>
            </w:r>
            <w:proofErr w:type="spellEnd"/>
            <w:r w:rsidRPr="00C625C6">
              <w:rPr>
                <w:rFonts w:eastAsia="SimSun" w:cs="Arial"/>
              </w:rPr>
              <w:t xml:space="preserve"> de </w:t>
            </w:r>
            <w:proofErr w:type="spellStart"/>
            <w:r w:rsidRPr="00C625C6">
              <w:rPr>
                <w:rFonts w:eastAsia="SimSun" w:cs="Arial"/>
              </w:rPr>
              <w:t>preşedintele</w:t>
            </w:r>
            <w:proofErr w:type="spellEnd"/>
            <w:r w:rsidRPr="00C625C6">
              <w:rPr>
                <w:rFonts w:eastAsia="SimSun" w:cs="Arial"/>
              </w:rPr>
              <w:t xml:space="preserve"> completului de judecată în intervalul orar prestabilit pentru grupul de cauze din care face parte </w:t>
            </w:r>
            <w:proofErr w:type="spellStart"/>
            <w:r w:rsidRPr="00C625C6">
              <w:rPr>
                <w:rFonts w:eastAsia="SimSun" w:cs="Arial"/>
              </w:rPr>
              <w:t>şi</w:t>
            </w:r>
            <w:proofErr w:type="spellEnd"/>
            <w:r w:rsidRPr="00C625C6">
              <w:rPr>
                <w:rFonts w:eastAsia="SimSun" w:cs="Arial"/>
              </w:rPr>
              <w:t xml:space="preserve"> cauza respectivă. </w:t>
            </w:r>
            <w:proofErr w:type="spellStart"/>
            <w:r w:rsidRPr="00C625C6">
              <w:rPr>
                <w:rFonts w:eastAsia="SimSun" w:cs="Arial"/>
              </w:rPr>
              <w:t>Dispoziţiile</w:t>
            </w:r>
            <w:proofErr w:type="spellEnd"/>
            <w:r w:rsidRPr="00C625C6">
              <w:rPr>
                <w:rFonts w:eastAsia="SimSun" w:cs="Arial"/>
              </w:rPr>
              <w:t xml:space="preserve"> art. 121 alin. (5) teza I din Regulamentul de ordine interioară al </w:t>
            </w:r>
            <w:r w:rsidR="00763B8D" w:rsidRPr="00C625C6">
              <w:rPr>
                <w:rFonts w:eastAsia="SimSun" w:cs="Arial"/>
              </w:rPr>
              <w:t>instanțelor</w:t>
            </w:r>
            <w:r w:rsidRPr="00C625C6">
              <w:rPr>
                <w:rFonts w:eastAsia="SimSun" w:cs="Arial"/>
              </w:rPr>
              <w:t xml:space="preserve"> </w:t>
            </w:r>
            <w:r w:rsidR="00763B8D" w:rsidRPr="00C625C6">
              <w:rPr>
                <w:rFonts w:eastAsia="SimSun" w:cs="Arial"/>
              </w:rPr>
              <w:t>judecătorești</w:t>
            </w:r>
            <w:r w:rsidRPr="00C625C6">
              <w:rPr>
                <w:rFonts w:eastAsia="SimSun" w:cs="Arial"/>
              </w:rPr>
              <w:t xml:space="preserve"> nu sunt aplicabile.</w:t>
            </w:r>
          </w:p>
        </w:tc>
        <w:tc>
          <w:tcPr>
            <w:tcW w:w="4501" w:type="dxa"/>
            <w:shd w:val="clear" w:color="auto" w:fill="auto"/>
          </w:tcPr>
          <w:p w14:paraId="0F406121" w14:textId="77777777" w:rsidR="008624F3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lastRenderedPageBreak/>
              <w:t xml:space="preserve">Propunem modificarea/completarea </w:t>
            </w:r>
            <w:r w:rsidRPr="00C625C6">
              <w:rPr>
                <w:rFonts w:eastAsia="SimSun" w:cs="Arial"/>
              </w:rPr>
              <w:lastRenderedPageBreak/>
              <w:t xml:space="preserve">astfel:  </w:t>
            </w:r>
          </w:p>
          <w:p w14:paraId="33DAF25A" w14:textId="77777777" w:rsidR="005E238A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- stabilirea unui interval orar distinct la finele </w:t>
            </w:r>
            <w:r w:rsidR="00C376A4" w:rsidRPr="00C625C6">
              <w:rPr>
                <w:rFonts w:eastAsia="SimSun" w:cs="Arial"/>
              </w:rPr>
              <w:t>ședinței</w:t>
            </w:r>
            <w:r w:rsidRPr="00C625C6">
              <w:rPr>
                <w:rFonts w:eastAsia="SimSun" w:cs="Arial"/>
              </w:rPr>
              <w:t xml:space="preserve"> de judecată în vederea instrumentării cauzelor aflate la a doua strigare. </w:t>
            </w:r>
          </w:p>
          <w:p w14:paraId="7190257C" w14:textId="77777777" w:rsidR="008624F3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Această modificare se impune pentru a da posibilitatea efectivă pentru </w:t>
            </w:r>
            <w:r w:rsidR="00C376A4" w:rsidRPr="00C625C6">
              <w:rPr>
                <w:rFonts w:eastAsia="SimSun" w:cs="Arial"/>
              </w:rPr>
              <w:t>avocați</w:t>
            </w:r>
            <w:r w:rsidRPr="00C625C6">
              <w:rPr>
                <w:rFonts w:eastAsia="SimSun" w:cs="Arial"/>
              </w:rPr>
              <w:t xml:space="preserve"> să se prezinte la cauze în măsura în care, datorită suprapunerii orare dintre acestea, au fost în imposibilitate să fie </w:t>
            </w:r>
            <w:r w:rsidR="00C376A4" w:rsidRPr="00C625C6">
              <w:rPr>
                <w:rFonts w:eastAsia="SimSun" w:cs="Arial"/>
              </w:rPr>
              <w:t>prezenți</w:t>
            </w:r>
            <w:r w:rsidRPr="00C625C6">
              <w:rPr>
                <w:rFonts w:eastAsia="SimSun" w:cs="Arial"/>
              </w:rPr>
              <w:t xml:space="preserve"> în intervalul orar stabilit. </w:t>
            </w:r>
          </w:p>
          <w:p w14:paraId="41FAE821" w14:textId="77777777" w:rsidR="00C376A4" w:rsidRPr="009F6BC7" w:rsidRDefault="00C376A4" w:rsidP="00C376A4">
            <w:pPr>
              <w:spacing w:line="276" w:lineRule="auto"/>
              <w:jc w:val="both"/>
              <w:rPr>
                <w:rFonts w:eastAsia="SimSun" w:cs="Arial"/>
              </w:rPr>
            </w:pPr>
            <w:r w:rsidRPr="009F6BC7">
              <w:rPr>
                <w:rFonts w:eastAsia="SimSun" w:cs="Arial"/>
              </w:rPr>
              <w:t>Posibilitatea ca dosarele sa fie strigate la sfârșitul întregii liste de ședință (nu exclusiv la sfârșitul intervalului orar programat)</w:t>
            </w:r>
            <w:r>
              <w:rPr>
                <w:rFonts w:eastAsia="SimSun" w:cs="Arial"/>
              </w:rPr>
              <w:t>, se po</w:t>
            </w:r>
            <w:r w:rsidR="00722F4D">
              <w:rPr>
                <w:rFonts w:eastAsia="SimSun" w:cs="Arial"/>
              </w:rPr>
              <w:t>a</w:t>
            </w:r>
            <w:r>
              <w:rPr>
                <w:rFonts w:eastAsia="SimSun" w:cs="Arial"/>
              </w:rPr>
              <w:t>te impune eventual, cu respectarea următoarelor condiții</w:t>
            </w:r>
            <w:r w:rsidRPr="009F6BC7">
              <w:rPr>
                <w:rFonts w:eastAsia="SimSun" w:cs="Arial"/>
              </w:rPr>
              <w:t>:</w:t>
            </w:r>
          </w:p>
          <w:p w14:paraId="51A80AFC" w14:textId="77777777" w:rsidR="00C376A4" w:rsidRPr="009F6BC7" w:rsidRDefault="00C376A4" w:rsidP="00C376A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SimSun" w:cs="Arial"/>
              </w:rPr>
            </w:pPr>
            <w:r w:rsidRPr="009F6BC7">
              <w:rPr>
                <w:rFonts w:eastAsia="SimSun" w:cs="Arial"/>
              </w:rPr>
              <w:t>există acordul ambelor părți,</w:t>
            </w:r>
          </w:p>
          <w:p w14:paraId="36BA4CF3" w14:textId="77777777" w:rsidR="00C376A4" w:rsidRPr="009F6BC7" w:rsidRDefault="00C376A4" w:rsidP="00C376A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SimSun" w:cs="Arial"/>
              </w:rPr>
            </w:pPr>
            <w:r w:rsidRPr="009F6BC7">
              <w:rPr>
                <w:rFonts w:eastAsia="SimSun" w:cs="Arial"/>
              </w:rPr>
              <w:t>se depune dovada că pentru același interval orar (sau intervale orare apropiate) un avocat (sau mai mulți avocați din cauza) au mai multe dosare programate la instanțe/complete diferite</w:t>
            </w:r>
          </w:p>
          <w:p w14:paraId="2426D33B" w14:textId="77777777" w:rsidR="00C376A4" w:rsidRPr="009F6BC7" w:rsidRDefault="00C376A4" w:rsidP="00C376A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SimSun" w:cs="Arial"/>
              </w:rPr>
            </w:pPr>
            <w:r w:rsidRPr="009F6BC7">
              <w:rPr>
                <w:rFonts w:eastAsia="SimSun" w:cs="Arial"/>
              </w:rPr>
              <w:t>se depune o cerere adresata instanței cu mai mult de 24 de ore înaintea datei stabilite</w:t>
            </w:r>
          </w:p>
          <w:p w14:paraId="008246D2" w14:textId="77777777" w:rsidR="00A44E16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- reglementarea expresă ca </w:t>
            </w:r>
            <w:r w:rsidR="00C376A4" w:rsidRPr="00C625C6">
              <w:rPr>
                <w:rFonts w:eastAsia="SimSun" w:cs="Arial"/>
              </w:rPr>
              <w:t>instanțele</w:t>
            </w:r>
            <w:r w:rsidRPr="00C625C6">
              <w:rPr>
                <w:rFonts w:eastAsia="SimSun" w:cs="Arial"/>
              </w:rPr>
              <w:t xml:space="preserve"> să </w:t>
            </w:r>
            <w:r w:rsidR="00C376A4" w:rsidRPr="00C625C6">
              <w:rPr>
                <w:rFonts w:eastAsia="SimSun" w:cs="Arial"/>
              </w:rPr>
              <w:t>țină</w:t>
            </w:r>
            <w:r w:rsidRPr="00C625C6">
              <w:rPr>
                <w:rFonts w:eastAsia="SimSun" w:cs="Arial"/>
              </w:rPr>
              <w:t xml:space="preserve"> cont de eventualele cereri de preschimbare a orei sau termenului de judecată formulate de către </w:t>
            </w:r>
            <w:r w:rsidR="00C376A4" w:rsidRPr="00C625C6">
              <w:rPr>
                <w:rFonts w:eastAsia="SimSun" w:cs="Arial"/>
              </w:rPr>
              <w:t>avocați</w:t>
            </w:r>
            <w:r w:rsidRPr="00C625C6">
              <w:rPr>
                <w:rFonts w:eastAsia="SimSun" w:cs="Arial"/>
              </w:rPr>
              <w:t>, sub rezerva justificării acestora.</w:t>
            </w:r>
          </w:p>
          <w:p w14:paraId="20E3853D" w14:textId="77777777" w:rsidR="00C34460" w:rsidRPr="00C625C6" w:rsidRDefault="00C34460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- </w:t>
            </w:r>
            <w:r w:rsidR="00C376A4" w:rsidRPr="00C625C6">
              <w:rPr>
                <w:rFonts w:eastAsia="SimSun" w:cs="Arial"/>
              </w:rPr>
              <w:t>programările</w:t>
            </w:r>
            <w:r w:rsidRPr="00C625C6">
              <w:rPr>
                <w:rFonts w:eastAsia="SimSun" w:cs="Arial"/>
              </w:rPr>
              <w:t xml:space="preserve"> pe ore ale </w:t>
            </w:r>
            <w:r w:rsidR="00C376A4" w:rsidRPr="00C625C6">
              <w:rPr>
                <w:rFonts w:eastAsia="SimSun" w:cs="Arial"/>
              </w:rPr>
              <w:t>ședințelor</w:t>
            </w:r>
            <w:r w:rsidRPr="00C625C6">
              <w:rPr>
                <w:rFonts w:eastAsia="SimSun" w:cs="Arial"/>
              </w:rPr>
              <w:t xml:space="preserve"> s</w:t>
            </w:r>
            <w:r w:rsidR="00C376A4">
              <w:rPr>
                <w:rFonts w:eastAsia="SimSun" w:cs="Arial"/>
              </w:rPr>
              <w:t>ă</w:t>
            </w:r>
            <w:r w:rsidRPr="00C625C6">
              <w:rPr>
                <w:rFonts w:eastAsia="SimSun" w:cs="Arial"/>
              </w:rPr>
              <w:t xml:space="preserve"> fie </w:t>
            </w:r>
            <w:r w:rsidR="00C376A4" w:rsidRPr="00C625C6">
              <w:rPr>
                <w:rFonts w:eastAsia="SimSun" w:cs="Arial"/>
              </w:rPr>
              <w:t>făcute</w:t>
            </w:r>
            <w:r w:rsidRPr="00C625C6">
              <w:rPr>
                <w:rFonts w:eastAsia="SimSun" w:cs="Arial"/>
              </w:rPr>
              <w:t xml:space="preserve">, la toate instanțele, cu mai puțin de 24-48 ore înainte de </w:t>
            </w:r>
            <w:r w:rsidR="00C376A4" w:rsidRPr="00C625C6">
              <w:rPr>
                <w:rFonts w:eastAsia="SimSun" w:cs="Arial"/>
              </w:rPr>
              <w:t>ședinț</w:t>
            </w:r>
            <w:r w:rsidR="00C376A4">
              <w:rPr>
                <w:rFonts w:eastAsia="SimSun" w:cs="Arial"/>
              </w:rPr>
              <w:t>ă</w:t>
            </w:r>
            <w:r w:rsidRPr="00C625C6">
              <w:rPr>
                <w:rFonts w:eastAsia="SimSun" w:cs="Arial"/>
              </w:rPr>
              <w:t xml:space="preserve"> pentru a putea asigura posibilitatea substituirea </w:t>
            </w:r>
            <w:r w:rsidR="00C376A4">
              <w:rPr>
                <w:rFonts w:eastAsia="SimSun" w:cs="Arial"/>
              </w:rPr>
              <w:t>î</w:t>
            </w:r>
            <w:r w:rsidRPr="00C625C6">
              <w:rPr>
                <w:rFonts w:eastAsia="SimSun" w:cs="Arial"/>
              </w:rPr>
              <w:t xml:space="preserve">n cazul în care sunt dosare care se suprapun pe același interval orar Ia </w:t>
            </w:r>
            <w:r w:rsidR="00C376A4" w:rsidRPr="00C625C6">
              <w:rPr>
                <w:rFonts w:eastAsia="SimSun" w:cs="Arial"/>
              </w:rPr>
              <w:t>instanțe</w:t>
            </w:r>
            <w:r w:rsidRPr="00C625C6">
              <w:rPr>
                <w:rFonts w:eastAsia="SimSun" w:cs="Arial"/>
              </w:rPr>
              <w:t xml:space="preserve"> diferite (sau chiar la complete </w:t>
            </w:r>
            <w:r w:rsidRPr="00C376A4">
              <w:rPr>
                <w:rFonts w:eastAsia="SimSun" w:cs="Arial"/>
              </w:rPr>
              <w:t xml:space="preserve">ale </w:t>
            </w:r>
            <w:r w:rsidR="00C376A4" w:rsidRPr="00C376A4">
              <w:rPr>
                <w:rFonts w:eastAsia="SimSun" w:cs="Arial"/>
              </w:rPr>
              <w:t>aceleiași</w:t>
            </w:r>
            <w:r w:rsidRPr="00C376A4">
              <w:rPr>
                <w:rFonts w:eastAsia="SimSun" w:cs="Arial"/>
              </w:rPr>
              <w:t xml:space="preserve"> </w:t>
            </w:r>
            <w:r w:rsidR="00C376A4" w:rsidRPr="00C376A4">
              <w:rPr>
                <w:rFonts w:eastAsia="SimSun" w:cs="Arial"/>
              </w:rPr>
              <w:t>instanțe</w:t>
            </w:r>
            <w:r w:rsidRPr="00C625C6">
              <w:rPr>
                <w:rFonts w:eastAsia="SimSun" w:cs="Arial"/>
              </w:rPr>
              <w:t>).</w:t>
            </w:r>
          </w:p>
        </w:tc>
      </w:tr>
      <w:tr w:rsidR="00A44E16" w:rsidRPr="00C625C6" w14:paraId="3026EF2A" w14:textId="77777777" w:rsidTr="004D5CD7">
        <w:tc>
          <w:tcPr>
            <w:tcW w:w="569" w:type="dxa"/>
            <w:shd w:val="clear" w:color="auto" w:fill="auto"/>
          </w:tcPr>
          <w:p w14:paraId="36ECB13A" w14:textId="77777777" w:rsidR="00A44E16" w:rsidRPr="00C625C6" w:rsidRDefault="00A44E16" w:rsidP="00C625C6">
            <w:pPr>
              <w:spacing w:line="276" w:lineRule="auto"/>
              <w:jc w:val="both"/>
              <w:rPr>
                <w:rFonts w:ascii="Times New Roman" w:eastAsia="SimSun" w:hAnsi="Times New Roman" w:cs="Arial"/>
              </w:rPr>
            </w:pPr>
            <w:r w:rsidRPr="00C625C6">
              <w:rPr>
                <w:rFonts w:ascii="Times New Roman" w:eastAsia="SimSun" w:hAnsi="Times New Roman" w:cs="Arial"/>
              </w:rPr>
              <w:lastRenderedPageBreak/>
              <w:t>4.</w:t>
            </w:r>
          </w:p>
        </w:tc>
        <w:tc>
          <w:tcPr>
            <w:tcW w:w="4110" w:type="dxa"/>
            <w:shd w:val="clear" w:color="auto" w:fill="auto"/>
          </w:tcPr>
          <w:p w14:paraId="3157C10F" w14:textId="77777777" w:rsidR="00A44E16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 xml:space="preserve">17. Completele de judecată pot stabili ca pe durata </w:t>
            </w:r>
            <w:r w:rsidR="00C376A4" w:rsidRPr="00C625C6">
              <w:rPr>
                <w:rFonts w:eastAsia="SimSun" w:cs="Arial"/>
              </w:rPr>
              <w:t>vacanței</w:t>
            </w:r>
            <w:r w:rsidRPr="00C625C6">
              <w:rPr>
                <w:rFonts w:eastAsia="SimSun" w:cs="Arial"/>
              </w:rPr>
              <w:t xml:space="preserve"> </w:t>
            </w:r>
            <w:r w:rsidR="00C376A4" w:rsidRPr="00C625C6">
              <w:rPr>
                <w:rFonts w:eastAsia="SimSun" w:cs="Arial"/>
              </w:rPr>
              <w:t>judecătorești</w:t>
            </w:r>
            <w:r w:rsidRPr="00C625C6">
              <w:rPr>
                <w:rFonts w:eastAsia="SimSun" w:cs="Arial"/>
              </w:rPr>
              <w:t xml:space="preserve"> să fie </w:t>
            </w:r>
            <w:r w:rsidR="00C376A4" w:rsidRPr="00C625C6">
              <w:rPr>
                <w:rFonts w:eastAsia="SimSun" w:cs="Arial"/>
              </w:rPr>
              <w:t>soluționate</w:t>
            </w:r>
            <w:r w:rsidRPr="00C625C6">
              <w:rPr>
                <w:rFonts w:eastAsia="SimSun" w:cs="Arial"/>
              </w:rPr>
              <w:t xml:space="preserve"> </w:t>
            </w:r>
            <w:proofErr w:type="spellStart"/>
            <w:r w:rsidRPr="00C625C6">
              <w:rPr>
                <w:rFonts w:eastAsia="SimSun" w:cs="Arial"/>
              </w:rPr>
              <w:t>şi</w:t>
            </w:r>
            <w:proofErr w:type="spellEnd"/>
            <w:r w:rsidRPr="00C625C6">
              <w:rPr>
                <w:rFonts w:eastAsia="SimSun" w:cs="Arial"/>
              </w:rPr>
              <w:t xml:space="preserve"> alte tipuri de cauze decât cele </w:t>
            </w:r>
            <w:r w:rsidRPr="00C625C6">
              <w:rPr>
                <w:rFonts w:eastAsia="SimSun" w:cs="Arial"/>
              </w:rPr>
              <w:lastRenderedPageBreak/>
              <w:t xml:space="preserve">urgente, stabilite de colegiul de conducere al </w:t>
            </w:r>
            <w:proofErr w:type="spellStart"/>
            <w:r w:rsidRPr="00C625C6">
              <w:rPr>
                <w:rFonts w:eastAsia="SimSun" w:cs="Arial"/>
              </w:rPr>
              <w:t>instantei</w:t>
            </w:r>
            <w:proofErr w:type="spellEnd"/>
            <w:r w:rsidRPr="00C625C6">
              <w:rPr>
                <w:rFonts w:eastAsia="SimSun" w:cs="Arial"/>
              </w:rPr>
              <w:t xml:space="preserve">. Cu toate acestea. </w:t>
            </w:r>
            <w:proofErr w:type="spellStart"/>
            <w:r w:rsidRPr="00C625C6">
              <w:rPr>
                <w:rFonts w:eastAsia="SimSun" w:cs="Arial"/>
              </w:rPr>
              <w:t>instanţa</w:t>
            </w:r>
            <w:proofErr w:type="spellEnd"/>
            <w:r w:rsidRPr="00C625C6">
              <w:rPr>
                <w:rFonts w:eastAsia="SimSun" w:cs="Arial"/>
              </w:rPr>
              <w:t xml:space="preserve"> va avea în vedere cererile de amânare a cauzei întemeiate pe efectuarea concediilor de odihnă în perioada </w:t>
            </w:r>
            <w:proofErr w:type="spellStart"/>
            <w:r w:rsidRPr="00C625C6">
              <w:rPr>
                <w:rFonts w:eastAsia="SimSun" w:cs="Arial"/>
              </w:rPr>
              <w:t>vacanţei</w:t>
            </w:r>
            <w:proofErr w:type="spellEnd"/>
            <w:r w:rsidRPr="00C625C6">
              <w:rPr>
                <w:rFonts w:eastAsia="SimSun" w:cs="Arial"/>
              </w:rPr>
              <w:t xml:space="preserve"> </w:t>
            </w:r>
            <w:proofErr w:type="spellStart"/>
            <w:r w:rsidRPr="00C625C6">
              <w:rPr>
                <w:rFonts w:eastAsia="SimSun" w:cs="Arial"/>
              </w:rPr>
              <w:t>judecătoreşti</w:t>
            </w:r>
            <w:proofErr w:type="spellEnd"/>
            <w:r w:rsidRPr="00C625C6">
              <w:rPr>
                <w:rFonts w:eastAsia="SimSun" w:cs="Arial"/>
              </w:rPr>
              <w:t>. fo</w:t>
            </w:r>
            <w:r w:rsidR="00C376A4">
              <w:rPr>
                <w:rFonts w:eastAsia="SimSun" w:cs="Arial"/>
              </w:rPr>
              <w:t>rm</w:t>
            </w:r>
            <w:r w:rsidRPr="00C625C6">
              <w:rPr>
                <w:rFonts w:eastAsia="SimSun" w:cs="Arial"/>
              </w:rPr>
              <w:t xml:space="preserve">ulate de </w:t>
            </w:r>
            <w:proofErr w:type="spellStart"/>
            <w:r w:rsidRPr="00C625C6">
              <w:rPr>
                <w:rFonts w:eastAsia="SimSun" w:cs="Arial"/>
              </w:rPr>
              <w:t>părţi</w:t>
            </w:r>
            <w:proofErr w:type="spellEnd"/>
            <w:r w:rsidRPr="00C625C6">
              <w:rPr>
                <w:rFonts w:eastAsia="SimSun" w:cs="Arial"/>
              </w:rPr>
              <w:t xml:space="preserve">. </w:t>
            </w:r>
            <w:proofErr w:type="spellStart"/>
            <w:r w:rsidRPr="00C625C6">
              <w:rPr>
                <w:rFonts w:eastAsia="SimSun" w:cs="Arial"/>
              </w:rPr>
              <w:t>reprezentanţii</w:t>
            </w:r>
            <w:proofErr w:type="spellEnd"/>
            <w:r w:rsidRPr="00C625C6">
              <w:rPr>
                <w:rFonts w:eastAsia="SimSun" w:cs="Arial"/>
              </w:rPr>
              <w:t xml:space="preserve"> lor </w:t>
            </w:r>
            <w:proofErr w:type="spellStart"/>
            <w:r w:rsidRPr="00C625C6">
              <w:rPr>
                <w:rFonts w:eastAsia="SimSun" w:cs="Arial"/>
              </w:rPr>
              <w:t>convenţionali</w:t>
            </w:r>
            <w:proofErr w:type="spellEnd"/>
            <w:r w:rsidRPr="00C625C6">
              <w:rPr>
                <w:rFonts w:eastAsia="SimSun" w:cs="Arial"/>
              </w:rPr>
              <w:t xml:space="preserve"> sau legali sau </w:t>
            </w:r>
            <w:proofErr w:type="spellStart"/>
            <w:r w:rsidRPr="00C625C6">
              <w:rPr>
                <w:rFonts w:eastAsia="SimSun" w:cs="Arial"/>
              </w:rPr>
              <w:t>alţi</w:t>
            </w:r>
            <w:proofErr w:type="spellEnd"/>
            <w:r w:rsidRPr="00C625C6">
              <w:rPr>
                <w:rFonts w:eastAsia="SimSun" w:cs="Arial"/>
              </w:rPr>
              <w:t xml:space="preserve"> </w:t>
            </w:r>
            <w:proofErr w:type="spellStart"/>
            <w:r w:rsidRPr="00C625C6">
              <w:rPr>
                <w:rFonts w:eastAsia="SimSun" w:cs="Arial"/>
              </w:rPr>
              <w:t>participanţi</w:t>
            </w:r>
            <w:proofErr w:type="spellEnd"/>
            <w:r w:rsidRPr="00C625C6">
              <w:rPr>
                <w:rFonts w:eastAsia="SimSun" w:cs="Arial"/>
              </w:rPr>
              <w:t xml:space="preserve"> la </w:t>
            </w:r>
            <w:proofErr w:type="spellStart"/>
            <w:r w:rsidRPr="00C625C6">
              <w:rPr>
                <w:rFonts w:eastAsia="SimSun" w:cs="Arial"/>
              </w:rPr>
              <w:t>procedurajudiciară</w:t>
            </w:r>
            <w:proofErr w:type="spellEnd"/>
            <w:r w:rsidRPr="00C625C6">
              <w:rPr>
                <w:rFonts w:eastAsia="SimSun" w:cs="Arial"/>
              </w:rPr>
              <w:t>.</w:t>
            </w:r>
          </w:p>
        </w:tc>
        <w:tc>
          <w:tcPr>
            <w:tcW w:w="4501" w:type="dxa"/>
            <w:shd w:val="clear" w:color="auto" w:fill="auto"/>
          </w:tcPr>
          <w:p w14:paraId="0E961EC4" w14:textId="77777777" w:rsidR="00A44E16" w:rsidRPr="00C625C6" w:rsidRDefault="008624F3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lastRenderedPageBreak/>
              <w:t xml:space="preserve">Propunem reglementarea cu titlu obligatoriu a admiterii de către </w:t>
            </w:r>
            <w:r w:rsidR="005E238A" w:rsidRPr="00C625C6">
              <w:rPr>
                <w:rFonts w:eastAsia="SimSun" w:cs="Arial"/>
              </w:rPr>
              <w:t>instanțe</w:t>
            </w:r>
            <w:r w:rsidRPr="00C625C6">
              <w:rPr>
                <w:rFonts w:eastAsia="SimSun" w:cs="Arial"/>
              </w:rPr>
              <w:t xml:space="preserve"> a cererilor de amânare a cauzelor întemeiate pe efectuarea concediilor de </w:t>
            </w:r>
            <w:r w:rsidRPr="00C625C6">
              <w:rPr>
                <w:rFonts w:eastAsia="SimSun" w:cs="Arial"/>
              </w:rPr>
              <w:lastRenderedPageBreak/>
              <w:t xml:space="preserve">odihnă în perioada </w:t>
            </w:r>
            <w:r w:rsidR="005E238A" w:rsidRPr="00C625C6">
              <w:rPr>
                <w:rFonts w:eastAsia="SimSun" w:cs="Arial"/>
              </w:rPr>
              <w:t>vacanței</w:t>
            </w:r>
            <w:r w:rsidRPr="00C625C6">
              <w:rPr>
                <w:rFonts w:eastAsia="SimSun" w:cs="Arial"/>
              </w:rPr>
              <w:t xml:space="preserve"> </w:t>
            </w:r>
            <w:r w:rsidR="005E238A" w:rsidRPr="00C625C6">
              <w:rPr>
                <w:rFonts w:eastAsia="SimSun" w:cs="Arial"/>
              </w:rPr>
              <w:t>judecătorești</w:t>
            </w:r>
            <w:r w:rsidRPr="00C625C6">
              <w:rPr>
                <w:rFonts w:eastAsia="SimSun" w:cs="Arial"/>
              </w:rPr>
              <w:t>.</w:t>
            </w:r>
          </w:p>
        </w:tc>
      </w:tr>
      <w:tr w:rsidR="00A44E16" w:rsidRPr="00C625C6" w14:paraId="54C95D9F" w14:textId="77777777" w:rsidTr="004D5CD7">
        <w:tc>
          <w:tcPr>
            <w:tcW w:w="569" w:type="dxa"/>
            <w:shd w:val="clear" w:color="auto" w:fill="auto"/>
          </w:tcPr>
          <w:p w14:paraId="60B1ED4E" w14:textId="77777777" w:rsidR="00A44E16" w:rsidRPr="00C625C6" w:rsidRDefault="00A44E16" w:rsidP="00C625C6">
            <w:pPr>
              <w:spacing w:line="276" w:lineRule="auto"/>
              <w:jc w:val="both"/>
              <w:rPr>
                <w:rFonts w:ascii="Times New Roman" w:eastAsia="SimSun" w:hAnsi="Times New Roman" w:cs="Arial"/>
              </w:rPr>
            </w:pPr>
            <w:r w:rsidRPr="00C625C6">
              <w:rPr>
                <w:rFonts w:ascii="Times New Roman" w:eastAsia="SimSun" w:hAnsi="Times New Roman" w:cs="Arial"/>
              </w:rPr>
              <w:lastRenderedPageBreak/>
              <w:t>5.</w:t>
            </w:r>
          </w:p>
        </w:tc>
        <w:tc>
          <w:tcPr>
            <w:tcW w:w="4110" w:type="dxa"/>
            <w:shd w:val="clear" w:color="auto" w:fill="auto"/>
          </w:tcPr>
          <w:p w14:paraId="24E9BB61" w14:textId="77777777" w:rsidR="00A44E16" w:rsidRPr="00C625C6" w:rsidRDefault="00C14DDD" w:rsidP="00C625C6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>-</w:t>
            </w:r>
          </w:p>
        </w:tc>
        <w:tc>
          <w:tcPr>
            <w:tcW w:w="4501" w:type="dxa"/>
            <w:shd w:val="clear" w:color="auto" w:fill="auto"/>
          </w:tcPr>
          <w:p w14:paraId="35C63D40" w14:textId="77777777" w:rsidR="00C14DDD" w:rsidRPr="00C625C6" w:rsidRDefault="00625767" w:rsidP="00C376A4">
            <w:pPr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>Introducerea unei reglementări care să permită a</w:t>
            </w:r>
            <w:r w:rsidR="00C14DDD" w:rsidRPr="00C625C6">
              <w:rPr>
                <w:rFonts w:eastAsia="SimSun" w:cs="Arial"/>
              </w:rPr>
              <w:t>ccesul avoca</w:t>
            </w:r>
            <w:r w:rsidRPr="00C625C6">
              <w:rPr>
                <w:rFonts w:eastAsia="SimSun" w:cs="Arial"/>
              </w:rPr>
              <w:t>ț</w:t>
            </w:r>
            <w:r w:rsidR="00C14DDD" w:rsidRPr="00C625C6">
              <w:rPr>
                <w:rFonts w:eastAsia="SimSun" w:cs="Arial"/>
              </w:rPr>
              <w:t xml:space="preserve">ilor </w:t>
            </w:r>
            <w:r w:rsidR="00C376A4">
              <w:rPr>
                <w:rFonts w:eastAsia="SimSun" w:cs="Arial"/>
              </w:rPr>
              <w:t>î</w:t>
            </w:r>
            <w:r w:rsidR="00C14DDD" w:rsidRPr="00C625C6">
              <w:rPr>
                <w:rFonts w:eastAsia="SimSun" w:cs="Arial"/>
              </w:rPr>
              <w:t xml:space="preserve">n </w:t>
            </w:r>
            <w:r w:rsidRPr="00C625C6">
              <w:rPr>
                <w:rFonts w:eastAsia="SimSun" w:cs="Arial"/>
              </w:rPr>
              <w:t>sălile</w:t>
            </w:r>
            <w:r w:rsidR="00C14DDD" w:rsidRPr="00C625C6">
              <w:rPr>
                <w:rFonts w:eastAsia="SimSun" w:cs="Arial"/>
              </w:rPr>
              <w:t xml:space="preserve"> de judecat</w:t>
            </w:r>
            <w:r w:rsidRPr="00C625C6">
              <w:rPr>
                <w:rFonts w:eastAsia="SimSun" w:cs="Arial"/>
              </w:rPr>
              <w:t>ă</w:t>
            </w:r>
            <w:r w:rsidR="00C14DDD" w:rsidRPr="00C625C6">
              <w:rPr>
                <w:rFonts w:eastAsia="SimSun" w:cs="Arial"/>
              </w:rPr>
              <w:t xml:space="preserve"> pentru studierea prealabil</w:t>
            </w:r>
            <w:r w:rsidRPr="00C625C6">
              <w:rPr>
                <w:rFonts w:eastAsia="SimSun" w:cs="Arial"/>
              </w:rPr>
              <w:t>ă</w:t>
            </w:r>
            <w:r w:rsidR="00C14DDD" w:rsidRPr="00C625C6">
              <w:rPr>
                <w:rFonts w:eastAsia="SimSun" w:cs="Arial"/>
              </w:rPr>
              <w:t xml:space="preserve"> a</w:t>
            </w:r>
          </w:p>
          <w:p w14:paraId="11287EE5" w14:textId="77777777" w:rsidR="00625767" w:rsidRPr="00C625C6" w:rsidRDefault="00625767" w:rsidP="00C376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 w:cs="Arial"/>
              </w:rPr>
            </w:pPr>
            <w:r w:rsidRPr="00C625C6">
              <w:rPr>
                <w:rFonts w:eastAsia="SimSun" w:cs="Arial"/>
              </w:rPr>
              <w:t>d</w:t>
            </w:r>
            <w:r w:rsidR="00C14DDD" w:rsidRPr="00C625C6">
              <w:rPr>
                <w:rFonts w:eastAsia="SimSun" w:cs="Arial"/>
              </w:rPr>
              <w:t>osarului</w:t>
            </w:r>
            <w:r w:rsidRPr="00C625C6">
              <w:rPr>
                <w:rFonts w:eastAsia="SimSun" w:cs="Arial"/>
              </w:rPr>
              <w:t xml:space="preserve">, </w:t>
            </w:r>
            <w:r w:rsidRPr="00C625C6">
              <w:rPr>
                <w:rFonts w:eastAsia="SimSun" w:cs="Arial"/>
                <w:lang w:val="ro-RO" w:eastAsia="ro-RO"/>
              </w:rPr>
              <w:t xml:space="preserve">chiar </w:t>
            </w:r>
            <w:r w:rsidRPr="00C376A4">
              <w:rPr>
                <w:rFonts w:eastAsia="SimSun" w:cs="Arial"/>
                <w:lang w:val="ro-RO" w:eastAsia="ro-RO"/>
              </w:rPr>
              <w:t>dacă ora programată</w:t>
            </w:r>
            <w:r w:rsidRPr="00C625C6">
              <w:rPr>
                <w:rFonts w:eastAsia="SimSun" w:cs="Arial"/>
                <w:lang w:val="ro-RO" w:eastAsia="ro-RO"/>
              </w:rPr>
              <w:t xml:space="preserve"> pentru strigarea cauzei este pentru un alt interval orar.</w:t>
            </w:r>
          </w:p>
          <w:p w14:paraId="5998C4F9" w14:textId="77777777" w:rsidR="00A44E16" w:rsidRPr="00C625C6" w:rsidRDefault="00625767" w:rsidP="00C376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 w:cs="Arial"/>
                <w:lang w:val="ro-RO" w:eastAsia="ro-RO"/>
              </w:rPr>
            </w:pPr>
            <w:r w:rsidRPr="00C625C6">
              <w:rPr>
                <w:rFonts w:eastAsia="SimSun" w:cs="Arial"/>
                <w:lang w:val="ro-RO" w:eastAsia="ro-RO"/>
              </w:rPr>
              <w:t xml:space="preserve">Sunt situații în care la dosar se înregistrează cereri sau documente chiar în ziua ședinței (posibil chiar cereri de amânare sau lăsare la a doua strigare) și de care avocatul trebuie să ia cunoștință în prealabil, nu doar la ora fixată pentru strigarea cauzei, pentru a se asigura efectivitatea dreptului la apărare. </w:t>
            </w:r>
          </w:p>
        </w:tc>
      </w:tr>
    </w:tbl>
    <w:p w14:paraId="4C197C72" w14:textId="77777777" w:rsidR="00A44E16" w:rsidRDefault="00A44E16" w:rsidP="0028145D">
      <w:pPr>
        <w:spacing w:line="276" w:lineRule="auto"/>
        <w:jc w:val="both"/>
        <w:rPr>
          <w:rFonts w:cs="Arial"/>
        </w:rPr>
      </w:pPr>
    </w:p>
    <w:p w14:paraId="08C7F989" w14:textId="77777777" w:rsidR="005E238A" w:rsidRDefault="005E238A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ro-RO" w:eastAsia="ro-RO"/>
        </w:rPr>
      </w:pPr>
      <w:r>
        <w:rPr>
          <w:rFonts w:cs="Arial"/>
          <w:lang w:val="ro-RO" w:eastAsia="ro-RO"/>
        </w:rPr>
        <w:t>Totodată menționăm că s-au semnalat existența următoarelor situații:</w:t>
      </w:r>
    </w:p>
    <w:p w14:paraId="7ABCA142" w14:textId="77777777" w:rsidR="00FE6080" w:rsidRPr="00FE6080" w:rsidRDefault="005E238A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ro-RO" w:eastAsia="ro-RO"/>
        </w:rPr>
      </w:pPr>
      <w:r>
        <w:rPr>
          <w:rFonts w:cs="Arial"/>
          <w:lang w:val="ro-RO" w:eastAsia="ro-RO"/>
        </w:rPr>
        <w:t xml:space="preserve">- </w:t>
      </w:r>
      <w:r w:rsidR="00FE6080" w:rsidRPr="00FE6080">
        <w:rPr>
          <w:rFonts w:cs="Arial"/>
          <w:lang w:val="ro-RO" w:eastAsia="ro-RO"/>
        </w:rPr>
        <w:t xml:space="preserve">Nu sunt alocate intervale orare distincte pentru </w:t>
      </w:r>
      <w:r w:rsidR="00C376A4" w:rsidRPr="00FE6080">
        <w:rPr>
          <w:rFonts w:cs="Arial"/>
          <w:lang w:val="ro-RO" w:eastAsia="ro-RO"/>
        </w:rPr>
        <w:t>justițiabili</w:t>
      </w:r>
      <w:r w:rsidR="00FE6080" w:rsidRPr="00FE6080">
        <w:rPr>
          <w:rFonts w:cs="Arial"/>
          <w:lang w:val="ro-RO" w:eastAsia="ro-RO"/>
        </w:rPr>
        <w:t xml:space="preserve">, </w:t>
      </w:r>
      <w:r w:rsidR="00C376A4" w:rsidRPr="00FE6080">
        <w:rPr>
          <w:rFonts w:cs="Arial"/>
          <w:lang w:val="ro-RO" w:eastAsia="ro-RO"/>
        </w:rPr>
        <w:t>avocați</w:t>
      </w:r>
      <w:r w:rsidR="00FE6080" w:rsidRPr="00FE6080">
        <w:rPr>
          <w:rFonts w:cs="Arial"/>
          <w:lang w:val="ro-RO" w:eastAsia="ro-RO"/>
        </w:rPr>
        <w:t>, consilieri</w:t>
      </w:r>
      <w:r w:rsidR="00FE6080">
        <w:rPr>
          <w:rFonts w:cs="Arial"/>
          <w:lang w:val="ro-RO" w:eastAsia="ro-RO"/>
        </w:rPr>
        <w:t xml:space="preserve"> </w:t>
      </w:r>
      <w:r w:rsidR="00FE6080" w:rsidRPr="00FE6080">
        <w:rPr>
          <w:rFonts w:cs="Arial"/>
          <w:lang w:val="ro-RO" w:eastAsia="ro-RO"/>
        </w:rPr>
        <w:t>juridici acolo unde aglomerația justifica astfel de m</w:t>
      </w:r>
      <w:r w:rsidR="00FE6080">
        <w:rPr>
          <w:rFonts w:cs="Arial"/>
          <w:lang w:val="ro-RO" w:eastAsia="ro-RO"/>
        </w:rPr>
        <w:t>ă</w:t>
      </w:r>
      <w:r w:rsidR="00FE6080" w:rsidRPr="00FE6080">
        <w:rPr>
          <w:rFonts w:cs="Arial"/>
          <w:lang w:val="ro-RO" w:eastAsia="ro-RO"/>
        </w:rPr>
        <w:t>suri</w:t>
      </w:r>
      <w:r>
        <w:rPr>
          <w:rFonts w:cs="Arial"/>
          <w:lang w:val="ro-RO" w:eastAsia="ro-RO"/>
        </w:rPr>
        <w:t>;</w:t>
      </w:r>
    </w:p>
    <w:p w14:paraId="31834C6D" w14:textId="77777777" w:rsidR="00FE6080" w:rsidRDefault="00FE6080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ro-RO" w:eastAsia="ro-RO"/>
        </w:rPr>
      </w:pPr>
      <w:r w:rsidRPr="00FE6080">
        <w:rPr>
          <w:rFonts w:cs="Arial"/>
          <w:lang w:val="ro-RO" w:eastAsia="ro-RO"/>
        </w:rPr>
        <w:t>-</w:t>
      </w:r>
      <w:r w:rsidR="00B140DE">
        <w:rPr>
          <w:rFonts w:cs="Arial"/>
          <w:lang w:val="ro-RO" w:eastAsia="ro-RO"/>
        </w:rPr>
        <w:t xml:space="preserve"> </w:t>
      </w:r>
      <w:r w:rsidRPr="00FE6080">
        <w:rPr>
          <w:rFonts w:cs="Arial"/>
          <w:lang w:val="ro-RO" w:eastAsia="ro-RO"/>
        </w:rPr>
        <w:t xml:space="preserve">Numerele de telefon alocate pentru </w:t>
      </w:r>
      <w:r w:rsidR="00C376A4" w:rsidRPr="00FE6080">
        <w:rPr>
          <w:rFonts w:cs="Arial"/>
          <w:lang w:val="ro-RO" w:eastAsia="ro-RO"/>
        </w:rPr>
        <w:t>programările</w:t>
      </w:r>
      <w:r w:rsidRPr="00FE6080">
        <w:rPr>
          <w:rFonts w:cs="Arial"/>
          <w:lang w:val="ro-RO" w:eastAsia="ro-RO"/>
        </w:rPr>
        <w:t xml:space="preserve"> telefonice nu sunt disponibile (suna ocupat). </w:t>
      </w:r>
      <w:r w:rsidR="00C376A4" w:rsidRPr="00FE6080">
        <w:rPr>
          <w:rFonts w:cs="Arial"/>
          <w:lang w:val="ro-RO" w:eastAsia="ro-RO"/>
        </w:rPr>
        <w:t>Programările</w:t>
      </w:r>
      <w:r w:rsidRPr="00FE6080">
        <w:rPr>
          <w:rFonts w:cs="Arial"/>
          <w:lang w:val="ro-RO" w:eastAsia="ro-RO"/>
        </w:rPr>
        <w:t xml:space="preserve"> de studiu al dosarelor la arhiva, solicitate on-line, au uneori termene de </w:t>
      </w:r>
      <w:r w:rsidR="00C376A4" w:rsidRPr="00FE6080">
        <w:rPr>
          <w:rFonts w:cs="Arial"/>
          <w:lang w:val="ro-RO" w:eastAsia="ro-RO"/>
        </w:rPr>
        <w:t>răspuns</w:t>
      </w:r>
      <w:r w:rsidRPr="00FE6080">
        <w:rPr>
          <w:rFonts w:cs="Arial"/>
          <w:lang w:val="ro-RO" w:eastAsia="ro-RO"/>
        </w:rPr>
        <w:t xml:space="preserve"> îndelungate (3-4 zile). La alte </w:t>
      </w:r>
      <w:r w:rsidR="005E238A" w:rsidRPr="00FE6080">
        <w:rPr>
          <w:rFonts w:cs="Arial"/>
          <w:lang w:val="ro-RO" w:eastAsia="ro-RO"/>
        </w:rPr>
        <w:t>solicitări</w:t>
      </w:r>
      <w:r w:rsidRPr="00FE6080">
        <w:rPr>
          <w:rFonts w:cs="Arial"/>
          <w:lang w:val="ro-RO" w:eastAsia="ro-RO"/>
        </w:rPr>
        <w:t xml:space="preserve"> </w:t>
      </w:r>
      <w:r w:rsidR="005E238A">
        <w:rPr>
          <w:rFonts w:cs="Arial"/>
          <w:lang w:val="ro-RO" w:eastAsia="ro-RO"/>
        </w:rPr>
        <w:t xml:space="preserve">la care </w:t>
      </w:r>
      <w:r w:rsidRPr="00FE6080">
        <w:rPr>
          <w:rFonts w:cs="Arial"/>
          <w:lang w:val="ro-RO" w:eastAsia="ro-RO"/>
        </w:rPr>
        <w:t xml:space="preserve">nu se </w:t>
      </w:r>
      <w:r w:rsidR="00C376A4" w:rsidRPr="00FE6080">
        <w:rPr>
          <w:rFonts w:cs="Arial"/>
          <w:lang w:val="ro-RO" w:eastAsia="ro-RO"/>
        </w:rPr>
        <w:t>răspunde</w:t>
      </w:r>
      <w:r w:rsidRPr="00FE6080">
        <w:rPr>
          <w:rFonts w:cs="Arial"/>
          <w:lang w:val="ro-RO" w:eastAsia="ro-RO"/>
        </w:rPr>
        <w:t xml:space="preserve"> deloc (nefiind implementat un sistem de confirmare automata a primirii corespondentei electronice).</w:t>
      </w:r>
    </w:p>
    <w:p w14:paraId="1517B75C" w14:textId="77777777" w:rsidR="00B140DE" w:rsidRPr="00FE6080" w:rsidRDefault="00B140DE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ro-RO" w:eastAsia="ro-RO"/>
        </w:rPr>
      </w:pPr>
    </w:p>
    <w:p w14:paraId="49E1FC05" w14:textId="77777777" w:rsidR="00FE6080" w:rsidRPr="00FE6080" w:rsidRDefault="005E238A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ro-RO" w:eastAsia="ro-RO"/>
        </w:rPr>
      </w:pPr>
      <w:r>
        <w:rPr>
          <w:rFonts w:cs="Arial"/>
          <w:lang w:val="ro-RO" w:eastAsia="ro-RO"/>
        </w:rPr>
        <w:t>Se propun</w:t>
      </w:r>
      <w:r w:rsidR="00B140DE">
        <w:rPr>
          <w:rFonts w:cs="Arial"/>
          <w:lang w:val="ro-RO" w:eastAsia="ro-RO"/>
        </w:rPr>
        <w:t xml:space="preserve"> următoarele măsuri</w:t>
      </w:r>
      <w:r>
        <w:rPr>
          <w:rFonts w:cs="Arial"/>
          <w:lang w:val="ro-RO" w:eastAsia="ro-RO"/>
        </w:rPr>
        <w:t>:</w:t>
      </w:r>
    </w:p>
    <w:p w14:paraId="7D8E1D1C" w14:textId="77777777" w:rsidR="00FE6080" w:rsidRPr="00FE6080" w:rsidRDefault="00FE6080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ro-RO" w:eastAsia="ro-RO"/>
        </w:rPr>
      </w:pPr>
      <w:r w:rsidRPr="00FE6080">
        <w:rPr>
          <w:rFonts w:cs="Arial"/>
          <w:lang w:val="ro-RO" w:eastAsia="ro-RO"/>
        </w:rPr>
        <w:t xml:space="preserve">1-Pentru corespondenta electronica transmisa </w:t>
      </w:r>
      <w:r w:rsidR="00C376A4" w:rsidRPr="00FE6080">
        <w:rPr>
          <w:rFonts w:cs="Arial"/>
          <w:lang w:val="ro-RO" w:eastAsia="ro-RO"/>
        </w:rPr>
        <w:t>instanței</w:t>
      </w:r>
      <w:r w:rsidRPr="00FE6080">
        <w:rPr>
          <w:rFonts w:cs="Arial"/>
          <w:lang w:val="ro-RO" w:eastAsia="ro-RO"/>
        </w:rPr>
        <w:t xml:space="preserve"> ar trebui setat un </w:t>
      </w:r>
      <w:r w:rsidR="00C376A4" w:rsidRPr="00FE6080">
        <w:rPr>
          <w:rFonts w:cs="Arial"/>
          <w:lang w:val="ro-RO" w:eastAsia="ro-RO"/>
        </w:rPr>
        <w:t>răspuns</w:t>
      </w:r>
      <w:r w:rsidRPr="00FE6080">
        <w:rPr>
          <w:rFonts w:cs="Arial"/>
          <w:lang w:val="ro-RO" w:eastAsia="ro-RO"/>
        </w:rPr>
        <w:t xml:space="preserve"> automat de confirmare a primirii coresponden</w:t>
      </w:r>
      <w:r>
        <w:rPr>
          <w:rFonts w:cs="Arial"/>
          <w:lang w:val="ro-RO" w:eastAsia="ro-RO"/>
        </w:rPr>
        <w:t>ț</w:t>
      </w:r>
      <w:r w:rsidRPr="00FE6080">
        <w:rPr>
          <w:rFonts w:cs="Arial"/>
          <w:lang w:val="ro-RO" w:eastAsia="ro-RO"/>
        </w:rPr>
        <w:t>ei electronice.</w:t>
      </w:r>
    </w:p>
    <w:p w14:paraId="4FFFBE72" w14:textId="77777777" w:rsidR="00FE6080" w:rsidRPr="00FE6080" w:rsidRDefault="00C34460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ro-RO" w:eastAsia="ro-RO"/>
        </w:rPr>
      </w:pPr>
      <w:r>
        <w:rPr>
          <w:rFonts w:cs="Arial"/>
          <w:lang w:val="ro-RO" w:eastAsia="ro-RO"/>
        </w:rPr>
        <w:t>2</w:t>
      </w:r>
      <w:r w:rsidR="00FE6080" w:rsidRPr="00FE6080">
        <w:rPr>
          <w:rFonts w:cs="Arial"/>
          <w:lang w:val="ro-RO" w:eastAsia="ro-RO"/>
        </w:rPr>
        <w:t xml:space="preserve">-Obtinerea certificatelor de grefa (alte </w:t>
      </w:r>
      <w:r w:rsidR="00C376A4" w:rsidRPr="00FE6080">
        <w:rPr>
          <w:rFonts w:cs="Arial"/>
          <w:lang w:val="ro-RO" w:eastAsia="ro-RO"/>
        </w:rPr>
        <w:t>înscrisuri</w:t>
      </w:r>
      <w:r w:rsidR="00FE6080" w:rsidRPr="00FE6080">
        <w:rPr>
          <w:rFonts w:cs="Arial"/>
          <w:lang w:val="ro-RO" w:eastAsia="ro-RO"/>
        </w:rPr>
        <w:t>) prin posta electronica cu</w:t>
      </w:r>
      <w:r w:rsidR="00FE6080">
        <w:rPr>
          <w:rFonts w:cs="Arial"/>
          <w:lang w:val="ro-RO" w:eastAsia="ro-RO"/>
        </w:rPr>
        <w:t xml:space="preserve"> </w:t>
      </w:r>
      <w:r w:rsidR="00FE6080" w:rsidRPr="00FE6080">
        <w:rPr>
          <w:rFonts w:cs="Arial"/>
          <w:lang w:val="ro-RO" w:eastAsia="ro-RO"/>
        </w:rPr>
        <w:t>semnătura electronica (la fel ca la ONRC)</w:t>
      </w:r>
    </w:p>
    <w:p w14:paraId="2139FE3F" w14:textId="77777777" w:rsidR="00A44E16" w:rsidRPr="00FE6080" w:rsidRDefault="00C34460" w:rsidP="00FE6080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9F6BC7">
        <w:rPr>
          <w:rFonts w:cs="Arial"/>
          <w:lang w:val="ro-RO" w:eastAsia="ro-RO"/>
        </w:rPr>
        <w:t>3</w:t>
      </w:r>
      <w:r w:rsidR="00FE6080" w:rsidRPr="009F6BC7">
        <w:rPr>
          <w:rFonts w:cs="Arial"/>
          <w:lang w:val="ro-RO" w:eastAsia="ro-RO"/>
        </w:rPr>
        <w:t xml:space="preserve">-Lipsa masurilor </w:t>
      </w:r>
      <w:r w:rsidR="00C376A4" w:rsidRPr="009F6BC7">
        <w:rPr>
          <w:rFonts w:cs="Arial"/>
          <w:lang w:val="ro-RO" w:eastAsia="ro-RO"/>
        </w:rPr>
        <w:t>pentru</w:t>
      </w:r>
      <w:r w:rsidR="00FE6080" w:rsidRPr="009F6BC7">
        <w:rPr>
          <w:rFonts w:cs="Arial"/>
          <w:lang w:val="ro-RO" w:eastAsia="ro-RO"/>
        </w:rPr>
        <w:t xml:space="preserve"> desfășurarea in sistem on-line a ședințelor de judecată (Eventual comunicarea prin chiar </w:t>
      </w:r>
      <w:r w:rsidR="00C376A4" w:rsidRPr="009F6BC7">
        <w:rPr>
          <w:rFonts w:cs="Arial"/>
          <w:lang w:val="ro-RO" w:eastAsia="ro-RO"/>
        </w:rPr>
        <w:t>citație</w:t>
      </w:r>
      <w:r w:rsidR="00FE6080" w:rsidRPr="009F6BC7">
        <w:rPr>
          <w:rFonts w:cs="Arial"/>
          <w:lang w:val="ro-RO" w:eastAsia="ro-RO"/>
        </w:rPr>
        <w:t xml:space="preserve"> a solicitării de a opta pentru videoconferință).</w:t>
      </w:r>
    </w:p>
    <w:p w14:paraId="48DB80C4" w14:textId="77777777" w:rsidR="00C34460" w:rsidRPr="00C34460" w:rsidRDefault="00B140DE" w:rsidP="00B140DE">
      <w:pPr>
        <w:spacing w:line="276" w:lineRule="auto"/>
        <w:jc w:val="both"/>
        <w:rPr>
          <w:rFonts w:cs="Arial"/>
        </w:rPr>
      </w:pPr>
      <w:r>
        <w:rPr>
          <w:rFonts w:cs="Arial"/>
        </w:rPr>
        <w:t>4. T</w:t>
      </w:r>
      <w:r w:rsidR="00C34460" w:rsidRPr="00C34460">
        <w:rPr>
          <w:rFonts w:cs="Arial"/>
        </w:rPr>
        <w:t xml:space="preserve">oate documentele din dosare sa fie scanate pentru a putea fi vizualizate pe </w:t>
      </w:r>
      <w:r w:rsidRPr="00C34460">
        <w:rPr>
          <w:rFonts w:cs="Arial"/>
        </w:rPr>
        <w:t>aplicația</w:t>
      </w:r>
      <w:r w:rsidR="00C34460" w:rsidRPr="00C34460">
        <w:rPr>
          <w:rFonts w:cs="Arial"/>
        </w:rPr>
        <w:t xml:space="preserve"> </w:t>
      </w:r>
      <w:proofErr w:type="spellStart"/>
      <w:r w:rsidR="00C34460" w:rsidRPr="00C34460">
        <w:rPr>
          <w:rFonts w:cs="Arial"/>
        </w:rPr>
        <w:t>infodosar</w:t>
      </w:r>
      <w:proofErr w:type="spellEnd"/>
      <w:r w:rsidR="00C34460" w:rsidRPr="00C34460">
        <w:rPr>
          <w:rFonts w:cs="Arial"/>
        </w:rPr>
        <w:t>;</w:t>
      </w:r>
    </w:p>
    <w:p w14:paraId="27E7BCCA" w14:textId="77777777" w:rsidR="00941076" w:rsidRDefault="00B140DE" w:rsidP="00B140DE">
      <w:p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5. S</w:t>
      </w:r>
      <w:r w:rsidR="00C34460" w:rsidRPr="00C34460">
        <w:rPr>
          <w:rFonts w:cs="Arial"/>
        </w:rPr>
        <w:t>canarea tuturor dosarelor</w:t>
      </w:r>
      <w:r w:rsidR="00C376A4">
        <w:rPr>
          <w:rFonts w:cs="Arial"/>
        </w:rPr>
        <w:t>,</w:t>
      </w:r>
      <w:r w:rsidR="00C34460" w:rsidRPr="00C34460">
        <w:rPr>
          <w:rFonts w:cs="Arial"/>
        </w:rPr>
        <w:t xml:space="preserve"> </w:t>
      </w:r>
      <w:r w:rsidR="00C376A4" w:rsidRPr="00C34460">
        <w:rPr>
          <w:rFonts w:cs="Arial"/>
        </w:rPr>
        <w:t>inclusiv</w:t>
      </w:r>
      <w:r w:rsidR="00C34460" w:rsidRPr="00C34460">
        <w:rPr>
          <w:rFonts w:cs="Arial"/>
        </w:rPr>
        <w:t xml:space="preserve"> cele </w:t>
      </w:r>
      <w:r w:rsidR="00C376A4">
        <w:rPr>
          <w:rFonts w:cs="Arial"/>
        </w:rPr>
        <w:t>în</w:t>
      </w:r>
      <w:r w:rsidR="00C34460" w:rsidRPr="00C34460">
        <w:rPr>
          <w:rFonts w:cs="Arial"/>
        </w:rPr>
        <w:t xml:space="preserve"> materia minori si familie</w:t>
      </w:r>
      <w:r w:rsidR="00C376A4">
        <w:rPr>
          <w:rFonts w:cs="Arial"/>
        </w:rPr>
        <w:t>,</w:t>
      </w:r>
      <w:r w:rsidR="00C34460" w:rsidRPr="00C34460">
        <w:rPr>
          <w:rFonts w:cs="Arial"/>
        </w:rPr>
        <w:t xml:space="preserve"> si transmiterea parolei de acces; in dosarele penale scanarea documentelor din dosarele de </w:t>
      </w:r>
      <w:r w:rsidR="00C376A4" w:rsidRPr="00C34460">
        <w:rPr>
          <w:rFonts w:cs="Arial"/>
        </w:rPr>
        <w:t>urmărire</w:t>
      </w:r>
      <w:r w:rsidR="00C34460" w:rsidRPr="00C34460">
        <w:rPr>
          <w:rFonts w:cs="Arial"/>
        </w:rPr>
        <w:t xml:space="preserve"> penala</w:t>
      </w:r>
      <w:r>
        <w:rPr>
          <w:rFonts w:cs="Arial"/>
        </w:rPr>
        <w:t>.</w:t>
      </w:r>
    </w:p>
    <w:p w14:paraId="00426635" w14:textId="77777777" w:rsidR="00B140DE" w:rsidRDefault="00B140DE" w:rsidP="00B140DE">
      <w:pPr>
        <w:spacing w:line="276" w:lineRule="auto"/>
        <w:jc w:val="both"/>
        <w:rPr>
          <w:rFonts w:cs="Arial"/>
        </w:rPr>
      </w:pPr>
      <w:r>
        <w:rPr>
          <w:rFonts w:cs="Arial"/>
        </w:rPr>
        <w:t>6. La</w:t>
      </w:r>
      <w:r w:rsidRPr="00B140DE">
        <w:rPr>
          <w:rFonts w:cs="Arial"/>
        </w:rPr>
        <w:t xml:space="preserve"> </w:t>
      </w:r>
      <w:r w:rsidR="00C376A4" w:rsidRPr="00B140DE">
        <w:rPr>
          <w:rFonts w:cs="Arial"/>
        </w:rPr>
        <w:t>instanțele</w:t>
      </w:r>
      <w:r w:rsidRPr="00B140DE">
        <w:rPr>
          <w:rFonts w:cs="Arial"/>
        </w:rPr>
        <w:t xml:space="preserve"> </w:t>
      </w:r>
      <w:r w:rsidR="00C376A4">
        <w:rPr>
          <w:rFonts w:cs="Arial"/>
        </w:rPr>
        <w:t>î</w:t>
      </w:r>
      <w:r w:rsidRPr="00B140DE">
        <w:rPr>
          <w:rFonts w:cs="Arial"/>
        </w:rPr>
        <w:t>n care nu exist</w:t>
      </w:r>
      <w:r w:rsidR="00C376A4">
        <w:rPr>
          <w:rFonts w:cs="Arial"/>
        </w:rPr>
        <w:t>ă</w:t>
      </w:r>
      <w:r w:rsidRPr="00B140DE">
        <w:rPr>
          <w:rFonts w:cs="Arial"/>
        </w:rPr>
        <w:t xml:space="preserve"> </w:t>
      </w:r>
      <w:r w:rsidR="00C376A4" w:rsidRPr="00B140DE">
        <w:rPr>
          <w:rFonts w:cs="Arial"/>
        </w:rPr>
        <w:t>spațiu</w:t>
      </w:r>
      <w:r w:rsidRPr="00B140DE">
        <w:rPr>
          <w:rFonts w:cs="Arial"/>
        </w:rPr>
        <w:t xml:space="preserve"> destinat </w:t>
      </w:r>
      <w:r w:rsidR="00C376A4" w:rsidRPr="00B140DE">
        <w:rPr>
          <w:rFonts w:cs="Arial"/>
        </w:rPr>
        <w:t>avocaților</w:t>
      </w:r>
      <w:r w:rsidRPr="00B140DE">
        <w:rPr>
          <w:rFonts w:cs="Arial"/>
        </w:rPr>
        <w:t xml:space="preserve">, sa  fie pus la </w:t>
      </w:r>
      <w:r w:rsidR="00C376A4" w:rsidRPr="00B140DE">
        <w:rPr>
          <w:rFonts w:cs="Arial"/>
        </w:rPr>
        <w:t>dispoziția</w:t>
      </w:r>
      <w:r w:rsidRPr="00B140DE">
        <w:rPr>
          <w:rFonts w:cs="Arial"/>
        </w:rPr>
        <w:t xml:space="preserve"> </w:t>
      </w:r>
      <w:r w:rsidR="00C376A4" w:rsidRPr="00B140DE">
        <w:rPr>
          <w:rFonts w:cs="Arial"/>
        </w:rPr>
        <w:t>avocaților</w:t>
      </w:r>
      <w:r w:rsidRPr="00B140DE">
        <w:rPr>
          <w:rFonts w:cs="Arial"/>
        </w:rPr>
        <w:t xml:space="preserve"> un </w:t>
      </w:r>
      <w:r>
        <w:rPr>
          <w:rFonts w:cs="Arial"/>
        </w:rPr>
        <w:t xml:space="preserve">astfel de </w:t>
      </w:r>
      <w:r w:rsidR="00C376A4" w:rsidRPr="00B140DE">
        <w:rPr>
          <w:rFonts w:cs="Arial"/>
        </w:rPr>
        <w:t>spațiu</w:t>
      </w:r>
      <w:r w:rsidRPr="00B140DE">
        <w:rPr>
          <w:rFonts w:cs="Arial"/>
        </w:rPr>
        <w:t xml:space="preserve"> sau sa fie permis accesul si </w:t>
      </w:r>
      <w:r w:rsidR="00C376A4" w:rsidRPr="00B140DE">
        <w:rPr>
          <w:rFonts w:cs="Arial"/>
        </w:rPr>
        <w:t>staționarea</w:t>
      </w:r>
      <w:r w:rsidRPr="00B140DE">
        <w:rPr>
          <w:rFonts w:cs="Arial"/>
        </w:rPr>
        <w:t xml:space="preserve"> </w:t>
      </w:r>
      <w:r w:rsidR="00C376A4">
        <w:rPr>
          <w:rFonts w:cs="Arial"/>
        </w:rPr>
        <w:t>î</w:t>
      </w:r>
      <w:r w:rsidRPr="00B140DE">
        <w:rPr>
          <w:rFonts w:cs="Arial"/>
        </w:rPr>
        <w:t xml:space="preserve">n holul </w:t>
      </w:r>
      <w:r w:rsidR="00C376A4" w:rsidRPr="00B140DE">
        <w:rPr>
          <w:rFonts w:cs="Arial"/>
        </w:rPr>
        <w:t>instanței</w:t>
      </w:r>
      <w:r w:rsidRPr="00B140DE">
        <w:rPr>
          <w:rFonts w:cs="Arial"/>
        </w:rPr>
        <w:t xml:space="preserve"> cu respectarea normelor de </w:t>
      </w:r>
      <w:r w:rsidR="00C376A4" w:rsidRPr="00B140DE">
        <w:rPr>
          <w:rFonts w:cs="Arial"/>
        </w:rPr>
        <w:t>distanțare</w:t>
      </w:r>
      <w:r w:rsidRPr="00B140DE">
        <w:rPr>
          <w:rFonts w:cs="Arial"/>
        </w:rPr>
        <w:t xml:space="preserve"> social</w:t>
      </w:r>
      <w:r w:rsidR="00C376A4">
        <w:rPr>
          <w:rFonts w:cs="Arial"/>
        </w:rPr>
        <w:t>ă</w:t>
      </w:r>
      <w:r>
        <w:rPr>
          <w:rFonts w:cs="Arial"/>
        </w:rPr>
        <w:t xml:space="preserve">, cu motivarea că, </w:t>
      </w:r>
      <w:r w:rsidRPr="00B140DE">
        <w:rPr>
          <w:rFonts w:cs="Arial"/>
        </w:rPr>
        <w:t xml:space="preserve">trebuie avut </w:t>
      </w:r>
      <w:r w:rsidR="00C376A4">
        <w:rPr>
          <w:rFonts w:cs="Arial"/>
        </w:rPr>
        <w:t>î</w:t>
      </w:r>
      <w:r w:rsidRPr="00B140DE">
        <w:rPr>
          <w:rFonts w:cs="Arial"/>
        </w:rPr>
        <w:t xml:space="preserve">n vedere </w:t>
      </w:r>
      <w:r>
        <w:rPr>
          <w:rFonts w:cs="Arial"/>
        </w:rPr>
        <w:t xml:space="preserve">faptul că </w:t>
      </w:r>
      <w:r w:rsidR="00C376A4" w:rsidRPr="00B140DE">
        <w:rPr>
          <w:rFonts w:cs="Arial"/>
        </w:rPr>
        <w:t>urmează</w:t>
      </w:r>
      <w:r w:rsidRPr="00B140DE">
        <w:rPr>
          <w:rFonts w:cs="Arial"/>
        </w:rPr>
        <w:t xml:space="preserve"> toamna cu multe ploi </w:t>
      </w:r>
      <w:r w:rsidR="00C376A4">
        <w:rPr>
          <w:rFonts w:cs="Arial"/>
        </w:rPr>
        <w:t>ș</w:t>
      </w:r>
      <w:r w:rsidRPr="00B140DE">
        <w:rPr>
          <w:rFonts w:cs="Arial"/>
        </w:rPr>
        <w:t xml:space="preserve">i iarna cu temperaturi reci </w:t>
      </w:r>
      <w:r w:rsidR="00C376A4" w:rsidRPr="00B140DE">
        <w:rPr>
          <w:rFonts w:cs="Arial"/>
        </w:rPr>
        <w:t>când</w:t>
      </w:r>
      <w:r w:rsidRPr="00B140DE">
        <w:rPr>
          <w:rFonts w:cs="Arial"/>
        </w:rPr>
        <w:t xml:space="preserve"> nu </w:t>
      </w:r>
      <w:r w:rsidR="00C376A4">
        <w:rPr>
          <w:rFonts w:cs="Arial"/>
        </w:rPr>
        <w:t>se va</w:t>
      </w:r>
      <w:r w:rsidRPr="00B140DE">
        <w:rPr>
          <w:rFonts w:cs="Arial"/>
        </w:rPr>
        <w:t xml:space="preserve"> putea </w:t>
      </w:r>
      <w:r w:rsidR="00C376A4" w:rsidRPr="00B140DE">
        <w:rPr>
          <w:rFonts w:cs="Arial"/>
        </w:rPr>
        <w:t>aștepta</w:t>
      </w:r>
      <w:r w:rsidRPr="00B140DE">
        <w:rPr>
          <w:rFonts w:cs="Arial"/>
        </w:rPr>
        <w:t xml:space="preserve"> </w:t>
      </w:r>
      <w:r w:rsidR="00C376A4">
        <w:rPr>
          <w:rFonts w:cs="Arial"/>
        </w:rPr>
        <w:t>î</w:t>
      </w:r>
      <w:r w:rsidRPr="00B140DE">
        <w:rPr>
          <w:rFonts w:cs="Arial"/>
        </w:rPr>
        <w:t>n fa</w:t>
      </w:r>
      <w:r w:rsidR="00C376A4">
        <w:rPr>
          <w:rFonts w:cs="Arial"/>
        </w:rPr>
        <w:t>ța</w:t>
      </w:r>
      <w:r w:rsidRPr="00B140DE">
        <w:rPr>
          <w:rFonts w:cs="Arial"/>
        </w:rPr>
        <w:t xml:space="preserve"> </w:t>
      </w:r>
      <w:r w:rsidR="00C376A4" w:rsidRPr="00B140DE">
        <w:rPr>
          <w:rFonts w:cs="Arial"/>
        </w:rPr>
        <w:t>instanțelor</w:t>
      </w:r>
      <w:r w:rsidRPr="00B140DE">
        <w:rPr>
          <w:rFonts w:cs="Arial"/>
        </w:rPr>
        <w:t xml:space="preserve"> ore </w:t>
      </w:r>
      <w:r w:rsidR="00C376A4" w:rsidRPr="00B140DE">
        <w:rPr>
          <w:rFonts w:cs="Arial"/>
        </w:rPr>
        <w:t>întregi</w:t>
      </w:r>
      <w:r w:rsidRPr="00B140DE">
        <w:rPr>
          <w:rFonts w:cs="Arial"/>
        </w:rPr>
        <w:t>.</w:t>
      </w:r>
    </w:p>
    <w:p w14:paraId="0E57A40C" w14:textId="77777777" w:rsidR="00B140DE" w:rsidRPr="00FE6080" w:rsidRDefault="00B140DE" w:rsidP="00B140DE">
      <w:pPr>
        <w:spacing w:line="276" w:lineRule="auto"/>
        <w:jc w:val="both"/>
        <w:rPr>
          <w:rFonts w:cs="Arial"/>
        </w:rPr>
      </w:pPr>
    </w:p>
    <w:p w14:paraId="533D1AF4" w14:textId="77777777" w:rsidR="00941076" w:rsidRPr="00914D0E" w:rsidRDefault="00941076" w:rsidP="0028145D">
      <w:pPr>
        <w:spacing w:line="276" w:lineRule="auto"/>
        <w:jc w:val="both"/>
        <w:rPr>
          <w:rFonts w:cs="Arial"/>
        </w:rPr>
      </w:pPr>
      <w:r w:rsidRPr="00914D0E">
        <w:rPr>
          <w:rFonts w:cs="Arial"/>
        </w:rPr>
        <w:t>Cu deosebită considerație,</w:t>
      </w:r>
    </w:p>
    <w:p w14:paraId="6A3FEC7E" w14:textId="77777777" w:rsidR="00941076" w:rsidRPr="00914D0E" w:rsidRDefault="00941076" w:rsidP="0028145D">
      <w:pPr>
        <w:spacing w:line="276" w:lineRule="auto"/>
        <w:jc w:val="both"/>
        <w:rPr>
          <w:rFonts w:cs="Arial"/>
        </w:rPr>
      </w:pPr>
    </w:p>
    <w:p w14:paraId="316098BB" w14:textId="77777777" w:rsidR="00941076" w:rsidRDefault="00941076" w:rsidP="0028145D">
      <w:pPr>
        <w:spacing w:line="276" w:lineRule="auto"/>
        <w:jc w:val="both"/>
        <w:rPr>
          <w:rFonts w:cs="Arial"/>
        </w:rPr>
      </w:pPr>
    </w:p>
    <w:p w14:paraId="61D01A8B" w14:textId="77777777" w:rsidR="00B140DE" w:rsidRPr="00914D0E" w:rsidRDefault="00B140DE" w:rsidP="0028145D">
      <w:pPr>
        <w:spacing w:line="276" w:lineRule="auto"/>
        <w:jc w:val="both"/>
        <w:rPr>
          <w:rFonts w:cs="Arial"/>
        </w:rPr>
      </w:pPr>
    </w:p>
    <w:p w14:paraId="079733D2" w14:textId="77777777" w:rsidR="00941076" w:rsidRPr="00914D0E" w:rsidRDefault="00941076" w:rsidP="0028145D">
      <w:pPr>
        <w:spacing w:line="276" w:lineRule="auto"/>
        <w:jc w:val="center"/>
        <w:rPr>
          <w:rFonts w:cs="Arial"/>
          <w:b/>
          <w:bCs/>
          <w:i/>
        </w:rPr>
      </w:pPr>
      <w:r w:rsidRPr="00914D0E">
        <w:rPr>
          <w:rFonts w:cs="Arial"/>
          <w:b/>
          <w:bCs/>
        </w:rPr>
        <w:t>Președintele UNBR</w:t>
      </w:r>
    </w:p>
    <w:p w14:paraId="4EABB34A" w14:textId="77777777" w:rsidR="00E92F96" w:rsidRDefault="00941076" w:rsidP="0028145D">
      <w:pPr>
        <w:spacing w:line="276" w:lineRule="auto"/>
        <w:jc w:val="center"/>
        <w:rPr>
          <w:b/>
          <w:bCs/>
        </w:rPr>
      </w:pPr>
      <w:r w:rsidRPr="00F90F7B">
        <w:rPr>
          <w:b/>
          <w:bCs/>
        </w:rPr>
        <w:t>Av. dr. Traian-Cornel Briciu</w:t>
      </w:r>
    </w:p>
    <w:p w14:paraId="2C09F9F9" w14:textId="77777777" w:rsidR="005F27AB" w:rsidRPr="00F90F7B" w:rsidRDefault="005F27AB" w:rsidP="0028145D">
      <w:pPr>
        <w:spacing w:line="276" w:lineRule="auto"/>
        <w:jc w:val="center"/>
        <w:rPr>
          <w:rFonts w:cs="Arial"/>
          <w:b/>
          <w:i/>
        </w:rPr>
      </w:pPr>
    </w:p>
    <w:sectPr w:rsidR="005F27AB" w:rsidRPr="00F90F7B" w:rsidSect="00914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99" w:right="1274" w:bottom="1843" w:left="1560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FE78" w14:textId="77777777" w:rsidR="002B47FB" w:rsidRDefault="002B47FB" w:rsidP="0078639A">
      <w:r>
        <w:separator/>
      </w:r>
    </w:p>
  </w:endnote>
  <w:endnote w:type="continuationSeparator" w:id="0">
    <w:p w14:paraId="5389DA46" w14:textId="77777777" w:rsidR="002B47FB" w:rsidRDefault="002B47FB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823F" w14:textId="77777777" w:rsidR="00AA4A2F" w:rsidRDefault="00AA4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5B3AB" w14:textId="77777777" w:rsidR="00E92F96" w:rsidRDefault="00E92F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A2F">
      <w:rPr>
        <w:noProof/>
      </w:rPr>
      <w:t>2</w:t>
    </w:r>
    <w:r>
      <w:fldChar w:fldCharType="end"/>
    </w:r>
  </w:p>
  <w:p w14:paraId="71BA962A" w14:textId="77777777" w:rsidR="00E92F96" w:rsidRDefault="00E92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0D9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47464779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6E30C37F" w14:textId="77777777" w:rsidR="00AA4A2F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5FC8D778" w14:textId="77777777" w:rsidR="00AA4A2F" w:rsidRPr="006101BC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36FF0C02" w14:textId="77777777" w:rsidR="00E92F96" w:rsidRDefault="00E9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78201" w14:textId="77777777" w:rsidR="002B47FB" w:rsidRDefault="002B47FB" w:rsidP="0078639A">
      <w:r>
        <w:separator/>
      </w:r>
    </w:p>
  </w:footnote>
  <w:footnote w:type="continuationSeparator" w:id="0">
    <w:p w14:paraId="3854004C" w14:textId="77777777" w:rsidR="002B47FB" w:rsidRDefault="002B47FB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71845" w14:textId="77777777" w:rsidR="00AA4A2F" w:rsidRDefault="00AA4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BD3AE" w14:textId="77777777" w:rsidR="00AA4A2F" w:rsidRDefault="00AA4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A7B28" w14:textId="77777777" w:rsidR="004058B6" w:rsidRDefault="00E92F96" w:rsidP="00E92F96">
    <w:pPr>
      <w:pStyle w:val="Header"/>
      <w:tabs>
        <w:tab w:val="clear" w:pos="9406"/>
        <w:tab w:val="right" w:pos="9072"/>
      </w:tabs>
    </w:pPr>
    <w:r w:rsidRPr="00985B5E">
      <w:rPr>
        <w:noProof/>
        <w:lang w:val="en-US"/>
      </w:rPr>
      <w:pict w14:anchorId="1BAAA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4.2pt;height:94.8pt;visibility:visible">
          <v:imagedata r:id="rId1" o:title="Antet_SUS_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4904"/>
    <w:multiLevelType w:val="hybridMultilevel"/>
    <w:tmpl w:val="F148D602"/>
    <w:lvl w:ilvl="0" w:tplc="627A36C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61AAA"/>
    <w:multiLevelType w:val="hybridMultilevel"/>
    <w:tmpl w:val="F58CA802"/>
    <w:lvl w:ilvl="0" w:tplc="02DE4776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40FAE"/>
    <w:multiLevelType w:val="hybridMultilevel"/>
    <w:tmpl w:val="80B40D5C"/>
    <w:lvl w:ilvl="0" w:tplc="B9B614C0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A4817"/>
    <w:multiLevelType w:val="hybridMultilevel"/>
    <w:tmpl w:val="DD941E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9A"/>
    <w:rsid w:val="00024400"/>
    <w:rsid w:val="00035291"/>
    <w:rsid w:val="0004290A"/>
    <w:rsid w:val="000603FC"/>
    <w:rsid w:val="00063526"/>
    <w:rsid w:val="000771DA"/>
    <w:rsid w:val="0007736B"/>
    <w:rsid w:val="0008259F"/>
    <w:rsid w:val="0008715F"/>
    <w:rsid w:val="000A2141"/>
    <w:rsid w:val="000A24B6"/>
    <w:rsid w:val="000B1DC6"/>
    <w:rsid w:val="000B6ABC"/>
    <w:rsid w:val="00104CC5"/>
    <w:rsid w:val="00123439"/>
    <w:rsid w:val="00143B81"/>
    <w:rsid w:val="00146B35"/>
    <w:rsid w:val="0015180E"/>
    <w:rsid w:val="00165115"/>
    <w:rsid w:val="00196F8B"/>
    <w:rsid w:val="001970DB"/>
    <w:rsid w:val="00225DB6"/>
    <w:rsid w:val="002322D1"/>
    <w:rsid w:val="00235B2D"/>
    <w:rsid w:val="00236874"/>
    <w:rsid w:val="00241F35"/>
    <w:rsid w:val="002508C2"/>
    <w:rsid w:val="0028145D"/>
    <w:rsid w:val="002855B4"/>
    <w:rsid w:val="00285BB4"/>
    <w:rsid w:val="00294783"/>
    <w:rsid w:val="002B47FB"/>
    <w:rsid w:val="002D4F90"/>
    <w:rsid w:val="0032527F"/>
    <w:rsid w:val="00352AD0"/>
    <w:rsid w:val="00381706"/>
    <w:rsid w:val="00381CA8"/>
    <w:rsid w:val="00383C55"/>
    <w:rsid w:val="00401D93"/>
    <w:rsid w:val="004058B6"/>
    <w:rsid w:val="00407BEB"/>
    <w:rsid w:val="00422C9B"/>
    <w:rsid w:val="00456A0A"/>
    <w:rsid w:val="00474D78"/>
    <w:rsid w:val="004764B6"/>
    <w:rsid w:val="00497C6A"/>
    <w:rsid w:val="004A11C6"/>
    <w:rsid w:val="004A3A17"/>
    <w:rsid w:val="004B0114"/>
    <w:rsid w:val="004D5CD7"/>
    <w:rsid w:val="004D6063"/>
    <w:rsid w:val="00554631"/>
    <w:rsid w:val="00575263"/>
    <w:rsid w:val="00576F75"/>
    <w:rsid w:val="005C61D3"/>
    <w:rsid w:val="005E238A"/>
    <w:rsid w:val="005F27AB"/>
    <w:rsid w:val="00625767"/>
    <w:rsid w:val="006324CF"/>
    <w:rsid w:val="00633B2E"/>
    <w:rsid w:val="00652F2F"/>
    <w:rsid w:val="006759A3"/>
    <w:rsid w:val="006769F8"/>
    <w:rsid w:val="0068656C"/>
    <w:rsid w:val="00697351"/>
    <w:rsid w:val="006D5D4D"/>
    <w:rsid w:val="006E5829"/>
    <w:rsid w:val="00722F4D"/>
    <w:rsid w:val="00731697"/>
    <w:rsid w:val="00752A7B"/>
    <w:rsid w:val="0075596B"/>
    <w:rsid w:val="007575CC"/>
    <w:rsid w:val="00763B8D"/>
    <w:rsid w:val="0078639A"/>
    <w:rsid w:val="0079287D"/>
    <w:rsid w:val="0079499F"/>
    <w:rsid w:val="007D1743"/>
    <w:rsid w:val="00805E92"/>
    <w:rsid w:val="00806AE7"/>
    <w:rsid w:val="0080717F"/>
    <w:rsid w:val="0082054B"/>
    <w:rsid w:val="00824452"/>
    <w:rsid w:val="00825CD8"/>
    <w:rsid w:val="008516C8"/>
    <w:rsid w:val="008624F3"/>
    <w:rsid w:val="00870326"/>
    <w:rsid w:val="00876201"/>
    <w:rsid w:val="008938C6"/>
    <w:rsid w:val="00904FA4"/>
    <w:rsid w:val="0091417E"/>
    <w:rsid w:val="00914D0E"/>
    <w:rsid w:val="00941076"/>
    <w:rsid w:val="00954231"/>
    <w:rsid w:val="00956E03"/>
    <w:rsid w:val="00983079"/>
    <w:rsid w:val="00985B5E"/>
    <w:rsid w:val="00990029"/>
    <w:rsid w:val="00993FFC"/>
    <w:rsid w:val="009E5B03"/>
    <w:rsid w:val="009E782D"/>
    <w:rsid w:val="009F6BC7"/>
    <w:rsid w:val="00A02672"/>
    <w:rsid w:val="00A10D78"/>
    <w:rsid w:val="00A233C6"/>
    <w:rsid w:val="00A449E5"/>
    <w:rsid w:val="00A44E16"/>
    <w:rsid w:val="00A555A9"/>
    <w:rsid w:val="00A61B86"/>
    <w:rsid w:val="00A75C3A"/>
    <w:rsid w:val="00A90553"/>
    <w:rsid w:val="00A94754"/>
    <w:rsid w:val="00A96862"/>
    <w:rsid w:val="00AA4A2F"/>
    <w:rsid w:val="00AB4118"/>
    <w:rsid w:val="00AD0024"/>
    <w:rsid w:val="00AF28AA"/>
    <w:rsid w:val="00AF3658"/>
    <w:rsid w:val="00B140DE"/>
    <w:rsid w:val="00B706B7"/>
    <w:rsid w:val="00B826BF"/>
    <w:rsid w:val="00B85FB2"/>
    <w:rsid w:val="00BA587C"/>
    <w:rsid w:val="00BC1CD5"/>
    <w:rsid w:val="00BC30A8"/>
    <w:rsid w:val="00BE3CE8"/>
    <w:rsid w:val="00BE41F8"/>
    <w:rsid w:val="00BF4D22"/>
    <w:rsid w:val="00C14DDD"/>
    <w:rsid w:val="00C31650"/>
    <w:rsid w:val="00C32F7F"/>
    <w:rsid w:val="00C34460"/>
    <w:rsid w:val="00C37393"/>
    <w:rsid w:val="00C376A4"/>
    <w:rsid w:val="00C44AD5"/>
    <w:rsid w:val="00C4728E"/>
    <w:rsid w:val="00C625C6"/>
    <w:rsid w:val="00C7445F"/>
    <w:rsid w:val="00CA0FB4"/>
    <w:rsid w:val="00CF4B41"/>
    <w:rsid w:val="00D03891"/>
    <w:rsid w:val="00D05998"/>
    <w:rsid w:val="00D12D83"/>
    <w:rsid w:val="00D350EB"/>
    <w:rsid w:val="00D6548E"/>
    <w:rsid w:val="00D74C27"/>
    <w:rsid w:val="00D77919"/>
    <w:rsid w:val="00D9286C"/>
    <w:rsid w:val="00DD0EC8"/>
    <w:rsid w:val="00DE16F0"/>
    <w:rsid w:val="00DE74FA"/>
    <w:rsid w:val="00E6304B"/>
    <w:rsid w:val="00E92F96"/>
    <w:rsid w:val="00EC0602"/>
    <w:rsid w:val="00F529DB"/>
    <w:rsid w:val="00F612FC"/>
    <w:rsid w:val="00F64F52"/>
    <w:rsid w:val="00F72398"/>
    <w:rsid w:val="00F7485C"/>
    <w:rsid w:val="00F902C6"/>
    <w:rsid w:val="00F90F7B"/>
    <w:rsid w:val="00F95081"/>
    <w:rsid w:val="00FA7409"/>
    <w:rsid w:val="00FA7F5E"/>
    <w:rsid w:val="00FB37D7"/>
    <w:rsid w:val="00FB66C5"/>
    <w:rsid w:val="00FD6B44"/>
    <w:rsid w:val="00FE6080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DCBB9FB"/>
  <w15:chartTrackingRefBased/>
  <w15:docId w15:val="{C729210D-4E0C-45D1-B0CB-DB7C0731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val="ro-MD"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24400"/>
    <w:pPr>
      <w:spacing w:after="120"/>
    </w:pPr>
    <w:rPr>
      <w:rFonts w:ascii="Avant" w:eastAsia="Times New Roman" w:hAnsi="Avant"/>
      <w:szCs w:val="20"/>
    </w:rPr>
  </w:style>
  <w:style w:type="paragraph" w:styleId="List">
    <w:name w:val="List"/>
    <w:basedOn w:val="Normal"/>
    <w:rsid w:val="00024400"/>
    <w:pPr>
      <w:ind w:left="283" w:hanging="283"/>
    </w:pPr>
    <w:rPr>
      <w:rFonts w:ascii="Avant" w:eastAsia="Times New Roman" w:hAnsi="Avant"/>
      <w:szCs w:val="20"/>
    </w:rPr>
  </w:style>
  <w:style w:type="character" w:customStyle="1" w:styleId="Bodytext4">
    <w:name w:val="Body text (4)_"/>
    <w:link w:val="Bodytext40"/>
    <w:locked/>
    <w:rsid w:val="00C32F7F"/>
    <w:rPr>
      <w:rFonts w:ascii="Arial" w:hAnsi="Arial"/>
      <w:b/>
      <w:bCs/>
      <w:shd w:val="clear" w:color="auto" w:fill="FFFFFF"/>
      <w:lang w:bidi="ar-SA"/>
    </w:rPr>
  </w:style>
  <w:style w:type="paragraph" w:customStyle="1" w:styleId="Bodytext40">
    <w:name w:val="Body text (4)"/>
    <w:basedOn w:val="Normal"/>
    <w:link w:val="Bodytext4"/>
    <w:rsid w:val="00C32F7F"/>
    <w:pPr>
      <w:widowControl w:val="0"/>
      <w:shd w:val="clear" w:color="auto" w:fill="FFFFFF"/>
      <w:spacing w:before="960" w:line="274" w:lineRule="exact"/>
      <w:jc w:val="center"/>
    </w:pPr>
    <w:rPr>
      <w:b/>
      <w:bCs/>
      <w:sz w:val="20"/>
      <w:szCs w:val="20"/>
      <w:shd w:val="clear" w:color="auto" w:fill="FFFFFF"/>
      <w:lang w:val="x-none" w:eastAsia="x-none"/>
    </w:rPr>
  </w:style>
  <w:style w:type="paragraph" w:styleId="ListParagraph">
    <w:name w:val="List Paragraph"/>
    <w:basedOn w:val="Normal"/>
    <w:uiPriority w:val="34"/>
    <w:qFormat/>
    <w:rsid w:val="00D9286C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941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1303</Words>
  <Characters>7563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Grizli777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Sandu Gh.</dc:creator>
  <cp:keywords/>
  <cp:lastModifiedBy>Sandu Gherasim</cp:lastModifiedBy>
  <cp:revision>2</cp:revision>
  <cp:lastPrinted>2020-07-29T06:53:00Z</cp:lastPrinted>
  <dcterms:created xsi:type="dcterms:W3CDTF">2020-07-29T09:38:00Z</dcterms:created>
  <dcterms:modified xsi:type="dcterms:W3CDTF">2020-07-29T09:38:00Z</dcterms:modified>
</cp:coreProperties>
</file>