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3E3BD" w14:textId="77777777" w:rsidR="00C37393" w:rsidRDefault="00C37393" w:rsidP="00C37393">
      <w:pPr>
        <w:widowControl w:val="0"/>
        <w:autoSpaceDE w:val="0"/>
        <w:autoSpaceDN w:val="0"/>
        <w:adjustRightInd w:val="0"/>
        <w:spacing w:line="288" w:lineRule="exact"/>
        <w:jc w:val="both"/>
        <w:rPr>
          <w:rFonts w:eastAsia="Times New Roman" w:cs="Arial"/>
        </w:rPr>
      </w:pPr>
      <w:bookmarkStart w:id="0" w:name="_Hlk48562459"/>
      <w:bookmarkEnd w:id="0"/>
    </w:p>
    <w:p w14:paraId="2504B196" w14:textId="77777777" w:rsidR="00FE2CDF" w:rsidRDefault="00FE2CDF" w:rsidP="00941076">
      <w:pPr>
        <w:spacing w:after="120"/>
        <w:jc w:val="center"/>
        <w:rPr>
          <w:rFonts w:ascii="Times New Roman" w:hAnsi="Times New Roman"/>
          <w:b/>
          <w:bCs/>
        </w:rPr>
      </w:pPr>
    </w:p>
    <w:p w14:paraId="401D9EEF" w14:textId="77777777" w:rsidR="00FE2CDF" w:rsidRPr="00034CE1" w:rsidRDefault="00FE2CDF" w:rsidP="00FE2CDF">
      <w:pPr>
        <w:spacing w:after="12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34CE1">
        <w:rPr>
          <w:rFonts w:ascii="Calibri" w:hAnsi="Calibri" w:cs="Calibri"/>
          <w:b/>
          <w:bCs/>
          <w:sz w:val="32"/>
          <w:szCs w:val="32"/>
        </w:rPr>
        <w:t>ANUN</w:t>
      </w:r>
      <w:r w:rsidR="00D92A2A">
        <w:rPr>
          <w:rFonts w:ascii="Calibri" w:hAnsi="Calibri" w:cs="Calibri"/>
          <w:b/>
          <w:bCs/>
          <w:sz w:val="32"/>
          <w:szCs w:val="32"/>
        </w:rPr>
        <w:t>Ț</w:t>
      </w:r>
    </w:p>
    <w:p w14:paraId="4B670FB0" w14:textId="77777777" w:rsidR="00FE2CDF" w:rsidRPr="00034CE1" w:rsidRDefault="00FE2CDF" w:rsidP="00FE2CDF">
      <w:pPr>
        <w:spacing w:after="12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34CE1">
        <w:rPr>
          <w:rFonts w:ascii="Calibri" w:hAnsi="Calibri" w:cs="Calibri"/>
          <w:b/>
          <w:bCs/>
          <w:sz w:val="32"/>
          <w:szCs w:val="32"/>
        </w:rPr>
        <w:t xml:space="preserve">privind amânarea desfășurării Congresului </w:t>
      </w:r>
      <w:r w:rsidR="00D92A2A">
        <w:rPr>
          <w:rFonts w:ascii="Calibri" w:hAnsi="Calibri" w:cs="Calibri"/>
          <w:b/>
          <w:bCs/>
          <w:sz w:val="32"/>
          <w:szCs w:val="32"/>
        </w:rPr>
        <w:t>a</w:t>
      </w:r>
      <w:r w:rsidRPr="00034CE1">
        <w:rPr>
          <w:rFonts w:ascii="Calibri" w:hAnsi="Calibri" w:cs="Calibri"/>
          <w:b/>
          <w:bCs/>
          <w:sz w:val="32"/>
          <w:szCs w:val="32"/>
        </w:rPr>
        <w:t xml:space="preserve">vocaților 2020 </w:t>
      </w:r>
    </w:p>
    <w:p w14:paraId="4BD1BD1C" w14:textId="77777777" w:rsidR="00FE2CDF" w:rsidRDefault="00D92A2A" w:rsidP="00FE2CDF">
      <w:pPr>
        <w:spacing w:after="12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programat pentru </w:t>
      </w:r>
      <w:r w:rsidR="00FE2CDF" w:rsidRPr="00034CE1">
        <w:rPr>
          <w:rFonts w:ascii="Calibri" w:hAnsi="Calibri" w:cs="Calibri"/>
          <w:b/>
          <w:bCs/>
          <w:sz w:val="32"/>
          <w:szCs w:val="32"/>
        </w:rPr>
        <w:t>perioada 5-10 septembrie 2020</w:t>
      </w:r>
    </w:p>
    <w:p w14:paraId="3B44E477" w14:textId="64B113BA" w:rsidR="00F2347C" w:rsidRPr="00F2347C" w:rsidRDefault="00F2347C" w:rsidP="00F2347C">
      <w:pPr>
        <w:pStyle w:val="ListParagraph"/>
        <w:numPr>
          <w:ilvl w:val="0"/>
          <w:numId w:val="3"/>
        </w:numPr>
        <w:spacing w:after="120" w:line="276" w:lineRule="auto"/>
        <w:jc w:val="center"/>
        <w:rPr>
          <w:rFonts w:cs="Calibri"/>
          <w:bCs/>
          <w:i/>
          <w:sz w:val="32"/>
          <w:szCs w:val="32"/>
        </w:rPr>
      </w:pPr>
      <w:r w:rsidRPr="00F2347C">
        <w:rPr>
          <w:rFonts w:cs="Calibri"/>
          <w:bCs/>
          <w:i/>
          <w:sz w:val="32"/>
          <w:szCs w:val="32"/>
        </w:rPr>
        <w:t>Concursul de lucrări cu tema: „Interacțiunea și comunicarea profesiilor juridice. Aspecte legale, etice și deontologice”</w:t>
      </w:r>
      <w:r w:rsidR="00B40A88">
        <w:rPr>
          <w:rFonts w:cs="Calibri"/>
          <w:bCs/>
          <w:i/>
          <w:sz w:val="32"/>
          <w:szCs w:val="32"/>
        </w:rPr>
        <w:t xml:space="preserve"> </w:t>
      </w:r>
      <w:r w:rsidRPr="00F2347C">
        <w:rPr>
          <w:rFonts w:cs="Calibri"/>
          <w:bCs/>
          <w:i/>
          <w:sz w:val="32"/>
          <w:szCs w:val="32"/>
        </w:rPr>
        <w:t>se va desfășura conform programului anunțat</w:t>
      </w:r>
    </w:p>
    <w:p w14:paraId="4850C3C6" w14:textId="77777777" w:rsidR="00FE2CDF" w:rsidRPr="00034CE1" w:rsidRDefault="00FE2CDF" w:rsidP="00FE2CDF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734C48" w14:textId="77777777" w:rsidR="00FE2CDF" w:rsidRPr="00034CE1" w:rsidRDefault="00FE2CDF" w:rsidP="00FE2CDF">
      <w:pPr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B425FB1" w14:textId="77777777" w:rsidR="00FE2CDF" w:rsidRPr="00034CE1" w:rsidRDefault="00FE2CDF" w:rsidP="00FE2CDF">
      <w:pPr>
        <w:pStyle w:val="ydp7cf0ba1dyiv1225970666msoplain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4CE1">
        <w:rPr>
          <w:sz w:val="28"/>
          <w:szCs w:val="28"/>
        </w:rPr>
        <w:t xml:space="preserve">În ședința </w:t>
      </w:r>
      <w:r w:rsidR="00D92A2A">
        <w:rPr>
          <w:sz w:val="28"/>
          <w:szCs w:val="28"/>
        </w:rPr>
        <w:t xml:space="preserve">organizată </w:t>
      </w:r>
      <w:r w:rsidRPr="00034CE1">
        <w:rPr>
          <w:sz w:val="28"/>
          <w:szCs w:val="28"/>
        </w:rPr>
        <w:t xml:space="preserve">în sistem videoconferință </w:t>
      </w:r>
      <w:r w:rsidR="00D92A2A">
        <w:rPr>
          <w:sz w:val="28"/>
          <w:szCs w:val="28"/>
        </w:rPr>
        <w:t xml:space="preserve">la </w:t>
      </w:r>
      <w:r w:rsidRPr="00034CE1">
        <w:rPr>
          <w:sz w:val="28"/>
          <w:szCs w:val="28"/>
        </w:rPr>
        <w:t xml:space="preserve">05.08.2020, Comisia Permanentă a constatat că, deși </w:t>
      </w:r>
      <w:r w:rsidR="00D92A2A">
        <w:rPr>
          <w:sz w:val="28"/>
          <w:szCs w:val="28"/>
        </w:rPr>
        <w:t xml:space="preserve">au fost </w:t>
      </w:r>
      <w:r w:rsidRPr="00034CE1">
        <w:rPr>
          <w:sz w:val="28"/>
          <w:szCs w:val="28"/>
        </w:rPr>
        <w:t>luat</w:t>
      </w:r>
      <w:r w:rsidR="00D92A2A">
        <w:rPr>
          <w:sz w:val="28"/>
          <w:szCs w:val="28"/>
        </w:rPr>
        <w:t>e</w:t>
      </w:r>
      <w:r w:rsidRPr="00034CE1">
        <w:rPr>
          <w:sz w:val="28"/>
          <w:szCs w:val="28"/>
        </w:rPr>
        <w:t xml:space="preserve"> toate măsurile organizatorice pentru </w:t>
      </w:r>
      <w:r w:rsidR="00D92A2A">
        <w:rPr>
          <w:sz w:val="28"/>
          <w:szCs w:val="28"/>
        </w:rPr>
        <w:t xml:space="preserve">desfășurarea </w:t>
      </w:r>
      <w:r w:rsidRPr="00034CE1">
        <w:rPr>
          <w:sz w:val="28"/>
          <w:szCs w:val="28"/>
        </w:rPr>
        <w:t>Congresul</w:t>
      </w:r>
      <w:r w:rsidR="00D92A2A">
        <w:rPr>
          <w:sz w:val="28"/>
          <w:szCs w:val="28"/>
        </w:rPr>
        <w:t>ui</w:t>
      </w:r>
      <w:r w:rsidRPr="00034CE1">
        <w:rPr>
          <w:sz w:val="28"/>
          <w:szCs w:val="28"/>
        </w:rPr>
        <w:t xml:space="preserve"> la termenele asumate, situația sanitară din România </w:t>
      </w:r>
      <w:r w:rsidR="00D92A2A">
        <w:rPr>
          <w:sz w:val="28"/>
          <w:szCs w:val="28"/>
        </w:rPr>
        <w:t>(</w:t>
      </w:r>
      <w:r w:rsidRPr="00034CE1">
        <w:rPr>
          <w:sz w:val="28"/>
          <w:szCs w:val="28"/>
        </w:rPr>
        <w:t>în contextul stării de alertă instituite și așa cum reiese din ultimele evoluții comunicate public de autorități</w:t>
      </w:r>
      <w:r w:rsidR="00D92A2A">
        <w:rPr>
          <w:sz w:val="28"/>
          <w:szCs w:val="28"/>
        </w:rPr>
        <w:t>)</w:t>
      </w:r>
      <w:r w:rsidRPr="00034CE1">
        <w:rPr>
          <w:sz w:val="28"/>
          <w:szCs w:val="28"/>
        </w:rPr>
        <w:t xml:space="preserve"> face ca desfășurarea Congresului avocaților în perioada 5-10 septembrie 2020 să fie de natur</w:t>
      </w:r>
      <w:r w:rsidR="00D92A2A">
        <w:rPr>
          <w:sz w:val="28"/>
          <w:szCs w:val="28"/>
        </w:rPr>
        <w:t>ă</w:t>
      </w:r>
      <w:r w:rsidRPr="00034CE1">
        <w:rPr>
          <w:sz w:val="28"/>
          <w:szCs w:val="28"/>
        </w:rPr>
        <w:t xml:space="preserve"> să conducă la asumarea de riscuri sanitare sporite.</w:t>
      </w:r>
    </w:p>
    <w:p w14:paraId="2C5DD49B" w14:textId="007A0D50" w:rsidR="00FE2CDF" w:rsidRDefault="00FE2CDF" w:rsidP="00FE2CDF">
      <w:pPr>
        <w:pStyle w:val="ydp7cf0ba1dyiv1225970666msoplaintext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034CE1">
        <w:rPr>
          <w:sz w:val="28"/>
          <w:szCs w:val="28"/>
        </w:rPr>
        <w:t xml:space="preserve">În acest context, la propunerea Comisiei Permanente, </w:t>
      </w:r>
      <w:r w:rsidRPr="00034CE1">
        <w:rPr>
          <w:b/>
          <w:bCs/>
          <w:sz w:val="28"/>
          <w:szCs w:val="28"/>
        </w:rPr>
        <w:t>Consiliului UNBR a decis prin vot electronic, cu majoritate de voturi, amânarea desfășurării Congresului avocaților, până la</w:t>
      </w:r>
      <w:r w:rsidR="00F2347C">
        <w:rPr>
          <w:b/>
          <w:bCs/>
          <w:sz w:val="28"/>
          <w:szCs w:val="28"/>
        </w:rPr>
        <w:t xml:space="preserve"> o dată ulterioară din acest an, în funcție de evoluția situației sanitare.</w:t>
      </w:r>
    </w:p>
    <w:p w14:paraId="655D6A83" w14:textId="5AA841B1" w:rsidR="00F2347C" w:rsidRPr="00F2347C" w:rsidRDefault="00F2347C" w:rsidP="00FE2CDF">
      <w:pPr>
        <w:pStyle w:val="ydp7cf0ba1dyiv1225970666msoplaintext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F2347C">
        <w:rPr>
          <w:bCs/>
          <w:sz w:val="28"/>
          <w:szCs w:val="28"/>
        </w:rPr>
        <w:t>Cu toate acestea, având în vedere că mai mulți tineri avocați și-au anunțat participarea la</w:t>
      </w:r>
      <w:r>
        <w:rPr>
          <w:b/>
          <w:bCs/>
          <w:sz w:val="28"/>
          <w:szCs w:val="28"/>
        </w:rPr>
        <w:t xml:space="preserve"> </w:t>
      </w:r>
      <w:r w:rsidRPr="00F2347C">
        <w:rPr>
          <w:b/>
          <w:bCs/>
          <w:sz w:val="28"/>
          <w:szCs w:val="28"/>
        </w:rPr>
        <w:t>concursul de lucrări cu tema: „Interacțiunea și comunicarea profesiilor juridice. Aspecte legale, etice și deontologice”</w:t>
      </w:r>
      <w:r>
        <w:rPr>
          <w:b/>
          <w:bCs/>
          <w:sz w:val="28"/>
          <w:szCs w:val="28"/>
        </w:rPr>
        <w:t xml:space="preserve">, </w:t>
      </w:r>
      <w:r w:rsidRPr="00F2347C">
        <w:rPr>
          <w:bCs/>
          <w:sz w:val="28"/>
          <w:szCs w:val="28"/>
        </w:rPr>
        <w:t>acesta se va desfășura conform programului anunțat</w:t>
      </w:r>
      <w:hyperlink r:id="rId7" w:history="1">
        <w:r w:rsidRPr="00F2347C">
          <w:rPr>
            <w:rStyle w:val="Hyperlink"/>
            <w:bCs/>
            <w:sz w:val="28"/>
            <w:szCs w:val="28"/>
          </w:rPr>
          <w:t xml:space="preserve"> aici</w:t>
        </w:r>
      </w:hyperlink>
    </w:p>
    <w:p w14:paraId="16BD395B" w14:textId="2244BE0F" w:rsidR="00FE2CDF" w:rsidRPr="00034CE1" w:rsidRDefault="00FE2CDF" w:rsidP="009F4E6C">
      <w:pPr>
        <w:spacing w:after="120"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034CE1">
        <w:rPr>
          <w:rFonts w:ascii="Calibri" w:hAnsi="Calibri" w:cs="Calibri"/>
          <w:b/>
          <w:bCs/>
          <w:sz w:val="28"/>
          <w:szCs w:val="28"/>
        </w:rPr>
        <w:tab/>
      </w:r>
    </w:p>
    <w:p w14:paraId="744E03F7" w14:textId="33414515" w:rsidR="00941076" w:rsidRPr="00034CE1" w:rsidRDefault="00941076" w:rsidP="009F4E6C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034CE1">
        <w:rPr>
          <w:rFonts w:ascii="Calibri" w:hAnsi="Calibri" w:cs="Calibri"/>
          <w:b/>
          <w:bCs/>
          <w:sz w:val="28"/>
          <w:szCs w:val="28"/>
        </w:rPr>
        <w:t>Președintele UNBR</w:t>
      </w:r>
    </w:p>
    <w:p w14:paraId="6FFB0580" w14:textId="7C9845C4" w:rsidR="00E92F96" w:rsidRDefault="00941076" w:rsidP="009F4E6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34CE1">
        <w:rPr>
          <w:rFonts w:ascii="Calibri" w:hAnsi="Calibri" w:cs="Calibri"/>
          <w:b/>
          <w:bCs/>
          <w:sz w:val="28"/>
          <w:szCs w:val="28"/>
        </w:rPr>
        <w:t>Av. dr. Traian-Cornel Briciu</w:t>
      </w:r>
    </w:p>
    <w:p w14:paraId="022A3630" w14:textId="4C3CF6CA" w:rsidR="009F4E6C" w:rsidRPr="00034CE1" w:rsidRDefault="009F4E6C" w:rsidP="00FE2CDF">
      <w:pPr>
        <w:spacing w:after="120" w:line="276" w:lineRule="auto"/>
        <w:jc w:val="center"/>
        <w:rPr>
          <w:rFonts w:ascii="Calibri" w:hAnsi="Calibri" w:cs="Calibri"/>
          <w:b/>
          <w:i/>
          <w:sz w:val="28"/>
          <w:szCs w:val="28"/>
        </w:rPr>
      </w:pPr>
    </w:p>
    <w:sectPr w:rsidR="009F4E6C" w:rsidRPr="00034CE1" w:rsidSect="004F5800">
      <w:footerReference w:type="default" r:id="rId8"/>
      <w:headerReference w:type="first" r:id="rId9"/>
      <w:footerReference w:type="first" r:id="rId10"/>
      <w:pgSz w:w="11906" w:h="16838" w:code="9"/>
      <w:pgMar w:top="532" w:right="1133" w:bottom="454" w:left="1560" w:header="284" w:footer="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B1A93" w14:textId="77777777" w:rsidR="00340E63" w:rsidRDefault="00340E63" w:rsidP="0078639A">
      <w:r>
        <w:separator/>
      </w:r>
    </w:p>
  </w:endnote>
  <w:endnote w:type="continuationSeparator" w:id="0">
    <w:p w14:paraId="47F87C66" w14:textId="77777777" w:rsidR="00340E63" w:rsidRDefault="00340E63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8621" w14:textId="77777777" w:rsidR="00E92F96" w:rsidRDefault="00E92F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A2F">
      <w:rPr>
        <w:noProof/>
      </w:rPr>
      <w:t>2</w:t>
    </w:r>
    <w:r>
      <w:fldChar w:fldCharType="end"/>
    </w:r>
  </w:p>
  <w:p w14:paraId="6CF57661" w14:textId="77777777" w:rsidR="00E92F96" w:rsidRDefault="00E9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A5DCE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21CD6894" w14:textId="77777777" w:rsidR="00AA4A2F" w:rsidRPr="00047A64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6031B53A" w14:textId="77777777" w:rsidR="00AA4A2F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6E026C80" w14:textId="77777777" w:rsidR="00AA4A2F" w:rsidRPr="006101BC" w:rsidRDefault="00AA4A2F" w:rsidP="00AA4A2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6E09630F" w14:textId="77777777" w:rsidR="00E92F96" w:rsidRDefault="00E9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1A3F4" w14:textId="77777777" w:rsidR="00340E63" w:rsidRDefault="00340E63" w:rsidP="0078639A">
      <w:r>
        <w:separator/>
      </w:r>
    </w:p>
  </w:footnote>
  <w:footnote w:type="continuationSeparator" w:id="0">
    <w:p w14:paraId="4955E7D5" w14:textId="77777777" w:rsidR="00340E63" w:rsidRDefault="00340E63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B15B" w14:textId="161F7C24" w:rsidR="004058B6" w:rsidRDefault="00072386" w:rsidP="00E92F96">
    <w:pPr>
      <w:pStyle w:val="Header"/>
      <w:tabs>
        <w:tab w:val="clear" w:pos="9406"/>
        <w:tab w:val="right" w:pos="9072"/>
      </w:tabs>
    </w:pPr>
    <w:r w:rsidRPr="00985B5E">
      <w:rPr>
        <w:noProof/>
        <w:lang w:val="en-US"/>
      </w:rPr>
      <w:drawing>
        <wp:inline distT="0" distB="0" distL="0" distR="0" wp14:anchorId="57F64645" wp14:editId="657A0BB1">
          <wp:extent cx="5762625" cy="1200150"/>
          <wp:effectExtent l="0" t="0" r="0" b="0"/>
          <wp:docPr id="1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61AAA"/>
    <w:multiLevelType w:val="hybridMultilevel"/>
    <w:tmpl w:val="F58CA802"/>
    <w:lvl w:ilvl="0" w:tplc="02DE4776">
      <w:start w:val="1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40FAE"/>
    <w:multiLevelType w:val="hybridMultilevel"/>
    <w:tmpl w:val="80B40D5C"/>
    <w:lvl w:ilvl="0" w:tplc="B9B614C0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78"/>
    <w:multiLevelType w:val="hybridMultilevel"/>
    <w:tmpl w:val="F0A8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39A"/>
    <w:rsid w:val="00024400"/>
    <w:rsid w:val="00034CE1"/>
    <w:rsid w:val="00035291"/>
    <w:rsid w:val="0004290A"/>
    <w:rsid w:val="00063526"/>
    <w:rsid w:val="00072386"/>
    <w:rsid w:val="0007736B"/>
    <w:rsid w:val="0008259F"/>
    <w:rsid w:val="000A2141"/>
    <w:rsid w:val="000A24B6"/>
    <w:rsid w:val="000B1DC6"/>
    <w:rsid w:val="000B6ABC"/>
    <w:rsid w:val="00104CC5"/>
    <w:rsid w:val="00123439"/>
    <w:rsid w:val="00143B81"/>
    <w:rsid w:val="00146B35"/>
    <w:rsid w:val="0015180E"/>
    <w:rsid w:val="00165115"/>
    <w:rsid w:val="00196F8B"/>
    <w:rsid w:val="001970DB"/>
    <w:rsid w:val="001C3D24"/>
    <w:rsid w:val="002322D1"/>
    <w:rsid w:val="00235B2D"/>
    <w:rsid w:val="00236874"/>
    <w:rsid w:val="00241F35"/>
    <w:rsid w:val="002508C2"/>
    <w:rsid w:val="002855B4"/>
    <w:rsid w:val="00285BB4"/>
    <w:rsid w:val="00294783"/>
    <w:rsid w:val="002D4F90"/>
    <w:rsid w:val="0032527F"/>
    <w:rsid w:val="00340E63"/>
    <w:rsid w:val="00352AD0"/>
    <w:rsid w:val="00381706"/>
    <w:rsid w:val="00382597"/>
    <w:rsid w:val="00401D93"/>
    <w:rsid w:val="004058B6"/>
    <w:rsid w:val="00407BEB"/>
    <w:rsid w:val="00422C9B"/>
    <w:rsid w:val="00456A0A"/>
    <w:rsid w:val="00474D78"/>
    <w:rsid w:val="004764B6"/>
    <w:rsid w:val="00497C6A"/>
    <w:rsid w:val="004A3A17"/>
    <w:rsid w:val="004B0114"/>
    <w:rsid w:val="004F5800"/>
    <w:rsid w:val="00575263"/>
    <w:rsid w:val="00576F75"/>
    <w:rsid w:val="005C61D3"/>
    <w:rsid w:val="0061336B"/>
    <w:rsid w:val="006324CF"/>
    <w:rsid w:val="00633B2E"/>
    <w:rsid w:val="006759A3"/>
    <w:rsid w:val="006769F8"/>
    <w:rsid w:val="006D5D4D"/>
    <w:rsid w:val="006E5829"/>
    <w:rsid w:val="00731697"/>
    <w:rsid w:val="00752A7B"/>
    <w:rsid w:val="0075596B"/>
    <w:rsid w:val="007575CC"/>
    <w:rsid w:val="007859D3"/>
    <w:rsid w:val="0078639A"/>
    <w:rsid w:val="0079287D"/>
    <w:rsid w:val="0079499F"/>
    <w:rsid w:val="007C6A19"/>
    <w:rsid w:val="007D1743"/>
    <w:rsid w:val="00805E92"/>
    <w:rsid w:val="00806AE7"/>
    <w:rsid w:val="0080717F"/>
    <w:rsid w:val="0082054B"/>
    <w:rsid w:val="00824452"/>
    <w:rsid w:val="008516C8"/>
    <w:rsid w:val="00876201"/>
    <w:rsid w:val="008938C6"/>
    <w:rsid w:val="00904FA4"/>
    <w:rsid w:val="0091417E"/>
    <w:rsid w:val="00941076"/>
    <w:rsid w:val="00954231"/>
    <w:rsid w:val="00956E03"/>
    <w:rsid w:val="00983079"/>
    <w:rsid w:val="00985B5E"/>
    <w:rsid w:val="00990029"/>
    <w:rsid w:val="00993FFC"/>
    <w:rsid w:val="009E5B03"/>
    <w:rsid w:val="009E782D"/>
    <w:rsid w:val="009F4E6C"/>
    <w:rsid w:val="00A02672"/>
    <w:rsid w:val="00A10D78"/>
    <w:rsid w:val="00A449E5"/>
    <w:rsid w:val="00A555A9"/>
    <w:rsid w:val="00A61B86"/>
    <w:rsid w:val="00A75C3A"/>
    <w:rsid w:val="00A90553"/>
    <w:rsid w:val="00A94754"/>
    <w:rsid w:val="00A96862"/>
    <w:rsid w:val="00AA4A2F"/>
    <w:rsid w:val="00AB4118"/>
    <w:rsid w:val="00AD0024"/>
    <w:rsid w:val="00AF28AA"/>
    <w:rsid w:val="00B40A88"/>
    <w:rsid w:val="00B826BF"/>
    <w:rsid w:val="00B85FB2"/>
    <w:rsid w:val="00BA587C"/>
    <w:rsid w:val="00BC1CD5"/>
    <w:rsid w:val="00BC30A8"/>
    <w:rsid w:val="00BE3CE8"/>
    <w:rsid w:val="00BE41F8"/>
    <w:rsid w:val="00BF4D22"/>
    <w:rsid w:val="00C31650"/>
    <w:rsid w:val="00C32F7F"/>
    <w:rsid w:val="00C37393"/>
    <w:rsid w:val="00C44AD5"/>
    <w:rsid w:val="00C7445F"/>
    <w:rsid w:val="00CA0FB4"/>
    <w:rsid w:val="00CB43BC"/>
    <w:rsid w:val="00CF4B41"/>
    <w:rsid w:val="00D03891"/>
    <w:rsid w:val="00D05998"/>
    <w:rsid w:val="00D12D83"/>
    <w:rsid w:val="00D350EB"/>
    <w:rsid w:val="00D6548E"/>
    <w:rsid w:val="00D74C27"/>
    <w:rsid w:val="00D80FCD"/>
    <w:rsid w:val="00D9286C"/>
    <w:rsid w:val="00D92A2A"/>
    <w:rsid w:val="00DE16F0"/>
    <w:rsid w:val="00DE74FA"/>
    <w:rsid w:val="00E6304B"/>
    <w:rsid w:val="00E92F96"/>
    <w:rsid w:val="00EB2971"/>
    <w:rsid w:val="00EC0602"/>
    <w:rsid w:val="00F2347C"/>
    <w:rsid w:val="00F529DB"/>
    <w:rsid w:val="00F612FC"/>
    <w:rsid w:val="00F72398"/>
    <w:rsid w:val="00F7485C"/>
    <w:rsid w:val="00F902C6"/>
    <w:rsid w:val="00F95081"/>
    <w:rsid w:val="00FA7409"/>
    <w:rsid w:val="00FB37D7"/>
    <w:rsid w:val="00FB66C5"/>
    <w:rsid w:val="00FD6B44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3CD6A8"/>
  <w15:docId w15:val="{29B3E971-7230-46C6-AE81-E9AB61D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24400"/>
    <w:pPr>
      <w:spacing w:after="120"/>
    </w:pPr>
    <w:rPr>
      <w:rFonts w:ascii="Avant" w:eastAsia="Times New Roman" w:hAnsi="Avant"/>
      <w:szCs w:val="20"/>
    </w:rPr>
  </w:style>
  <w:style w:type="paragraph" w:styleId="List">
    <w:name w:val="List"/>
    <w:basedOn w:val="Normal"/>
    <w:rsid w:val="00024400"/>
    <w:pPr>
      <w:ind w:left="283" w:hanging="283"/>
    </w:pPr>
    <w:rPr>
      <w:rFonts w:ascii="Avant" w:eastAsia="Times New Roman" w:hAnsi="Avant"/>
      <w:szCs w:val="20"/>
    </w:rPr>
  </w:style>
  <w:style w:type="character" w:customStyle="1" w:styleId="Bodytext4">
    <w:name w:val="Body text (4)_"/>
    <w:link w:val="Bodytext40"/>
    <w:locked/>
    <w:rsid w:val="00C32F7F"/>
    <w:rPr>
      <w:rFonts w:ascii="Arial" w:hAnsi="Arial"/>
      <w:b/>
      <w:bCs/>
      <w:shd w:val="clear" w:color="auto" w:fill="FFFFFF"/>
      <w:lang w:bidi="ar-SA"/>
    </w:rPr>
  </w:style>
  <w:style w:type="paragraph" w:customStyle="1" w:styleId="Bodytext40">
    <w:name w:val="Body text (4)"/>
    <w:basedOn w:val="Normal"/>
    <w:link w:val="Bodytext4"/>
    <w:rsid w:val="00C32F7F"/>
    <w:pPr>
      <w:widowControl w:val="0"/>
      <w:shd w:val="clear" w:color="auto" w:fill="FFFFFF"/>
      <w:spacing w:before="960" w:line="274" w:lineRule="exact"/>
      <w:jc w:val="center"/>
    </w:pPr>
    <w:rPr>
      <w:b/>
      <w:bCs/>
      <w:sz w:val="20"/>
      <w:szCs w:val="20"/>
      <w:shd w:val="clear" w:color="auto" w:fill="FFFFFF"/>
      <w:lang w:val="x-none" w:eastAsia="x-none"/>
    </w:rPr>
  </w:style>
  <w:style w:type="paragraph" w:styleId="ListParagraph">
    <w:name w:val="List Paragraph"/>
    <w:basedOn w:val="Normal"/>
    <w:uiPriority w:val="34"/>
    <w:qFormat/>
    <w:rsid w:val="00D9286C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941076"/>
    <w:rPr>
      <w:color w:val="0000FF"/>
      <w:u w:val="single"/>
    </w:rPr>
  </w:style>
  <w:style w:type="character" w:customStyle="1" w:styleId="MeniuneNerezolvat1">
    <w:name w:val="Mențiune Nerezolvat1"/>
    <w:uiPriority w:val="99"/>
    <w:semiHidden/>
    <w:unhideWhenUsed/>
    <w:rsid w:val="004F5800"/>
    <w:rPr>
      <w:color w:val="605E5C"/>
      <w:shd w:val="clear" w:color="auto" w:fill="E1DFDD"/>
    </w:rPr>
  </w:style>
  <w:style w:type="paragraph" w:customStyle="1" w:styleId="ydp7cf0ba1dyiv1225970666msoplaintext">
    <w:name w:val="ydp7cf0ba1dyiv1225970666msoplaintext"/>
    <w:basedOn w:val="Normal"/>
    <w:rsid w:val="00FE2CDF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/invitatie-de-participare-la-concursul-de-lucrari-cu-tema-interactiunea-si-comunicarea-profesiilor-juridice-aspecte-legale-etice-si-deontolog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Grizli777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Sandu Gh.</dc:creator>
  <cp:keywords/>
  <cp:lastModifiedBy>Sandu Gherasim</cp:lastModifiedBy>
  <cp:revision>5</cp:revision>
  <cp:lastPrinted>2020-08-17T10:15:00Z</cp:lastPrinted>
  <dcterms:created xsi:type="dcterms:W3CDTF">2020-08-17T10:11:00Z</dcterms:created>
  <dcterms:modified xsi:type="dcterms:W3CDTF">2020-08-17T11:00:00Z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