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3552" w14:textId="77777777" w:rsidR="0036137F" w:rsidRDefault="0036137F" w:rsidP="00B64537">
      <w:pPr>
        <w:spacing w:line="276" w:lineRule="auto"/>
        <w:jc w:val="center"/>
        <w:rPr>
          <w:rStyle w:val="do1"/>
          <w:rFonts w:cstheme="minorHAnsi"/>
          <w:sz w:val="24"/>
          <w:szCs w:val="24"/>
        </w:rPr>
      </w:pPr>
    </w:p>
    <w:p w14:paraId="46804164" w14:textId="2B3E7409" w:rsidR="00FC76E6" w:rsidRDefault="00FC76E6" w:rsidP="00B64537">
      <w:pPr>
        <w:spacing w:line="276" w:lineRule="auto"/>
        <w:jc w:val="center"/>
        <w:rPr>
          <w:rStyle w:val="do1"/>
          <w:rFonts w:cstheme="minorHAnsi"/>
          <w:sz w:val="24"/>
          <w:szCs w:val="24"/>
        </w:rPr>
      </w:pPr>
      <w:r>
        <w:rPr>
          <w:rStyle w:val="do1"/>
          <w:rFonts w:cstheme="minorHAnsi"/>
          <w:sz w:val="24"/>
          <w:szCs w:val="24"/>
        </w:rPr>
        <w:t>GRUPURI DE LUCRU ALE UNBR</w:t>
      </w:r>
    </w:p>
    <w:p w14:paraId="46804165" w14:textId="77777777" w:rsidR="001F515D" w:rsidRDefault="00B64537" w:rsidP="00B64537">
      <w:pPr>
        <w:spacing w:line="276" w:lineRule="auto"/>
        <w:jc w:val="center"/>
        <w:rPr>
          <w:rStyle w:val="do1"/>
          <w:rFonts w:cstheme="minorHAnsi"/>
          <w:sz w:val="24"/>
          <w:szCs w:val="24"/>
        </w:rPr>
      </w:pPr>
      <w:r>
        <w:rPr>
          <w:rStyle w:val="do1"/>
          <w:rFonts w:cstheme="minorHAnsi"/>
          <w:sz w:val="24"/>
          <w:szCs w:val="24"/>
        </w:rPr>
        <w:t>Domenii de competență și coordonatori</w:t>
      </w:r>
    </w:p>
    <w:p w14:paraId="46804166" w14:textId="77777777" w:rsidR="00B64537" w:rsidRDefault="00B64537" w:rsidP="00B64537">
      <w:pPr>
        <w:spacing w:line="276" w:lineRule="auto"/>
        <w:jc w:val="center"/>
        <w:rPr>
          <w:rStyle w:val="do1"/>
          <w:rFonts w:cstheme="minorHAnsi"/>
          <w:sz w:val="24"/>
          <w:szCs w:val="24"/>
        </w:rPr>
      </w:pPr>
    </w:p>
    <w:p w14:paraId="46804167" w14:textId="77777777" w:rsidR="00FF5C1B" w:rsidRDefault="000D3550" w:rsidP="00050ADC">
      <w:pPr>
        <w:spacing w:line="276" w:lineRule="auto"/>
        <w:jc w:val="both"/>
        <w:rPr>
          <w:rStyle w:val="do1"/>
          <w:rFonts w:cstheme="minorHAnsi"/>
          <w:b w:val="0"/>
          <w:sz w:val="24"/>
          <w:szCs w:val="24"/>
        </w:rPr>
      </w:pPr>
      <w:r>
        <w:rPr>
          <w:rStyle w:val="do1"/>
          <w:rFonts w:cstheme="minorHAnsi"/>
          <w:b w:val="0"/>
          <w:sz w:val="24"/>
          <w:szCs w:val="24"/>
        </w:rPr>
        <w:t xml:space="preserve">Comisia Permanentă și-a stabilit membrii responsabili de coordonarea grupurilor de lucru, în virtutea atribuțiilor oferite prin Hotărârea 85/2020. </w:t>
      </w:r>
      <w:r w:rsidR="00FF5C1B">
        <w:rPr>
          <w:rStyle w:val="do1"/>
          <w:rFonts w:cstheme="minorHAnsi"/>
          <w:b w:val="0"/>
          <w:sz w:val="24"/>
          <w:szCs w:val="24"/>
        </w:rPr>
        <w:t xml:space="preserve">Reamintim că în ședința Consiliului UNBR din 17 – 18 Iulie 2020 au fost aprobate 7 grupuri de lucru noi, care se alătură celor trei deja existente. </w:t>
      </w:r>
    </w:p>
    <w:p w14:paraId="46804168" w14:textId="77777777" w:rsidR="00454401" w:rsidRDefault="00673262" w:rsidP="00454401">
      <w:pPr>
        <w:spacing w:line="276" w:lineRule="auto"/>
        <w:jc w:val="both"/>
        <w:rPr>
          <w:rStyle w:val="do1"/>
          <w:rFonts w:cstheme="minorHAnsi"/>
          <w:b w:val="0"/>
          <w:sz w:val="24"/>
          <w:szCs w:val="24"/>
        </w:rPr>
      </w:pPr>
      <w:r>
        <w:rPr>
          <w:rStyle w:val="do1"/>
          <w:rFonts w:cstheme="minorHAnsi"/>
          <w:b w:val="0"/>
          <w:sz w:val="24"/>
          <w:szCs w:val="24"/>
        </w:rPr>
        <w:t>Prin e</w:t>
      </w:r>
      <w:r w:rsidRPr="00673262">
        <w:rPr>
          <w:rStyle w:val="do1"/>
          <w:rFonts w:cstheme="minorHAnsi"/>
          <w:b w:val="0"/>
          <w:sz w:val="24"/>
          <w:szCs w:val="24"/>
        </w:rPr>
        <w:t>fortu</w:t>
      </w:r>
      <w:r>
        <w:rPr>
          <w:rStyle w:val="do1"/>
          <w:rFonts w:cstheme="minorHAnsi"/>
          <w:b w:val="0"/>
          <w:sz w:val="24"/>
          <w:szCs w:val="24"/>
        </w:rPr>
        <w:t>l</w:t>
      </w:r>
      <w:r w:rsidRPr="00673262">
        <w:rPr>
          <w:rStyle w:val="do1"/>
          <w:rFonts w:cstheme="minorHAnsi"/>
          <w:b w:val="0"/>
          <w:sz w:val="24"/>
          <w:szCs w:val="24"/>
        </w:rPr>
        <w:t xml:space="preserve"> conjugat </w:t>
      </w:r>
      <w:r>
        <w:rPr>
          <w:rStyle w:val="do1"/>
          <w:rFonts w:cstheme="minorHAnsi"/>
          <w:b w:val="0"/>
          <w:sz w:val="24"/>
          <w:szCs w:val="24"/>
        </w:rPr>
        <w:t xml:space="preserve">al membrilor fiecărui grup vor fi promovate dezbateri și soluții cu privire la </w:t>
      </w:r>
      <w:r w:rsidRPr="00673262">
        <w:rPr>
          <w:rStyle w:val="do1"/>
          <w:rFonts w:cstheme="minorHAnsi"/>
          <w:b w:val="0"/>
          <w:sz w:val="24"/>
          <w:szCs w:val="24"/>
        </w:rPr>
        <w:t>problemele presante</w:t>
      </w:r>
      <w:r w:rsidR="00454401">
        <w:rPr>
          <w:rStyle w:val="do1"/>
          <w:rFonts w:cstheme="minorHAnsi"/>
          <w:b w:val="0"/>
          <w:sz w:val="24"/>
          <w:szCs w:val="24"/>
        </w:rPr>
        <w:t xml:space="preserve"> și actuale</w:t>
      </w:r>
      <w:r>
        <w:rPr>
          <w:rStyle w:val="do1"/>
          <w:rFonts w:cstheme="minorHAnsi"/>
          <w:b w:val="0"/>
          <w:sz w:val="24"/>
          <w:szCs w:val="24"/>
        </w:rPr>
        <w:t xml:space="preserve"> ale</w:t>
      </w:r>
      <w:r w:rsidRPr="00673262">
        <w:rPr>
          <w:rStyle w:val="do1"/>
          <w:rFonts w:cstheme="minorHAnsi"/>
          <w:b w:val="0"/>
          <w:sz w:val="24"/>
          <w:szCs w:val="24"/>
        </w:rPr>
        <w:t xml:space="preserve"> profesiei</w:t>
      </w:r>
      <w:r>
        <w:rPr>
          <w:rStyle w:val="do1"/>
          <w:rFonts w:cstheme="minorHAnsi"/>
          <w:b w:val="0"/>
          <w:sz w:val="24"/>
          <w:szCs w:val="24"/>
        </w:rPr>
        <w:t xml:space="preserve">. </w:t>
      </w:r>
    </w:p>
    <w:p w14:paraId="46804169" w14:textId="77777777" w:rsidR="00454401" w:rsidRDefault="0021090D" w:rsidP="00454401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Style w:val="do1"/>
          <w:rFonts w:cstheme="minorHAnsi"/>
          <w:b w:val="0"/>
          <w:sz w:val="24"/>
          <w:szCs w:val="24"/>
        </w:rPr>
        <w:t>A</w:t>
      </w:r>
      <w:r w:rsidR="00454401">
        <w:rPr>
          <w:rStyle w:val="do1"/>
          <w:rFonts w:cstheme="minorHAnsi"/>
          <w:b w:val="0"/>
          <w:sz w:val="24"/>
          <w:szCs w:val="24"/>
        </w:rPr>
        <w:t>vocat</w:t>
      </w:r>
      <w:r>
        <w:rPr>
          <w:rStyle w:val="do1"/>
          <w:rFonts w:cstheme="minorHAnsi"/>
          <w:b w:val="0"/>
          <w:sz w:val="24"/>
          <w:szCs w:val="24"/>
        </w:rPr>
        <w:t>ul</w:t>
      </w:r>
      <w:r w:rsidR="00454401">
        <w:rPr>
          <w:rStyle w:val="do1"/>
          <w:rFonts w:cstheme="minorHAnsi"/>
          <w:b w:val="0"/>
          <w:sz w:val="24"/>
          <w:szCs w:val="24"/>
        </w:rPr>
        <w:t xml:space="preserve"> </w:t>
      </w:r>
      <w:r w:rsidR="00454401" w:rsidRPr="00B10114">
        <w:rPr>
          <w:rFonts w:cstheme="minorHAnsi"/>
          <w:sz w:val="24"/>
          <w:szCs w:val="24"/>
        </w:rPr>
        <w:t xml:space="preserve">Sergiu Stănilă, </w:t>
      </w:r>
      <w:r w:rsidR="007B26A7">
        <w:rPr>
          <w:rFonts w:cstheme="minorHAnsi"/>
          <w:sz w:val="24"/>
          <w:szCs w:val="24"/>
        </w:rPr>
        <w:t>s</w:t>
      </w:r>
      <w:r w:rsidR="00454401" w:rsidRPr="00B10114">
        <w:rPr>
          <w:rFonts w:cstheme="minorHAnsi"/>
          <w:sz w:val="24"/>
          <w:szCs w:val="24"/>
        </w:rPr>
        <w:t xml:space="preserve">ecretarul Comisiei Permanente </w:t>
      </w:r>
      <w:r w:rsidR="00454401">
        <w:rPr>
          <w:rFonts w:cstheme="minorHAnsi"/>
          <w:sz w:val="24"/>
          <w:szCs w:val="24"/>
        </w:rPr>
        <w:t>va coordona</w:t>
      </w:r>
      <w:r w:rsidR="00EE77E7">
        <w:rPr>
          <w:rFonts w:cstheme="minorHAnsi"/>
          <w:sz w:val="24"/>
          <w:szCs w:val="24"/>
        </w:rPr>
        <w:t xml:space="preserve"> G</w:t>
      </w:r>
      <w:r w:rsidR="00454401" w:rsidRPr="00B10114">
        <w:rPr>
          <w:rFonts w:cstheme="minorHAnsi"/>
          <w:sz w:val="24"/>
          <w:szCs w:val="24"/>
        </w:rPr>
        <w:t>rupul de lu</w:t>
      </w:r>
      <w:r w:rsidR="00D4555B">
        <w:rPr>
          <w:rFonts w:cstheme="minorHAnsi"/>
          <w:sz w:val="24"/>
          <w:szCs w:val="24"/>
        </w:rPr>
        <w:t xml:space="preserve">cru </w:t>
      </w:r>
      <w:r w:rsidR="00454401" w:rsidRPr="00B10114">
        <w:rPr>
          <w:rFonts w:cstheme="minorHAnsi"/>
          <w:sz w:val="24"/>
          <w:szCs w:val="24"/>
        </w:rPr>
        <w:t>privind perfecționarea legislației profesiei/a c</w:t>
      </w:r>
      <w:r w:rsidR="00454401">
        <w:rPr>
          <w:rFonts w:cstheme="minorHAnsi"/>
          <w:sz w:val="24"/>
          <w:szCs w:val="24"/>
        </w:rPr>
        <w:t xml:space="preserve">elei cu impact asupra profesiei, iar </w:t>
      </w:r>
      <w:r>
        <w:rPr>
          <w:rFonts w:cstheme="minorHAnsi"/>
          <w:sz w:val="24"/>
          <w:szCs w:val="24"/>
        </w:rPr>
        <w:t>vicepreședintele UNBR, a</w:t>
      </w:r>
      <w:r w:rsidR="00454401">
        <w:rPr>
          <w:rFonts w:cstheme="minorHAnsi"/>
          <w:sz w:val="24"/>
          <w:szCs w:val="24"/>
        </w:rPr>
        <w:t>vocat</w:t>
      </w:r>
      <w:r>
        <w:rPr>
          <w:rFonts w:cstheme="minorHAnsi"/>
          <w:sz w:val="24"/>
          <w:szCs w:val="24"/>
        </w:rPr>
        <w:t>ul</w:t>
      </w:r>
      <w:r w:rsidR="00454401">
        <w:rPr>
          <w:rFonts w:cstheme="minorHAnsi"/>
          <w:sz w:val="24"/>
          <w:szCs w:val="24"/>
        </w:rPr>
        <w:t xml:space="preserve"> </w:t>
      </w:r>
      <w:r w:rsidR="00454401" w:rsidRPr="00B10114">
        <w:rPr>
          <w:rFonts w:cstheme="minorHAnsi"/>
          <w:sz w:val="24"/>
          <w:szCs w:val="24"/>
        </w:rPr>
        <w:t>Daniel Fenechiu</w:t>
      </w:r>
      <w:r w:rsidR="00F22C83">
        <w:rPr>
          <w:rFonts w:cstheme="minorHAnsi"/>
          <w:sz w:val="24"/>
          <w:szCs w:val="24"/>
        </w:rPr>
        <w:t>,</w:t>
      </w:r>
      <w:r w:rsidR="00EE77E7">
        <w:rPr>
          <w:rFonts w:cstheme="minorHAnsi"/>
          <w:sz w:val="24"/>
          <w:szCs w:val="24"/>
        </w:rPr>
        <w:t xml:space="preserve"> va coordona G</w:t>
      </w:r>
      <w:r w:rsidR="00454401">
        <w:rPr>
          <w:rFonts w:cstheme="minorHAnsi"/>
          <w:sz w:val="24"/>
          <w:szCs w:val="24"/>
        </w:rPr>
        <w:t xml:space="preserve">rupul privind fiscalitatea profesiei de avocat. </w:t>
      </w:r>
    </w:p>
    <w:p w14:paraId="4680416A" w14:textId="21C0FB6C" w:rsidR="00454401" w:rsidRPr="00B10114" w:rsidRDefault="00454401" w:rsidP="00454401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B10114">
        <w:rPr>
          <w:rFonts w:asciiTheme="minorHAnsi" w:hAnsiTheme="minorHAnsi" w:cstheme="minorHAnsi"/>
          <w:sz w:val="24"/>
          <w:szCs w:val="24"/>
        </w:rPr>
        <w:t>eontol</w:t>
      </w:r>
      <w:r>
        <w:rPr>
          <w:rFonts w:asciiTheme="minorHAnsi" w:hAnsiTheme="minorHAnsi" w:cstheme="minorHAnsi"/>
          <w:sz w:val="24"/>
          <w:szCs w:val="24"/>
        </w:rPr>
        <w:t>ogia profesiei, inclusiv</w:t>
      </w:r>
      <w:r w:rsidR="00E65731">
        <w:rPr>
          <w:rFonts w:asciiTheme="minorHAnsi" w:hAnsiTheme="minorHAnsi" w:cstheme="minorHAnsi"/>
          <w:sz w:val="24"/>
          <w:szCs w:val="24"/>
        </w:rPr>
        <w:t xml:space="preserve"> publicitatea, care fac</w:t>
      </w:r>
      <w:r>
        <w:rPr>
          <w:rFonts w:asciiTheme="minorHAnsi" w:hAnsiTheme="minorHAnsi" w:cstheme="minorHAnsi"/>
          <w:sz w:val="24"/>
          <w:szCs w:val="24"/>
        </w:rPr>
        <w:t xml:space="preserve"> obiectul </w:t>
      </w:r>
      <w:r w:rsidR="00EE77E7">
        <w:rPr>
          <w:rFonts w:asciiTheme="minorHAnsi" w:hAnsiTheme="minorHAnsi" w:cstheme="minorHAnsi"/>
          <w:sz w:val="24"/>
          <w:szCs w:val="24"/>
        </w:rPr>
        <w:t>următorului</w:t>
      </w:r>
      <w:r w:rsidR="00E65731">
        <w:rPr>
          <w:rFonts w:asciiTheme="minorHAnsi" w:hAnsiTheme="minorHAnsi" w:cstheme="minorHAnsi"/>
          <w:sz w:val="24"/>
          <w:szCs w:val="24"/>
        </w:rPr>
        <w:t xml:space="preserve"> grup de lucru vor fi </w:t>
      </w:r>
      <w:r w:rsidR="00B82A4D">
        <w:rPr>
          <w:rFonts w:asciiTheme="minorHAnsi" w:hAnsiTheme="minorHAnsi" w:cstheme="minorHAnsi"/>
          <w:sz w:val="24"/>
          <w:szCs w:val="24"/>
        </w:rPr>
        <w:t>coordonate</w:t>
      </w:r>
      <w:r w:rsidR="00EE77E7">
        <w:rPr>
          <w:rFonts w:asciiTheme="minorHAnsi" w:hAnsiTheme="minorHAnsi" w:cstheme="minorHAnsi"/>
          <w:sz w:val="24"/>
          <w:szCs w:val="24"/>
        </w:rPr>
        <w:t xml:space="preserve"> </w:t>
      </w:r>
      <w:r w:rsidR="00E65731">
        <w:rPr>
          <w:rFonts w:asciiTheme="minorHAnsi" w:hAnsiTheme="minorHAnsi" w:cstheme="minorHAnsi"/>
          <w:sz w:val="24"/>
          <w:szCs w:val="24"/>
        </w:rPr>
        <w:t>de către</w:t>
      </w:r>
      <w:r w:rsidR="00C708B2" w:rsidRPr="00B10114">
        <w:rPr>
          <w:rFonts w:asciiTheme="minorHAnsi" w:hAnsiTheme="minorHAnsi" w:cstheme="minorHAnsi"/>
          <w:sz w:val="24"/>
          <w:szCs w:val="24"/>
        </w:rPr>
        <w:t xml:space="preserve"> avocat</w:t>
      </w:r>
      <w:r w:rsidR="00E65731">
        <w:rPr>
          <w:rFonts w:asciiTheme="minorHAnsi" w:hAnsiTheme="minorHAnsi" w:cstheme="minorHAnsi"/>
          <w:sz w:val="24"/>
          <w:szCs w:val="24"/>
        </w:rPr>
        <w:t>ul</w:t>
      </w:r>
      <w:r w:rsidR="00C708B2" w:rsidRPr="00B10114">
        <w:rPr>
          <w:rFonts w:asciiTheme="minorHAnsi" w:hAnsiTheme="minorHAnsi" w:cstheme="minorHAnsi"/>
          <w:sz w:val="24"/>
          <w:szCs w:val="24"/>
        </w:rPr>
        <w:t xml:space="preserve"> Ion </w:t>
      </w:r>
      <w:r w:rsidR="00C708B2">
        <w:rPr>
          <w:rFonts w:asciiTheme="minorHAnsi" w:hAnsiTheme="minorHAnsi" w:cstheme="minorHAnsi"/>
          <w:sz w:val="24"/>
          <w:szCs w:val="24"/>
        </w:rPr>
        <w:t>Dragne, v</w:t>
      </w:r>
      <w:r w:rsidR="00C708B2" w:rsidRPr="00B10114">
        <w:rPr>
          <w:rFonts w:asciiTheme="minorHAnsi" w:hAnsiTheme="minorHAnsi" w:cstheme="minorHAnsi"/>
          <w:sz w:val="24"/>
          <w:szCs w:val="24"/>
        </w:rPr>
        <w:t>icepreședinte UNBR</w:t>
      </w:r>
      <w:r w:rsidR="00D36EB8">
        <w:rPr>
          <w:rFonts w:asciiTheme="minorHAnsi" w:hAnsiTheme="minorHAnsi" w:cstheme="minorHAnsi"/>
          <w:sz w:val="24"/>
          <w:szCs w:val="24"/>
        </w:rPr>
        <w:t xml:space="preserve">. Avocatul </w:t>
      </w:r>
      <w:r w:rsidR="00C708B2">
        <w:rPr>
          <w:rFonts w:asciiTheme="minorHAnsi" w:hAnsiTheme="minorHAnsi" w:cstheme="minorHAnsi"/>
          <w:sz w:val="24"/>
          <w:szCs w:val="24"/>
        </w:rPr>
        <w:t>Ion Turculeanu, vicepreședinte UNBR, va coordona problematica C</w:t>
      </w:r>
      <w:r w:rsidR="000A7C24">
        <w:rPr>
          <w:rFonts w:asciiTheme="minorHAnsi" w:hAnsiTheme="minorHAnsi" w:cstheme="minorHAnsi"/>
          <w:sz w:val="24"/>
          <w:szCs w:val="24"/>
        </w:rPr>
        <w:t xml:space="preserve">asei de Asigurări a Avocaților. </w:t>
      </w:r>
      <w:r w:rsidR="00C708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80416B" w14:textId="5805252F" w:rsidR="00DB1957" w:rsidRDefault="00DB1957" w:rsidP="00C708B2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Grupul de lucru cu tema </w:t>
      </w:r>
      <w:r w:rsidR="00C708B2">
        <w:rPr>
          <w:rFonts w:asciiTheme="minorHAnsi" w:hAnsiTheme="minorHAnsi" w:cstheme="minorHAnsi"/>
          <w:bCs/>
          <w:sz w:val="24"/>
          <w:szCs w:val="24"/>
        </w:rPr>
        <w:t xml:space="preserve">Avocatura secolului XI </w:t>
      </w:r>
      <w:r>
        <w:rPr>
          <w:rFonts w:asciiTheme="minorHAnsi" w:hAnsiTheme="minorHAnsi" w:cstheme="minorHAnsi"/>
          <w:bCs/>
          <w:sz w:val="24"/>
          <w:szCs w:val="24"/>
        </w:rPr>
        <w:t>se v</w:t>
      </w:r>
      <w:r w:rsidR="00012FAA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afla sub </w:t>
      </w:r>
      <w:r w:rsidR="00C708B2">
        <w:rPr>
          <w:rFonts w:asciiTheme="minorHAnsi" w:hAnsiTheme="minorHAnsi" w:cstheme="minorHAnsi"/>
          <w:bCs/>
          <w:sz w:val="24"/>
          <w:szCs w:val="24"/>
        </w:rPr>
        <w:t xml:space="preserve">coordonarea </w:t>
      </w:r>
      <w:r>
        <w:rPr>
          <w:rFonts w:asciiTheme="minorHAnsi" w:hAnsiTheme="minorHAnsi" w:cstheme="minorHAnsi"/>
          <w:bCs/>
          <w:sz w:val="24"/>
          <w:szCs w:val="24"/>
        </w:rPr>
        <w:t>avocatului</w:t>
      </w:r>
      <w:r w:rsidR="00C708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708B2">
        <w:rPr>
          <w:rFonts w:asciiTheme="minorHAnsi" w:hAnsiTheme="minorHAnsi" w:cstheme="minorHAnsi"/>
          <w:sz w:val="24"/>
          <w:szCs w:val="24"/>
        </w:rPr>
        <w:t>Floriana Marin-Vladulescu</w:t>
      </w:r>
      <w:r>
        <w:rPr>
          <w:rFonts w:asciiTheme="minorHAnsi" w:hAnsiTheme="minorHAnsi" w:cstheme="minorHAnsi"/>
          <w:sz w:val="24"/>
          <w:szCs w:val="24"/>
        </w:rPr>
        <w:t xml:space="preserve">, consilier în Comisia </w:t>
      </w:r>
      <w:r w:rsidR="00B82A4D">
        <w:rPr>
          <w:rFonts w:asciiTheme="minorHAnsi" w:hAnsiTheme="minorHAnsi" w:cstheme="minorHAnsi"/>
          <w:sz w:val="24"/>
          <w:szCs w:val="24"/>
        </w:rPr>
        <w:t>Permanentă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34700C">
        <w:rPr>
          <w:rFonts w:asciiTheme="minorHAnsi" w:hAnsiTheme="minorHAnsi" w:cstheme="minorHAnsi"/>
          <w:sz w:val="24"/>
          <w:szCs w:val="24"/>
        </w:rPr>
        <w:t xml:space="preserve">Avocatul Antonio Iordan, de asemenea consilie în Comisia Permanentă, va coordona </w:t>
      </w:r>
      <w:r>
        <w:rPr>
          <w:rFonts w:asciiTheme="minorHAnsi" w:hAnsiTheme="minorHAnsi" w:cstheme="minorHAnsi"/>
          <w:sz w:val="24"/>
          <w:szCs w:val="24"/>
        </w:rPr>
        <w:t xml:space="preserve">Impactul </w:t>
      </w:r>
      <w:r>
        <w:rPr>
          <w:rFonts w:asciiTheme="minorHAnsi" w:hAnsiTheme="minorHAnsi" w:cstheme="minorHAnsi"/>
          <w:bCs/>
          <w:sz w:val="24"/>
          <w:szCs w:val="24"/>
        </w:rPr>
        <w:t>informatizării asupra profesiei de avocat</w:t>
      </w:r>
      <w:r w:rsidR="0034700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80416C" w14:textId="77777777" w:rsidR="00454401" w:rsidRDefault="0034700C" w:rsidP="00454401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Avocatul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08B2">
        <w:rPr>
          <w:rFonts w:asciiTheme="minorHAnsi" w:hAnsiTheme="minorHAnsi" w:cstheme="minorHAnsi"/>
          <w:sz w:val="24"/>
          <w:szCs w:val="24"/>
        </w:rPr>
        <w:t>Mihai Baco, v</w:t>
      </w:r>
      <w:r w:rsidR="00454401" w:rsidRPr="00B10114">
        <w:rPr>
          <w:rFonts w:asciiTheme="minorHAnsi" w:hAnsiTheme="minorHAnsi" w:cstheme="minorHAnsi"/>
          <w:sz w:val="24"/>
          <w:szCs w:val="24"/>
        </w:rPr>
        <w:t xml:space="preserve">icepreședinte UNBR </w:t>
      </w:r>
      <w:r w:rsidR="00C708B2">
        <w:rPr>
          <w:rFonts w:asciiTheme="minorHAnsi" w:hAnsiTheme="minorHAnsi" w:cstheme="minorHAnsi"/>
          <w:sz w:val="24"/>
          <w:szCs w:val="24"/>
        </w:rPr>
        <w:t xml:space="preserve">va </w:t>
      </w:r>
      <w:r>
        <w:rPr>
          <w:rFonts w:asciiTheme="minorHAnsi" w:hAnsiTheme="minorHAnsi" w:cstheme="minorHAnsi"/>
          <w:sz w:val="24"/>
          <w:szCs w:val="24"/>
        </w:rPr>
        <w:t>răspunde de</w:t>
      </w:r>
      <w:r w:rsidR="00C708B2">
        <w:rPr>
          <w:rFonts w:asciiTheme="minorHAnsi" w:hAnsiTheme="minorHAnsi" w:cstheme="minorHAnsi"/>
          <w:sz w:val="24"/>
          <w:szCs w:val="24"/>
        </w:rPr>
        <w:t xml:space="preserve"> </w:t>
      </w:r>
      <w:r w:rsidR="006A4B69">
        <w:rPr>
          <w:rFonts w:asciiTheme="minorHAnsi" w:hAnsiTheme="minorHAnsi" w:cstheme="minorHAnsi"/>
          <w:sz w:val="24"/>
          <w:szCs w:val="24"/>
        </w:rPr>
        <w:t>G</w:t>
      </w:r>
      <w:r w:rsidR="00C708B2">
        <w:rPr>
          <w:rFonts w:asciiTheme="minorHAnsi" w:hAnsiTheme="minorHAnsi" w:cstheme="minorHAnsi"/>
          <w:sz w:val="24"/>
          <w:szCs w:val="24"/>
        </w:rPr>
        <w:t xml:space="preserve">rupul </w:t>
      </w:r>
      <w:r w:rsidR="00454401" w:rsidRPr="00B10114">
        <w:rPr>
          <w:rFonts w:asciiTheme="minorHAnsi" w:hAnsiTheme="minorHAnsi" w:cstheme="minorHAnsi"/>
          <w:sz w:val="24"/>
          <w:szCs w:val="24"/>
        </w:rPr>
        <w:t xml:space="preserve"> privind prevenirea și combaterea spălării banilor și apărarea secretului</w:t>
      </w:r>
      <w:r w:rsidR="00C708B2">
        <w:rPr>
          <w:rFonts w:asciiTheme="minorHAnsi" w:hAnsiTheme="minorHAnsi" w:cstheme="minorHAnsi"/>
          <w:sz w:val="24"/>
          <w:szCs w:val="24"/>
        </w:rPr>
        <w:t xml:space="preserve"> profesional/</w:t>
      </w:r>
      <w:r w:rsidR="00204261">
        <w:rPr>
          <w:rFonts w:asciiTheme="minorHAnsi" w:hAnsiTheme="minorHAnsi" w:cstheme="minorHAnsi"/>
          <w:sz w:val="24"/>
          <w:szCs w:val="24"/>
        </w:rPr>
        <w:t xml:space="preserve">a </w:t>
      </w:r>
      <w:r w:rsidR="00C708B2">
        <w:rPr>
          <w:rFonts w:asciiTheme="minorHAnsi" w:hAnsiTheme="minorHAnsi" w:cstheme="minorHAnsi"/>
          <w:sz w:val="24"/>
          <w:szCs w:val="24"/>
        </w:rPr>
        <w:t>confidențialității</w:t>
      </w:r>
      <w:r w:rsidR="006A4B69">
        <w:rPr>
          <w:rFonts w:asciiTheme="minorHAnsi" w:hAnsiTheme="minorHAnsi" w:cstheme="minorHAnsi"/>
          <w:sz w:val="24"/>
          <w:szCs w:val="24"/>
        </w:rPr>
        <w:t>. Grupul privind n</w:t>
      </w:r>
      <w:r w:rsidR="00C708B2" w:rsidRPr="00B10114">
        <w:rPr>
          <w:rFonts w:asciiTheme="minorHAnsi" w:hAnsiTheme="minorHAnsi" w:cstheme="minorHAnsi"/>
          <w:sz w:val="24"/>
          <w:szCs w:val="24"/>
        </w:rPr>
        <w:t>ecesitatea completării Statutului profesiei de avocat și a Statutului Casei de Asigurări a Avocaților (CAA) în materia incompatibilităților în exercitarea funcțiilor în organele de conducere executive ale UNBR/CAA și privind modificarea Statutului INPPA</w:t>
      </w:r>
      <w:r w:rsidR="00C708B2">
        <w:rPr>
          <w:rFonts w:asciiTheme="minorHAnsi" w:hAnsiTheme="minorHAnsi" w:cstheme="minorHAnsi"/>
          <w:sz w:val="24"/>
          <w:szCs w:val="24"/>
        </w:rPr>
        <w:t xml:space="preserve"> </w:t>
      </w:r>
      <w:r w:rsidR="00CB0B42">
        <w:rPr>
          <w:rFonts w:asciiTheme="minorHAnsi" w:hAnsiTheme="minorHAnsi" w:cstheme="minorHAnsi"/>
          <w:sz w:val="24"/>
          <w:szCs w:val="24"/>
        </w:rPr>
        <w:t>va funcți</w:t>
      </w:r>
      <w:r w:rsidR="00840079">
        <w:rPr>
          <w:rFonts w:asciiTheme="minorHAnsi" w:hAnsiTheme="minorHAnsi" w:cstheme="minorHAnsi"/>
          <w:sz w:val="24"/>
          <w:szCs w:val="24"/>
        </w:rPr>
        <w:t>o</w:t>
      </w:r>
      <w:r w:rsidR="00CB0B42">
        <w:rPr>
          <w:rFonts w:asciiTheme="minorHAnsi" w:hAnsiTheme="minorHAnsi" w:cstheme="minorHAnsi"/>
          <w:sz w:val="24"/>
          <w:szCs w:val="24"/>
        </w:rPr>
        <w:t>na</w:t>
      </w:r>
      <w:r w:rsidR="00C708B2">
        <w:rPr>
          <w:rFonts w:asciiTheme="minorHAnsi" w:hAnsiTheme="minorHAnsi" w:cstheme="minorHAnsi"/>
          <w:sz w:val="24"/>
          <w:szCs w:val="24"/>
        </w:rPr>
        <w:t xml:space="preserve"> sub coordonarea avocat</w:t>
      </w:r>
      <w:r w:rsidR="00CB0B42">
        <w:rPr>
          <w:rFonts w:asciiTheme="minorHAnsi" w:hAnsiTheme="minorHAnsi" w:cstheme="minorHAnsi"/>
          <w:sz w:val="24"/>
          <w:szCs w:val="24"/>
        </w:rPr>
        <w:t>ului</w:t>
      </w:r>
      <w:r w:rsidR="00C708B2">
        <w:rPr>
          <w:rFonts w:asciiTheme="minorHAnsi" w:hAnsiTheme="minorHAnsi" w:cstheme="minorHAnsi"/>
          <w:sz w:val="24"/>
          <w:szCs w:val="24"/>
        </w:rPr>
        <w:t xml:space="preserve"> Dan Oancea, c</w:t>
      </w:r>
      <w:r w:rsidR="00C708B2" w:rsidRPr="00B10114">
        <w:rPr>
          <w:rFonts w:asciiTheme="minorHAnsi" w:hAnsiTheme="minorHAnsi" w:cstheme="minorHAnsi"/>
          <w:sz w:val="24"/>
          <w:szCs w:val="24"/>
        </w:rPr>
        <w:t xml:space="preserve">onsilier </w:t>
      </w:r>
      <w:r w:rsidR="00C708B2">
        <w:rPr>
          <w:rFonts w:asciiTheme="minorHAnsi" w:hAnsiTheme="minorHAnsi" w:cstheme="minorHAnsi"/>
          <w:sz w:val="24"/>
          <w:szCs w:val="24"/>
        </w:rPr>
        <w:t xml:space="preserve">în </w:t>
      </w:r>
      <w:r w:rsidR="00C708B2" w:rsidRPr="00B10114">
        <w:rPr>
          <w:rFonts w:asciiTheme="minorHAnsi" w:hAnsiTheme="minorHAnsi" w:cstheme="minorHAnsi"/>
          <w:sz w:val="24"/>
          <w:szCs w:val="24"/>
        </w:rPr>
        <w:t>C</w:t>
      </w:r>
      <w:r w:rsidR="00C708B2">
        <w:rPr>
          <w:rFonts w:asciiTheme="minorHAnsi" w:hAnsiTheme="minorHAnsi" w:cstheme="minorHAnsi"/>
          <w:sz w:val="24"/>
          <w:szCs w:val="24"/>
        </w:rPr>
        <w:t xml:space="preserve">omisia </w:t>
      </w:r>
      <w:r w:rsidR="00C708B2" w:rsidRPr="00B10114">
        <w:rPr>
          <w:rFonts w:asciiTheme="minorHAnsi" w:hAnsiTheme="minorHAnsi" w:cstheme="minorHAnsi"/>
          <w:sz w:val="24"/>
          <w:szCs w:val="24"/>
        </w:rPr>
        <w:t>P</w:t>
      </w:r>
      <w:r w:rsidR="00C708B2">
        <w:rPr>
          <w:rFonts w:asciiTheme="minorHAnsi" w:hAnsiTheme="minorHAnsi" w:cstheme="minorHAnsi"/>
          <w:sz w:val="24"/>
          <w:szCs w:val="24"/>
        </w:rPr>
        <w:t>ermanentă</w:t>
      </w:r>
      <w:r w:rsidR="006B0ED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80416D" w14:textId="77777777" w:rsidR="00C708B2" w:rsidRPr="00B10114" w:rsidRDefault="00C708B2" w:rsidP="00C708B2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Președintele UNBR, </w:t>
      </w:r>
      <w:r w:rsidR="00B11BB4">
        <w:rPr>
          <w:rFonts w:asciiTheme="minorHAnsi" w:hAnsiTheme="minorHAnsi" w:cstheme="minorHAnsi"/>
          <w:sz w:val="24"/>
          <w:szCs w:val="24"/>
        </w:rPr>
        <w:t xml:space="preserve">avocatul </w:t>
      </w:r>
      <w:r>
        <w:rPr>
          <w:rFonts w:asciiTheme="minorHAnsi" w:hAnsiTheme="minorHAnsi" w:cstheme="minorHAnsi"/>
          <w:sz w:val="24"/>
          <w:szCs w:val="24"/>
        </w:rPr>
        <w:t xml:space="preserve">Traian Briciu </w:t>
      </w:r>
      <w:r w:rsidR="005F1FD6">
        <w:rPr>
          <w:rFonts w:asciiTheme="minorHAnsi" w:hAnsiTheme="minorHAnsi" w:cstheme="minorHAnsi"/>
          <w:sz w:val="24"/>
          <w:szCs w:val="24"/>
        </w:rPr>
        <w:t>rămâne</w:t>
      </w:r>
      <w:r w:rsidR="006A4B69">
        <w:rPr>
          <w:rFonts w:asciiTheme="minorHAnsi" w:hAnsiTheme="minorHAnsi" w:cstheme="minorHAnsi"/>
          <w:sz w:val="24"/>
          <w:szCs w:val="24"/>
        </w:rPr>
        <w:t xml:space="preserve"> </w:t>
      </w:r>
      <w:r w:rsidR="00367C81">
        <w:rPr>
          <w:rFonts w:asciiTheme="minorHAnsi" w:hAnsiTheme="minorHAnsi" w:cstheme="minorHAnsi"/>
          <w:sz w:val="24"/>
          <w:szCs w:val="24"/>
        </w:rPr>
        <w:t>în conti</w:t>
      </w:r>
      <w:r w:rsidR="005151C1">
        <w:rPr>
          <w:rFonts w:asciiTheme="minorHAnsi" w:hAnsiTheme="minorHAnsi" w:cstheme="minorHAnsi"/>
          <w:sz w:val="24"/>
          <w:szCs w:val="24"/>
        </w:rPr>
        <w:t>n</w:t>
      </w:r>
      <w:r w:rsidR="00367C81">
        <w:rPr>
          <w:rFonts w:asciiTheme="minorHAnsi" w:hAnsiTheme="minorHAnsi" w:cstheme="minorHAnsi"/>
          <w:sz w:val="24"/>
          <w:szCs w:val="24"/>
        </w:rPr>
        <w:t xml:space="preserve">uare </w:t>
      </w:r>
      <w:r>
        <w:rPr>
          <w:rFonts w:asciiTheme="minorHAnsi" w:hAnsiTheme="minorHAnsi" w:cstheme="minorHAnsi"/>
          <w:sz w:val="24"/>
          <w:szCs w:val="24"/>
        </w:rPr>
        <w:t>coordona</w:t>
      </w:r>
      <w:r w:rsidR="006A4B69">
        <w:rPr>
          <w:rFonts w:asciiTheme="minorHAnsi" w:hAnsiTheme="minorHAnsi" w:cstheme="minorHAnsi"/>
          <w:sz w:val="24"/>
          <w:szCs w:val="24"/>
        </w:rPr>
        <w:t>tor</w:t>
      </w:r>
      <w:r w:rsidR="009240DC">
        <w:rPr>
          <w:rFonts w:asciiTheme="minorHAnsi" w:hAnsiTheme="minorHAnsi" w:cstheme="minorHAnsi"/>
          <w:sz w:val="24"/>
          <w:szCs w:val="24"/>
        </w:rPr>
        <w:t xml:space="preserve"> 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240DC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>rupu</w:t>
      </w:r>
      <w:r w:rsidR="005151C1">
        <w:rPr>
          <w:rFonts w:asciiTheme="minorHAnsi" w:hAnsiTheme="minorHAnsi" w:cstheme="minorHAnsi"/>
          <w:sz w:val="24"/>
          <w:szCs w:val="24"/>
        </w:rPr>
        <w:t>lui</w:t>
      </w:r>
      <w:r>
        <w:rPr>
          <w:rFonts w:asciiTheme="minorHAnsi" w:hAnsiTheme="minorHAnsi" w:cstheme="minorHAnsi"/>
          <w:sz w:val="24"/>
          <w:szCs w:val="24"/>
        </w:rPr>
        <w:t xml:space="preserve"> privind apărarea în fața </w:t>
      </w:r>
      <w:r w:rsidRPr="00B10114">
        <w:rPr>
          <w:rFonts w:asciiTheme="minorHAnsi" w:hAnsiTheme="minorHAnsi" w:cstheme="minorHAnsi"/>
          <w:sz w:val="24"/>
          <w:szCs w:val="24"/>
        </w:rPr>
        <w:t>avocaturii ilegale</w:t>
      </w:r>
      <w:r>
        <w:rPr>
          <w:rFonts w:asciiTheme="minorHAnsi" w:hAnsiTheme="minorHAnsi" w:cstheme="minorHAnsi"/>
          <w:sz w:val="24"/>
          <w:szCs w:val="24"/>
        </w:rPr>
        <w:t xml:space="preserve"> și </w:t>
      </w:r>
      <w:r w:rsidR="00810928">
        <w:rPr>
          <w:rFonts w:asciiTheme="minorHAnsi" w:hAnsiTheme="minorHAnsi" w:cstheme="minorHAnsi"/>
          <w:sz w:val="24"/>
          <w:szCs w:val="24"/>
        </w:rPr>
        <w:t>al celui care privește</w:t>
      </w:r>
      <w:r w:rsidRPr="00B10114">
        <w:rPr>
          <w:rFonts w:asciiTheme="minorHAnsi" w:hAnsiTheme="minorHAnsi" w:cstheme="minorHAnsi"/>
          <w:sz w:val="24"/>
          <w:szCs w:val="24"/>
        </w:rPr>
        <w:t xml:space="preserve"> funcționarea Registrului Național </w:t>
      </w:r>
      <w:r>
        <w:rPr>
          <w:rFonts w:asciiTheme="minorHAnsi" w:hAnsiTheme="minorHAnsi" w:cstheme="minorHAnsi"/>
          <w:sz w:val="24"/>
          <w:szCs w:val="24"/>
        </w:rPr>
        <w:t xml:space="preserve">de Publicitate Mobiliară (RNPM). </w:t>
      </w:r>
    </w:p>
    <w:p w14:paraId="4680416E" w14:textId="77777777" w:rsidR="00C708B2" w:rsidRPr="00C708B2" w:rsidRDefault="00C708B2" w:rsidP="00454401">
      <w:pPr>
        <w:pStyle w:val="PlainText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80416F" w14:textId="77777777" w:rsidR="00824B79" w:rsidRPr="00B10114" w:rsidRDefault="00E84A8D" w:rsidP="00762ECD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Pentru a discuta și analiza ini</w:t>
      </w:r>
      <w:r w:rsidR="0043025F">
        <w:rPr>
          <w:rFonts w:asciiTheme="minorHAnsi" w:hAnsiTheme="minorHAnsi" w:cstheme="minorHAnsi"/>
          <w:sz w:val="24"/>
          <w:szCs w:val="24"/>
        </w:rPr>
        <w:t>ț</w:t>
      </w:r>
      <w:r>
        <w:rPr>
          <w:rFonts w:asciiTheme="minorHAnsi" w:hAnsiTheme="minorHAnsi" w:cstheme="minorHAnsi"/>
          <w:sz w:val="24"/>
          <w:szCs w:val="24"/>
        </w:rPr>
        <w:t>iativele viitoare pentru dezvoltarea profesiei</w:t>
      </w:r>
      <w:r w:rsidR="00CB0347">
        <w:rPr>
          <w:rFonts w:asciiTheme="minorHAnsi" w:hAnsiTheme="minorHAnsi" w:cstheme="minorHAnsi"/>
          <w:sz w:val="24"/>
          <w:szCs w:val="24"/>
        </w:rPr>
        <w:t>,</w:t>
      </w:r>
      <w:r w:rsidR="00991F4C">
        <w:rPr>
          <w:rFonts w:asciiTheme="minorHAnsi" w:hAnsiTheme="minorHAnsi" w:cstheme="minorHAnsi"/>
          <w:sz w:val="24"/>
          <w:szCs w:val="24"/>
        </w:rPr>
        <w:t xml:space="preserve"> vă rugăm să transmiteți propunerile</w:t>
      </w:r>
      <w:r>
        <w:rPr>
          <w:rFonts w:asciiTheme="minorHAnsi" w:hAnsiTheme="minorHAnsi" w:cstheme="minorHAnsi"/>
          <w:sz w:val="24"/>
          <w:szCs w:val="24"/>
        </w:rPr>
        <w:t xml:space="preserve"> dumneavoastră la adresele de e-mail aferente</w:t>
      </w:r>
      <w:r w:rsidR="00824B79">
        <w:rPr>
          <w:rFonts w:asciiTheme="minorHAnsi" w:hAnsiTheme="minorHAnsi" w:cstheme="minorHAnsi"/>
          <w:sz w:val="24"/>
          <w:szCs w:val="24"/>
        </w:rPr>
        <w:t xml:space="preserve"> fiecărui grup. Site-ul UNBR va găzdui spațiu dedicat fiecărei problematici </w:t>
      </w:r>
      <w:r w:rsidR="00CB0347">
        <w:rPr>
          <w:rFonts w:asciiTheme="minorHAnsi" w:hAnsiTheme="minorHAnsi" w:cstheme="minorHAnsi"/>
          <w:sz w:val="24"/>
          <w:szCs w:val="24"/>
        </w:rPr>
        <w:t xml:space="preserve">unde veți putea comunica direct cu responsabilii desemnați. </w:t>
      </w:r>
    </w:p>
    <w:p w14:paraId="46804170" w14:textId="77777777" w:rsidR="00AF7EBF" w:rsidRPr="00B10114" w:rsidRDefault="00AF7EBF" w:rsidP="00050ADC">
      <w:pPr>
        <w:pStyle w:val="Plai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804171" w14:textId="77777777" w:rsidR="00AF7EBF" w:rsidRPr="00B10114" w:rsidRDefault="00AF7EBF" w:rsidP="00050ADC">
      <w:pPr>
        <w:pStyle w:val="Plai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804172" w14:textId="77777777" w:rsidR="000057F2" w:rsidRPr="00B10114" w:rsidRDefault="000057F2" w:rsidP="00050ADC">
      <w:pPr>
        <w:pStyle w:val="Plai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0057F2" w:rsidRPr="00B10114" w:rsidSect="006C6D1A">
      <w:footerReference w:type="default" r:id="rId8"/>
      <w:pgSz w:w="11906" w:h="16838"/>
      <w:pgMar w:top="1134" w:right="1133" w:bottom="709" w:left="156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04175" w14:textId="77777777" w:rsidR="003B7081" w:rsidRDefault="003B7081" w:rsidP="004D78A7">
      <w:pPr>
        <w:spacing w:after="0" w:line="240" w:lineRule="auto"/>
      </w:pPr>
      <w:r>
        <w:separator/>
      </w:r>
    </w:p>
  </w:endnote>
  <w:endnote w:type="continuationSeparator" w:id="0">
    <w:p w14:paraId="46804176" w14:textId="77777777" w:rsidR="003B7081" w:rsidRDefault="003B7081" w:rsidP="004D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5983137"/>
      <w:docPartObj>
        <w:docPartGallery w:val="Page Numbers (Bottom of Page)"/>
        <w:docPartUnique/>
      </w:docPartObj>
    </w:sdtPr>
    <w:sdtEndPr/>
    <w:sdtContent>
      <w:p w14:paraId="46804177" w14:textId="77777777" w:rsidR="00454401" w:rsidRDefault="003613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3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804178" w14:textId="77777777" w:rsidR="00454401" w:rsidRDefault="0045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04173" w14:textId="77777777" w:rsidR="003B7081" w:rsidRDefault="003B7081" w:rsidP="004D78A7">
      <w:pPr>
        <w:spacing w:after="0" w:line="240" w:lineRule="auto"/>
      </w:pPr>
      <w:r>
        <w:separator/>
      </w:r>
    </w:p>
  </w:footnote>
  <w:footnote w:type="continuationSeparator" w:id="0">
    <w:p w14:paraId="46804174" w14:textId="77777777" w:rsidR="003B7081" w:rsidRDefault="003B7081" w:rsidP="004D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87220"/>
    <w:multiLevelType w:val="hybridMultilevel"/>
    <w:tmpl w:val="2CE83942"/>
    <w:lvl w:ilvl="0" w:tplc="04A22C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B78"/>
    <w:multiLevelType w:val="hybridMultilevel"/>
    <w:tmpl w:val="1AEC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5D8D"/>
    <w:multiLevelType w:val="hybridMultilevel"/>
    <w:tmpl w:val="72DCD904"/>
    <w:lvl w:ilvl="0" w:tplc="33BADA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05CA"/>
    <w:multiLevelType w:val="multilevel"/>
    <w:tmpl w:val="ACD0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75243"/>
    <w:multiLevelType w:val="hybridMultilevel"/>
    <w:tmpl w:val="13CE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6DCB"/>
    <w:multiLevelType w:val="hybridMultilevel"/>
    <w:tmpl w:val="F2B83568"/>
    <w:lvl w:ilvl="0" w:tplc="1FDED4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F030C"/>
    <w:multiLevelType w:val="hybridMultilevel"/>
    <w:tmpl w:val="E1CE3136"/>
    <w:lvl w:ilvl="0" w:tplc="C9344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78E7"/>
    <w:multiLevelType w:val="hybridMultilevel"/>
    <w:tmpl w:val="304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B3FA6"/>
    <w:multiLevelType w:val="hybridMultilevel"/>
    <w:tmpl w:val="24B487E8"/>
    <w:lvl w:ilvl="0" w:tplc="7A80EB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140A6"/>
    <w:multiLevelType w:val="hybridMultilevel"/>
    <w:tmpl w:val="2DDE0B2E"/>
    <w:lvl w:ilvl="0" w:tplc="4BC88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23603"/>
    <w:multiLevelType w:val="hybridMultilevel"/>
    <w:tmpl w:val="3DB4AC10"/>
    <w:lvl w:ilvl="0" w:tplc="0D4ED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946DF"/>
    <w:multiLevelType w:val="hybridMultilevel"/>
    <w:tmpl w:val="9CD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A4C58"/>
    <w:multiLevelType w:val="hybridMultilevel"/>
    <w:tmpl w:val="0296B06A"/>
    <w:lvl w:ilvl="0" w:tplc="5970740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A27AE"/>
    <w:multiLevelType w:val="multilevel"/>
    <w:tmpl w:val="F2D2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C620C"/>
    <w:multiLevelType w:val="hybridMultilevel"/>
    <w:tmpl w:val="89A0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B1211"/>
    <w:multiLevelType w:val="hybridMultilevel"/>
    <w:tmpl w:val="4E5C72B8"/>
    <w:lvl w:ilvl="0" w:tplc="F6E66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6"/>
  </w:num>
  <w:num w:numId="14">
    <w:abstractNumId w:val="1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D9D"/>
    <w:rsid w:val="000057F2"/>
    <w:rsid w:val="00012FAA"/>
    <w:rsid w:val="000151AE"/>
    <w:rsid w:val="0003003D"/>
    <w:rsid w:val="00046831"/>
    <w:rsid w:val="00050ADC"/>
    <w:rsid w:val="000521A3"/>
    <w:rsid w:val="00074BE9"/>
    <w:rsid w:val="00085477"/>
    <w:rsid w:val="000950FC"/>
    <w:rsid w:val="000A3507"/>
    <w:rsid w:val="000A7C24"/>
    <w:rsid w:val="000D3550"/>
    <w:rsid w:val="000E217C"/>
    <w:rsid w:val="0011656B"/>
    <w:rsid w:val="00124BCF"/>
    <w:rsid w:val="001948AB"/>
    <w:rsid w:val="001C31FF"/>
    <w:rsid w:val="001C6B6B"/>
    <w:rsid w:val="001E0A30"/>
    <w:rsid w:val="001F515D"/>
    <w:rsid w:val="00204261"/>
    <w:rsid w:val="002042D7"/>
    <w:rsid w:val="0021090D"/>
    <w:rsid w:val="00211125"/>
    <w:rsid w:val="00212F22"/>
    <w:rsid w:val="00230E21"/>
    <w:rsid w:val="00273E72"/>
    <w:rsid w:val="002C6C99"/>
    <w:rsid w:val="002F737B"/>
    <w:rsid w:val="00303E78"/>
    <w:rsid w:val="003271C5"/>
    <w:rsid w:val="0034700C"/>
    <w:rsid w:val="00347C0E"/>
    <w:rsid w:val="0035035E"/>
    <w:rsid w:val="00351506"/>
    <w:rsid w:val="00355900"/>
    <w:rsid w:val="003568D4"/>
    <w:rsid w:val="0036137F"/>
    <w:rsid w:val="00367C81"/>
    <w:rsid w:val="003A51C2"/>
    <w:rsid w:val="003B7081"/>
    <w:rsid w:val="003E42DF"/>
    <w:rsid w:val="003F434F"/>
    <w:rsid w:val="003F74DC"/>
    <w:rsid w:val="00420877"/>
    <w:rsid w:val="0043025F"/>
    <w:rsid w:val="00454401"/>
    <w:rsid w:val="00456DB0"/>
    <w:rsid w:val="0047054B"/>
    <w:rsid w:val="00470F51"/>
    <w:rsid w:val="00482E87"/>
    <w:rsid w:val="00483B15"/>
    <w:rsid w:val="004A3CF3"/>
    <w:rsid w:val="004A6C55"/>
    <w:rsid w:val="004B0B2A"/>
    <w:rsid w:val="004D3CE1"/>
    <w:rsid w:val="004D4936"/>
    <w:rsid w:val="004D78A7"/>
    <w:rsid w:val="004F0CC0"/>
    <w:rsid w:val="004F1078"/>
    <w:rsid w:val="004F11EA"/>
    <w:rsid w:val="005151C1"/>
    <w:rsid w:val="0051557E"/>
    <w:rsid w:val="005162AD"/>
    <w:rsid w:val="00517574"/>
    <w:rsid w:val="00552A2E"/>
    <w:rsid w:val="00564313"/>
    <w:rsid w:val="0056557E"/>
    <w:rsid w:val="0056732A"/>
    <w:rsid w:val="00573975"/>
    <w:rsid w:val="005813B0"/>
    <w:rsid w:val="00597B74"/>
    <w:rsid w:val="005B5C8D"/>
    <w:rsid w:val="005C1063"/>
    <w:rsid w:val="005C3687"/>
    <w:rsid w:val="005C624C"/>
    <w:rsid w:val="005E0741"/>
    <w:rsid w:val="005E5215"/>
    <w:rsid w:val="005E6F1D"/>
    <w:rsid w:val="005E7B9A"/>
    <w:rsid w:val="005F1FD6"/>
    <w:rsid w:val="005F4B8F"/>
    <w:rsid w:val="005F5AFF"/>
    <w:rsid w:val="0062513F"/>
    <w:rsid w:val="00667ADB"/>
    <w:rsid w:val="00670C7A"/>
    <w:rsid w:val="00671E93"/>
    <w:rsid w:val="00673262"/>
    <w:rsid w:val="006A4B69"/>
    <w:rsid w:val="006A5FF9"/>
    <w:rsid w:val="006B0ED8"/>
    <w:rsid w:val="006C6D1A"/>
    <w:rsid w:val="006C7CCA"/>
    <w:rsid w:val="006D2D5E"/>
    <w:rsid w:val="006D4CEA"/>
    <w:rsid w:val="006E5C9D"/>
    <w:rsid w:val="006E6613"/>
    <w:rsid w:val="006F441A"/>
    <w:rsid w:val="006F48FC"/>
    <w:rsid w:val="006F4C36"/>
    <w:rsid w:val="00704208"/>
    <w:rsid w:val="00762ECD"/>
    <w:rsid w:val="00767A1E"/>
    <w:rsid w:val="00787D1E"/>
    <w:rsid w:val="007A3661"/>
    <w:rsid w:val="007A5BE0"/>
    <w:rsid w:val="007A78D0"/>
    <w:rsid w:val="007B26A7"/>
    <w:rsid w:val="007B3BD3"/>
    <w:rsid w:val="007D68D3"/>
    <w:rsid w:val="00810928"/>
    <w:rsid w:val="00822DDD"/>
    <w:rsid w:val="00824B79"/>
    <w:rsid w:val="00831507"/>
    <w:rsid w:val="00840079"/>
    <w:rsid w:val="00842830"/>
    <w:rsid w:val="00845115"/>
    <w:rsid w:val="008541D5"/>
    <w:rsid w:val="00861536"/>
    <w:rsid w:val="0088170B"/>
    <w:rsid w:val="00894D31"/>
    <w:rsid w:val="008A3DDC"/>
    <w:rsid w:val="008B2387"/>
    <w:rsid w:val="008D5425"/>
    <w:rsid w:val="009240DC"/>
    <w:rsid w:val="00930D46"/>
    <w:rsid w:val="00953CE5"/>
    <w:rsid w:val="009719A4"/>
    <w:rsid w:val="009821FF"/>
    <w:rsid w:val="00991F4C"/>
    <w:rsid w:val="009A7491"/>
    <w:rsid w:val="009B059E"/>
    <w:rsid w:val="009B071C"/>
    <w:rsid w:val="009B5F2C"/>
    <w:rsid w:val="009C1CC9"/>
    <w:rsid w:val="009E5558"/>
    <w:rsid w:val="009E7446"/>
    <w:rsid w:val="00A01251"/>
    <w:rsid w:val="00A224DA"/>
    <w:rsid w:val="00A428BE"/>
    <w:rsid w:val="00A67991"/>
    <w:rsid w:val="00AA6FBE"/>
    <w:rsid w:val="00AE6BDA"/>
    <w:rsid w:val="00AF0E99"/>
    <w:rsid w:val="00AF7EBF"/>
    <w:rsid w:val="00B01B66"/>
    <w:rsid w:val="00B076EE"/>
    <w:rsid w:val="00B10114"/>
    <w:rsid w:val="00B11BB4"/>
    <w:rsid w:val="00B20910"/>
    <w:rsid w:val="00B3465C"/>
    <w:rsid w:val="00B47441"/>
    <w:rsid w:val="00B474E6"/>
    <w:rsid w:val="00B5305D"/>
    <w:rsid w:val="00B64537"/>
    <w:rsid w:val="00B663C9"/>
    <w:rsid w:val="00B82A4D"/>
    <w:rsid w:val="00B95A9B"/>
    <w:rsid w:val="00BD3121"/>
    <w:rsid w:val="00C50D61"/>
    <w:rsid w:val="00C708B2"/>
    <w:rsid w:val="00C74BF3"/>
    <w:rsid w:val="00C75AC5"/>
    <w:rsid w:val="00C96D9D"/>
    <w:rsid w:val="00CB0347"/>
    <w:rsid w:val="00CB0B42"/>
    <w:rsid w:val="00CC6518"/>
    <w:rsid w:val="00CD0161"/>
    <w:rsid w:val="00D116B0"/>
    <w:rsid w:val="00D265D9"/>
    <w:rsid w:val="00D36EB8"/>
    <w:rsid w:val="00D43803"/>
    <w:rsid w:val="00D4555B"/>
    <w:rsid w:val="00D45AE0"/>
    <w:rsid w:val="00D6790A"/>
    <w:rsid w:val="00D91EF1"/>
    <w:rsid w:val="00D96DBF"/>
    <w:rsid w:val="00DA7654"/>
    <w:rsid w:val="00DB1957"/>
    <w:rsid w:val="00DD5C4B"/>
    <w:rsid w:val="00E0218E"/>
    <w:rsid w:val="00E15CFB"/>
    <w:rsid w:val="00E17233"/>
    <w:rsid w:val="00E25C31"/>
    <w:rsid w:val="00E65731"/>
    <w:rsid w:val="00E84A8D"/>
    <w:rsid w:val="00EA7E29"/>
    <w:rsid w:val="00EC17ED"/>
    <w:rsid w:val="00EE4F99"/>
    <w:rsid w:val="00EE77E7"/>
    <w:rsid w:val="00EF19C3"/>
    <w:rsid w:val="00EF6604"/>
    <w:rsid w:val="00F12790"/>
    <w:rsid w:val="00F1428E"/>
    <w:rsid w:val="00F14780"/>
    <w:rsid w:val="00F15B5A"/>
    <w:rsid w:val="00F22C83"/>
    <w:rsid w:val="00F27C42"/>
    <w:rsid w:val="00F36282"/>
    <w:rsid w:val="00F71D9E"/>
    <w:rsid w:val="00FA216F"/>
    <w:rsid w:val="00FA68FF"/>
    <w:rsid w:val="00FC76E6"/>
    <w:rsid w:val="00FD1DAD"/>
    <w:rsid w:val="00FD59B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6804164"/>
  <w15:docId w15:val="{B4AD10D1-2ED7-4E75-8279-61F275B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D3"/>
  </w:style>
  <w:style w:type="paragraph" w:styleId="Heading1">
    <w:name w:val="heading 1"/>
    <w:basedOn w:val="Normal"/>
    <w:next w:val="Normal"/>
    <w:link w:val="Heading1Char"/>
    <w:uiPriority w:val="9"/>
    <w:qFormat/>
    <w:rsid w:val="009B5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21FF"/>
    <w:pPr>
      <w:keepNext/>
      <w:spacing w:after="0" w:line="240" w:lineRule="auto"/>
      <w:jc w:val="center"/>
      <w:outlineLvl w:val="1"/>
    </w:pPr>
    <w:rPr>
      <w:rFonts w:ascii="Helvetica" w:eastAsia="Times New Roman" w:hAnsi="Helvetica" w:cs="Times New Roman"/>
      <w:b/>
      <w:sz w:val="5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21FF"/>
    <w:rPr>
      <w:rFonts w:ascii="Helvetica" w:eastAsia="Times New Roman" w:hAnsi="Helvetica" w:cs="Times New Roman"/>
      <w:b/>
      <w:sz w:val="50"/>
      <w:szCs w:val="20"/>
    </w:rPr>
  </w:style>
  <w:style w:type="character" w:customStyle="1" w:styleId="do1">
    <w:name w:val="do1"/>
    <w:rsid w:val="009821FF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F4C36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F4C3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4B0B2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B0B2A"/>
    <w:rPr>
      <w:rFonts w:ascii="Calibri" w:hAnsi="Calibri" w:cs="Calibri"/>
    </w:rPr>
  </w:style>
  <w:style w:type="paragraph" w:customStyle="1" w:styleId="ydpceee98a7yiv2036769933msoplaintext">
    <w:name w:val="ydpceee98a7yiv2036769933msoplaintext"/>
    <w:basedOn w:val="Normal"/>
    <w:rsid w:val="004B0B2A"/>
    <w:pPr>
      <w:spacing w:before="100" w:beforeAutospacing="1" w:after="100" w:afterAutospacing="1" w:line="240" w:lineRule="auto"/>
    </w:pPr>
    <w:rPr>
      <w:rFonts w:ascii="Calibri" w:hAnsi="Calibri" w:cs="Calibri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D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A7"/>
  </w:style>
  <w:style w:type="paragraph" w:styleId="Footer">
    <w:name w:val="footer"/>
    <w:basedOn w:val="Normal"/>
    <w:link w:val="FooterChar"/>
    <w:uiPriority w:val="99"/>
    <w:unhideWhenUsed/>
    <w:rsid w:val="004D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A7"/>
  </w:style>
  <w:style w:type="paragraph" w:styleId="ListParagraph">
    <w:name w:val="List Paragraph"/>
    <w:basedOn w:val="Normal"/>
    <w:uiPriority w:val="34"/>
    <w:qFormat/>
    <w:rsid w:val="00845115"/>
    <w:pPr>
      <w:spacing w:after="0" w:line="240" w:lineRule="auto"/>
      <w:ind w:left="720"/>
    </w:pPr>
    <w:rPr>
      <w:rFonts w:ascii="Calibri" w:hAnsi="Calibri" w:cs="Calibri"/>
      <w:lang w:eastAsia="ro-RO"/>
    </w:rPr>
  </w:style>
  <w:style w:type="paragraph" w:customStyle="1" w:styleId="ydp83a4070fyiv5270704272ydpceee98a7yiv2036769933msoplaintext">
    <w:name w:val="ydp83a4070fyiv5270704272ydpceee98a7yiv2036769933msoplaintext"/>
    <w:basedOn w:val="Normal"/>
    <w:rsid w:val="00845115"/>
    <w:pPr>
      <w:spacing w:before="100" w:beforeAutospacing="1" w:after="100" w:afterAutospacing="1" w:line="240" w:lineRule="auto"/>
    </w:pPr>
    <w:rPr>
      <w:rFonts w:ascii="Calibri" w:hAnsi="Calibri" w:cs="Calibri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9B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1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a-accordion-listbutton-header">
    <w:name w:val="aba-accordion-list__button-header"/>
    <w:basedOn w:val="Normal"/>
    <w:rsid w:val="00E1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a-accordion-listbutton-benefit">
    <w:name w:val="aba-accordion-list__button-benefit"/>
    <w:basedOn w:val="Normal"/>
    <w:rsid w:val="00E1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4685">
          <w:marLeft w:val="0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043">
          <w:marLeft w:val="0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6C989-11D0-4C25-A229-0288EEC5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351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Morecut</dc:creator>
  <cp:lastModifiedBy>Sandu Gherasim</cp:lastModifiedBy>
  <cp:revision>85</cp:revision>
  <cp:lastPrinted>2020-04-02T07:13:00Z</cp:lastPrinted>
  <dcterms:created xsi:type="dcterms:W3CDTF">2020-08-05T14:13:00Z</dcterms:created>
  <dcterms:modified xsi:type="dcterms:W3CDTF">2020-08-06T09:35:00Z</dcterms:modified>
</cp:coreProperties>
</file>