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9C2F0" w14:textId="77777777" w:rsidR="00A6086B" w:rsidRPr="00A94DE7" w:rsidRDefault="00A6086B" w:rsidP="004A21B5">
      <w:pPr>
        <w:spacing w:line="276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4DE7">
        <w:rPr>
          <w:rFonts w:ascii="Arial Black" w:hAnsi="Arial Black" w:cs="Arial"/>
          <w:b/>
          <w:bCs/>
          <w:sz w:val="32"/>
          <w:szCs w:val="32"/>
        </w:rPr>
        <w:t>UNIUNEA NAŢIONALĂ A BAROURILOR DIN ROMÂNIA</w:t>
      </w:r>
    </w:p>
    <w:p w14:paraId="23C84E53" w14:textId="77777777" w:rsidR="00A6086B" w:rsidRPr="00A94DE7" w:rsidRDefault="00A6086B" w:rsidP="004A21B5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94DE7">
        <w:rPr>
          <w:rFonts w:ascii="Arial" w:hAnsi="Arial" w:cs="Arial"/>
          <w:b/>
          <w:bCs/>
          <w:iCs/>
          <w:sz w:val="28"/>
          <w:szCs w:val="28"/>
        </w:rPr>
        <w:t>CONSILIUL UNIUNII</w:t>
      </w:r>
    </w:p>
    <w:p w14:paraId="56719786" w14:textId="77777777" w:rsidR="004A21B5" w:rsidRPr="0056053B" w:rsidRDefault="004A21B5" w:rsidP="004A21B5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14:paraId="5ECED38F" w14:textId="77777777" w:rsidR="004A21B5" w:rsidRPr="0056053B" w:rsidRDefault="004A21B5" w:rsidP="004A21B5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14:paraId="1D0E64A7" w14:textId="37B3DDA9" w:rsidR="00A6086B" w:rsidRPr="0056053B" w:rsidRDefault="00A6086B" w:rsidP="00AD29BB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56053B">
        <w:rPr>
          <w:rFonts w:ascii="Arial" w:hAnsi="Arial" w:cs="Arial"/>
          <w:b/>
          <w:bCs/>
          <w:iCs/>
          <w:sz w:val="28"/>
          <w:szCs w:val="28"/>
          <w:u w:val="single"/>
        </w:rPr>
        <w:t>HOTĂRÂREA nr.</w:t>
      </w:r>
      <w:r w:rsidR="00AD29BB" w:rsidRPr="0056053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98</w:t>
      </w:r>
      <w:r w:rsidRPr="0056053B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</w:p>
    <w:p w14:paraId="4C380E5E" w14:textId="0FBE35F3" w:rsidR="00A6086B" w:rsidRPr="0056053B" w:rsidRDefault="00AD29BB" w:rsidP="004A21B5">
      <w:pPr>
        <w:spacing w:line="276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56053B">
        <w:rPr>
          <w:rFonts w:ascii="Arial" w:hAnsi="Arial" w:cs="Arial"/>
          <w:b/>
          <w:i/>
          <w:iCs/>
          <w:sz w:val="28"/>
          <w:szCs w:val="28"/>
        </w:rPr>
        <w:t>12 august 2020</w:t>
      </w:r>
    </w:p>
    <w:p w14:paraId="1D8C12BA" w14:textId="52C3CB21" w:rsidR="004A21B5" w:rsidRDefault="004A21B5" w:rsidP="004A21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C549013" w14:textId="77777777" w:rsidR="0056053B" w:rsidRPr="00EF7677" w:rsidRDefault="0056053B" w:rsidP="004A21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1B73699" w14:textId="0DDAD02F" w:rsidR="00A6086B" w:rsidRPr="00EF7677" w:rsidRDefault="00A6086B" w:rsidP="004A21B5">
      <w:pPr>
        <w:spacing w:line="276" w:lineRule="auto"/>
        <w:jc w:val="both"/>
        <w:rPr>
          <w:rFonts w:ascii="Arial" w:hAnsi="Arial" w:cs="Arial"/>
          <w:i/>
        </w:rPr>
      </w:pPr>
      <w:r w:rsidRPr="00EF7677">
        <w:rPr>
          <w:rFonts w:ascii="Arial" w:hAnsi="Arial" w:cs="Arial"/>
        </w:rPr>
        <w:tab/>
      </w:r>
      <w:r w:rsidRPr="00EF7677">
        <w:rPr>
          <w:rFonts w:ascii="Arial" w:hAnsi="Arial" w:cs="Arial"/>
          <w:i/>
        </w:rPr>
        <w:t>În conformitate cu dispozițiile art. 6</w:t>
      </w:r>
      <w:r w:rsidR="005A31A7" w:rsidRPr="00EF7677">
        <w:rPr>
          <w:rFonts w:ascii="Arial" w:hAnsi="Arial" w:cs="Arial"/>
          <w:i/>
        </w:rPr>
        <w:t>1</w:t>
      </w:r>
      <w:r w:rsidRPr="00EF7677">
        <w:rPr>
          <w:rFonts w:ascii="Arial" w:hAnsi="Arial" w:cs="Arial"/>
          <w:i/>
        </w:rPr>
        <w:t xml:space="preserve"> alin. (2), art. 6</w:t>
      </w:r>
      <w:r w:rsidR="005A31A7" w:rsidRPr="00EF7677">
        <w:rPr>
          <w:rFonts w:ascii="Arial" w:hAnsi="Arial" w:cs="Arial"/>
          <w:i/>
        </w:rPr>
        <w:t>2</w:t>
      </w:r>
      <w:r w:rsidRPr="00EF7677">
        <w:rPr>
          <w:rFonts w:ascii="Arial" w:hAnsi="Arial" w:cs="Arial"/>
          <w:i/>
        </w:rPr>
        <w:t xml:space="preserve"> alin. (1)</w:t>
      </w:r>
      <w:r w:rsidR="005A31A7" w:rsidRPr="00EF7677">
        <w:rPr>
          <w:rFonts w:ascii="Arial" w:hAnsi="Arial" w:cs="Arial"/>
          <w:i/>
        </w:rPr>
        <w:t xml:space="preserve"> și (2)</w:t>
      </w:r>
      <w:r w:rsidRPr="00EF7677">
        <w:rPr>
          <w:rFonts w:ascii="Arial" w:hAnsi="Arial" w:cs="Arial"/>
          <w:i/>
        </w:rPr>
        <w:t>, art. 6</w:t>
      </w:r>
      <w:r w:rsidR="005A31A7" w:rsidRPr="00EF7677">
        <w:rPr>
          <w:rFonts w:ascii="Arial" w:hAnsi="Arial" w:cs="Arial"/>
          <w:i/>
        </w:rPr>
        <w:t xml:space="preserve">3 </w:t>
      </w:r>
      <w:r w:rsidRPr="00EF7677">
        <w:rPr>
          <w:rFonts w:ascii="Arial" w:hAnsi="Arial" w:cs="Arial"/>
          <w:i/>
        </w:rPr>
        <w:t>și art. 6</w:t>
      </w:r>
      <w:r w:rsidR="005A31A7" w:rsidRPr="00EF7677">
        <w:rPr>
          <w:rFonts w:ascii="Arial" w:hAnsi="Arial" w:cs="Arial"/>
          <w:i/>
        </w:rPr>
        <w:t>5</w:t>
      </w:r>
      <w:r w:rsidRPr="00EF7677">
        <w:rPr>
          <w:rFonts w:ascii="Arial" w:hAnsi="Arial" w:cs="Arial"/>
          <w:i/>
        </w:rPr>
        <w:t xml:space="preserve"> lit. a), l), </w:t>
      </w:r>
      <w:r w:rsidR="005A31A7" w:rsidRPr="00EF7677">
        <w:rPr>
          <w:rFonts w:ascii="Arial" w:hAnsi="Arial" w:cs="Arial"/>
          <w:i/>
        </w:rPr>
        <w:t>m) și ș</w:t>
      </w:r>
      <w:r w:rsidRPr="00EF7677">
        <w:rPr>
          <w:rFonts w:ascii="Arial" w:hAnsi="Arial" w:cs="Arial"/>
          <w:i/>
        </w:rPr>
        <w:t>) din Legea 51/1995 privind organizarea și exercitarea profesiei de avocat, republicată, cu modificările și completările ulterioare (în continuare</w:t>
      </w:r>
      <w:r w:rsidR="00AC5F16" w:rsidRPr="00EF7677">
        <w:rPr>
          <w:rFonts w:ascii="Arial" w:hAnsi="Arial" w:cs="Arial"/>
          <w:i/>
        </w:rPr>
        <w:t>,</w:t>
      </w:r>
      <w:r w:rsidRPr="00EF7677">
        <w:rPr>
          <w:rFonts w:ascii="Arial" w:hAnsi="Arial" w:cs="Arial"/>
          <w:i/>
        </w:rPr>
        <w:t xml:space="preserve"> Lege),</w:t>
      </w:r>
    </w:p>
    <w:p w14:paraId="1E7142CA" w14:textId="1CCA105A" w:rsidR="00AD29BB" w:rsidRPr="00EF7677" w:rsidRDefault="00AD29BB" w:rsidP="004A21B5">
      <w:pPr>
        <w:spacing w:line="276" w:lineRule="auto"/>
        <w:jc w:val="both"/>
        <w:rPr>
          <w:rFonts w:ascii="Arial" w:hAnsi="Arial" w:cs="Arial"/>
          <w:i/>
        </w:rPr>
      </w:pPr>
      <w:r w:rsidRPr="00EF7677">
        <w:rPr>
          <w:rFonts w:ascii="Arial" w:hAnsi="Arial" w:cs="Arial"/>
          <w:i/>
        </w:rPr>
        <w:tab/>
        <w:t xml:space="preserve">Ținând cont de Hotărârea Consiliului </w:t>
      </w:r>
      <w:r w:rsidRPr="00EF7677">
        <w:rPr>
          <w:rFonts w:ascii="Arial" w:eastAsia="Times New Roman" w:hAnsi="Arial" w:cs="Arial"/>
          <w:i/>
          <w:lang w:eastAsia="en-US"/>
        </w:rPr>
        <w:t>Uniunii Naționale a Barourilor din România (în continuare UNBR)</w:t>
      </w:r>
      <w:r w:rsidRPr="00EF7677">
        <w:rPr>
          <w:rFonts w:ascii="Arial" w:hAnsi="Arial" w:cs="Arial"/>
        </w:rPr>
        <w:t xml:space="preserve"> nr. </w:t>
      </w:r>
      <w:r w:rsidRPr="00EF7677">
        <w:rPr>
          <w:rFonts w:ascii="Arial" w:eastAsia="Times New Roman" w:hAnsi="Arial" w:cs="Arial"/>
          <w:i/>
          <w:lang w:eastAsia="en-US"/>
        </w:rPr>
        <w:t>75/17-18 iulie 2020 și de Anunțul de convocare a Congresului avocaților în perioada 08-09 septembrie 2020,</w:t>
      </w:r>
    </w:p>
    <w:p w14:paraId="633B5A9A" w14:textId="3B043D7D" w:rsidR="00AD29BB" w:rsidRPr="00EF7677" w:rsidRDefault="00A6086B" w:rsidP="004A21B5">
      <w:pPr>
        <w:spacing w:line="276" w:lineRule="auto"/>
        <w:jc w:val="both"/>
        <w:rPr>
          <w:rFonts w:ascii="Arial" w:eastAsia="Times New Roman" w:hAnsi="Arial" w:cs="Arial"/>
          <w:i/>
          <w:lang w:eastAsia="en-US"/>
        </w:rPr>
      </w:pPr>
      <w:r w:rsidRPr="00EF7677">
        <w:rPr>
          <w:rFonts w:ascii="Arial" w:hAnsi="Arial" w:cs="Arial"/>
          <w:i/>
        </w:rPr>
        <w:tab/>
      </w:r>
      <w:r w:rsidRPr="00EF7677">
        <w:rPr>
          <w:rFonts w:ascii="Arial" w:eastAsia="Times New Roman" w:hAnsi="Arial" w:cs="Arial"/>
          <w:i/>
          <w:lang w:eastAsia="en-US"/>
        </w:rPr>
        <w:t xml:space="preserve">Având în vedere </w:t>
      </w:r>
      <w:r w:rsidR="00AD29BB" w:rsidRPr="00EF7677">
        <w:rPr>
          <w:rFonts w:ascii="Arial" w:hAnsi="Arial" w:cs="Arial"/>
          <w:i/>
        </w:rPr>
        <w:t xml:space="preserve">constatarea Comisiei Permanente </w:t>
      </w:r>
      <w:r w:rsidR="00AD29BB" w:rsidRPr="00EF7677">
        <w:rPr>
          <w:rFonts w:ascii="Arial" w:eastAsia="Times New Roman" w:hAnsi="Arial" w:cs="Arial"/>
          <w:i/>
          <w:lang w:eastAsia="en-US"/>
        </w:rPr>
        <w:t xml:space="preserve">a UNBR, desfășurată </w:t>
      </w:r>
      <w:r w:rsidR="00AD29BB" w:rsidRPr="00EF7677">
        <w:rPr>
          <w:rFonts w:ascii="Arial" w:hAnsi="Arial" w:cs="Arial"/>
          <w:i/>
        </w:rPr>
        <w:t>în sistem videoconferință</w:t>
      </w:r>
      <w:r w:rsidR="00AD29BB" w:rsidRPr="00EF7677">
        <w:rPr>
          <w:rFonts w:ascii="Arial" w:eastAsia="Times New Roman" w:hAnsi="Arial" w:cs="Arial"/>
          <w:i/>
          <w:lang w:eastAsia="en-US"/>
        </w:rPr>
        <w:t xml:space="preserve"> în 05.08.2020, în sensul </w:t>
      </w:r>
      <w:r w:rsidR="00AD29BB" w:rsidRPr="00EF7677">
        <w:rPr>
          <w:rFonts w:ascii="Arial" w:hAnsi="Arial" w:cs="Arial"/>
          <w:i/>
        </w:rPr>
        <w:t xml:space="preserve">că, deși s-au luat toate măsurile organizatorice pentru </w:t>
      </w:r>
      <w:r w:rsidR="00C8486E">
        <w:rPr>
          <w:rFonts w:ascii="Arial" w:hAnsi="Arial" w:cs="Arial"/>
          <w:i/>
        </w:rPr>
        <w:t xml:space="preserve">desfășurarea </w:t>
      </w:r>
      <w:r w:rsidR="00AD29BB" w:rsidRPr="00EF7677">
        <w:rPr>
          <w:rFonts w:ascii="Arial" w:hAnsi="Arial" w:cs="Arial"/>
          <w:i/>
        </w:rPr>
        <w:t>Congresul</w:t>
      </w:r>
      <w:r w:rsidR="00C8486E">
        <w:rPr>
          <w:rFonts w:ascii="Arial" w:hAnsi="Arial" w:cs="Arial"/>
          <w:i/>
        </w:rPr>
        <w:t>ui</w:t>
      </w:r>
      <w:r w:rsidR="00AD29BB" w:rsidRPr="00EF7677">
        <w:rPr>
          <w:rFonts w:ascii="Arial" w:hAnsi="Arial" w:cs="Arial"/>
          <w:i/>
        </w:rPr>
        <w:t xml:space="preserve"> la termenele asumate, situația sanitară din România, în contextul stării de alertă instituite și așa cum reiese din ultimele evoluții comunicate public de autorități, face ca desfășurarea Congresului avocaților în perioada 5-10 septembrie 2020 să fie de natur</w:t>
      </w:r>
      <w:r w:rsidR="00D777C9">
        <w:rPr>
          <w:rFonts w:ascii="Arial" w:hAnsi="Arial" w:cs="Arial"/>
          <w:i/>
        </w:rPr>
        <w:t>ă</w:t>
      </w:r>
      <w:r w:rsidR="00AD29BB" w:rsidRPr="00EF7677">
        <w:rPr>
          <w:rFonts w:ascii="Arial" w:hAnsi="Arial" w:cs="Arial"/>
          <w:i/>
        </w:rPr>
        <w:t xml:space="preserve"> să conducă la asumarea de riscuri sanitare sporite.</w:t>
      </w:r>
    </w:p>
    <w:p w14:paraId="4ACB4403" w14:textId="3AA8C480" w:rsidR="00A6086B" w:rsidRPr="00EF7677" w:rsidRDefault="00AD29BB" w:rsidP="004A21B5">
      <w:pPr>
        <w:spacing w:line="276" w:lineRule="auto"/>
        <w:ind w:firstLine="720"/>
        <w:jc w:val="both"/>
        <w:rPr>
          <w:rFonts w:ascii="Arial" w:eastAsia="Times New Roman" w:hAnsi="Arial" w:cs="Arial"/>
          <w:i/>
          <w:lang w:eastAsia="en-US"/>
        </w:rPr>
      </w:pPr>
      <w:r w:rsidRPr="00EF7677">
        <w:rPr>
          <w:rFonts w:ascii="Arial" w:eastAsia="Times New Roman" w:hAnsi="Arial" w:cs="Arial"/>
          <w:i/>
          <w:lang w:eastAsia="en-US"/>
        </w:rPr>
        <w:t xml:space="preserve">La </w:t>
      </w:r>
      <w:r w:rsidR="00A6086B" w:rsidRPr="00EF7677">
        <w:rPr>
          <w:rFonts w:ascii="Arial" w:eastAsia="Times New Roman" w:hAnsi="Arial" w:cs="Arial"/>
          <w:i/>
          <w:lang w:eastAsia="en-US"/>
        </w:rPr>
        <w:t xml:space="preserve">propunerea Comisiei Permanente, </w:t>
      </w:r>
      <w:r w:rsidRPr="00EF7677">
        <w:rPr>
          <w:rFonts w:ascii="Arial" w:eastAsia="Times New Roman" w:hAnsi="Arial" w:cs="Arial"/>
          <w:i/>
          <w:lang w:eastAsia="en-US"/>
        </w:rPr>
        <w:t>adresată Consiliului UNBR</w:t>
      </w:r>
      <w:r w:rsidR="00EF7677">
        <w:rPr>
          <w:rFonts w:ascii="Arial" w:eastAsia="Times New Roman" w:hAnsi="Arial" w:cs="Arial"/>
          <w:i/>
          <w:lang w:eastAsia="en-US"/>
        </w:rPr>
        <w:t xml:space="preserve"> și p</w:t>
      </w:r>
      <w:r w:rsidR="00A6086B" w:rsidRPr="00EF7677">
        <w:rPr>
          <w:rFonts w:ascii="Arial" w:eastAsia="Times New Roman" w:hAnsi="Arial" w:cs="Arial"/>
          <w:i/>
          <w:lang w:eastAsia="en-US"/>
        </w:rPr>
        <w:t xml:space="preserve">e baza </w:t>
      </w:r>
      <w:r w:rsidRPr="00EF7677">
        <w:rPr>
          <w:rFonts w:ascii="Arial" w:eastAsia="Times New Roman" w:hAnsi="Arial" w:cs="Arial"/>
          <w:i/>
          <w:lang w:eastAsia="en-US"/>
        </w:rPr>
        <w:t>votului electronic al Consiliului UNBR</w:t>
      </w:r>
      <w:r w:rsidR="00EF7677">
        <w:rPr>
          <w:rFonts w:ascii="Arial" w:eastAsia="Times New Roman" w:hAnsi="Arial" w:cs="Arial"/>
          <w:i/>
          <w:lang w:eastAsia="en-US"/>
        </w:rPr>
        <w:t>,</w:t>
      </w:r>
      <w:r w:rsidRPr="00EF7677">
        <w:rPr>
          <w:rFonts w:ascii="Arial" w:eastAsia="Times New Roman" w:hAnsi="Arial" w:cs="Arial"/>
          <w:i/>
          <w:lang w:eastAsia="en-US"/>
        </w:rPr>
        <w:t xml:space="preserve"> desfășurat în perioada 09-12.08.2020,</w:t>
      </w:r>
    </w:p>
    <w:p w14:paraId="6CDFE455" w14:textId="77777777" w:rsidR="00AD29BB" w:rsidRPr="00EF7677" w:rsidRDefault="00AD29BB" w:rsidP="00AD29BB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EF7677">
        <w:rPr>
          <w:rFonts w:ascii="Arial" w:hAnsi="Arial" w:cs="Arial"/>
          <w:i/>
        </w:rPr>
        <w:t>Consiliul UNBR adoptă prezenta:</w:t>
      </w:r>
    </w:p>
    <w:p w14:paraId="4795C836" w14:textId="77777777" w:rsidR="00CC4CC2" w:rsidRPr="00EF7677" w:rsidRDefault="00CC4CC2" w:rsidP="004A21B5">
      <w:pPr>
        <w:spacing w:line="276" w:lineRule="auto"/>
        <w:jc w:val="center"/>
        <w:rPr>
          <w:rFonts w:ascii="Arial" w:hAnsi="Arial" w:cs="Arial"/>
          <w:i/>
          <w:sz w:val="28"/>
          <w:szCs w:val="28"/>
        </w:rPr>
      </w:pPr>
    </w:p>
    <w:p w14:paraId="582E9329" w14:textId="77777777" w:rsidR="00A6086B" w:rsidRPr="00EF7677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D07A0B" w14:textId="77777777" w:rsidR="00A6086B" w:rsidRPr="00EF7677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F7677">
        <w:rPr>
          <w:rFonts w:ascii="Arial" w:hAnsi="Arial" w:cs="Arial"/>
          <w:b/>
          <w:bCs/>
          <w:sz w:val="28"/>
          <w:szCs w:val="28"/>
        </w:rPr>
        <w:t>HOTĂRÂRE:</w:t>
      </w:r>
    </w:p>
    <w:p w14:paraId="595E51DA" w14:textId="1327EFA3" w:rsidR="00A6086B" w:rsidRPr="00EF7677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2105AB" w14:textId="77777777" w:rsidR="0056053B" w:rsidRPr="00EF7677" w:rsidRDefault="0056053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DD09A67" w14:textId="117783E0" w:rsidR="0056053B" w:rsidRPr="00EF7677" w:rsidRDefault="00A6086B" w:rsidP="0056053B">
      <w:pPr>
        <w:spacing w:line="276" w:lineRule="auto"/>
        <w:jc w:val="both"/>
        <w:rPr>
          <w:rFonts w:ascii="Arial" w:hAnsi="Arial" w:cs="Arial"/>
        </w:rPr>
      </w:pPr>
      <w:r w:rsidRPr="00EF7677">
        <w:rPr>
          <w:rFonts w:ascii="Arial" w:hAnsi="Arial" w:cs="Arial"/>
          <w:b/>
          <w:bCs/>
        </w:rPr>
        <w:tab/>
        <w:t>Art. 1</w:t>
      </w:r>
      <w:r w:rsidRPr="00EF7677">
        <w:rPr>
          <w:rFonts w:ascii="Arial" w:hAnsi="Arial" w:cs="Arial"/>
          <w:bCs/>
        </w:rPr>
        <w:t xml:space="preserve"> </w:t>
      </w:r>
      <w:r w:rsidRPr="00EF7677">
        <w:rPr>
          <w:rFonts w:ascii="Arial" w:hAnsi="Arial" w:cs="Arial"/>
          <w:b/>
          <w:bCs/>
        </w:rPr>
        <w:t xml:space="preserve">– </w:t>
      </w:r>
      <w:r w:rsidR="00AD29BB" w:rsidRPr="00EF7677">
        <w:rPr>
          <w:rFonts w:ascii="Arial" w:hAnsi="Arial" w:cs="Arial"/>
        </w:rPr>
        <w:t xml:space="preserve">Se amână desfășurarea </w:t>
      </w:r>
      <w:r w:rsidR="00DD0749" w:rsidRPr="00EF7677">
        <w:rPr>
          <w:rFonts w:ascii="Arial" w:hAnsi="Arial" w:cs="Arial"/>
        </w:rPr>
        <w:t xml:space="preserve">Congresul </w:t>
      </w:r>
      <w:r w:rsidR="00A1794F" w:rsidRPr="00EF7677">
        <w:rPr>
          <w:rFonts w:ascii="Arial" w:hAnsi="Arial" w:cs="Arial"/>
        </w:rPr>
        <w:t>a</w:t>
      </w:r>
      <w:r w:rsidR="00DD0749" w:rsidRPr="00EF7677">
        <w:rPr>
          <w:rFonts w:ascii="Arial" w:hAnsi="Arial" w:cs="Arial"/>
        </w:rPr>
        <w:t>vocaților 2020</w:t>
      </w:r>
      <w:r w:rsidR="0056053B" w:rsidRPr="00EF7677">
        <w:rPr>
          <w:rFonts w:ascii="Arial" w:hAnsi="Arial" w:cs="Arial"/>
        </w:rPr>
        <w:t>, până la o dată ulterioară din acest an, ce va fi decisă de Consiliul UNBR.</w:t>
      </w:r>
    </w:p>
    <w:p w14:paraId="310AF447" w14:textId="77777777" w:rsidR="0056053B" w:rsidRPr="00EF7677" w:rsidRDefault="0056053B" w:rsidP="0056053B">
      <w:pPr>
        <w:spacing w:line="276" w:lineRule="auto"/>
        <w:jc w:val="both"/>
        <w:rPr>
          <w:rFonts w:ascii="Arial" w:hAnsi="Arial" w:cs="Arial"/>
        </w:rPr>
      </w:pPr>
    </w:p>
    <w:p w14:paraId="3FA2EA38" w14:textId="2CFA67F3" w:rsidR="0056053B" w:rsidRPr="00EF7677" w:rsidRDefault="00A6086B" w:rsidP="00A1794F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EF7677">
        <w:rPr>
          <w:rFonts w:ascii="Arial" w:hAnsi="Arial" w:cs="Arial"/>
          <w:b/>
          <w:bCs/>
        </w:rPr>
        <w:t xml:space="preserve">Art. </w:t>
      </w:r>
      <w:r w:rsidR="0056053B" w:rsidRPr="00EF7677">
        <w:rPr>
          <w:rFonts w:ascii="Arial" w:hAnsi="Arial" w:cs="Arial"/>
          <w:b/>
          <w:bCs/>
        </w:rPr>
        <w:t>2</w:t>
      </w:r>
      <w:r w:rsidRPr="00EF7677">
        <w:rPr>
          <w:rFonts w:ascii="Arial" w:hAnsi="Arial" w:cs="Arial"/>
          <w:bCs/>
        </w:rPr>
        <w:t xml:space="preserve"> – </w:t>
      </w:r>
      <w:r w:rsidR="0056053B" w:rsidRPr="00EF7677">
        <w:rPr>
          <w:rFonts w:ascii="Arial" w:hAnsi="Arial" w:cs="Arial"/>
          <w:bCs/>
        </w:rPr>
        <w:t xml:space="preserve">(1) </w:t>
      </w:r>
      <w:r w:rsidRPr="00EF7677">
        <w:rPr>
          <w:rFonts w:ascii="Arial" w:hAnsi="Arial" w:cs="Arial"/>
          <w:bCs/>
        </w:rPr>
        <w:t>Prezenta hotărâre se comunică membrilor Consiliului U</w:t>
      </w:r>
      <w:r w:rsidR="009A3A9F" w:rsidRPr="00EF7677">
        <w:rPr>
          <w:rFonts w:ascii="Arial" w:hAnsi="Arial" w:cs="Arial"/>
          <w:bCs/>
        </w:rPr>
        <w:t>NBR</w:t>
      </w:r>
      <w:r w:rsidRPr="00EF7677">
        <w:rPr>
          <w:rFonts w:ascii="Arial" w:hAnsi="Arial" w:cs="Arial"/>
          <w:bCs/>
        </w:rPr>
        <w:t>, barourilor, Casei de Asigurări a Avocaților, Institutului Na</w:t>
      </w:r>
      <w:r w:rsidR="006118D2" w:rsidRPr="00EF7677">
        <w:rPr>
          <w:rFonts w:ascii="Arial" w:hAnsi="Arial" w:cs="Arial"/>
          <w:bCs/>
        </w:rPr>
        <w:t>ț</w:t>
      </w:r>
      <w:r w:rsidRPr="00EF7677">
        <w:rPr>
          <w:rFonts w:ascii="Arial" w:hAnsi="Arial" w:cs="Arial"/>
          <w:bCs/>
        </w:rPr>
        <w:t>ional pentru Pregătirea și Perfecționarea Avocaților</w:t>
      </w:r>
      <w:r w:rsidR="0056053B" w:rsidRPr="00EF7677">
        <w:rPr>
          <w:rFonts w:ascii="Arial" w:hAnsi="Arial" w:cs="Arial"/>
          <w:bCs/>
        </w:rPr>
        <w:t>, Comisiei Centrale de Disciplină și Comisei Centrale de Cenzori.</w:t>
      </w:r>
    </w:p>
    <w:p w14:paraId="2A556683" w14:textId="4D5721D1" w:rsidR="00A6086B" w:rsidRPr="00EF7677" w:rsidRDefault="0056053B" w:rsidP="00A1794F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EF7677">
        <w:rPr>
          <w:rFonts w:ascii="Arial" w:hAnsi="Arial" w:cs="Arial"/>
          <w:bCs/>
        </w:rPr>
        <w:t>(2) Prezenta hotărâre</w:t>
      </w:r>
      <w:r w:rsidR="00A6086B" w:rsidRPr="00EF7677">
        <w:rPr>
          <w:rFonts w:ascii="Arial" w:hAnsi="Arial" w:cs="Arial"/>
          <w:bCs/>
        </w:rPr>
        <w:t xml:space="preserve"> se publică pe </w:t>
      </w:r>
      <w:r w:rsidR="00D777C9">
        <w:rPr>
          <w:rFonts w:ascii="Arial" w:hAnsi="Arial" w:cs="Arial"/>
          <w:bCs/>
        </w:rPr>
        <w:t>pagina de internet</w:t>
      </w:r>
      <w:r w:rsidR="00A6086B" w:rsidRPr="00EF7677">
        <w:rPr>
          <w:rFonts w:ascii="Arial" w:hAnsi="Arial" w:cs="Arial"/>
          <w:bCs/>
        </w:rPr>
        <w:t xml:space="preserve"> </w:t>
      </w:r>
      <w:hyperlink r:id="rId7" w:history="1">
        <w:r w:rsidR="00A6086B" w:rsidRPr="00EF7677">
          <w:rPr>
            <w:rStyle w:val="Hyperlink"/>
            <w:rFonts w:ascii="Arial" w:hAnsi="Arial" w:cs="Arial"/>
            <w:bCs/>
          </w:rPr>
          <w:t>www.unbr.ro</w:t>
        </w:r>
      </w:hyperlink>
      <w:r w:rsidR="00A6086B" w:rsidRPr="00EF7677">
        <w:rPr>
          <w:rFonts w:ascii="Arial" w:hAnsi="Arial" w:cs="Arial"/>
          <w:bCs/>
        </w:rPr>
        <w:t xml:space="preserve"> .</w:t>
      </w:r>
    </w:p>
    <w:p w14:paraId="02AF1F7C" w14:textId="77777777" w:rsidR="0056053B" w:rsidRPr="00EF7677" w:rsidRDefault="0056053B" w:rsidP="00A1794F">
      <w:pPr>
        <w:spacing w:line="276" w:lineRule="auto"/>
        <w:ind w:firstLine="720"/>
        <w:jc w:val="both"/>
        <w:rPr>
          <w:rFonts w:ascii="Arial" w:hAnsi="Arial" w:cs="Arial"/>
          <w:bCs/>
        </w:rPr>
      </w:pPr>
    </w:p>
    <w:p w14:paraId="294A88FB" w14:textId="778746D3" w:rsidR="00A6086B" w:rsidRDefault="00A6086B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BB5152D" w14:textId="77777777" w:rsidR="00EF7677" w:rsidRPr="00EF7677" w:rsidRDefault="00EF7677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B75D369" w14:textId="77777777" w:rsidR="00A6086B" w:rsidRPr="00EF7677" w:rsidRDefault="00A6086B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23C2EE5" w14:textId="77777777" w:rsidR="00A6086B" w:rsidRPr="00EF7677" w:rsidRDefault="00A6086B" w:rsidP="004A21B5">
      <w:pPr>
        <w:spacing w:line="276" w:lineRule="auto"/>
        <w:ind w:right="29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EF7677">
        <w:rPr>
          <w:rFonts w:ascii="Arial" w:hAnsi="Arial" w:cs="Arial"/>
          <w:b/>
          <w:sz w:val="28"/>
          <w:szCs w:val="28"/>
          <w:lang w:eastAsia="en-US"/>
        </w:rPr>
        <w:t>C O N S I L I U L     U. N. B. R.</w:t>
      </w:r>
    </w:p>
    <w:sectPr w:rsidR="00A6086B" w:rsidRPr="00EF7677" w:rsidSect="00A1794F">
      <w:footerReference w:type="even" r:id="rId8"/>
      <w:pgSz w:w="11909" w:h="16834" w:code="9"/>
      <w:pgMar w:top="993" w:right="1136" w:bottom="43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BF63A" w14:textId="77777777" w:rsidR="00020060" w:rsidRDefault="00020060">
      <w:r>
        <w:separator/>
      </w:r>
    </w:p>
  </w:endnote>
  <w:endnote w:type="continuationSeparator" w:id="0">
    <w:p w14:paraId="0AD07776" w14:textId="77777777" w:rsidR="00020060" w:rsidRDefault="0002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4B9EC" w14:textId="77777777" w:rsidR="00A6086B" w:rsidRDefault="00A6086B" w:rsidP="00D20D3F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342D3F51" w14:textId="77777777" w:rsidR="00A6086B" w:rsidRDefault="00A6086B" w:rsidP="00153D29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96D4D" w14:textId="77777777" w:rsidR="00020060" w:rsidRDefault="00020060">
      <w:r>
        <w:separator/>
      </w:r>
    </w:p>
  </w:footnote>
  <w:footnote w:type="continuationSeparator" w:id="0">
    <w:p w14:paraId="23CDAC51" w14:textId="77777777" w:rsidR="00020060" w:rsidRDefault="0002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CC4"/>
    <w:rsid w:val="00007ED9"/>
    <w:rsid w:val="000155C0"/>
    <w:rsid w:val="00020060"/>
    <w:rsid w:val="000248D7"/>
    <w:rsid w:val="00035C7B"/>
    <w:rsid w:val="0004512A"/>
    <w:rsid w:val="0005236A"/>
    <w:rsid w:val="000526BF"/>
    <w:rsid w:val="000667DC"/>
    <w:rsid w:val="00084F53"/>
    <w:rsid w:val="000923B3"/>
    <w:rsid w:val="00093FBB"/>
    <w:rsid w:val="000A11EE"/>
    <w:rsid w:val="000A416B"/>
    <w:rsid w:val="000A6091"/>
    <w:rsid w:val="000A6C37"/>
    <w:rsid w:val="000A7108"/>
    <w:rsid w:val="000E4F85"/>
    <w:rsid w:val="000F101C"/>
    <w:rsid w:val="00112BAF"/>
    <w:rsid w:val="001173B6"/>
    <w:rsid w:val="00120153"/>
    <w:rsid w:val="00121F2C"/>
    <w:rsid w:val="001226F7"/>
    <w:rsid w:val="001408BB"/>
    <w:rsid w:val="00140D22"/>
    <w:rsid w:val="00143FCF"/>
    <w:rsid w:val="00150663"/>
    <w:rsid w:val="00153D29"/>
    <w:rsid w:val="00160F5B"/>
    <w:rsid w:val="00162E87"/>
    <w:rsid w:val="00170AC7"/>
    <w:rsid w:val="00176E1B"/>
    <w:rsid w:val="0018468E"/>
    <w:rsid w:val="001D345A"/>
    <w:rsid w:val="001E28C3"/>
    <w:rsid w:val="001E3AB1"/>
    <w:rsid w:val="00201289"/>
    <w:rsid w:val="00204634"/>
    <w:rsid w:val="00207F6D"/>
    <w:rsid w:val="00214276"/>
    <w:rsid w:val="0021493B"/>
    <w:rsid w:val="00214FE5"/>
    <w:rsid w:val="00216F96"/>
    <w:rsid w:val="002225EA"/>
    <w:rsid w:val="0023457E"/>
    <w:rsid w:val="00236627"/>
    <w:rsid w:val="00247E84"/>
    <w:rsid w:val="00251A8C"/>
    <w:rsid w:val="002702F6"/>
    <w:rsid w:val="002776D0"/>
    <w:rsid w:val="002B2D95"/>
    <w:rsid w:val="002D464E"/>
    <w:rsid w:val="002E6792"/>
    <w:rsid w:val="002E7D03"/>
    <w:rsid w:val="002F494C"/>
    <w:rsid w:val="00301BC0"/>
    <w:rsid w:val="003027CB"/>
    <w:rsid w:val="00312AC7"/>
    <w:rsid w:val="00313C60"/>
    <w:rsid w:val="003353EA"/>
    <w:rsid w:val="00335BE1"/>
    <w:rsid w:val="003525A8"/>
    <w:rsid w:val="003567B8"/>
    <w:rsid w:val="00365870"/>
    <w:rsid w:val="00380430"/>
    <w:rsid w:val="00380F2A"/>
    <w:rsid w:val="00383AF6"/>
    <w:rsid w:val="00396316"/>
    <w:rsid w:val="003A4F81"/>
    <w:rsid w:val="003C1308"/>
    <w:rsid w:val="003C15CB"/>
    <w:rsid w:val="003C7807"/>
    <w:rsid w:val="003D15A1"/>
    <w:rsid w:val="003D5944"/>
    <w:rsid w:val="003D59AA"/>
    <w:rsid w:val="003E6A01"/>
    <w:rsid w:val="003F1431"/>
    <w:rsid w:val="00402469"/>
    <w:rsid w:val="00403B00"/>
    <w:rsid w:val="0040405C"/>
    <w:rsid w:val="00412389"/>
    <w:rsid w:val="00460436"/>
    <w:rsid w:val="00480505"/>
    <w:rsid w:val="004844F8"/>
    <w:rsid w:val="004A0F8E"/>
    <w:rsid w:val="004A13DB"/>
    <w:rsid w:val="004A1D70"/>
    <w:rsid w:val="004A21B5"/>
    <w:rsid w:val="004B03ED"/>
    <w:rsid w:val="004B54DC"/>
    <w:rsid w:val="004C402B"/>
    <w:rsid w:val="004D15D3"/>
    <w:rsid w:val="004D254B"/>
    <w:rsid w:val="004D5406"/>
    <w:rsid w:val="004F1094"/>
    <w:rsid w:val="00503749"/>
    <w:rsid w:val="00505143"/>
    <w:rsid w:val="005059B7"/>
    <w:rsid w:val="00530CEF"/>
    <w:rsid w:val="00534AB1"/>
    <w:rsid w:val="00551332"/>
    <w:rsid w:val="0055552F"/>
    <w:rsid w:val="0056053B"/>
    <w:rsid w:val="005A2043"/>
    <w:rsid w:val="005A31A7"/>
    <w:rsid w:val="005C15BE"/>
    <w:rsid w:val="005C3B2A"/>
    <w:rsid w:val="005C6270"/>
    <w:rsid w:val="005D06F2"/>
    <w:rsid w:val="005D12DF"/>
    <w:rsid w:val="005D5364"/>
    <w:rsid w:val="005E3278"/>
    <w:rsid w:val="005E35B7"/>
    <w:rsid w:val="005E47AD"/>
    <w:rsid w:val="005E4AC3"/>
    <w:rsid w:val="005E6B5A"/>
    <w:rsid w:val="005E6C06"/>
    <w:rsid w:val="005F4292"/>
    <w:rsid w:val="006040D7"/>
    <w:rsid w:val="006118D2"/>
    <w:rsid w:val="00614D0C"/>
    <w:rsid w:val="006341ED"/>
    <w:rsid w:val="006350D5"/>
    <w:rsid w:val="0063571C"/>
    <w:rsid w:val="006360FF"/>
    <w:rsid w:val="00641C02"/>
    <w:rsid w:val="0064399D"/>
    <w:rsid w:val="006528BC"/>
    <w:rsid w:val="00681106"/>
    <w:rsid w:val="00684554"/>
    <w:rsid w:val="006A5E27"/>
    <w:rsid w:val="006B246B"/>
    <w:rsid w:val="006C3DF3"/>
    <w:rsid w:val="006D10FA"/>
    <w:rsid w:val="006D3653"/>
    <w:rsid w:val="006E139C"/>
    <w:rsid w:val="006E3578"/>
    <w:rsid w:val="00704863"/>
    <w:rsid w:val="00706223"/>
    <w:rsid w:val="00736C4F"/>
    <w:rsid w:val="00771074"/>
    <w:rsid w:val="00775A81"/>
    <w:rsid w:val="00792A33"/>
    <w:rsid w:val="0079794A"/>
    <w:rsid w:val="007A7F48"/>
    <w:rsid w:val="007C2E49"/>
    <w:rsid w:val="007E2B38"/>
    <w:rsid w:val="007E4017"/>
    <w:rsid w:val="00812D8F"/>
    <w:rsid w:val="00813681"/>
    <w:rsid w:val="00830F87"/>
    <w:rsid w:val="00831FE8"/>
    <w:rsid w:val="0085151A"/>
    <w:rsid w:val="00874441"/>
    <w:rsid w:val="0089193A"/>
    <w:rsid w:val="008919CD"/>
    <w:rsid w:val="008B6D37"/>
    <w:rsid w:val="008F05DB"/>
    <w:rsid w:val="008F3A13"/>
    <w:rsid w:val="00940CC3"/>
    <w:rsid w:val="0094336D"/>
    <w:rsid w:val="00943E8C"/>
    <w:rsid w:val="009470DD"/>
    <w:rsid w:val="00961997"/>
    <w:rsid w:val="00963E2F"/>
    <w:rsid w:val="009677F4"/>
    <w:rsid w:val="009A0094"/>
    <w:rsid w:val="009A2E80"/>
    <w:rsid w:val="009A37CC"/>
    <w:rsid w:val="009A3A9F"/>
    <w:rsid w:val="009D26ED"/>
    <w:rsid w:val="009D5C83"/>
    <w:rsid w:val="009D687F"/>
    <w:rsid w:val="009D78D5"/>
    <w:rsid w:val="009F09E3"/>
    <w:rsid w:val="00A1794F"/>
    <w:rsid w:val="00A226D9"/>
    <w:rsid w:val="00A23240"/>
    <w:rsid w:val="00A2405A"/>
    <w:rsid w:val="00A26D4C"/>
    <w:rsid w:val="00A40421"/>
    <w:rsid w:val="00A4101B"/>
    <w:rsid w:val="00A43C54"/>
    <w:rsid w:val="00A6086B"/>
    <w:rsid w:val="00A615F8"/>
    <w:rsid w:val="00A777E8"/>
    <w:rsid w:val="00A94DE7"/>
    <w:rsid w:val="00AA2D47"/>
    <w:rsid w:val="00AC446F"/>
    <w:rsid w:val="00AC5F16"/>
    <w:rsid w:val="00AD29BB"/>
    <w:rsid w:val="00AD662B"/>
    <w:rsid w:val="00AD6F0C"/>
    <w:rsid w:val="00AD6F63"/>
    <w:rsid w:val="00AE0505"/>
    <w:rsid w:val="00B01B62"/>
    <w:rsid w:val="00B14A2B"/>
    <w:rsid w:val="00B1565B"/>
    <w:rsid w:val="00B43774"/>
    <w:rsid w:val="00B629F5"/>
    <w:rsid w:val="00B67CAA"/>
    <w:rsid w:val="00B97FF0"/>
    <w:rsid w:val="00BA0371"/>
    <w:rsid w:val="00BA2652"/>
    <w:rsid w:val="00BB070D"/>
    <w:rsid w:val="00BB59A8"/>
    <w:rsid w:val="00BE0E58"/>
    <w:rsid w:val="00BE12F5"/>
    <w:rsid w:val="00BE6568"/>
    <w:rsid w:val="00C22DD0"/>
    <w:rsid w:val="00C33B26"/>
    <w:rsid w:val="00C42EAB"/>
    <w:rsid w:val="00C51C1F"/>
    <w:rsid w:val="00C65BBF"/>
    <w:rsid w:val="00C704B6"/>
    <w:rsid w:val="00C759F2"/>
    <w:rsid w:val="00C8486E"/>
    <w:rsid w:val="00C93CEA"/>
    <w:rsid w:val="00C97639"/>
    <w:rsid w:val="00CA7DE1"/>
    <w:rsid w:val="00CC00E5"/>
    <w:rsid w:val="00CC4CC2"/>
    <w:rsid w:val="00CD2178"/>
    <w:rsid w:val="00CD3CD9"/>
    <w:rsid w:val="00CE04DA"/>
    <w:rsid w:val="00CE4E25"/>
    <w:rsid w:val="00D071EF"/>
    <w:rsid w:val="00D10492"/>
    <w:rsid w:val="00D151D9"/>
    <w:rsid w:val="00D20D3F"/>
    <w:rsid w:val="00D2236C"/>
    <w:rsid w:val="00D23254"/>
    <w:rsid w:val="00D355D3"/>
    <w:rsid w:val="00D5782A"/>
    <w:rsid w:val="00D66A3E"/>
    <w:rsid w:val="00D670FD"/>
    <w:rsid w:val="00D67BA5"/>
    <w:rsid w:val="00D744D5"/>
    <w:rsid w:val="00D777C9"/>
    <w:rsid w:val="00D86661"/>
    <w:rsid w:val="00D86914"/>
    <w:rsid w:val="00DA25E7"/>
    <w:rsid w:val="00DA49A0"/>
    <w:rsid w:val="00DA72FB"/>
    <w:rsid w:val="00DB0555"/>
    <w:rsid w:val="00DC31F3"/>
    <w:rsid w:val="00DD0749"/>
    <w:rsid w:val="00DD45F7"/>
    <w:rsid w:val="00DD588B"/>
    <w:rsid w:val="00DD6633"/>
    <w:rsid w:val="00DE072C"/>
    <w:rsid w:val="00DF1BA7"/>
    <w:rsid w:val="00E1513A"/>
    <w:rsid w:val="00E15F07"/>
    <w:rsid w:val="00E22323"/>
    <w:rsid w:val="00E45DD5"/>
    <w:rsid w:val="00E56B54"/>
    <w:rsid w:val="00E655E3"/>
    <w:rsid w:val="00E866CF"/>
    <w:rsid w:val="00E94A78"/>
    <w:rsid w:val="00E97A12"/>
    <w:rsid w:val="00EA07C9"/>
    <w:rsid w:val="00EA3C14"/>
    <w:rsid w:val="00EC7034"/>
    <w:rsid w:val="00ED568C"/>
    <w:rsid w:val="00ED5695"/>
    <w:rsid w:val="00EE069A"/>
    <w:rsid w:val="00EF1AD5"/>
    <w:rsid w:val="00EF7034"/>
    <w:rsid w:val="00EF7677"/>
    <w:rsid w:val="00F038BD"/>
    <w:rsid w:val="00F16160"/>
    <w:rsid w:val="00F17542"/>
    <w:rsid w:val="00F261ED"/>
    <w:rsid w:val="00F3472E"/>
    <w:rsid w:val="00F35B46"/>
    <w:rsid w:val="00F477C2"/>
    <w:rsid w:val="00F50D83"/>
    <w:rsid w:val="00F60BB4"/>
    <w:rsid w:val="00F74267"/>
    <w:rsid w:val="00F924A3"/>
    <w:rsid w:val="00F96FEF"/>
    <w:rsid w:val="00F9745B"/>
    <w:rsid w:val="00FA1395"/>
    <w:rsid w:val="00FC39F9"/>
    <w:rsid w:val="00FE0E01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CF4D7"/>
  <w15:docId w15:val="{755373A7-3BB4-43A7-B52D-7DF8C829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A13DB"/>
    <w:pPr>
      <w:keepNext/>
      <w:keepLines/>
      <w:spacing w:before="240" w:line="288" w:lineRule="auto"/>
      <w:outlineLvl w:val="0"/>
    </w:pPr>
    <w:rPr>
      <w:rFonts w:ascii="Tahoma" w:hAnsi="Tahoma"/>
      <w:b/>
      <w:color w:val="000000"/>
      <w:sz w:val="26"/>
      <w:szCs w:val="32"/>
      <w:u w:val="single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4A13DB"/>
    <w:rPr>
      <w:rFonts w:ascii="Tahoma" w:hAnsi="Tahoma"/>
      <w:b/>
      <w:color w:val="000000"/>
      <w:sz w:val="32"/>
      <w:u w:val="single"/>
      <w:lang w:eastAsia="en-US"/>
    </w:rPr>
  </w:style>
  <w:style w:type="character" w:styleId="Hyperlink">
    <w:name w:val="Hyperlink"/>
    <w:basedOn w:val="Fontdeparagrafimplicit"/>
    <w:uiPriority w:val="99"/>
    <w:rsid w:val="00E45DD5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rsid w:val="00153D2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9A2E80"/>
    <w:rPr>
      <w:rFonts w:ascii="Trebuchet MS" w:hAnsi="Trebuchet MS"/>
      <w:sz w:val="24"/>
      <w:lang w:eastAsia="zh-CN"/>
    </w:rPr>
  </w:style>
  <w:style w:type="character" w:styleId="Numrdepagin">
    <w:name w:val="page number"/>
    <w:basedOn w:val="Fontdeparagrafimplicit"/>
    <w:uiPriority w:val="99"/>
    <w:rsid w:val="00153D29"/>
    <w:rPr>
      <w:rFonts w:cs="Times New Roman"/>
    </w:rPr>
  </w:style>
  <w:style w:type="table" w:styleId="Tabelgril">
    <w:name w:val="Table Grid"/>
    <w:basedOn w:val="TabelNormal"/>
    <w:uiPriority w:val="99"/>
    <w:rsid w:val="004A1D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uiPriority w:val="99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uiPriority w:val="99"/>
    <w:locked/>
    <w:rsid w:val="005059B7"/>
    <w:rPr>
      <w:lang w:val="ro-RO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64399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15A6"/>
    <w:rPr>
      <w:sz w:val="0"/>
      <w:szCs w:val="0"/>
      <w:lang w:eastAsia="zh-CN"/>
    </w:rPr>
  </w:style>
  <w:style w:type="paragraph" w:styleId="Antet">
    <w:name w:val="header"/>
    <w:basedOn w:val="Normal"/>
    <w:link w:val="AntetCaracter"/>
    <w:uiPriority w:val="99"/>
    <w:rsid w:val="0063571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615A6"/>
    <w:rPr>
      <w:rFonts w:ascii="Trebuchet MS" w:hAnsi="Trebuchet MS"/>
      <w:sz w:val="24"/>
      <w:szCs w:val="24"/>
      <w:lang w:eastAsia="zh-CN"/>
    </w:rPr>
  </w:style>
  <w:style w:type="paragraph" w:styleId="Listparagraf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1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1553</Characters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2017-02-20T10:19:00Z</cp:lastPrinted>
  <dcterms:created xsi:type="dcterms:W3CDTF">2020-08-17T07:07:00Z</dcterms:created>
  <dcterms:modified xsi:type="dcterms:W3CDTF">2020-08-17T07:07:00Z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