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B6909" w14:textId="77777777" w:rsidR="00710B39" w:rsidRPr="00BF2985" w:rsidRDefault="00710B39" w:rsidP="00BF2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63982" w14:textId="77777777" w:rsidR="00F1341B" w:rsidRDefault="00F1341B" w:rsidP="0071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BD1A9" w14:textId="4BB4FBA1" w:rsidR="00710B39" w:rsidRPr="0006481B" w:rsidRDefault="00710B39" w:rsidP="0071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81B">
        <w:rPr>
          <w:rFonts w:ascii="Times New Roman" w:hAnsi="Times New Roman" w:cs="Times New Roman"/>
          <w:b/>
          <w:sz w:val="28"/>
          <w:szCs w:val="28"/>
        </w:rPr>
        <w:t>Opinie juridică</w:t>
      </w:r>
    </w:p>
    <w:p w14:paraId="21B706AE" w14:textId="77777777" w:rsidR="00710B39" w:rsidRDefault="00710B39" w:rsidP="00710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9796A" w14:textId="77777777" w:rsidR="005E5631" w:rsidRDefault="005E5631" w:rsidP="0071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8033A" w14:textId="726FF3A8" w:rsidR="00710B39" w:rsidRDefault="005E5631" w:rsidP="0071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 w:rsidR="00710B39">
        <w:rPr>
          <w:rFonts w:ascii="Times New Roman" w:hAnsi="Times New Roman" w:cs="Times New Roman"/>
          <w:sz w:val="28"/>
          <w:szCs w:val="28"/>
        </w:rPr>
        <w:t>În legătură cu următoarea problemă de drept:</w:t>
      </w:r>
    </w:p>
    <w:p w14:paraId="4DF07C85" w14:textId="77777777" w:rsidR="00710B39" w:rsidRDefault="00710B39" w:rsidP="0071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5D9DA" w14:textId="77777777" w:rsidR="00710B39" w:rsidRPr="00C40BE6" w:rsidRDefault="00710B39" w:rsidP="00710B39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i/>
          <w:color w:val="05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0BE6">
        <w:rPr>
          <w:rFonts w:ascii="Times New Roman" w:hAnsi="Times New Roman" w:cs="Times New Roman"/>
          <w:i/>
          <w:sz w:val="28"/>
          <w:szCs w:val="28"/>
        </w:rPr>
        <w:t>Dacă dispozițiile art. 91 alin. (4) din Codul de procedură penală (</w:t>
      </w:r>
      <w:r w:rsidRPr="00C40BE6">
        <w:rPr>
          <w:rStyle w:val="Strong"/>
          <w:rFonts w:ascii="Times New Roman" w:hAnsi="Times New Roman" w:cs="Times New Roman"/>
          <w:b w:val="0"/>
          <w:i/>
          <w:color w:val="050708"/>
          <w:sz w:val="28"/>
          <w:szCs w:val="28"/>
          <w:shd w:val="clear" w:color="auto" w:fill="FFFFFF"/>
        </w:rPr>
        <w:t>„Delegația apărătorului din oficiu încetează la prezentarea apărătorului ales”) reprezintă o normă imperativă, de strictă aplicare sau, în situații excepționale constatate de completul de judecată, se impune menținerea delegației apărătorului din oficiu, pentru a se asigura asistența juridică efectivă pe parcursul procesului penal?</w:t>
      </w:r>
    </w:p>
    <w:p w14:paraId="15E34A61" w14:textId="77777777" w:rsidR="00710B39" w:rsidRPr="00C40BE6" w:rsidRDefault="00710B39" w:rsidP="00710B39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i/>
          <w:color w:val="050708"/>
          <w:sz w:val="28"/>
          <w:szCs w:val="28"/>
          <w:shd w:val="clear" w:color="auto" w:fill="FFFFFF"/>
        </w:rPr>
      </w:pPr>
    </w:p>
    <w:p w14:paraId="4BA917F8" w14:textId="77777777" w:rsidR="00710B39" w:rsidRDefault="005F4609" w:rsidP="00710B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50708"/>
          <w:sz w:val="28"/>
          <w:szCs w:val="28"/>
          <w:shd w:val="clear" w:color="auto" w:fill="FFFFFF"/>
        </w:rPr>
      </w:pP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ab/>
        <w:t>Având „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rădăcini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>” în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 jurisprudența penală, 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>problema analizată a fost pusă în evidență</w:t>
      </w:r>
      <w:r w:rsidR="00C40BE6"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 și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 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prin recentele luări de poziție exprimate, pe această temă, de către C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onsiliul 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S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uperior al 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M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>agistraturii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, respectiv U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niunea 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N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ațională a 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B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arourilor din 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>R</w:t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>omânia</w:t>
      </w:r>
      <w:r w:rsidR="00710B39"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. </w:t>
      </w:r>
    </w:p>
    <w:p w14:paraId="31096FCB" w14:textId="77777777" w:rsidR="00710B39" w:rsidRDefault="00710B39" w:rsidP="00710B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50708"/>
          <w:sz w:val="28"/>
          <w:szCs w:val="28"/>
          <w:shd w:val="clear" w:color="auto" w:fill="FFFFFF"/>
        </w:rPr>
      </w:pP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ab/>
        <w:t xml:space="preserve">Astfel, prin minuta din data de 3.11.2020, Comisia nr. 2 Judecători a CSM s-a exprimat în privința art. 91 alin. (4) </w:t>
      </w:r>
      <w:proofErr w:type="spellStart"/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>C.proc.pen</w:t>
      </w:r>
      <w:proofErr w:type="spellEnd"/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>. precizând, în esență, următoarele: „ Comisia, cu majoritate, nu a constatat existența unei practici neunitare, ci a unei practici consolidate, instanțele arătând în mod unitar că se impune menținerea delegației apărătorului din oficiu pentru a se asigura asistența juridică efectivă pe parcursul procesului penal, în situații excepționale constatate de completul de judecată”</w:t>
      </w:r>
      <w:r>
        <w:rPr>
          <w:rStyle w:val="FootnoteReference"/>
          <w:bCs/>
          <w:color w:val="050708"/>
          <w:sz w:val="28"/>
          <w:szCs w:val="28"/>
          <w:shd w:val="clear" w:color="auto" w:fill="FFFFFF"/>
        </w:rPr>
        <w:footnoteReference w:id="1"/>
      </w: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 xml:space="preserve">. </w:t>
      </w:r>
    </w:p>
    <w:p w14:paraId="52128B66" w14:textId="77777777" w:rsidR="00710B39" w:rsidRPr="003A708A" w:rsidRDefault="00710B39" w:rsidP="00710B3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0708"/>
          <w:sz w:val="28"/>
          <w:szCs w:val="28"/>
        </w:rPr>
      </w:pPr>
      <w:r>
        <w:rPr>
          <w:rStyle w:val="Strong"/>
          <w:b w:val="0"/>
          <w:color w:val="050708"/>
          <w:sz w:val="28"/>
          <w:szCs w:val="28"/>
          <w:shd w:val="clear" w:color="auto" w:fill="FFFFFF"/>
        </w:rPr>
        <w:tab/>
        <w:t>De cealaltă parte, s-a precizat că: „</w:t>
      </w:r>
      <w:r w:rsidRPr="003A708A">
        <w:rPr>
          <w:color w:val="050708"/>
          <w:sz w:val="28"/>
          <w:szCs w:val="28"/>
        </w:rPr>
        <w:t>UNBR a luat act cu îngrijorare de </w:t>
      </w:r>
      <w:r w:rsidRPr="002F7861">
        <w:rPr>
          <w:rStyle w:val="Emphasis"/>
          <w:i w:val="0"/>
          <w:color w:val="050708"/>
          <w:sz w:val="28"/>
          <w:szCs w:val="28"/>
        </w:rPr>
        <w:t>Minuta Consiliului Superior al Magistraturii din data de 3 noiembrie</w:t>
      </w:r>
      <w:r w:rsidRPr="002F7861">
        <w:rPr>
          <w:i/>
          <w:color w:val="050708"/>
          <w:sz w:val="28"/>
          <w:szCs w:val="28"/>
        </w:rPr>
        <w:t> </w:t>
      </w:r>
      <w:r w:rsidRPr="002F7861">
        <w:rPr>
          <w:rStyle w:val="Emphasis"/>
          <w:i w:val="0"/>
          <w:color w:val="050708"/>
          <w:sz w:val="28"/>
          <w:szCs w:val="28"/>
        </w:rPr>
        <w:t>2020</w:t>
      </w:r>
      <w:r w:rsidRPr="002F7861">
        <w:rPr>
          <w:i/>
          <w:color w:val="050708"/>
          <w:sz w:val="28"/>
          <w:szCs w:val="28"/>
        </w:rPr>
        <w:t>,</w:t>
      </w:r>
      <w:r w:rsidRPr="003A708A">
        <w:rPr>
          <w:color w:val="050708"/>
          <w:sz w:val="28"/>
          <w:szCs w:val="28"/>
        </w:rPr>
        <w:t xml:space="preserve"> care validează o interpretare vizibil eronată a dispozițiilor art. 91, alin. (4) Cod Procedură Penală</w:t>
      </w:r>
      <w:r>
        <w:rPr>
          <w:color w:val="050708"/>
          <w:sz w:val="28"/>
          <w:szCs w:val="28"/>
        </w:rPr>
        <w:t xml:space="preserve"> (...) </w:t>
      </w:r>
      <w:r w:rsidRPr="003A708A">
        <w:rPr>
          <w:color w:val="050708"/>
          <w:sz w:val="28"/>
          <w:szCs w:val="28"/>
        </w:rPr>
        <w:t>Considerăm că art. 91 alin. (4) din Codul de Procedură Penală îndeplinește toate criteriile unei norme juridice clare și complete și nu lasă loc nici unei interpretări.</w:t>
      </w:r>
      <w:r>
        <w:rPr>
          <w:color w:val="050708"/>
          <w:sz w:val="28"/>
          <w:szCs w:val="28"/>
        </w:rPr>
        <w:t xml:space="preserve"> </w:t>
      </w:r>
      <w:r w:rsidRPr="003A708A">
        <w:rPr>
          <w:color w:val="050708"/>
          <w:sz w:val="28"/>
          <w:szCs w:val="28"/>
        </w:rPr>
        <w:t>O altfel de abordare a acestor dispoziții este susceptibilă să valideze o practică neconformă cu legea și mai </w:t>
      </w:r>
      <w:r w:rsidRPr="0006481B">
        <w:rPr>
          <w:rStyle w:val="Strong"/>
          <w:b w:val="0"/>
          <w:color w:val="050708"/>
          <w:sz w:val="28"/>
          <w:szCs w:val="28"/>
        </w:rPr>
        <w:t>ales să încalce dreptul fundamental la apărare și la libera alegere a avocatului</w:t>
      </w:r>
      <w:r w:rsidRPr="003A708A">
        <w:rPr>
          <w:rStyle w:val="Strong"/>
          <w:color w:val="050708"/>
          <w:sz w:val="28"/>
          <w:szCs w:val="28"/>
        </w:rPr>
        <w:t>. </w:t>
      </w:r>
      <w:r w:rsidRPr="003A708A">
        <w:rPr>
          <w:color w:val="050708"/>
          <w:sz w:val="28"/>
          <w:szCs w:val="28"/>
        </w:rPr>
        <w:t xml:space="preserve">Alegerea avocatului este dreptul exclusiv al clientului și nu există niciun </w:t>
      </w:r>
      <w:r w:rsidRPr="003A708A">
        <w:rPr>
          <w:color w:val="050708"/>
          <w:sz w:val="28"/>
          <w:szCs w:val="28"/>
          <w:shd w:val="clear" w:color="auto" w:fill="FFFFFF"/>
        </w:rPr>
        <w:t>temei legal pentru a impune un alt avocat clientului sau pentru a considera că instanța poate face acest lucru în virtutea rolului său activ</w:t>
      </w:r>
      <w:r>
        <w:rPr>
          <w:color w:val="050708"/>
          <w:sz w:val="28"/>
          <w:szCs w:val="28"/>
          <w:shd w:val="clear" w:color="auto" w:fill="FFFFFF"/>
        </w:rPr>
        <w:t>”</w:t>
      </w:r>
      <w:r>
        <w:rPr>
          <w:rStyle w:val="FootnoteReference"/>
          <w:color w:val="050708"/>
          <w:sz w:val="28"/>
          <w:szCs w:val="28"/>
          <w:shd w:val="clear" w:color="auto" w:fill="FFFFFF"/>
        </w:rPr>
        <w:footnoteReference w:id="2"/>
      </w:r>
      <w:r w:rsidRPr="003A708A">
        <w:rPr>
          <w:color w:val="050708"/>
          <w:sz w:val="28"/>
          <w:szCs w:val="28"/>
          <w:shd w:val="clear" w:color="auto" w:fill="FFFFFF"/>
        </w:rPr>
        <w:t>.</w:t>
      </w:r>
    </w:p>
    <w:p w14:paraId="2C7A9AED" w14:textId="77777777" w:rsidR="00710B39" w:rsidRDefault="00710B39" w:rsidP="0071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C3C59">
        <w:rPr>
          <w:rFonts w:ascii="Times New Roman" w:hAnsi="Times New Roman" w:cs="Times New Roman"/>
          <w:sz w:val="28"/>
          <w:szCs w:val="28"/>
        </w:rPr>
        <w:t>Controversa</w:t>
      </w:r>
      <w:r w:rsidR="00D65EEE">
        <w:rPr>
          <w:rFonts w:ascii="Times New Roman" w:hAnsi="Times New Roman" w:cs="Times New Roman"/>
          <w:sz w:val="28"/>
          <w:szCs w:val="28"/>
        </w:rPr>
        <w:t xml:space="preserve"> prezentată mai sus în mod sintetic</w:t>
      </w:r>
      <w:r w:rsidR="004673C6">
        <w:rPr>
          <w:rFonts w:ascii="Times New Roman" w:hAnsi="Times New Roman" w:cs="Times New Roman"/>
          <w:sz w:val="28"/>
          <w:szCs w:val="28"/>
        </w:rPr>
        <w:t xml:space="preserve"> poate fi deslușită</w:t>
      </w:r>
      <w:r>
        <w:rPr>
          <w:rFonts w:ascii="Times New Roman" w:hAnsi="Times New Roman" w:cs="Times New Roman"/>
          <w:sz w:val="28"/>
          <w:szCs w:val="28"/>
        </w:rPr>
        <w:t>, în opinia noastră</w:t>
      </w:r>
      <w:r w:rsidR="004673C6">
        <w:rPr>
          <w:rFonts w:ascii="Times New Roman" w:hAnsi="Times New Roman" w:cs="Times New Roman"/>
          <w:sz w:val="28"/>
          <w:szCs w:val="28"/>
        </w:rPr>
        <w:t>, prin</w:t>
      </w:r>
      <w:r w:rsidR="00AC60FE">
        <w:rPr>
          <w:rFonts w:ascii="Times New Roman" w:hAnsi="Times New Roman" w:cs="Times New Roman"/>
          <w:sz w:val="28"/>
          <w:szCs w:val="28"/>
        </w:rPr>
        <w:t>tr-o</w:t>
      </w:r>
      <w:r w:rsidR="004673C6">
        <w:rPr>
          <w:rFonts w:ascii="Times New Roman" w:hAnsi="Times New Roman" w:cs="Times New Roman"/>
          <w:sz w:val="28"/>
          <w:szCs w:val="28"/>
        </w:rPr>
        <w:t xml:space="preserve"> </w:t>
      </w:r>
      <w:r w:rsidR="00AC60FE">
        <w:rPr>
          <w:rFonts w:ascii="Times New Roman" w:hAnsi="Times New Roman" w:cs="Times New Roman"/>
          <w:sz w:val="28"/>
          <w:szCs w:val="28"/>
        </w:rPr>
        <w:t>analiză a textului în discuție</w:t>
      </w:r>
      <w:r w:rsidR="00EC5B80">
        <w:rPr>
          <w:rFonts w:ascii="Times New Roman" w:hAnsi="Times New Roman" w:cs="Times New Roman"/>
          <w:sz w:val="28"/>
          <w:szCs w:val="28"/>
        </w:rPr>
        <w:t xml:space="preserve"> ce trebui</w:t>
      </w:r>
      <w:r w:rsidR="001C26D0">
        <w:rPr>
          <w:rFonts w:ascii="Times New Roman" w:hAnsi="Times New Roman" w:cs="Times New Roman"/>
          <w:sz w:val="28"/>
          <w:szCs w:val="28"/>
        </w:rPr>
        <w:t>e</w:t>
      </w:r>
      <w:r w:rsidR="00EC5B80">
        <w:rPr>
          <w:rFonts w:ascii="Times New Roman" w:hAnsi="Times New Roman" w:cs="Times New Roman"/>
          <w:sz w:val="28"/>
          <w:szCs w:val="28"/>
        </w:rPr>
        <w:t xml:space="preserve"> să cuprindă atât o abordare </w:t>
      </w:r>
      <w:r w:rsidR="004673C6">
        <w:rPr>
          <w:rFonts w:ascii="Times New Roman" w:hAnsi="Times New Roman" w:cs="Times New Roman"/>
          <w:sz w:val="28"/>
          <w:szCs w:val="28"/>
        </w:rPr>
        <w:t xml:space="preserve">principială </w:t>
      </w:r>
      <w:r w:rsidRPr="0006481B">
        <w:rPr>
          <w:rFonts w:ascii="Times New Roman" w:hAnsi="Times New Roman" w:cs="Times New Roman"/>
          <w:b/>
          <w:sz w:val="28"/>
          <w:szCs w:val="28"/>
        </w:rPr>
        <w:t>(I)</w:t>
      </w:r>
      <w:r w:rsidR="004673C6">
        <w:rPr>
          <w:rFonts w:ascii="Times New Roman" w:hAnsi="Times New Roman" w:cs="Times New Roman"/>
          <w:sz w:val="28"/>
          <w:szCs w:val="28"/>
        </w:rPr>
        <w:t xml:space="preserve"> </w:t>
      </w:r>
      <w:r w:rsidR="00EC5B80">
        <w:rPr>
          <w:rFonts w:ascii="Times New Roman" w:hAnsi="Times New Roman" w:cs="Times New Roman"/>
          <w:sz w:val="28"/>
          <w:szCs w:val="28"/>
        </w:rPr>
        <w:t>cât și una structurală</w:t>
      </w:r>
      <w:r w:rsidR="001C26D0">
        <w:rPr>
          <w:rFonts w:ascii="Times New Roman" w:hAnsi="Times New Roman" w:cs="Times New Roman"/>
          <w:sz w:val="28"/>
          <w:szCs w:val="28"/>
        </w:rPr>
        <w:t xml:space="preserve"> </w:t>
      </w:r>
      <w:r w:rsidRPr="0006481B">
        <w:rPr>
          <w:rFonts w:ascii="Times New Roman" w:hAnsi="Times New Roman" w:cs="Times New Roman"/>
          <w:b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964BE3" w14:textId="77777777" w:rsidR="00710B39" w:rsidRDefault="00710B39" w:rsidP="0071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A42D7" w14:textId="77777777" w:rsidR="004673C6" w:rsidRDefault="004673C6" w:rsidP="00467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FB6">
        <w:rPr>
          <w:rFonts w:ascii="Times New Roman" w:hAnsi="Times New Roman" w:cs="Times New Roman"/>
          <w:b/>
          <w:sz w:val="28"/>
          <w:szCs w:val="28"/>
        </w:rPr>
        <w:t>I</w:t>
      </w:r>
      <w:r w:rsidR="00EC5B80">
        <w:rPr>
          <w:rFonts w:ascii="Times New Roman" w:hAnsi="Times New Roman" w:cs="Times New Roman"/>
          <w:b/>
          <w:sz w:val="28"/>
          <w:szCs w:val="28"/>
        </w:rPr>
        <w:t xml:space="preserve">. Abordarea </w:t>
      </w:r>
      <w:r>
        <w:rPr>
          <w:rFonts w:ascii="Times New Roman" w:hAnsi="Times New Roman" w:cs="Times New Roman"/>
          <w:b/>
          <w:sz w:val="28"/>
          <w:szCs w:val="28"/>
        </w:rPr>
        <w:t>principială</w:t>
      </w:r>
    </w:p>
    <w:p w14:paraId="7C132A36" w14:textId="77777777" w:rsidR="004673C6" w:rsidRDefault="004673C6" w:rsidP="0046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647606B" w14:textId="77777777" w:rsidR="004673C6" w:rsidRDefault="002965A9" w:rsidP="0046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Elementul esențial al problemei </w:t>
      </w:r>
      <w:r w:rsidR="00875F99">
        <w:rPr>
          <w:rFonts w:ascii="Times New Roman" w:hAnsi="Times New Roman" w:cs="Times New Roman"/>
          <w:sz w:val="28"/>
          <w:szCs w:val="28"/>
        </w:rPr>
        <w:t xml:space="preserve">puse în discuție este chiar principiul legalității procesului penal. </w:t>
      </w:r>
      <w:r w:rsidR="004673C6">
        <w:rPr>
          <w:rFonts w:ascii="Times New Roman" w:hAnsi="Times New Roman" w:cs="Times New Roman"/>
          <w:sz w:val="28"/>
          <w:szCs w:val="28"/>
        </w:rPr>
        <w:t xml:space="preserve">Conform art. 2 </w:t>
      </w:r>
      <w:proofErr w:type="spellStart"/>
      <w:r w:rsidR="004673C6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4673C6">
        <w:rPr>
          <w:rFonts w:ascii="Times New Roman" w:hAnsi="Times New Roman" w:cs="Times New Roman"/>
          <w:sz w:val="28"/>
          <w:szCs w:val="28"/>
        </w:rPr>
        <w:t>.: „Procesul penal se desfășoară potrivit dispozițiilor</w:t>
      </w:r>
      <w:r w:rsidR="00875F99">
        <w:rPr>
          <w:rFonts w:ascii="Times New Roman" w:hAnsi="Times New Roman" w:cs="Times New Roman"/>
          <w:sz w:val="28"/>
          <w:szCs w:val="28"/>
        </w:rPr>
        <w:t xml:space="preserve"> prevăzute de lege”. În chestiunea</w:t>
      </w:r>
      <w:r w:rsidR="004673C6">
        <w:rPr>
          <w:rFonts w:ascii="Times New Roman" w:hAnsi="Times New Roman" w:cs="Times New Roman"/>
          <w:sz w:val="28"/>
          <w:szCs w:val="28"/>
        </w:rPr>
        <w:t xml:space="preserve"> analizată, dispozițiile prevăzute de lege sunt cele de la art. 91 alin. (4) </w:t>
      </w:r>
      <w:proofErr w:type="spellStart"/>
      <w:r w:rsidR="004673C6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4673C6">
        <w:rPr>
          <w:rFonts w:ascii="Times New Roman" w:hAnsi="Times New Roman" w:cs="Times New Roman"/>
          <w:sz w:val="28"/>
          <w:szCs w:val="28"/>
        </w:rPr>
        <w:t xml:space="preserve">., conform cărora: „ Delegația apărătorului din oficiu încetează la prezentarea apărătorului ales”. Textul normativ este suficient de </w:t>
      </w:r>
      <w:r w:rsidR="004673C6">
        <w:rPr>
          <w:rFonts w:ascii="Times New Roman" w:hAnsi="Times New Roman" w:cs="Times New Roman"/>
          <w:sz w:val="28"/>
          <w:szCs w:val="28"/>
        </w:rPr>
        <w:lastRenderedPageBreak/>
        <w:t>precis și clar, astfel încât să satisfacă exigența de previzibilitate, astfel cum aceasta a fost de nenumărate ori invocată printre „calitățile legii”, de către jurisprudența constituțională și convențională.</w:t>
      </w:r>
      <w:r w:rsidR="00811316">
        <w:rPr>
          <w:rFonts w:ascii="Times New Roman" w:hAnsi="Times New Roman" w:cs="Times New Roman"/>
          <w:sz w:val="28"/>
          <w:szCs w:val="28"/>
        </w:rPr>
        <w:t xml:space="preserve"> De altfel, vechiul Cod de procedură penală, în art. 171</w:t>
      </w:r>
      <w:r w:rsidR="003A23DE">
        <w:rPr>
          <w:rFonts w:ascii="Times New Roman" w:hAnsi="Times New Roman" w:cs="Times New Roman"/>
          <w:sz w:val="28"/>
          <w:szCs w:val="28"/>
        </w:rPr>
        <w:t>,</w:t>
      </w:r>
      <w:r w:rsidR="00811316">
        <w:rPr>
          <w:rFonts w:ascii="Times New Roman" w:hAnsi="Times New Roman" w:cs="Times New Roman"/>
          <w:sz w:val="28"/>
          <w:szCs w:val="28"/>
        </w:rPr>
        <w:t xml:space="preserve"> prevedea o dispoziție similară</w:t>
      </w:r>
      <w:r w:rsidR="003A23DE">
        <w:rPr>
          <w:rFonts w:ascii="Times New Roman" w:hAnsi="Times New Roman" w:cs="Times New Roman"/>
          <w:sz w:val="28"/>
          <w:szCs w:val="28"/>
        </w:rPr>
        <w:t>,</w:t>
      </w:r>
      <w:r w:rsidR="00811316">
        <w:rPr>
          <w:rFonts w:ascii="Times New Roman" w:hAnsi="Times New Roman" w:cs="Times New Roman"/>
          <w:sz w:val="28"/>
          <w:szCs w:val="28"/>
        </w:rPr>
        <w:t xml:space="preserve"> care</w:t>
      </w:r>
      <w:r w:rsidR="003A23DE">
        <w:rPr>
          <w:rFonts w:ascii="Times New Roman" w:hAnsi="Times New Roman" w:cs="Times New Roman"/>
          <w:sz w:val="28"/>
          <w:szCs w:val="28"/>
        </w:rPr>
        <w:t xml:space="preserve"> s-a aplicat ca atare timp de aproape cincizeci de ani, fără să dea naștere vreunei neclarități de ordin jurisprudențial. </w:t>
      </w:r>
      <w:r w:rsidR="004673C6">
        <w:rPr>
          <w:rFonts w:ascii="Times New Roman" w:hAnsi="Times New Roman" w:cs="Times New Roman"/>
          <w:sz w:val="28"/>
          <w:szCs w:val="28"/>
        </w:rPr>
        <w:t xml:space="preserve">În plus, </w:t>
      </w:r>
      <w:r w:rsidR="003A23DE">
        <w:rPr>
          <w:rFonts w:ascii="Times New Roman" w:hAnsi="Times New Roman" w:cs="Times New Roman"/>
          <w:sz w:val="28"/>
          <w:szCs w:val="28"/>
        </w:rPr>
        <w:t xml:space="preserve">este de observat că dispozițiile art. 91 alin. (4) </w:t>
      </w:r>
      <w:proofErr w:type="spellStart"/>
      <w:r w:rsidR="003A23DE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3A23DE">
        <w:rPr>
          <w:rFonts w:ascii="Times New Roman" w:hAnsi="Times New Roman" w:cs="Times New Roman"/>
          <w:sz w:val="28"/>
          <w:szCs w:val="28"/>
        </w:rPr>
        <w:t xml:space="preserve">. au configurația </w:t>
      </w:r>
      <w:r w:rsidR="004673C6">
        <w:rPr>
          <w:rFonts w:ascii="Times New Roman" w:hAnsi="Times New Roman" w:cs="Times New Roman"/>
          <w:sz w:val="28"/>
          <w:szCs w:val="28"/>
        </w:rPr>
        <w:t xml:space="preserve">unei </w:t>
      </w:r>
      <w:r w:rsidR="004673C6" w:rsidRPr="003E5BEA">
        <w:rPr>
          <w:rFonts w:ascii="Times New Roman" w:hAnsi="Times New Roman" w:cs="Times New Roman"/>
          <w:i/>
          <w:sz w:val="28"/>
          <w:szCs w:val="28"/>
        </w:rPr>
        <w:t>norme imperative</w:t>
      </w:r>
      <w:r w:rsidR="004673C6">
        <w:rPr>
          <w:rFonts w:ascii="Times New Roman" w:hAnsi="Times New Roman" w:cs="Times New Roman"/>
          <w:sz w:val="28"/>
          <w:szCs w:val="28"/>
        </w:rPr>
        <w:t xml:space="preserve"> a cărei aplicare „nu se negociază”. </w:t>
      </w:r>
      <w:r w:rsidRPr="009F2364">
        <w:rPr>
          <w:rFonts w:ascii="Times New Roman" w:hAnsi="Times New Roman" w:cs="Times New Roman"/>
          <w:sz w:val="28"/>
          <w:szCs w:val="28"/>
        </w:rPr>
        <w:t xml:space="preserve">Textul reglementează un caz de </w:t>
      </w:r>
      <w:r w:rsidRPr="002965A9">
        <w:rPr>
          <w:rFonts w:ascii="Times New Roman" w:hAnsi="Times New Roman" w:cs="Times New Roman"/>
          <w:bCs/>
          <w:i/>
          <w:sz w:val="28"/>
          <w:szCs w:val="28"/>
        </w:rPr>
        <w:t>încetare de drept</w:t>
      </w:r>
      <w:r w:rsidRPr="009F23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364">
        <w:rPr>
          <w:rFonts w:ascii="Times New Roman" w:hAnsi="Times New Roman" w:cs="Times New Roman"/>
          <w:sz w:val="28"/>
          <w:szCs w:val="28"/>
        </w:rPr>
        <w:t>a calității procesuale de apărător pentru avocatul din oficiu, care operează în mod automat și necondiționat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5F99">
        <w:rPr>
          <w:rFonts w:ascii="Times New Roman" w:hAnsi="Times New Roman" w:cs="Times New Roman"/>
          <w:sz w:val="28"/>
          <w:szCs w:val="28"/>
        </w:rPr>
        <w:t xml:space="preserve"> </w:t>
      </w:r>
      <w:r w:rsidR="004673C6">
        <w:rPr>
          <w:rFonts w:ascii="Times New Roman" w:hAnsi="Times New Roman" w:cs="Times New Roman"/>
          <w:sz w:val="28"/>
          <w:szCs w:val="28"/>
        </w:rPr>
        <w:t xml:space="preserve">Iată de ce apreciem că ignorarea dispozițiilor în cauză, mai exact dispunerea unei măsuri contrare acestor dispoziții, cum este menținerea delegației apărătorului din oficiu, reprezintă </w:t>
      </w:r>
      <w:r w:rsidR="004673C6" w:rsidRPr="002965A9">
        <w:rPr>
          <w:rFonts w:ascii="Times New Roman" w:hAnsi="Times New Roman" w:cs="Times New Roman"/>
          <w:i/>
          <w:sz w:val="28"/>
          <w:szCs w:val="28"/>
        </w:rPr>
        <w:t>o încălcare a principiului legalității procesului penal</w:t>
      </w:r>
      <w:r w:rsidR="004673C6">
        <w:rPr>
          <w:rFonts w:ascii="Times New Roman" w:hAnsi="Times New Roman" w:cs="Times New Roman"/>
          <w:sz w:val="28"/>
          <w:szCs w:val="28"/>
        </w:rPr>
        <w:t>. A insista din punct de vedere argumentativ asupra acestei realități juridice ar echivala cu „încercarea de a demonstra că soarele luminează”.</w:t>
      </w:r>
    </w:p>
    <w:p w14:paraId="7B4A93A7" w14:textId="77777777" w:rsidR="003E5BEA" w:rsidRPr="00A45BD3" w:rsidRDefault="004673C6" w:rsidP="009A5B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6928">
        <w:rPr>
          <w:rFonts w:ascii="Times New Roman" w:hAnsi="Times New Roman" w:cs="Times New Roman"/>
          <w:sz w:val="28"/>
          <w:szCs w:val="28"/>
        </w:rPr>
        <w:t xml:space="preserve">Un al doilea principiu ce interesează problema pusă în discuție este cel prevăzut de art. 8 </w:t>
      </w:r>
      <w:proofErr w:type="spellStart"/>
      <w:r w:rsidR="00CE6928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CE6928">
        <w:rPr>
          <w:rFonts w:ascii="Times New Roman" w:hAnsi="Times New Roman" w:cs="Times New Roman"/>
          <w:sz w:val="28"/>
          <w:szCs w:val="28"/>
        </w:rPr>
        <w:t xml:space="preserve">.: „Caracterul echitabil și termenul rezonabil al procesului penal”. </w:t>
      </w:r>
      <w:r w:rsidR="00875F99">
        <w:rPr>
          <w:rFonts w:ascii="Times New Roman" w:hAnsi="Times New Roman" w:cs="Times New Roman"/>
          <w:sz w:val="28"/>
          <w:szCs w:val="28"/>
        </w:rPr>
        <w:t xml:space="preserve">Este de notorietate faptul că, în practică, </w:t>
      </w:r>
      <w:r>
        <w:rPr>
          <w:rFonts w:ascii="Times New Roman" w:hAnsi="Times New Roman" w:cs="Times New Roman"/>
          <w:sz w:val="28"/>
          <w:szCs w:val="28"/>
        </w:rPr>
        <w:t xml:space="preserve">ignorarea dispozițiilor art. 91 </w:t>
      </w:r>
      <w:r w:rsidR="00875F99">
        <w:rPr>
          <w:rFonts w:ascii="Times New Roman" w:hAnsi="Times New Roman" w:cs="Times New Roman"/>
          <w:sz w:val="28"/>
          <w:szCs w:val="28"/>
        </w:rPr>
        <w:t xml:space="preserve">alin. (4) </w:t>
      </w:r>
      <w:proofErr w:type="spellStart"/>
      <w:r w:rsidR="00875F99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875F99">
        <w:rPr>
          <w:rFonts w:ascii="Times New Roman" w:hAnsi="Times New Roman" w:cs="Times New Roman"/>
          <w:sz w:val="28"/>
          <w:szCs w:val="28"/>
        </w:rPr>
        <w:t>. exprimă</w:t>
      </w:r>
      <w:r>
        <w:rPr>
          <w:rFonts w:ascii="Times New Roman" w:hAnsi="Times New Roman" w:cs="Times New Roman"/>
          <w:sz w:val="28"/>
          <w:szCs w:val="28"/>
        </w:rPr>
        <w:t xml:space="preserve"> preocuparea magistraților pentru prevenire</w:t>
      </w:r>
      <w:r w:rsidR="00875F99">
        <w:rPr>
          <w:rFonts w:ascii="Times New Roman" w:hAnsi="Times New Roman" w:cs="Times New Roman"/>
          <w:sz w:val="28"/>
          <w:szCs w:val="28"/>
        </w:rPr>
        <w:t>a tergiversării cauzelor penale</w:t>
      </w:r>
      <w:r w:rsidR="00DE79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Din această perspectivă trebuie însă a observa că, </w:t>
      </w:r>
      <w:r w:rsidRPr="009F2364">
        <w:rPr>
          <w:rFonts w:ascii="Times New Roman" w:hAnsi="Times New Roman" w:cs="Times New Roman"/>
          <w:sz w:val="28"/>
          <w:szCs w:val="28"/>
        </w:rPr>
        <w:t>pentru procedurile judiciare penale, regula</w:t>
      </w:r>
      <w:r w:rsidRPr="009F2364">
        <w:rPr>
          <w:rFonts w:ascii="Times New Roman" w:hAnsi="Times New Roman" w:cs="Times New Roman"/>
          <w:i/>
          <w:sz w:val="28"/>
          <w:szCs w:val="28"/>
        </w:rPr>
        <w:t xml:space="preserve"> termenului rezonabil</w:t>
      </w:r>
      <w:r w:rsidRPr="009F2364">
        <w:rPr>
          <w:rFonts w:ascii="Times New Roman" w:hAnsi="Times New Roman" w:cs="Times New Roman"/>
          <w:sz w:val="28"/>
          <w:szCs w:val="28"/>
        </w:rPr>
        <w:t xml:space="preserve"> prevăzută în teza f</w:t>
      </w:r>
      <w:r w:rsidR="00875F99">
        <w:rPr>
          <w:rFonts w:ascii="Times New Roman" w:hAnsi="Times New Roman" w:cs="Times New Roman"/>
          <w:sz w:val="28"/>
          <w:szCs w:val="28"/>
        </w:rPr>
        <w:t xml:space="preserve">inală a art. 8 </w:t>
      </w:r>
      <w:proofErr w:type="spellStart"/>
      <w:r w:rsidR="00875F99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875F99">
        <w:rPr>
          <w:rFonts w:ascii="Times New Roman" w:hAnsi="Times New Roman" w:cs="Times New Roman"/>
          <w:sz w:val="28"/>
          <w:szCs w:val="28"/>
        </w:rPr>
        <w:t>. este supusă</w:t>
      </w:r>
      <w:r w:rsidRPr="009F2364">
        <w:rPr>
          <w:rFonts w:ascii="Times New Roman" w:hAnsi="Times New Roman" w:cs="Times New Roman"/>
          <w:sz w:val="28"/>
          <w:szCs w:val="28"/>
        </w:rPr>
        <w:t xml:space="preserve"> </w:t>
      </w:r>
      <w:r w:rsidRPr="009F2364">
        <w:rPr>
          <w:rFonts w:ascii="Times New Roman" w:hAnsi="Times New Roman" w:cs="Times New Roman"/>
          <w:i/>
          <w:sz w:val="28"/>
          <w:szCs w:val="28"/>
        </w:rPr>
        <w:t>principiului caracterului echitabil</w:t>
      </w:r>
      <w:r w:rsidRPr="009F2364">
        <w:rPr>
          <w:rFonts w:ascii="Times New Roman" w:hAnsi="Times New Roman" w:cs="Times New Roman"/>
          <w:sz w:val="28"/>
          <w:szCs w:val="28"/>
        </w:rPr>
        <w:t xml:space="preserve"> prevăzut (nu întâmplător) în același articol, regula nefiind altceva decât coro</w:t>
      </w:r>
      <w:r w:rsidR="00CE6928">
        <w:rPr>
          <w:rFonts w:ascii="Times New Roman" w:hAnsi="Times New Roman" w:cs="Times New Roman"/>
          <w:sz w:val="28"/>
          <w:szCs w:val="28"/>
        </w:rPr>
        <w:t xml:space="preserve">larul temporal al principiului. </w:t>
      </w:r>
      <w:r w:rsidRPr="009F2364">
        <w:rPr>
          <w:rFonts w:ascii="Times New Roman" w:hAnsi="Times New Roman" w:cs="Times New Roman"/>
          <w:sz w:val="28"/>
          <w:szCs w:val="28"/>
        </w:rPr>
        <w:t>Echitatea procedurii implică, la nivel național</w:t>
      </w:r>
      <w:r w:rsidR="00CE6928">
        <w:rPr>
          <w:rFonts w:ascii="Times New Roman" w:hAnsi="Times New Roman" w:cs="Times New Roman"/>
          <w:sz w:val="28"/>
          <w:szCs w:val="28"/>
        </w:rPr>
        <w:t xml:space="preserve">, </w:t>
      </w:r>
      <w:r w:rsidRPr="009F2364">
        <w:rPr>
          <w:rFonts w:ascii="Times New Roman" w:hAnsi="Times New Roman" w:cs="Times New Roman"/>
          <w:sz w:val="28"/>
          <w:szCs w:val="28"/>
        </w:rPr>
        <w:t>obligația</w:t>
      </w:r>
      <w:r w:rsidR="00BF2985">
        <w:rPr>
          <w:rFonts w:ascii="Times New Roman" w:hAnsi="Times New Roman" w:cs="Times New Roman"/>
          <w:sz w:val="28"/>
          <w:szCs w:val="28"/>
        </w:rPr>
        <w:t>:</w:t>
      </w:r>
      <w:r w:rsidRPr="009F2364">
        <w:rPr>
          <w:rFonts w:ascii="Times New Roman" w:hAnsi="Times New Roman" w:cs="Times New Roman"/>
          <w:sz w:val="28"/>
          <w:szCs w:val="28"/>
        </w:rPr>
        <w:t xml:space="preserve"> </w:t>
      </w:r>
      <w:r w:rsidRPr="00A45BD3">
        <w:rPr>
          <w:rFonts w:ascii="Times New Roman" w:hAnsi="Times New Roman" w:cs="Times New Roman"/>
          <w:iCs/>
          <w:sz w:val="28"/>
          <w:szCs w:val="28"/>
        </w:rPr>
        <w:t>„Organelor judiciare de a desfășura urmărirea penală și judecata cu respectarea garanțiilor procesuale și a drepturilor părților și ale subiecților procesuali (...)”</w:t>
      </w:r>
      <w:r w:rsidRPr="00A45BD3">
        <w:rPr>
          <w:rFonts w:ascii="Times New Roman" w:hAnsi="Times New Roman" w:cs="Times New Roman"/>
          <w:sz w:val="28"/>
          <w:szCs w:val="28"/>
        </w:rPr>
        <w:t>.</w:t>
      </w:r>
      <w:r w:rsidRPr="009F2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Or, printre drepturile suspectului și inculpatului există și acela de a avea, în primul rând, un avocat ales, și doar „în subsidiar” un avocat din oficiu. Această „subsidiaritate” este exprimată foarte clar prin dispozițiile art. 83 lit. c, </w:t>
      </w:r>
      <w:proofErr w:type="spellStart"/>
      <w:r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unde se prevede că inculpatul are: „dreptul de a avea un avocat ales, iar dacă nu își desemnează unul, în cazurile de asistență obligatorie, dreptul de a i se desemna un avocat din oficiu” (aceeași regulă se aplică suspectului, conform art. 78 </w:t>
      </w:r>
      <w:proofErr w:type="spellStart"/>
      <w:r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Pentru a evita orice </w:t>
      </w:r>
      <w:r w:rsidR="00BF2985">
        <w:rPr>
          <w:rFonts w:ascii="Times New Roman" w:hAnsi="Times New Roman" w:cs="Times New Roman"/>
          <w:sz w:val="28"/>
          <w:szCs w:val="28"/>
        </w:rPr>
        <w:t xml:space="preserve">eventuală </w:t>
      </w:r>
      <w:r>
        <w:rPr>
          <w:rFonts w:ascii="Times New Roman" w:hAnsi="Times New Roman" w:cs="Times New Roman"/>
          <w:sz w:val="28"/>
          <w:szCs w:val="28"/>
        </w:rPr>
        <w:t xml:space="preserve">„rivalitate”, legiuitorul a stabilit foarte clar „statutul” avocatului din oficiu în art. 91 </w:t>
      </w:r>
      <w:proofErr w:type="spellStart"/>
      <w:r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Astfel, în alin (2) și (3) sunt stabilite condițiile și măsurile ce trebuie luate pentru desemnarea unui avocat din oficiu, respectiv obligațiile acestuia. Alin. (4) din același articol consfințește </w:t>
      </w:r>
      <w:r w:rsidRPr="00A45BD3">
        <w:rPr>
          <w:rFonts w:ascii="Times New Roman" w:hAnsi="Times New Roman" w:cs="Times New Roman"/>
          <w:i/>
          <w:sz w:val="28"/>
          <w:szCs w:val="28"/>
        </w:rPr>
        <w:t>prevalența dreptului la un avocat ales</w:t>
      </w:r>
      <w:r>
        <w:rPr>
          <w:rFonts w:ascii="Times New Roman" w:hAnsi="Times New Roman" w:cs="Times New Roman"/>
          <w:sz w:val="28"/>
          <w:szCs w:val="28"/>
        </w:rPr>
        <w:t xml:space="preserve"> asupra dreptului la un avocat din oficiu, stipulând foarte clar că rolul celui din urmă (delegația) încetează la momentul la </w:t>
      </w:r>
      <w:r w:rsidRPr="00DE79D8">
        <w:rPr>
          <w:rFonts w:ascii="Times New Roman" w:hAnsi="Times New Roman" w:cs="Times New Roman"/>
          <w:sz w:val="28"/>
          <w:szCs w:val="28"/>
        </w:rPr>
        <w:t>care se prezintă cel dintâi. Așadar, dreptul la un avocat ales nu poate fi nesocotit din rațiuni legate de termenul rezonabil.</w:t>
      </w:r>
      <w:r w:rsidR="004C68CB">
        <w:rPr>
          <w:rFonts w:ascii="Times New Roman" w:hAnsi="Times New Roman" w:cs="Times New Roman"/>
          <w:sz w:val="28"/>
          <w:szCs w:val="28"/>
        </w:rPr>
        <w:t xml:space="preserve"> Altfel spus</w:t>
      </w:r>
      <w:r w:rsidR="00B94BD0" w:rsidRPr="00DE79D8">
        <w:rPr>
          <w:rFonts w:ascii="Times New Roman" w:hAnsi="Times New Roman" w:cs="Times New Roman"/>
          <w:sz w:val="28"/>
          <w:szCs w:val="28"/>
        </w:rPr>
        <w:t xml:space="preserve">, </w:t>
      </w:r>
      <w:r w:rsidR="00B94BD0" w:rsidRPr="00A45BD3">
        <w:rPr>
          <w:rFonts w:ascii="Times New Roman" w:hAnsi="Times New Roman" w:cs="Times New Roman"/>
          <w:i/>
          <w:sz w:val="28"/>
          <w:szCs w:val="28"/>
        </w:rPr>
        <w:t>celeritatea nu poate</w:t>
      </w:r>
      <w:r w:rsidRPr="00A45BD3">
        <w:rPr>
          <w:rFonts w:ascii="Times New Roman" w:hAnsi="Times New Roman" w:cs="Times New Roman"/>
          <w:i/>
          <w:sz w:val="28"/>
          <w:szCs w:val="28"/>
        </w:rPr>
        <w:t xml:space="preserve"> să înfrângă </w:t>
      </w:r>
      <w:r w:rsidR="00DE79D8" w:rsidRPr="00A45BD3">
        <w:rPr>
          <w:rFonts w:ascii="Times New Roman" w:hAnsi="Times New Roman" w:cs="Times New Roman"/>
          <w:i/>
          <w:sz w:val="28"/>
          <w:szCs w:val="28"/>
        </w:rPr>
        <w:t>echitatea.</w:t>
      </w:r>
    </w:p>
    <w:p w14:paraId="770F6301" w14:textId="77777777" w:rsidR="004673C6" w:rsidRPr="00DE79D8" w:rsidRDefault="003E5BEA" w:rsidP="009A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9A0">
        <w:rPr>
          <w:rFonts w:ascii="Times New Roman" w:hAnsi="Times New Roman" w:cs="Times New Roman"/>
          <w:sz w:val="28"/>
          <w:szCs w:val="28"/>
        </w:rPr>
        <w:t>În sfârșit, problema analizată trebuie privită și din perspectiva principiului separației puterilor în stat, prevăzut de art. 4</w:t>
      </w:r>
      <w:r w:rsidR="00A45BD3">
        <w:rPr>
          <w:rFonts w:ascii="Times New Roman" w:hAnsi="Times New Roman" w:cs="Times New Roman"/>
          <w:sz w:val="28"/>
          <w:szCs w:val="28"/>
        </w:rPr>
        <w:t xml:space="preserve"> din Constituția României. </w:t>
      </w:r>
      <w:r w:rsidRPr="009F2364">
        <w:rPr>
          <w:rFonts w:ascii="Times New Roman" w:hAnsi="Times New Roman" w:cs="Times New Roman"/>
          <w:sz w:val="28"/>
          <w:szCs w:val="28"/>
        </w:rPr>
        <w:t xml:space="preserve">A accepta posibilitatea menținerii delegației avocatului din oficiu și după prezentarea avocatului ales, ca urmare a deciziei instanței de judecată, înseamnă a accepta posibilitatea </w:t>
      </w:r>
      <w:r w:rsidRPr="00A45BD3">
        <w:rPr>
          <w:rFonts w:ascii="Times New Roman" w:hAnsi="Times New Roman" w:cs="Times New Roman"/>
          <w:bCs/>
          <w:i/>
          <w:sz w:val="28"/>
          <w:szCs w:val="28"/>
        </w:rPr>
        <w:t>înlăturării, pe cale judiciară, a unei interdicții legale absolute,</w:t>
      </w:r>
      <w:r w:rsidRPr="009F23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364">
        <w:rPr>
          <w:rFonts w:ascii="Times New Roman" w:hAnsi="Times New Roman" w:cs="Times New Roman"/>
          <w:sz w:val="28"/>
          <w:szCs w:val="28"/>
        </w:rPr>
        <w:t>ceea ce contravine modului de funcționare a oricărui stat de drept. O astfel de decizie i-ar permite instanței de</w:t>
      </w:r>
      <w:r w:rsidR="001C26D0">
        <w:rPr>
          <w:rFonts w:ascii="Times New Roman" w:hAnsi="Times New Roman" w:cs="Times New Roman"/>
          <w:sz w:val="28"/>
          <w:szCs w:val="28"/>
        </w:rPr>
        <w:t xml:space="preserve"> judecată să se substituie </w:t>
      </w:r>
      <w:r w:rsidRPr="009F2364">
        <w:rPr>
          <w:rFonts w:ascii="Times New Roman" w:hAnsi="Times New Roman" w:cs="Times New Roman"/>
          <w:sz w:val="28"/>
          <w:szCs w:val="28"/>
        </w:rPr>
        <w:t xml:space="preserve">unei alte puteri constituite în stat întrucât implică modificarea sau reconfigurarea unei norme aflate în fondul legislativ pozitiv. </w:t>
      </w:r>
    </w:p>
    <w:p w14:paraId="24560896" w14:textId="77777777" w:rsidR="00710B39" w:rsidRPr="00470952" w:rsidRDefault="00DE79D8" w:rsidP="009A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9D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70952">
        <w:rPr>
          <w:rFonts w:ascii="Times New Roman" w:hAnsi="Times New Roman" w:cs="Times New Roman"/>
          <w:sz w:val="28"/>
          <w:szCs w:val="28"/>
        </w:rPr>
        <w:t xml:space="preserve">Prin urmare, </w:t>
      </w:r>
      <w:r w:rsidR="009A5BC4" w:rsidRPr="00470952">
        <w:rPr>
          <w:rFonts w:ascii="Times New Roman" w:hAnsi="Times New Roman" w:cs="Times New Roman"/>
          <w:sz w:val="28"/>
          <w:szCs w:val="28"/>
        </w:rPr>
        <w:t>practica menținerii delegației din oficiu la prezentarea avocatului ales reprezintă atât o încălcare a principiului legalității procesului penal, cât și o încălcare a principiului caracterului echitabil al acestuia.</w:t>
      </w:r>
      <w:r w:rsidR="00A45BD3" w:rsidRPr="00470952">
        <w:rPr>
          <w:rFonts w:ascii="Times New Roman" w:hAnsi="Times New Roman" w:cs="Times New Roman"/>
          <w:sz w:val="28"/>
          <w:szCs w:val="28"/>
        </w:rPr>
        <w:t xml:space="preserve"> O astfel de practică este, în același timp, contrară principiului constituțional al separației puterilor în stat.</w:t>
      </w:r>
    </w:p>
    <w:p w14:paraId="139439A3" w14:textId="77777777" w:rsidR="009A5BC4" w:rsidRDefault="009A5BC4" w:rsidP="009A5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73DF35" w14:textId="77777777" w:rsidR="009A5BC4" w:rsidRDefault="009A5BC4" w:rsidP="009A5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FB6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4C68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5B80">
        <w:rPr>
          <w:rFonts w:ascii="Times New Roman" w:hAnsi="Times New Roman" w:cs="Times New Roman"/>
          <w:b/>
          <w:sz w:val="28"/>
          <w:szCs w:val="28"/>
        </w:rPr>
        <w:t>Abordarea structurală</w:t>
      </w:r>
    </w:p>
    <w:p w14:paraId="5046C88C" w14:textId="77777777" w:rsidR="004C68CB" w:rsidRDefault="004C68CB" w:rsidP="009A5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8889F6" w14:textId="77777777" w:rsidR="00545B2D" w:rsidRDefault="004C68CB" w:rsidP="00F6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8CB">
        <w:rPr>
          <w:rFonts w:ascii="Times New Roman" w:hAnsi="Times New Roman" w:cs="Times New Roman"/>
          <w:sz w:val="28"/>
          <w:szCs w:val="28"/>
        </w:rPr>
        <w:tab/>
        <w:t>După cum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0FE">
        <w:rPr>
          <w:rFonts w:ascii="Times New Roman" w:hAnsi="Times New Roman" w:cs="Times New Roman"/>
          <w:sz w:val="28"/>
          <w:szCs w:val="28"/>
        </w:rPr>
        <w:t>a rezultat parțial și din cele de mai sus</w:t>
      </w:r>
      <w:r w:rsidR="00EC5B80">
        <w:rPr>
          <w:rFonts w:ascii="Times New Roman" w:hAnsi="Times New Roman" w:cs="Times New Roman"/>
          <w:sz w:val="28"/>
          <w:szCs w:val="28"/>
        </w:rPr>
        <w:t xml:space="preserve">, alin. (4) al art. 91 </w:t>
      </w:r>
      <w:proofErr w:type="spellStart"/>
      <w:r w:rsidR="00EC5B80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EC5B80">
        <w:rPr>
          <w:rFonts w:ascii="Times New Roman" w:hAnsi="Times New Roman" w:cs="Times New Roman"/>
          <w:sz w:val="28"/>
          <w:szCs w:val="28"/>
        </w:rPr>
        <w:t>. se înscrie într-o structură normativă mai amplă care îi legitimează caracterul imperativ</w:t>
      </w:r>
      <w:r w:rsidR="009902F3">
        <w:rPr>
          <w:rFonts w:ascii="Times New Roman" w:hAnsi="Times New Roman" w:cs="Times New Roman"/>
          <w:sz w:val="28"/>
          <w:szCs w:val="28"/>
        </w:rPr>
        <w:t>.</w:t>
      </w:r>
      <w:r w:rsidR="001837C3">
        <w:rPr>
          <w:rFonts w:ascii="Times New Roman" w:hAnsi="Times New Roman" w:cs="Times New Roman"/>
          <w:sz w:val="28"/>
          <w:szCs w:val="28"/>
        </w:rPr>
        <w:t xml:space="preserve"> Conform art. 24 din Constituția României: „(1) Dreptul la apărare este garantat. (2) În tot cursul procesului</w:t>
      </w:r>
      <w:r w:rsidR="00C455DF">
        <w:rPr>
          <w:rFonts w:ascii="Times New Roman" w:hAnsi="Times New Roman" w:cs="Times New Roman"/>
          <w:sz w:val="28"/>
          <w:szCs w:val="28"/>
        </w:rPr>
        <w:t xml:space="preserve">, părțile au dreptul să fie asistate de un avocat, </w:t>
      </w:r>
      <w:r w:rsidR="00C455DF" w:rsidRPr="008A00F8">
        <w:rPr>
          <w:rFonts w:ascii="Times New Roman" w:hAnsi="Times New Roman" w:cs="Times New Roman"/>
          <w:i/>
          <w:sz w:val="28"/>
          <w:szCs w:val="28"/>
        </w:rPr>
        <w:t>ales sau</w:t>
      </w:r>
      <w:r w:rsidR="00C455DF" w:rsidRPr="008A00F8">
        <w:rPr>
          <w:rFonts w:ascii="Times New Roman" w:hAnsi="Times New Roman" w:cs="Times New Roman"/>
          <w:sz w:val="28"/>
          <w:szCs w:val="28"/>
        </w:rPr>
        <w:t xml:space="preserve"> </w:t>
      </w:r>
      <w:r w:rsidR="00C455DF" w:rsidRPr="00BF2985">
        <w:rPr>
          <w:rFonts w:ascii="Times New Roman" w:hAnsi="Times New Roman" w:cs="Times New Roman"/>
          <w:sz w:val="28"/>
          <w:szCs w:val="28"/>
        </w:rPr>
        <w:t>numit din oficiu</w:t>
      </w:r>
      <w:r w:rsidR="00C455DF">
        <w:rPr>
          <w:rFonts w:ascii="Times New Roman" w:hAnsi="Times New Roman" w:cs="Times New Roman"/>
          <w:sz w:val="28"/>
          <w:szCs w:val="28"/>
        </w:rPr>
        <w:t>”. Ordinea de preferință a textului constituțional, care pune pe primul loc avocatul ales, stă la baza unei logici legislative care este perpetuată de toate normele privind dreptul la apărare, fie că sunt prevăzute în L</w:t>
      </w:r>
      <w:r w:rsidR="00C809FE">
        <w:rPr>
          <w:rFonts w:ascii="Times New Roman" w:hAnsi="Times New Roman" w:cs="Times New Roman"/>
          <w:sz w:val="28"/>
          <w:szCs w:val="28"/>
        </w:rPr>
        <w:t>egea nr. 51/1995, pentru organizarea și exercitarea profesiei de avocat, fie că sunt prevăzute în Codul de procedură penală.</w:t>
      </w:r>
    </w:p>
    <w:p w14:paraId="7F2179CE" w14:textId="77777777" w:rsidR="00F61952" w:rsidRDefault="00F61952" w:rsidP="00F6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5904">
        <w:rPr>
          <w:rFonts w:ascii="Times New Roman" w:hAnsi="Times New Roman" w:cs="Times New Roman"/>
          <w:sz w:val="28"/>
          <w:szCs w:val="28"/>
        </w:rPr>
        <w:t>Î</w:t>
      </w:r>
      <w:r w:rsidR="00F5751B">
        <w:rPr>
          <w:rFonts w:ascii="Times New Roman" w:hAnsi="Times New Roman" w:cs="Times New Roman"/>
          <w:sz w:val="28"/>
          <w:szCs w:val="28"/>
        </w:rPr>
        <w:t>n sensul celor de mai sus,</w:t>
      </w:r>
      <w:r w:rsidR="00A35904">
        <w:rPr>
          <w:rFonts w:ascii="Times New Roman" w:hAnsi="Times New Roman" w:cs="Times New Roman"/>
          <w:sz w:val="28"/>
          <w:szCs w:val="28"/>
        </w:rPr>
        <w:t xml:space="preserve"> este de remarcat că </w:t>
      </w:r>
      <w:r w:rsidR="00A35904" w:rsidRPr="009F2364">
        <w:rPr>
          <w:rFonts w:ascii="Times New Roman" w:hAnsi="Times New Roman" w:cs="Times New Roman"/>
          <w:sz w:val="28"/>
          <w:szCs w:val="28"/>
        </w:rPr>
        <w:t xml:space="preserve">desemnarea </w:t>
      </w:r>
      <w:r w:rsidR="00A35904">
        <w:rPr>
          <w:rFonts w:ascii="Times New Roman" w:hAnsi="Times New Roman" w:cs="Times New Roman"/>
          <w:sz w:val="28"/>
          <w:szCs w:val="28"/>
        </w:rPr>
        <w:t xml:space="preserve">avocatului </w:t>
      </w:r>
      <w:r w:rsidR="00A35904" w:rsidRPr="009F2364">
        <w:rPr>
          <w:rFonts w:ascii="Times New Roman" w:hAnsi="Times New Roman" w:cs="Times New Roman"/>
          <w:sz w:val="28"/>
          <w:szCs w:val="28"/>
        </w:rPr>
        <w:t xml:space="preserve">nu se poate realiza printr-o decizie judiciară întrucât s-ar încălca principiul funcționării autonome a profesiei de avocat, libere și independente. Decizia judiciară poate cel mult </w:t>
      </w:r>
      <w:r w:rsidR="00A35904" w:rsidRPr="009F2364">
        <w:rPr>
          <w:rFonts w:ascii="Times New Roman" w:hAnsi="Times New Roman" w:cs="Times New Roman"/>
          <w:i/>
          <w:iCs/>
          <w:sz w:val="28"/>
          <w:szCs w:val="28"/>
        </w:rPr>
        <w:t xml:space="preserve">să provoace </w:t>
      </w:r>
      <w:r w:rsidR="00A35904" w:rsidRPr="009F2364">
        <w:rPr>
          <w:rFonts w:ascii="Times New Roman" w:hAnsi="Times New Roman" w:cs="Times New Roman"/>
          <w:sz w:val="28"/>
          <w:szCs w:val="28"/>
        </w:rPr>
        <w:t>desemnarea avocatului din oficiu, întrucât desemnarea propriu-zisă, și implicit atribuirea calității procesuale de apărător, se dispune doar de către decanul baroului sau avocatul desemnat de acesta, în condițiile art. 71-72 di</w:t>
      </w:r>
      <w:r>
        <w:rPr>
          <w:rFonts w:ascii="Times New Roman" w:hAnsi="Times New Roman" w:cs="Times New Roman"/>
          <w:sz w:val="28"/>
          <w:szCs w:val="28"/>
        </w:rPr>
        <w:t xml:space="preserve">n Legea nr.51/1995. </w:t>
      </w:r>
    </w:p>
    <w:p w14:paraId="424AD310" w14:textId="77777777" w:rsidR="00F61952" w:rsidRPr="00865F3D" w:rsidRDefault="00F61952" w:rsidP="00F61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Î</w:t>
      </w:r>
      <w:r w:rsidR="008A00F8">
        <w:rPr>
          <w:rFonts w:ascii="Times New Roman" w:hAnsi="Times New Roman" w:cs="Times New Roman"/>
          <w:sz w:val="28"/>
          <w:szCs w:val="28"/>
        </w:rPr>
        <w:t>n același timp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00F8">
        <w:rPr>
          <w:rFonts w:ascii="Times New Roman" w:hAnsi="Times New Roman" w:cs="Times New Roman"/>
          <w:sz w:val="28"/>
          <w:szCs w:val="28"/>
        </w:rPr>
        <w:t xml:space="preserve"> este de subliniat că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9F2364">
        <w:rPr>
          <w:rFonts w:ascii="Times New Roman" w:hAnsi="Times New Roman" w:cs="Times New Roman"/>
          <w:bCs/>
          <w:sz w:val="28"/>
          <w:szCs w:val="28"/>
        </w:rPr>
        <w:t>bsența unui avocat ales</w:t>
      </w:r>
      <w:r w:rsidRPr="009F2364">
        <w:rPr>
          <w:rFonts w:ascii="Times New Roman" w:hAnsi="Times New Roman" w:cs="Times New Roman"/>
          <w:sz w:val="28"/>
          <w:szCs w:val="28"/>
        </w:rPr>
        <w:t xml:space="preserve"> reprezintă premisa esențială a participării avocatului din oficiu</w:t>
      </w:r>
      <w:r w:rsidR="00F5751B">
        <w:rPr>
          <w:rFonts w:ascii="Times New Roman" w:hAnsi="Times New Roman" w:cs="Times New Roman"/>
          <w:sz w:val="28"/>
          <w:szCs w:val="28"/>
        </w:rPr>
        <w:t>,</w:t>
      </w:r>
      <w:r w:rsidRPr="009F2364">
        <w:rPr>
          <w:rFonts w:ascii="Times New Roman" w:hAnsi="Times New Roman" w:cs="Times New Roman"/>
          <w:sz w:val="28"/>
          <w:szCs w:val="28"/>
        </w:rPr>
        <w:t xml:space="preserve"> întrucât derivă din </w:t>
      </w:r>
      <w:r w:rsidRPr="009F2364">
        <w:rPr>
          <w:rFonts w:ascii="Times New Roman" w:hAnsi="Times New Roman" w:cs="Times New Roman"/>
          <w:bCs/>
          <w:sz w:val="28"/>
          <w:szCs w:val="28"/>
        </w:rPr>
        <w:t xml:space="preserve">dreptul absolut </w:t>
      </w:r>
      <w:r w:rsidRPr="009F2364">
        <w:rPr>
          <w:rFonts w:ascii="Times New Roman" w:hAnsi="Times New Roman" w:cs="Times New Roman"/>
          <w:sz w:val="28"/>
          <w:szCs w:val="28"/>
        </w:rPr>
        <w:t>al oricărei persoane de a-și alege în mod liber avocatul - art.2 alin.(4) din Legea 51/1995. Dreptul substanțial este confirmat pe plan procesual, prin mai multe norme imperative</w:t>
      </w:r>
      <w:r w:rsidR="00A45BD3">
        <w:rPr>
          <w:rFonts w:ascii="Times New Roman" w:hAnsi="Times New Roman" w:cs="Times New Roman"/>
          <w:sz w:val="28"/>
          <w:szCs w:val="28"/>
        </w:rPr>
        <w:t>, cum ar fi, spre exemplificare</w:t>
      </w:r>
      <w:r w:rsidRPr="009F2364">
        <w:rPr>
          <w:rFonts w:ascii="Times New Roman" w:hAnsi="Times New Roman" w:cs="Times New Roman"/>
          <w:sz w:val="28"/>
          <w:szCs w:val="28"/>
        </w:rPr>
        <w:t>:</w:t>
      </w:r>
      <w:r w:rsidR="00BD4D89" w:rsidRPr="00BD4D89">
        <w:rPr>
          <w:rFonts w:ascii="Times New Roman" w:hAnsi="Times New Roman" w:cs="Times New Roman"/>
          <w:sz w:val="28"/>
          <w:szCs w:val="28"/>
        </w:rPr>
        <w:t xml:space="preserve"> </w:t>
      </w:r>
      <w:r w:rsidR="00BD4D89">
        <w:rPr>
          <w:rFonts w:ascii="Times New Roman" w:hAnsi="Times New Roman" w:cs="Times New Roman"/>
          <w:sz w:val="28"/>
          <w:szCs w:val="28"/>
        </w:rPr>
        <w:t xml:space="preserve">art. 83 lit. c) </w:t>
      </w:r>
      <w:proofErr w:type="spellStart"/>
      <w:r w:rsidR="00BD4D89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BD4D89">
        <w:rPr>
          <w:rFonts w:ascii="Times New Roman" w:hAnsi="Times New Roman" w:cs="Times New Roman"/>
          <w:sz w:val="28"/>
          <w:szCs w:val="28"/>
        </w:rPr>
        <w:t>. un</w:t>
      </w:r>
      <w:r w:rsidR="0018195B">
        <w:rPr>
          <w:rFonts w:ascii="Times New Roman" w:hAnsi="Times New Roman" w:cs="Times New Roman"/>
          <w:sz w:val="28"/>
          <w:szCs w:val="28"/>
        </w:rPr>
        <w:t>de se prevede că inculpatul are</w:t>
      </w:r>
      <w:r w:rsidR="00BD4D89">
        <w:rPr>
          <w:rFonts w:ascii="Times New Roman" w:hAnsi="Times New Roman" w:cs="Times New Roman"/>
          <w:sz w:val="28"/>
          <w:szCs w:val="28"/>
        </w:rPr>
        <w:t xml:space="preserve"> „</w:t>
      </w:r>
      <w:r w:rsidR="00BD4D89" w:rsidRPr="00BD4D89">
        <w:rPr>
          <w:rFonts w:ascii="Times New Roman" w:hAnsi="Times New Roman" w:cs="Times New Roman"/>
          <w:i/>
          <w:sz w:val="28"/>
          <w:szCs w:val="28"/>
        </w:rPr>
        <w:t>dreptul de a avea un avocat ales, iar dacă nu își desemnează unul</w:t>
      </w:r>
      <w:r w:rsidR="00BD4D89">
        <w:rPr>
          <w:rFonts w:ascii="Times New Roman" w:hAnsi="Times New Roman" w:cs="Times New Roman"/>
          <w:sz w:val="28"/>
          <w:szCs w:val="28"/>
        </w:rPr>
        <w:t xml:space="preserve">, în cazurile de asistență obligatorie, </w:t>
      </w:r>
      <w:r w:rsidR="00BD4D89" w:rsidRPr="00BD4D89">
        <w:rPr>
          <w:rFonts w:ascii="Times New Roman" w:hAnsi="Times New Roman" w:cs="Times New Roman"/>
          <w:sz w:val="28"/>
          <w:szCs w:val="28"/>
        </w:rPr>
        <w:t>dreptul de a i se desemna un avocat din oficiu</w:t>
      </w:r>
      <w:r w:rsidR="00BD4D89">
        <w:rPr>
          <w:rFonts w:ascii="Times New Roman" w:hAnsi="Times New Roman" w:cs="Times New Roman"/>
          <w:sz w:val="28"/>
          <w:szCs w:val="28"/>
        </w:rPr>
        <w:t>”;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364">
        <w:rPr>
          <w:rFonts w:ascii="Times New Roman" w:hAnsi="Times New Roman" w:cs="Times New Roman"/>
          <w:sz w:val="28"/>
          <w:szCs w:val="28"/>
        </w:rPr>
        <w:t>art. 91 alin.</w:t>
      </w:r>
      <w:r w:rsidR="00F5751B">
        <w:rPr>
          <w:rFonts w:ascii="Times New Roman" w:hAnsi="Times New Roman" w:cs="Times New Roman"/>
          <w:sz w:val="28"/>
          <w:szCs w:val="28"/>
        </w:rPr>
        <w:t xml:space="preserve"> </w:t>
      </w:r>
      <w:r w:rsidR="0018195B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="0018195B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18195B">
        <w:rPr>
          <w:rFonts w:ascii="Times New Roman" w:hAnsi="Times New Roman" w:cs="Times New Roman"/>
          <w:sz w:val="28"/>
          <w:szCs w:val="28"/>
        </w:rPr>
        <w:t>.  care stipulează că,</w:t>
      </w:r>
      <w:r w:rsidR="007F5641">
        <w:rPr>
          <w:rFonts w:ascii="Times New Roman" w:hAnsi="Times New Roman" w:cs="Times New Roman"/>
          <w:sz w:val="28"/>
          <w:szCs w:val="28"/>
        </w:rPr>
        <w:t xml:space="preserve"> </w:t>
      </w:r>
      <w:r w:rsidRPr="00F61952">
        <w:rPr>
          <w:rFonts w:ascii="Times New Roman" w:hAnsi="Times New Roman" w:cs="Times New Roman"/>
          <w:iCs/>
          <w:sz w:val="28"/>
          <w:szCs w:val="28"/>
        </w:rPr>
        <w:t xml:space="preserve">"în cazurile prevăzute la art. 90, </w:t>
      </w:r>
      <w:r w:rsidRPr="00F61952">
        <w:rPr>
          <w:rFonts w:ascii="Times New Roman" w:hAnsi="Times New Roman" w:cs="Times New Roman"/>
          <w:bCs/>
          <w:i/>
          <w:iCs/>
          <w:sz w:val="28"/>
          <w:szCs w:val="28"/>
        </w:rPr>
        <w:t>dacă suspectul sau inculpatul nu și-a ales un avocat</w:t>
      </w:r>
      <w:r w:rsidRPr="00F61952">
        <w:rPr>
          <w:rFonts w:ascii="Times New Roman" w:hAnsi="Times New Roman" w:cs="Times New Roman"/>
          <w:iCs/>
          <w:sz w:val="28"/>
          <w:szCs w:val="28"/>
        </w:rPr>
        <w:t>, organul judiciar ia măsuri pentru desemnarea unui avocat din oficiu";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364">
        <w:rPr>
          <w:rFonts w:ascii="Times New Roman" w:hAnsi="Times New Roman" w:cs="Times New Roman"/>
          <w:sz w:val="28"/>
          <w:szCs w:val="28"/>
        </w:rPr>
        <w:t xml:space="preserve">art. 200 alin.(8) </w:t>
      </w:r>
      <w:proofErr w:type="spellStart"/>
      <w:r w:rsidRPr="009F2364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7F5641">
        <w:rPr>
          <w:rFonts w:ascii="Times New Roman" w:hAnsi="Times New Roman" w:cs="Times New Roman"/>
          <w:sz w:val="28"/>
          <w:szCs w:val="28"/>
        </w:rPr>
        <w:t>. -</w:t>
      </w:r>
      <w:r w:rsidRPr="00F61952">
        <w:rPr>
          <w:rFonts w:ascii="Times New Roman" w:hAnsi="Times New Roman" w:cs="Times New Roman"/>
          <w:sz w:val="28"/>
          <w:szCs w:val="28"/>
        </w:rPr>
        <w:t xml:space="preserve"> </w:t>
      </w:r>
      <w:r w:rsidRPr="00F61952">
        <w:rPr>
          <w:rFonts w:ascii="Times New Roman" w:hAnsi="Times New Roman" w:cs="Times New Roman"/>
          <w:iCs/>
          <w:sz w:val="28"/>
          <w:szCs w:val="28"/>
        </w:rPr>
        <w:t xml:space="preserve">"când inculpatul este arestat, instanța care urmează a efectua comisia rogatorie </w:t>
      </w:r>
      <w:r w:rsidRPr="00BD4D89">
        <w:rPr>
          <w:rFonts w:ascii="Times New Roman" w:hAnsi="Times New Roman" w:cs="Times New Roman"/>
          <w:iCs/>
          <w:sz w:val="28"/>
          <w:szCs w:val="28"/>
        </w:rPr>
        <w:t>dispune desemnarea unui avocat din oficiu,</w:t>
      </w:r>
      <w:r w:rsidRPr="00F61952">
        <w:rPr>
          <w:rFonts w:ascii="Times New Roman" w:hAnsi="Times New Roman" w:cs="Times New Roman"/>
          <w:i/>
          <w:iCs/>
          <w:sz w:val="28"/>
          <w:szCs w:val="28"/>
        </w:rPr>
        <w:t xml:space="preserve"> care îl va reprezenta, </w:t>
      </w:r>
      <w:r w:rsidRPr="00F61952">
        <w:rPr>
          <w:rFonts w:ascii="Times New Roman" w:hAnsi="Times New Roman" w:cs="Times New Roman"/>
          <w:bCs/>
          <w:i/>
          <w:iCs/>
          <w:sz w:val="28"/>
          <w:szCs w:val="28"/>
        </w:rPr>
        <w:t>în absența avocatului ales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". </w:t>
      </w:r>
      <w:r w:rsidRPr="009F2364">
        <w:rPr>
          <w:rFonts w:ascii="Times New Roman" w:hAnsi="Times New Roman" w:cs="Times New Roman"/>
          <w:sz w:val="28"/>
          <w:szCs w:val="28"/>
        </w:rPr>
        <w:t xml:space="preserve">Prin urmare, ca efect al acestui raport de subsidiaritate, participarea avocatului din oficiu în cauzele penale nu poate fi decât </w:t>
      </w:r>
      <w:r w:rsidRPr="00865F3D">
        <w:rPr>
          <w:rFonts w:ascii="Times New Roman" w:hAnsi="Times New Roman" w:cs="Times New Roman"/>
          <w:iCs/>
          <w:sz w:val="28"/>
          <w:szCs w:val="28"/>
        </w:rPr>
        <w:t>anterioară</w:t>
      </w:r>
      <w:r w:rsidRPr="009F23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2364">
        <w:rPr>
          <w:rFonts w:ascii="Times New Roman" w:hAnsi="Times New Roman" w:cs="Times New Roman"/>
          <w:sz w:val="28"/>
          <w:szCs w:val="28"/>
        </w:rPr>
        <w:t xml:space="preserve">depunerii delegației avocatului ales sau </w:t>
      </w:r>
      <w:r w:rsidRPr="00865F3D">
        <w:rPr>
          <w:rFonts w:ascii="Times New Roman" w:hAnsi="Times New Roman" w:cs="Times New Roman"/>
          <w:iCs/>
          <w:sz w:val="28"/>
          <w:szCs w:val="28"/>
        </w:rPr>
        <w:t>ulterioară</w:t>
      </w:r>
      <w:r w:rsidRPr="009F23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2364">
        <w:rPr>
          <w:rFonts w:ascii="Times New Roman" w:hAnsi="Times New Roman" w:cs="Times New Roman"/>
          <w:sz w:val="28"/>
          <w:szCs w:val="28"/>
        </w:rPr>
        <w:t xml:space="preserve">părăsirii procesului, de către acesta. </w:t>
      </w:r>
      <w:r w:rsidRPr="00865F3D">
        <w:rPr>
          <w:rFonts w:ascii="Times New Roman" w:hAnsi="Times New Roman" w:cs="Times New Roman"/>
          <w:sz w:val="28"/>
          <w:szCs w:val="28"/>
        </w:rPr>
        <w:t>Simultaneitatea este exclusă</w:t>
      </w:r>
      <w:r w:rsidR="00865F3D">
        <w:rPr>
          <w:rFonts w:ascii="Times New Roman" w:hAnsi="Times New Roman" w:cs="Times New Roman"/>
          <w:sz w:val="28"/>
          <w:szCs w:val="28"/>
        </w:rPr>
        <w:t>, de principiu,</w:t>
      </w:r>
      <w:r w:rsidRPr="00865F3D">
        <w:rPr>
          <w:rFonts w:ascii="Times New Roman" w:hAnsi="Times New Roman" w:cs="Times New Roman"/>
          <w:sz w:val="28"/>
          <w:szCs w:val="28"/>
        </w:rPr>
        <w:t xml:space="preserve"> prin efectul legii</w:t>
      </w:r>
      <w:r w:rsidRPr="009F2364">
        <w:rPr>
          <w:rFonts w:ascii="Times New Roman" w:hAnsi="Times New Roman" w:cs="Times New Roman"/>
          <w:sz w:val="28"/>
          <w:szCs w:val="28"/>
        </w:rPr>
        <w:t>, fiind permisă,</w:t>
      </w:r>
      <w:r w:rsidR="00865F3D">
        <w:rPr>
          <w:rFonts w:ascii="Times New Roman" w:hAnsi="Times New Roman" w:cs="Times New Roman"/>
          <w:sz w:val="28"/>
          <w:szCs w:val="28"/>
        </w:rPr>
        <w:t xml:space="preserve"> în mod excepțional,</w:t>
      </w:r>
      <w:r w:rsidRPr="009F2364">
        <w:rPr>
          <w:rFonts w:ascii="Times New Roman" w:hAnsi="Times New Roman" w:cs="Times New Roman"/>
          <w:sz w:val="28"/>
          <w:szCs w:val="28"/>
        </w:rPr>
        <w:t xml:space="preserve"> tot prin dispoziția expresă a legii, doar în caz de pluralitate de avocați aleși (art. 89 alin.1 </w:t>
      </w:r>
      <w:proofErr w:type="spellStart"/>
      <w:r w:rsidRPr="009F2364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Pr="009F2364">
        <w:rPr>
          <w:rFonts w:ascii="Times New Roman" w:hAnsi="Times New Roman" w:cs="Times New Roman"/>
          <w:sz w:val="28"/>
          <w:szCs w:val="28"/>
        </w:rPr>
        <w:t xml:space="preserve">.). Art. 94 alin.(4) </w:t>
      </w:r>
      <w:proofErr w:type="spellStart"/>
      <w:r w:rsidRPr="009F2364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Pr="009F2364">
        <w:rPr>
          <w:rFonts w:ascii="Times New Roman" w:hAnsi="Times New Roman" w:cs="Times New Roman"/>
          <w:sz w:val="28"/>
          <w:szCs w:val="28"/>
        </w:rPr>
        <w:t xml:space="preserve">. consfințește acest raport funcțional </w:t>
      </w:r>
      <w:r w:rsidR="007F5641">
        <w:rPr>
          <w:rFonts w:ascii="Times New Roman" w:hAnsi="Times New Roman" w:cs="Times New Roman"/>
          <w:iCs/>
          <w:sz w:val="28"/>
          <w:szCs w:val="28"/>
        </w:rPr>
        <w:t>stabilind</w:t>
      </w:r>
      <w:r w:rsidR="00865F3D">
        <w:rPr>
          <w:rFonts w:ascii="Times New Roman" w:hAnsi="Times New Roman" w:cs="Times New Roman"/>
          <w:iCs/>
          <w:sz w:val="28"/>
          <w:szCs w:val="28"/>
        </w:rPr>
        <w:t>,</w:t>
      </w:r>
      <w:r w:rsidR="007F5641">
        <w:rPr>
          <w:rFonts w:ascii="Times New Roman" w:hAnsi="Times New Roman" w:cs="Times New Roman"/>
          <w:iCs/>
          <w:sz w:val="28"/>
          <w:szCs w:val="28"/>
        </w:rPr>
        <w:t xml:space="preserve"> cât se poate de limpede</w:t>
      </w:r>
      <w:r w:rsidR="00865F3D">
        <w:rPr>
          <w:rFonts w:ascii="Times New Roman" w:hAnsi="Times New Roman" w:cs="Times New Roman"/>
          <w:iCs/>
          <w:sz w:val="28"/>
          <w:szCs w:val="28"/>
        </w:rPr>
        <w:t>,</w:t>
      </w:r>
      <w:r w:rsidR="007F5641">
        <w:rPr>
          <w:rFonts w:ascii="Times New Roman" w:hAnsi="Times New Roman" w:cs="Times New Roman"/>
          <w:iCs/>
          <w:sz w:val="28"/>
          <w:szCs w:val="28"/>
        </w:rPr>
        <w:t xml:space="preserve"> că: </w:t>
      </w:r>
      <w:r w:rsidR="007F5641" w:rsidRPr="00865F3D">
        <w:rPr>
          <w:rFonts w:ascii="Times New Roman" w:hAnsi="Times New Roman" w:cs="Times New Roman"/>
          <w:iCs/>
          <w:sz w:val="28"/>
          <w:szCs w:val="28"/>
        </w:rPr>
        <w:t>„</w:t>
      </w:r>
      <w:r w:rsidRPr="00865F3D">
        <w:rPr>
          <w:rFonts w:ascii="Times New Roman" w:hAnsi="Times New Roman" w:cs="Times New Roman"/>
          <w:iCs/>
          <w:sz w:val="28"/>
          <w:szCs w:val="28"/>
        </w:rPr>
        <w:t>delegația apărătorului din oficiu încetează l</w:t>
      </w:r>
      <w:r w:rsidR="007F5641" w:rsidRPr="00865F3D">
        <w:rPr>
          <w:rFonts w:ascii="Times New Roman" w:hAnsi="Times New Roman" w:cs="Times New Roman"/>
          <w:iCs/>
          <w:sz w:val="28"/>
          <w:szCs w:val="28"/>
        </w:rPr>
        <w:t>a prezentarea apărătorului ales”</w:t>
      </w:r>
      <w:r w:rsidR="003A23DE" w:rsidRPr="00865F3D">
        <w:rPr>
          <w:rFonts w:ascii="Times New Roman" w:hAnsi="Times New Roman" w:cs="Times New Roman"/>
          <w:iCs/>
          <w:sz w:val="28"/>
          <w:szCs w:val="28"/>
        </w:rPr>
        <w:t>.</w:t>
      </w:r>
    </w:p>
    <w:p w14:paraId="4B8FF723" w14:textId="77777777" w:rsidR="00A63BFC" w:rsidRPr="009F2364" w:rsidRDefault="00F5751B" w:rsidP="00A6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0F8" w:rsidRPr="009F2364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 xml:space="preserve">plus, menținerea delegației avocatului din oficiu la prezentarea avocatului ales conduce la </w:t>
      </w:r>
      <w:r w:rsidR="008A00F8" w:rsidRPr="009F2364">
        <w:rPr>
          <w:rFonts w:ascii="Times New Roman" w:hAnsi="Times New Roman" w:cs="Times New Roman"/>
          <w:sz w:val="28"/>
          <w:szCs w:val="28"/>
        </w:rPr>
        <w:t>eludare</w:t>
      </w:r>
      <w:r>
        <w:rPr>
          <w:rFonts w:ascii="Times New Roman" w:hAnsi="Times New Roman" w:cs="Times New Roman"/>
          <w:sz w:val="28"/>
          <w:szCs w:val="28"/>
        </w:rPr>
        <w:t>a</w:t>
      </w:r>
      <w:r w:rsidR="008A00F8" w:rsidRPr="009F2364">
        <w:rPr>
          <w:rFonts w:ascii="Times New Roman" w:hAnsi="Times New Roman" w:cs="Times New Roman"/>
          <w:sz w:val="28"/>
          <w:szCs w:val="28"/>
        </w:rPr>
        <w:t xml:space="preserve">, tot pe cale judiciară, a </w:t>
      </w:r>
      <w:r w:rsidR="008A00F8" w:rsidRPr="009F2364">
        <w:rPr>
          <w:rFonts w:ascii="Times New Roman" w:hAnsi="Times New Roman" w:cs="Times New Roman"/>
          <w:bCs/>
          <w:sz w:val="28"/>
          <w:szCs w:val="28"/>
        </w:rPr>
        <w:t>unei alte obligații legale</w:t>
      </w:r>
      <w:r w:rsidR="008A00F8" w:rsidRPr="009F2364">
        <w:rPr>
          <w:rFonts w:ascii="Times New Roman" w:hAnsi="Times New Roman" w:cs="Times New Roman"/>
          <w:sz w:val="28"/>
          <w:szCs w:val="28"/>
        </w:rPr>
        <w:t xml:space="preserve"> - aceea de a acorda, în cazul înlocuirii avocatului ales cu un avocat din oficiu, un termen rezonabil în vederea asigurării unei apărări efective (art. 91 alin.2 </w:t>
      </w:r>
      <w:proofErr w:type="spellStart"/>
      <w:r w:rsidR="008A00F8" w:rsidRPr="009F2364">
        <w:rPr>
          <w:rFonts w:ascii="Times New Roman" w:hAnsi="Times New Roman" w:cs="Times New Roman"/>
          <w:sz w:val="28"/>
          <w:szCs w:val="28"/>
        </w:rPr>
        <w:t>C.proc.pen</w:t>
      </w:r>
      <w:proofErr w:type="spellEnd"/>
      <w:r w:rsidR="008A00F8" w:rsidRPr="009F2364">
        <w:rPr>
          <w:rFonts w:ascii="Times New Roman" w:hAnsi="Times New Roman" w:cs="Times New Roman"/>
          <w:sz w:val="28"/>
          <w:szCs w:val="28"/>
        </w:rPr>
        <w:t xml:space="preserve">.). Menținând delegația avocatului din oficiu chiar și după prezentarea avocatului ales, organul judiciar </w:t>
      </w:r>
      <w:r>
        <w:rPr>
          <w:rFonts w:ascii="Times New Roman" w:hAnsi="Times New Roman" w:cs="Times New Roman"/>
          <w:sz w:val="28"/>
          <w:szCs w:val="28"/>
        </w:rPr>
        <w:t xml:space="preserve">refuză </w:t>
      </w:r>
      <w:r w:rsidR="008A00F8" w:rsidRPr="009F2364">
        <w:rPr>
          <w:rFonts w:ascii="Times New Roman" w:hAnsi="Times New Roman" w:cs="Times New Roman"/>
          <w:sz w:val="28"/>
          <w:szCs w:val="28"/>
        </w:rPr>
        <w:t xml:space="preserve">acordarea beneficiului legal incident în cazul în care avocatul ales nu ar mai putea </w:t>
      </w:r>
      <w:r w:rsidR="008A00F8" w:rsidRPr="009F2364">
        <w:rPr>
          <w:rFonts w:ascii="Times New Roman" w:hAnsi="Times New Roman" w:cs="Times New Roman"/>
          <w:sz w:val="28"/>
          <w:szCs w:val="28"/>
        </w:rPr>
        <w:lastRenderedPageBreak/>
        <w:t>participa în cauză, respectiv acordarea unui termen de minimum 3 zile pentru pregătirea apărării.</w:t>
      </w:r>
      <w:r w:rsidR="00BD4D89">
        <w:rPr>
          <w:rFonts w:ascii="Times New Roman" w:hAnsi="Times New Roman" w:cs="Times New Roman"/>
          <w:sz w:val="28"/>
          <w:szCs w:val="28"/>
        </w:rPr>
        <w:t xml:space="preserve"> În sfârșit, continuarea judecății în condițiile date</w:t>
      </w:r>
      <w:r w:rsidR="00A63BFC">
        <w:rPr>
          <w:rFonts w:ascii="Times New Roman" w:hAnsi="Times New Roman" w:cs="Times New Roman"/>
          <w:sz w:val="28"/>
          <w:szCs w:val="28"/>
        </w:rPr>
        <w:t xml:space="preserve"> duce</w:t>
      </w:r>
      <w:r w:rsidR="00BD4D89">
        <w:rPr>
          <w:rFonts w:ascii="Times New Roman" w:hAnsi="Times New Roman" w:cs="Times New Roman"/>
          <w:sz w:val="28"/>
          <w:szCs w:val="28"/>
        </w:rPr>
        <w:t>,</w:t>
      </w:r>
      <w:r w:rsidR="00A63BFC">
        <w:rPr>
          <w:rFonts w:ascii="Times New Roman" w:hAnsi="Times New Roman" w:cs="Times New Roman"/>
          <w:sz w:val="28"/>
          <w:szCs w:val="28"/>
        </w:rPr>
        <w:t xml:space="preserve"> inevitabil</w:t>
      </w:r>
      <w:r w:rsidR="00BD4D89">
        <w:rPr>
          <w:rFonts w:ascii="Times New Roman" w:hAnsi="Times New Roman" w:cs="Times New Roman"/>
          <w:sz w:val="28"/>
          <w:szCs w:val="28"/>
        </w:rPr>
        <w:t>,</w:t>
      </w:r>
      <w:r w:rsidR="00A63BFC">
        <w:rPr>
          <w:rFonts w:ascii="Times New Roman" w:hAnsi="Times New Roman" w:cs="Times New Roman"/>
          <w:sz w:val="28"/>
          <w:szCs w:val="28"/>
        </w:rPr>
        <w:t xml:space="preserve"> și la încălcarea dispozițiilor art. 91 alin. (5) care subliniază,</w:t>
      </w:r>
      <w:r w:rsidR="00A63BFC" w:rsidRPr="009F2364">
        <w:rPr>
          <w:rFonts w:ascii="Times New Roman" w:hAnsi="Times New Roman" w:cs="Times New Roman"/>
          <w:sz w:val="28"/>
          <w:szCs w:val="28"/>
        </w:rPr>
        <w:t xml:space="preserve"> încă o dată</w:t>
      </w:r>
      <w:r w:rsidR="00A63BFC">
        <w:rPr>
          <w:rFonts w:ascii="Times New Roman" w:hAnsi="Times New Roman" w:cs="Times New Roman"/>
          <w:sz w:val="28"/>
          <w:szCs w:val="28"/>
        </w:rPr>
        <w:t>,</w:t>
      </w:r>
      <w:r w:rsidR="00A63BFC" w:rsidRPr="009F2364">
        <w:rPr>
          <w:rFonts w:ascii="Times New Roman" w:hAnsi="Times New Roman" w:cs="Times New Roman"/>
          <w:sz w:val="28"/>
          <w:szCs w:val="28"/>
        </w:rPr>
        <w:t xml:space="preserve"> natura absolută a interdicției referitoare la continuarea procedurii în absența avocatului ales</w:t>
      </w:r>
      <w:r w:rsidR="00A63BFC">
        <w:rPr>
          <w:rFonts w:ascii="Times New Roman" w:hAnsi="Times New Roman" w:cs="Times New Roman"/>
          <w:sz w:val="28"/>
          <w:szCs w:val="28"/>
        </w:rPr>
        <w:t xml:space="preserve"> ( „Dacă</w:t>
      </w:r>
      <w:r w:rsidR="00C40BE6">
        <w:rPr>
          <w:rFonts w:ascii="Times New Roman" w:hAnsi="Times New Roman" w:cs="Times New Roman"/>
          <w:sz w:val="28"/>
          <w:szCs w:val="28"/>
        </w:rPr>
        <w:t xml:space="preserve"> la judecarea cauzei avocatul lipsește și nu poate fi înlocuit în condițiile alin. (2), cauza se amână”)</w:t>
      </w:r>
      <w:r w:rsidR="00A63BFC" w:rsidRPr="009F2364">
        <w:rPr>
          <w:rFonts w:ascii="Times New Roman" w:hAnsi="Times New Roman" w:cs="Times New Roman"/>
          <w:sz w:val="28"/>
          <w:szCs w:val="28"/>
        </w:rPr>
        <w:t>.</w:t>
      </w:r>
    </w:p>
    <w:p w14:paraId="6D08C9E3" w14:textId="77777777" w:rsidR="00545B2D" w:rsidRPr="00470952" w:rsidRDefault="00545B2D" w:rsidP="00545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B2D">
        <w:rPr>
          <w:rFonts w:ascii="Times New Roman" w:hAnsi="Times New Roman" w:cs="Times New Roman"/>
          <w:sz w:val="28"/>
          <w:szCs w:val="28"/>
        </w:rPr>
        <w:tab/>
      </w:r>
      <w:r w:rsidRPr="00470952">
        <w:rPr>
          <w:rFonts w:ascii="Times New Roman" w:hAnsi="Times New Roman" w:cs="Times New Roman"/>
          <w:sz w:val="28"/>
          <w:szCs w:val="28"/>
        </w:rPr>
        <w:t xml:space="preserve">Rezultă în mod evident, din cele de mai sus, că menținerea delegației avocatului din oficiu la prezentarea avocatului ales nu reprezintă doar o încălcare a dispozițiilor art. 91 alin. (4) </w:t>
      </w:r>
      <w:proofErr w:type="spellStart"/>
      <w:r w:rsidRPr="00470952">
        <w:rPr>
          <w:rFonts w:ascii="Times New Roman" w:hAnsi="Times New Roman" w:cs="Times New Roman"/>
          <w:sz w:val="28"/>
          <w:szCs w:val="28"/>
        </w:rPr>
        <w:t>C.proc</w:t>
      </w:r>
      <w:proofErr w:type="spellEnd"/>
      <w:r w:rsidRPr="00470952">
        <w:rPr>
          <w:rFonts w:ascii="Times New Roman" w:hAnsi="Times New Roman" w:cs="Times New Roman"/>
          <w:sz w:val="28"/>
          <w:szCs w:val="28"/>
        </w:rPr>
        <w:t>. pen. ci,</w:t>
      </w:r>
      <w:r w:rsidR="00865F3D">
        <w:rPr>
          <w:rFonts w:ascii="Times New Roman" w:hAnsi="Times New Roman" w:cs="Times New Roman"/>
          <w:sz w:val="28"/>
          <w:szCs w:val="28"/>
        </w:rPr>
        <w:t xml:space="preserve"> printr-un</w:t>
      </w:r>
      <w:r w:rsidR="00F13F52">
        <w:rPr>
          <w:rFonts w:ascii="Times New Roman" w:hAnsi="Times New Roman" w:cs="Times New Roman"/>
          <w:sz w:val="28"/>
          <w:szCs w:val="28"/>
        </w:rPr>
        <w:t xml:space="preserve"> veritabil</w:t>
      </w:r>
      <w:r w:rsidR="00865F3D">
        <w:rPr>
          <w:rFonts w:ascii="Times New Roman" w:hAnsi="Times New Roman" w:cs="Times New Roman"/>
          <w:sz w:val="28"/>
          <w:szCs w:val="28"/>
        </w:rPr>
        <w:t xml:space="preserve"> „efect domino”,</w:t>
      </w:r>
      <w:r w:rsidRPr="00470952">
        <w:rPr>
          <w:rFonts w:ascii="Times New Roman" w:hAnsi="Times New Roman" w:cs="Times New Roman"/>
          <w:sz w:val="28"/>
          <w:szCs w:val="28"/>
        </w:rPr>
        <w:t xml:space="preserve"> se re</w:t>
      </w:r>
      <w:r w:rsidR="0018195B">
        <w:rPr>
          <w:rFonts w:ascii="Times New Roman" w:hAnsi="Times New Roman" w:cs="Times New Roman"/>
          <w:sz w:val="28"/>
          <w:szCs w:val="28"/>
        </w:rPr>
        <w:t xml:space="preserve">percutează asupra </w:t>
      </w:r>
      <w:r w:rsidR="00F13F52">
        <w:rPr>
          <w:rFonts w:ascii="Times New Roman" w:hAnsi="Times New Roman" w:cs="Times New Roman"/>
          <w:sz w:val="28"/>
          <w:szCs w:val="28"/>
        </w:rPr>
        <w:t>altor dispoziții</w:t>
      </w:r>
      <w:r w:rsidRPr="00470952">
        <w:rPr>
          <w:rFonts w:ascii="Times New Roman" w:hAnsi="Times New Roman" w:cs="Times New Roman"/>
          <w:sz w:val="28"/>
          <w:szCs w:val="28"/>
        </w:rPr>
        <w:t xml:space="preserve"> normative aflate în directă legătură cu acesta, care sunt la rândul lor încălcate.</w:t>
      </w:r>
    </w:p>
    <w:p w14:paraId="0535F0F2" w14:textId="77777777" w:rsidR="0018195B" w:rsidRPr="0018195B" w:rsidRDefault="00545B2D" w:rsidP="0018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470952">
        <w:rPr>
          <w:rFonts w:ascii="Times New Roman" w:hAnsi="Times New Roman" w:cs="Times New Roman"/>
          <w:i/>
          <w:sz w:val="28"/>
          <w:szCs w:val="28"/>
        </w:rPr>
        <w:t>Î</w:t>
      </w:r>
      <w:r w:rsidR="00470952" w:rsidRPr="00470952">
        <w:rPr>
          <w:rFonts w:ascii="Times New Roman" w:hAnsi="Times New Roman" w:cs="Times New Roman"/>
          <w:i/>
          <w:sz w:val="28"/>
          <w:szCs w:val="28"/>
        </w:rPr>
        <w:t>n concluzie, în opinia noastră</w:t>
      </w:r>
      <w:r w:rsidR="00470952">
        <w:rPr>
          <w:rFonts w:ascii="Times New Roman" w:hAnsi="Times New Roman" w:cs="Times New Roman"/>
          <w:sz w:val="28"/>
          <w:szCs w:val="28"/>
        </w:rPr>
        <w:t>,</w:t>
      </w:r>
      <w:r w:rsidRPr="00545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5BD3">
        <w:rPr>
          <w:rFonts w:ascii="Times New Roman" w:hAnsi="Times New Roman" w:cs="Times New Roman"/>
          <w:i/>
          <w:sz w:val="28"/>
          <w:szCs w:val="28"/>
        </w:rPr>
        <w:t xml:space="preserve">practica menținerii delegației din oficiu la prezentarea avocatului ales reprezintă atât o încălcare a principiului legalității procesului penal, cât și o încălcare a principiului caracterului echitabil al acestuia. O astfel de practică este, în același timp, contrară principiului constituțional </w:t>
      </w:r>
      <w:r w:rsidR="00F13F52">
        <w:rPr>
          <w:rFonts w:ascii="Times New Roman" w:hAnsi="Times New Roman" w:cs="Times New Roman"/>
          <w:i/>
          <w:sz w:val="28"/>
          <w:szCs w:val="28"/>
        </w:rPr>
        <w:t xml:space="preserve">al separației puterilor în stat. În plus, printr-un veritabil „efect domino”, încălcarea dispozițiilor art. 91 alin. (4) </w:t>
      </w:r>
      <w:proofErr w:type="spellStart"/>
      <w:r w:rsidR="00F13F52">
        <w:rPr>
          <w:rFonts w:ascii="Times New Roman" w:hAnsi="Times New Roman" w:cs="Times New Roman"/>
          <w:i/>
          <w:sz w:val="28"/>
          <w:szCs w:val="28"/>
        </w:rPr>
        <w:t>C.proc.pen</w:t>
      </w:r>
      <w:proofErr w:type="spellEnd"/>
      <w:r w:rsidR="00F13F52">
        <w:rPr>
          <w:rFonts w:ascii="Times New Roman" w:hAnsi="Times New Roman" w:cs="Times New Roman"/>
          <w:i/>
          <w:sz w:val="28"/>
          <w:szCs w:val="28"/>
        </w:rPr>
        <w:t>. atrage</w:t>
      </w:r>
      <w:r w:rsidR="00C957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195B">
        <w:rPr>
          <w:rFonts w:ascii="Times New Roman" w:hAnsi="Times New Roman" w:cs="Times New Roman"/>
          <w:i/>
          <w:sz w:val="28"/>
          <w:szCs w:val="28"/>
        </w:rPr>
        <w:t>și</w:t>
      </w:r>
      <w:r w:rsidR="00F13F52">
        <w:rPr>
          <w:rFonts w:ascii="Times New Roman" w:hAnsi="Times New Roman" w:cs="Times New Roman"/>
          <w:i/>
          <w:sz w:val="28"/>
          <w:szCs w:val="28"/>
        </w:rPr>
        <w:t xml:space="preserve"> încălcarea</w:t>
      </w:r>
      <w:r w:rsidR="0018195B" w:rsidRPr="0018195B">
        <w:rPr>
          <w:rFonts w:ascii="Times New Roman" w:hAnsi="Times New Roman" w:cs="Times New Roman"/>
          <w:sz w:val="28"/>
          <w:szCs w:val="28"/>
        </w:rPr>
        <w:t xml:space="preserve"> </w:t>
      </w:r>
      <w:r w:rsidR="0018195B" w:rsidRPr="0018195B">
        <w:rPr>
          <w:rFonts w:ascii="Times New Roman" w:hAnsi="Times New Roman" w:cs="Times New Roman"/>
          <w:i/>
          <w:sz w:val="28"/>
          <w:szCs w:val="28"/>
        </w:rPr>
        <w:t>altor dispoziții normative aflate în directă legătură cu acesta</w:t>
      </w:r>
      <w:r w:rsidR="0018195B">
        <w:rPr>
          <w:rFonts w:ascii="Times New Roman" w:hAnsi="Times New Roman" w:cs="Times New Roman"/>
          <w:sz w:val="28"/>
          <w:szCs w:val="28"/>
        </w:rPr>
        <w:t>.</w:t>
      </w:r>
    </w:p>
    <w:p w14:paraId="0169218D" w14:textId="77777777" w:rsidR="00545B2D" w:rsidRPr="00A45BD3" w:rsidRDefault="00F13F52" w:rsidP="00545B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938C317" w14:textId="77777777" w:rsidR="00545B2D" w:rsidRPr="00545B2D" w:rsidRDefault="00545B2D" w:rsidP="00545B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A10AEB" w14:textId="77777777" w:rsidR="00A63BFC" w:rsidRPr="00545B2D" w:rsidRDefault="00A63BFC" w:rsidP="00A63B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2CBC34" w14:textId="77777777" w:rsidR="00A63BFC" w:rsidRPr="004C68CB" w:rsidRDefault="00A63BFC" w:rsidP="00A6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CE0C6" w14:textId="77777777" w:rsidR="00C95731" w:rsidRDefault="00C95731" w:rsidP="00C9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Noiembrie 2020</w:t>
      </w:r>
    </w:p>
    <w:p w14:paraId="6787C326" w14:textId="77777777" w:rsidR="00C95731" w:rsidRDefault="00C95731" w:rsidP="00C9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683FC" w14:textId="77777777" w:rsidR="00C95731" w:rsidRDefault="00C95731" w:rsidP="00C9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839F8" w14:textId="1AFD0A71" w:rsidR="009A5BC4" w:rsidRPr="00DE79D8" w:rsidRDefault="00C95731" w:rsidP="009A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univ. dr. Valerian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Conf. univ. dr. Andrei </w:t>
      </w:r>
      <w:proofErr w:type="spellStart"/>
      <w:r>
        <w:rPr>
          <w:rFonts w:ascii="Times New Roman" w:hAnsi="Times New Roman" w:cs="Times New Roman"/>
          <w:sz w:val="28"/>
          <w:szCs w:val="28"/>
        </w:rPr>
        <w:t>Zarafiu</w:t>
      </w:r>
      <w:proofErr w:type="spellEnd"/>
    </w:p>
    <w:sectPr w:rsidR="009A5BC4" w:rsidRPr="00DE79D8" w:rsidSect="005E5631">
      <w:footerReference w:type="default" r:id="rId6"/>
      <w:pgSz w:w="11906" w:h="16838" w:code="9"/>
      <w:pgMar w:top="72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3A45D" w14:textId="77777777" w:rsidR="007D6A7D" w:rsidRDefault="007D6A7D" w:rsidP="00710B39">
      <w:pPr>
        <w:spacing w:after="0" w:line="240" w:lineRule="auto"/>
      </w:pPr>
      <w:r>
        <w:separator/>
      </w:r>
    </w:p>
  </w:endnote>
  <w:endnote w:type="continuationSeparator" w:id="0">
    <w:p w14:paraId="01491C8F" w14:textId="77777777" w:rsidR="007D6A7D" w:rsidRDefault="007D6A7D" w:rsidP="0071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7964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C25C0" w14:textId="77777777" w:rsidR="00B94BD0" w:rsidRDefault="00B94B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7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11EAD" w14:textId="77777777" w:rsidR="00B94BD0" w:rsidRDefault="00B94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77EDD" w14:textId="77777777" w:rsidR="007D6A7D" w:rsidRDefault="007D6A7D" w:rsidP="00710B39">
      <w:pPr>
        <w:spacing w:after="0" w:line="240" w:lineRule="auto"/>
      </w:pPr>
      <w:r>
        <w:separator/>
      </w:r>
    </w:p>
  </w:footnote>
  <w:footnote w:type="continuationSeparator" w:id="0">
    <w:p w14:paraId="48DCD4F5" w14:textId="77777777" w:rsidR="007D6A7D" w:rsidRDefault="007D6A7D" w:rsidP="00710B39">
      <w:pPr>
        <w:spacing w:after="0" w:line="240" w:lineRule="auto"/>
      </w:pPr>
      <w:r>
        <w:continuationSeparator/>
      </w:r>
    </w:p>
  </w:footnote>
  <w:footnote w:id="1">
    <w:p w14:paraId="07186CC0" w14:textId="77777777" w:rsidR="00710B39" w:rsidRPr="009C02D3" w:rsidRDefault="00710B39" w:rsidP="00710B39">
      <w:pPr>
        <w:pStyle w:val="FootnoteText"/>
        <w:jc w:val="both"/>
        <w:rPr>
          <w:rFonts w:ascii="Times New Roman" w:hAnsi="Times New Roman" w:cs="Times New Roman"/>
        </w:rPr>
      </w:pPr>
      <w:r w:rsidRPr="009C02D3">
        <w:rPr>
          <w:rStyle w:val="FootnoteReference"/>
          <w:rFonts w:ascii="Times New Roman" w:hAnsi="Times New Roman" w:cs="Times New Roman"/>
        </w:rPr>
        <w:footnoteRef/>
      </w:r>
      <w:r w:rsidRPr="009C02D3">
        <w:rPr>
          <w:rFonts w:ascii="Times New Roman" w:hAnsi="Times New Roman" w:cs="Times New Roman"/>
        </w:rPr>
        <w:t xml:space="preserve"> </w:t>
      </w:r>
      <w:hyperlink r:id="rId1" w:history="1">
        <w:r w:rsidRPr="009C02D3">
          <w:rPr>
            <w:rStyle w:val="Hyperlink"/>
            <w:rFonts w:ascii="Times New Roman" w:hAnsi="Times New Roman" w:cs="Times New Roman"/>
          </w:rPr>
          <w:t>https://www.csm1909.ro/ViewFile.ashx?guid=247ddb4a-a2ef-48c4-b93a-f32631f7d598|InfoCSM</w:t>
        </w:r>
      </w:hyperlink>
      <w:r w:rsidRPr="009C02D3">
        <w:rPr>
          <w:rFonts w:ascii="Times New Roman" w:hAnsi="Times New Roman" w:cs="Times New Roman"/>
        </w:rPr>
        <w:t xml:space="preserve"> </w:t>
      </w:r>
    </w:p>
  </w:footnote>
  <w:footnote w:id="2">
    <w:p w14:paraId="4F10A437" w14:textId="77777777" w:rsidR="00710B39" w:rsidRPr="009C02D3" w:rsidRDefault="00710B39" w:rsidP="00710B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02D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02D3">
        <w:rPr>
          <w:rFonts w:ascii="Times New Roman" w:hAnsi="Times New Roman" w:cs="Times New Roman"/>
          <w:sz w:val="20"/>
          <w:szCs w:val="20"/>
        </w:rPr>
        <w:t xml:space="preserve"> A se vedea: </w:t>
      </w:r>
      <w:hyperlink r:id="rId2" w:history="1">
        <w:r w:rsidRPr="009C02D3">
          <w:rPr>
            <w:rStyle w:val="Hyperlink"/>
            <w:rFonts w:ascii="Times New Roman" w:hAnsi="Times New Roman" w:cs="Times New Roman"/>
            <w:sz w:val="20"/>
            <w:szCs w:val="20"/>
          </w:rPr>
          <w:t>https://www.unbr.ro/unbr-isi-mentine-ferm-pozitia-fata-de-aplicarea-stricta-de-catre-instante-a-art-91-alin-4-din-codul-de-procedura-penala-delegatia-aparatorului-din-oficiu-inceteaza-la-prezentarea-apara/</w:t>
        </w:r>
      </w:hyperlink>
      <w:r w:rsidRPr="009C02D3"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39"/>
    <w:rsid w:val="0018195B"/>
    <w:rsid w:val="001837C3"/>
    <w:rsid w:val="001A1BBB"/>
    <w:rsid w:val="001C26D0"/>
    <w:rsid w:val="001E51F6"/>
    <w:rsid w:val="00231024"/>
    <w:rsid w:val="002965A9"/>
    <w:rsid w:val="003A23DE"/>
    <w:rsid w:val="003E5BEA"/>
    <w:rsid w:val="004673C6"/>
    <w:rsid w:val="00470952"/>
    <w:rsid w:val="004C68CB"/>
    <w:rsid w:val="00502A91"/>
    <w:rsid w:val="00545B2D"/>
    <w:rsid w:val="005E5631"/>
    <w:rsid w:val="005F4609"/>
    <w:rsid w:val="00710B39"/>
    <w:rsid w:val="007A0B8F"/>
    <w:rsid w:val="007D6A7D"/>
    <w:rsid w:val="007F5641"/>
    <w:rsid w:val="00811316"/>
    <w:rsid w:val="00820F6A"/>
    <w:rsid w:val="008569A0"/>
    <w:rsid w:val="00865F3D"/>
    <w:rsid w:val="00875F99"/>
    <w:rsid w:val="008A00F8"/>
    <w:rsid w:val="009902F3"/>
    <w:rsid w:val="009A5BC4"/>
    <w:rsid w:val="00A35904"/>
    <w:rsid w:val="00A45BD3"/>
    <w:rsid w:val="00A63BFC"/>
    <w:rsid w:val="00AC60FE"/>
    <w:rsid w:val="00AE1A6D"/>
    <w:rsid w:val="00B94BD0"/>
    <w:rsid w:val="00BD4D89"/>
    <w:rsid w:val="00BE25B6"/>
    <w:rsid w:val="00BF2985"/>
    <w:rsid w:val="00C40BE6"/>
    <w:rsid w:val="00C455DF"/>
    <w:rsid w:val="00C809FE"/>
    <w:rsid w:val="00C95731"/>
    <w:rsid w:val="00CE6928"/>
    <w:rsid w:val="00D65EEE"/>
    <w:rsid w:val="00DE19F3"/>
    <w:rsid w:val="00DE79D8"/>
    <w:rsid w:val="00DF1402"/>
    <w:rsid w:val="00EC5B80"/>
    <w:rsid w:val="00F1341B"/>
    <w:rsid w:val="00F13F52"/>
    <w:rsid w:val="00F5751B"/>
    <w:rsid w:val="00F6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F7B5"/>
  <w15:chartTrackingRefBased/>
  <w15:docId w15:val="{8D3592CD-A73C-478B-9330-5AC07E86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0B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710B3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B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0B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0B3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0B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D0"/>
  </w:style>
  <w:style w:type="paragraph" w:styleId="Footer">
    <w:name w:val="footer"/>
    <w:basedOn w:val="Normal"/>
    <w:link w:val="FooterChar"/>
    <w:uiPriority w:val="99"/>
    <w:unhideWhenUsed/>
    <w:rsid w:val="00B9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br.ro/unbr-isi-mentine-ferm-pozitia-fata-de-aplicarea-stricta-de-catre-instante-a-art-91-alin-4-din-codul-de-procedura-penala-delegatia-aparatorului-din-oficiu-inceteaza-la-prezentarea-apara/" TargetMode="External"/><Relationship Id="rId1" Type="http://schemas.openxmlformats.org/officeDocument/2006/relationships/hyperlink" Target="https://www.csm1909.ro/ViewFile.ashx?guid=247ddb4a-a2ef-48c4-b93a-f32631f7d598|Info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1746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Sandu Gherasim</cp:lastModifiedBy>
  <cp:revision>5</cp:revision>
  <dcterms:created xsi:type="dcterms:W3CDTF">2020-11-27T06:15:00Z</dcterms:created>
  <dcterms:modified xsi:type="dcterms:W3CDTF">2020-11-27T06:16:00Z</dcterms:modified>
</cp:coreProperties>
</file>