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EA308" w14:textId="21425EE9" w:rsidR="003B05A6" w:rsidRDefault="0000708F" w:rsidP="00D15E24">
      <w:pPr>
        <w:spacing w:after="0"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U</w:t>
      </w:r>
      <w:r w:rsidR="00E46221" w:rsidRPr="00A31721">
        <w:rPr>
          <w:b/>
          <w:sz w:val="24"/>
          <w:szCs w:val="24"/>
          <w:lang w:val="ro-RO"/>
        </w:rPr>
        <w:t xml:space="preserve">NBR consideră inacceptabilă </w:t>
      </w:r>
      <w:r w:rsidR="00D71A59" w:rsidRPr="00A31721">
        <w:rPr>
          <w:b/>
          <w:sz w:val="24"/>
          <w:szCs w:val="24"/>
          <w:lang w:val="ro-RO"/>
        </w:rPr>
        <w:t>represiunea de natur</w:t>
      </w:r>
      <w:r>
        <w:rPr>
          <w:b/>
          <w:sz w:val="24"/>
          <w:szCs w:val="24"/>
          <w:lang w:val="ro-RO"/>
        </w:rPr>
        <w:t>ă</w:t>
      </w:r>
      <w:r w:rsidR="00D71A59" w:rsidRPr="00A31721">
        <w:rPr>
          <w:b/>
          <w:sz w:val="24"/>
          <w:szCs w:val="24"/>
          <w:lang w:val="ro-RO"/>
        </w:rPr>
        <w:t xml:space="preserve"> penală </w:t>
      </w:r>
      <w:r w:rsidR="00BA5B5E" w:rsidRPr="00A31721">
        <w:rPr>
          <w:b/>
          <w:sz w:val="24"/>
          <w:szCs w:val="24"/>
          <w:lang w:val="ro-RO"/>
        </w:rPr>
        <w:t xml:space="preserve">asupra avocatului </w:t>
      </w:r>
      <w:r w:rsidR="00D71A59" w:rsidRPr="00A31721">
        <w:rPr>
          <w:b/>
          <w:sz w:val="24"/>
          <w:szCs w:val="24"/>
          <w:lang w:val="ro-RO"/>
        </w:rPr>
        <w:t xml:space="preserve">pentru  consultațiile </w:t>
      </w:r>
      <w:r>
        <w:rPr>
          <w:b/>
          <w:sz w:val="24"/>
          <w:szCs w:val="24"/>
          <w:lang w:val="ro-RO"/>
        </w:rPr>
        <w:t>ș</w:t>
      </w:r>
      <w:r w:rsidR="00BA5B5E" w:rsidRPr="00A31721">
        <w:rPr>
          <w:b/>
          <w:sz w:val="24"/>
          <w:szCs w:val="24"/>
          <w:lang w:val="ro-RO"/>
        </w:rPr>
        <w:t>i sus</w:t>
      </w:r>
      <w:r>
        <w:rPr>
          <w:b/>
          <w:sz w:val="24"/>
          <w:szCs w:val="24"/>
          <w:lang w:val="ro-RO"/>
        </w:rPr>
        <w:t>ț</w:t>
      </w:r>
      <w:r w:rsidR="00BA5B5E" w:rsidRPr="00A31721">
        <w:rPr>
          <w:b/>
          <w:sz w:val="24"/>
          <w:szCs w:val="24"/>
          <w:lang w:val="ro-RO"/>
        </w:rPr>
        <w:t>inerile f</w:t>
      </w:r>
      <w:r>
        <w:rPr>
          <w:b/>
          <w:sz w:val="24"/>
          <w:szCs w:val="24"/>
          <w:lang w:val="ro-RO"/>
        </w:rPr>
        <w:t>ă</w:t>
      </w:r>
      <w:r w:rsidR="00BA5B5E" w:rsidRPr="00A31721">
        <w:rPr>
          <w:b/>
          <w:sz w:val="24"/>
          <w:szCs w:val="24"/>
          <w:lang w:val="ro-RO"/>
        </w:rPr>
        <w:t xml:space="preserve">cute </w:t>
      </w:r>
      <w:r>
        <w:rPr>
          <w:b/>
          <w:sz w:val="24"/>
          <w:szCs w:val="24"/>
          <w:lang w:val="ro-RO"/>
        </w:rPr>
        <w:t>î</w:t>
      </w:r>
      <w:r w:rsidR="00BA5B5E" w:rsidRPr="00A31721">
        <w:rPr>
          <w:b/>
          <w:sz w:val="24"/>
          <w:szCs w:val="24"/>
          <w:lang w:val="ro-RO"/>
        </w:rPr>
        <w:t>n calitate de reprezentant</w:t>
      </w:r>
      <w:r w:rsidR="003B05A6" w:rsidRPr="00A31721">
        <w:rPr>
          <w:b/>
          <w:sz w:val="24"/>
          <w:szCs w:val="24"/>
          <w:lang w:val="ro-RO"/>
        </w:rPr>
        <w:t xml:space="preserve">. </w:t>
      </w:r>
      <w:r w:rsidR="00D71A59" w:rsidRPr="00A31721">
        <w:rPr>
          <w:b/>
          <w:sz w:val="24"/>
          <w:szCs w:val="24"/>
          <w:lang w:val="ro-RO"/>
        </w:rPr>
        <w:t>D</w:t>
      </w:r>
      <w:r w:rsidR="003B05A6" w:rsidRPr="00A31721">
        <w:rPr>
          <w:b/>
          <w:sz w:val="24"/>
          <w:szCs w:val="24"/>
          <w:lang w:val="ro-RO"/>
        </w:rPr>
        <w:t xml:space="preserve">iscrepanța radicală între cele două hotărâri judecătorești privindu-l pe avocatul </w:t>
      </w:r>
      <w:r w:rsidR="003B05A6" w:rsidRPr="0000708F">
        <w:rPr>
          <w:b/>
          <w:sz w:val="24"/>
          <w:szCs w:val="24"/>
          <w:lang w:val="ro-RO"/>
        </w:rPr>
        <w:t>Robert</w:t>
      </w:r>
      <w:r w:rsidRPr="0000708F">
        <w:rPr>
          <w:b/>
          <w:sz w:val="24"/>
          <w:szCs w:val="24"/>
          <w:lang w:val="ro-RO"/>
        </w:rPr>
        <w:t xml:space="preserve">-Mihăiță </w:t>
      </w:r>
      <w:r w:rsidR="003B05A6" w:rsidRPr="0000708F">
        <w:rPr>
          <w:b/>
          <w:sz w:val="24"/>
          <w:szCs w:val="24"/>
          <w:lang w:val="ro-RO"/>
        </w:rPr>
        <w:t>Roș</w:t>
      </w:r>
      <w:r w:rsidR="00D71A59" w:rsidRPr="0000708F">
        <w:rPr>
          <w:b/>
          <w:sz w:val="24"/>
          <w:szCs w:val="24"/>
          <w:lang w:val="ro-RO"/>
        </w:rPr>
        <w:t>u</w:t>
      </w:r>
      <w:r w:rsidR="00D71A59" w:rsidRPr="00A31721">
        <w:rPr>
          <w:b/>
          <w:sz w:val="24"/>
          <w:szCs w:val="24"/>
          <w:lang w:val="ro-RO"/>
        </w:rPr>
        <w:t xml:space="preserve"> arată slăbiciunile sistemului, cu consecințe grave asupra credibilității justiției</w:t>
      </w:r>
    </w:p>
    <w:p w14:paraId="0A3FDB0D" w14:textId="77777777" w:rsidR="001C6181" w:rsidRPr="00A31721" w:rsidRDefault="001C6181" w:rsidP="00D15E24">
      <w:pPr>
        <w:spacing w:after="0" w:line="360" w:lineRule="auto"/>
        <w:jc w:val="both"/>
        <w:rPr>
          <w:b/>
          <w:sz w:val="24"/>
          <w:szCs w:val="24"/>
          <w:lang w:val="ro-RO"/>
        </w:rPr>
      </w:pPr>
    </w:p>
    <w:p w14:paraId="5DF12686" w14:textId="33FBFEC2" w:rsidR="0051599E" w:rsidRPr="001C6181" w:rsidRDefault="001C6181" w:rsidP="001C6181">
      <w:p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1C6181">
        <w:rPr>
          <w:i/>
          <w:sz w:val="24"/>
          <w:szCs w:val="24"/>
          <w:lang w:val="ro-RO"/>
        </w:rPr>
        <w:t>•</w:t>
      </w:r>
      <w:r>
        <w:rPr>
          <w:i/>
          <w:sz w:val="24"/>
          <w:szCs w:val="24"/>
          <w:lang w:val="ro-RO"/>
        </w:rPr>
        <w:t xml:space="preserve"> </w:t>
      </w:r>
      <w:r w:rsidR="0051599E" w:rsidRPr="001C6181">
        <w:rPr>
          <w:i/>
          <w:sz w:val="24"/>
          <w:szCs w:val="24"/>
          <w:lang w:val="ro-RO"/>
        </w:rPr>
        <w:t>Comisia Permanentă sprijină orice demers pe care Baroul București îl va întreprinde în sensul de a protesta activ, prin ori</w:t>
      </w:r>
      <w:r w:rsidR="00E31106" w:rsidRPr="001C6181">
        <w:rPr>
          <w:i/>
          <w:sz w:val="24"/>
          <w:szCs w:val="24"/>
          <w:lang w:val="ro-RO"/>
        </w:rPr>
        <w:t>ce mijloace, inclusiv prin neparticipare la ședințele</w:t>
      </w:r>
      <w:r w:rsidR="0051599E" w:rsidRPr="001C6181">
        <w:rPr>
          <w:i/>
          <w:sz w:val="24"/>
          <w:szCs w:val="24"/>
          <w:lang w:val="ro-RO"/>
        </w:rPr>
        <w:t xml:space="preserve"> de judecată ale completului care a dispus condamnarea avocatului pentru demersurile de consultanță și reprezentare întreprinse în exercițiul profesiei</w:t>
      </w:r>
    </w:p>
    <w:p w14:paraId="0DED53EC" w14:textId="77777777" w:rsidR="001C6181" w:rsidRDefault="001C6181" w:rsidP="00D15E24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7E827AF1" w14:textId="65692640" w:rsidR="00D772E2" w:rsidRPr="00A31721" w:rsidRDefault="00944685" w:rsidP="00D15E24">
      <w:pPr>
        <w:spacing w:after="0" w:line="360" w:lineRule="auto"/>
        <w:jc w:val="both"/>
        <w:rPr>
          <w:sz w:val="24"/>
          <w:szCs w:val="24"/>
          <w:lang w:val="ro-RO"/>
        </w:rPr>
      </w:pPr>
      <w:r w:rsidRPr="00A31721">
        <w:rPr>
          <w:sz w:val="24"/>
          <w:szCs w:val="24"/>
          <w:lang w:val="ro-RO"/>
        </w:rPr>
        <w:t>Pornind de la cazul</w:t>
      </w:r>
      <w:r w:rsidR="00D7657B" w:rsidRPr="00A31721">
        <w:rPr>
          <w:sz w:val="24"/>
          <w:szCs w:val="24"/>
          <w:lang w:val="ro-RO"/>
        </w:rPr>
        <w:t xml:space="preserve"> avocatului </w:t>
      </w:r>
      <w:r w:rsidR="0000708F" w:rsidRPr="0000708F">
        <w:rPr>
          <w:bCs/>
          <w:sz w:val="24"/>
          <w:szCs w:val="24"/>
          <w:lang w:val="ro-RO"/>
        </w:rPr>
        <w:t>Robert-Mihăiță Roșu</w:t>
      </w:r>
      <w:r w:rsidR="00D7657B" w:rsidRPr="00A31721">
        <w:rPr>
          <w:sz w:val="24"/>
          <w:szCs w:val="24"/>
          <w:lang w:val="ro-RO"/>
        </w:rPr>
        <w:t xml:space="preserve">, condamnat în dosarul Băneasa, la data de 17 decembrie 2020, </w:t>
      </w:r>
      <w:r w:rsidRPr="00A31721">
        <w:rPr>
          <w:sz w:val="24"/>
          <w:szCs w:val="24"/>
          <w:lang w:val="ro-RO"/>
        </w:rPr>
        <w:t xml:space="preserve">UNBR </w:t>
      </w:r>
      <w:r w:rsidR="00E46221" w:rsidRPr="00A31721">
        <w:rPr>
          <w:sz w:val="24"/>
          <w:szCs w:val="24"/>
          <w:lang w:val="ro-RO"/>
        </w:rPr>
        <w:t>readuce în discuția corpului profesional, a autorităț</w:t>
      </w:r>
      <w:r w:rsidR="003B05A6" w:rsidRPr="00A31721">
        <w:rPr>
          <w:sz w:val="24"/>
          <w:szCs w:val="24"/>
          <w:lang w:val="ro-RO"/>
        </w:rPr>
        <w:t xml:space="preserve">ilor și a publicului problemele </w:t>
      </w:r>
      <w:r w:rsidR="00E46221" w:rsidRPr="00A31721">
        <w:rPr>
          <w:sz w:val="24"/>
          <w:szCs w:val="24"/>
          <w:lang w:val="ro-RO"/>
        </w:rPr>
        <w:t xml:space="preserve">privind acuzarea și condamnarea avocaților pentru </w:t>
      </w:r>
      <w:r w:rsidR="003B05A6" w:rsidRPr="00A31721">
        <w:rPr>
          <w:sz w:val="24"/>
          <w:szCs w:val="24"/>
          <w:lang w:val="ro-RO"/>
        </w:rPr>
        <w:t>demersurile făcute în reprezentarea și consilierea clientului</w:t>
      </w:r>
      <w:r w:rsidRPr="00A31721">
        <w:rPr>
          <w:sz w:val="24"/>
          <w:szCs w:val="24"/>
          <w:lang w:val="ro-RO"/>
        </w:rPr>
        <w:t>.</w:t>
      </w:r>
      <w:r w:rsidR="00D7657B" w:rsidRPr="00A31721">
        <w:rPr>
          <w:sz w:val="24"/>
          <w:szCs w:val="24"/>
          <w:lang w:val="ro-RO"/>
        </w:rPr>
        <w:t xml:space="preserve"> </w:t>
      </w:r>
    </w:p>
    <w:p w14:paraId="324F0E8A" w14:textId="77777777" w:rsidR="001C6181" w:rsidRDefault="001C6181" w:rsidP="0051599E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6EB36376" w14:textId="40B0F9D3" w:rsidR="0051599E" w:rsidRPr="00A31721" w:rsidRDefault="0000708F" w:rsidP="0051599E">
      <w:pPr>
        <w:spacing w:after="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UNBR își m</w:t>
      </w:r>
      <w:r w:rsidR="0051599E" w:rsidRPr="00A31721">
        <w:rPr>
          <w:sz w:val="24"/>
          <w:szCs w:val="24"/>
          <w:lang w:val="ro-RO"/>
        </w:rPr>
        <w:t xml:space="preserve">enține </w:t>
      </w:r>
      <w:hyperlink r:id="rId5" w:tgtFrame="_blank" w:history="1">
        <w:r w:rsidR="0051599E" w:rsidRPr="0000708F">
          <w:rPr>
            <w:rStyle w:val="Hyperlink"/>
            <w:sz w:val="24"/>
            <w:szCs w:val="24"/>
            <w:lang w:val="ro-RO"/>
          </w:rPr>
          <w:t>poziția</w:t>
        </w:r>
      </w:hyperlink>
      <w:r w:rsidR="0051599E" w:rsidRPr="00A31721">
        <w:rPr>
          <w:sz w:val="24"/>
          <w:szCs w:val="24"/>
          <w:lang w:val="ro-RO"/>
        </w:rPr>
        <w:t xml:space="preserve"> din 2015 în contextul punerii sub învinuire a avocatului </w:t>
      </w:r>
      <w:r w:rsidRPr="0000708F">
        <w:rPr>
          <w:bCs/>
          <w:sz w:val="24"/>
          <w:szCs w:val="24"/>
          <w:lang w:val="ro-RO"/>
        </w:rPr>
        <w:t>Robert-Mihăiță Roșu</w:t>
      </w:r>
      <w:r w:rsidRPr="00A31721">
        <w:rPr>
          <w:b/>
          <w:sz w:val="24"/>
          <w:szCs w:val="24"/>
          <w:lang w:val="ro-RO"/>
        </w:rPr>
        <w:t xml:space="preserve"> </w:t>
      </w:r>
      <w:r w:rsidR="0051599E" w:rsidRPr="00A31721">
        <w:rPr>
          <w:sz w:val="24"/>
          <w:szCs w:val="24"/>
          <w:lang w:val="ro-RO"/>
        </w:rPr>
        <w:t>în legătură cu activitatea sa profesională. UNBR monitorizează cu atenție  informațiile publice cu privire la toate cazurile de încălcare de către autorități a principiilor fundamentale ale profesiei de avocat.</w:t>
      </w:r>
    </w:p>
    <w:p w14:paraId="4B6A48C4" w14:textId="77777777" w:rsidR="001C6181" w:rsidRDefault="001C6181" w:rsidP="00D15E24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72FBA611" w14:textId="606CDD15" w:rsidR="00D772E2" w:rsidRPr="00A31721" w:rsidRDefault="00D772E2" w:rsidP="00D15E24">
      <w:pPr>
        <w:spacing w:after="0" w:line="360" w:lineRule="auto"/>
        <w:jc w:val="both"/>
        <w:rPr>
          <w:sz w:val="24"/>
          <w:szCs w:val="24"/>
          <w:lang w:val="ro-RO"/>
        </w:rPr>
      </w:pPr>
      <w:r w:rsidRPr="00A31721">
        <w:rPr>
          <w:sz w:val="24"/>
          <w:szCs w:val="24"/>
          <w:lang w:val="ro-RO"/>
        </w:rPr>
        <w:t>În lipsa unei motivări a hotărârii</w:t>
      </w:r>
      <w:r w:rsidR="00E31106" w:rsidRPr="00A31721">
        <w:rPr>
          <w:sz w:val="24"/>
          <w:szCs w:val="24"/>
          <w:lang w:val="ro-RO"/>
        </w:rPr>
        <w:t xml:space="preserve"> de condamnare a d</w:t>
      </w:r>
      <w:r w:rsidR="0000708F">
        <w:rPr>
          <w:sz w:val="24"/>
          <w:szCs w:val="24"/>
          <w:lang w:val="ro-RO"/>
        </w:rPr>
        <w:t>omnu</w:t>
      </w:r>
      <w:r w:rsidR="00E31106" w:rsidRPr="00A31721">
        <w:rPr>
          <w:sz w:val="24"/>
          <w:szCs w:val="24"/>
          <w:lang w:val="ro-RO"/>
        </w:rPr>
        <w:t xml:space="preserve">lui avocat </w:t>
      </w:r>
      <w:r w:rsidR="0000708F" w:rsidRPr="0000708F">
        <w:rPr>
          <w:bCs/>
          <w:sz w:val="24"/>
          <w:szCs w:val="24"/>
          <w:lang w:val="ro-RO"/>
        </w:rPr>
        <w:t>Robert-Mihăiță Roșu</w:t>
      </w:r>
      <w:r w:rsidRPr="00A31721">
        <w:rPr>
          <w:sz w:val="24"/>
          <w:szCs w:val="24"/>
          <w:lang w:val="ro-RO"/>
        </w:rPr>
        <w:t xml:space="preserve">, UNBR nu poate face </w:t>
      </w:r>
      <w:r w:rsidR="0000708F">
        <w:rPr>
          <w:sz w:val="24"/>
          <w:szCs w:val="24"/>
          <w:lang w:val="ro-RO"/>
        </w:rPr>
        <w:t>î</w:t>
      </w:r>
      <w:r w:rsidR="00BA5B5E" w:rsidRPr="00A31721">
        <w:rPr>
          <w:sz w:val="24"/>
          <w:szCs w:val="24"/>
          <w:lang w:val="ro-RO"/>
        </w:rPr>
        <w:t>nc</w:t>
      </w:r>
      <w:r w:rsidR="0000708F">
        <w:rPr>
          <w:sz w:val="24"/>
          <w:szCs w:val="24"/>
          <w:lang w:val="ro-RO"/>
        </w:rPr>
        <w:t>ă</w:t>
      </w:r>
      <w:r w:rsidR="00BA5B5E" w:rsidRPr="00A31721">
        <w:rPr>
          <w:sz w:val="24"/>
          <w:szCs w:val="24"/>
          <w:lang w:val="ro-RO"/>
        </w:rPr>
        <w:t xml:space="preserve"> </w:t>
      </w:r>
      <w:r w:rsidRPr="00A31721">
        <w:rPr>
          <w:sz w:val="24"/>
          <w:szCs w:val="24"/>
          <w:lang w:val="ro-RO"/>
        </w:rPr>
        <w:t xml:space="preserve">aprecieri pe fondul acestei spețe. Totuși, </w:t>
      </w:r>
      <w:r w:rsidR="0051599E" w:rsidRPr="00A31721">
        <w:rPr>
          <w:sz w:val="24"/>
          <w:szCs w:val="24"/>
          <w:lang w:val="ro-RO"/>
        </w:rPr>
        <w:t xml:space="preserve">este inacceptabilă </w:t>
      </w:r>
      <w:r w:rsidRPr="00A31721">
        <w:rPr>
          <w:sz w:val="24"/>
          <w:szCs w:val="24"/>
          <w:lang w:val="ro-RO"/>
        </w:rPr>
        <w:t xml:space="preserve">o discrepanță atât de mare între hotărârea de achitare a avocatului </w:t>
      </w:r>
      <w:r w:rsidR="0000708F" w:rsidRPr="0000708F">
        <w:rPr>
          <w:bCs/>
          <w:sz w:val="24"/>
          <w:szCs w:val="24"/>
          <w:lang w:val="ro-RO"/>
        </w:rPr>
        <w:t>Robert-Mihăiță Roșu</w:t>
      </w:r>
      <w:r w:rsidRPr="00A31721">
        <w:rPr>
          <w:sz w:val="24"/>
          <w:szCs w:val="24"/>
          <w:lang w:val="ro-RO"/>
        </w:rPr>
        <w:t xml:space="preserve"> la Curtea de Apel Brașov și condamnarea acestuia </w:t>
      </w:r>
      <w:r w:rsidR="00E31106" w:rsidRPr="00A31721">
        <w:rPr>
          <w:sz w:val="24"/>
          <w:szCs w:val="24"/>
          <w:lang w:val="ro-RO"/>
        </w:rPr>
        <w:t>l</w:t>
      </w:r>
      <w:r w:rsidRPr="00A31721">
        <w:rPr>
          <w:sz w:val="24"/>
          <w:szCs w:val="24"/>
          <w:lang w:val="ro-RO"/>
        </w:rPr>
        <w:t>a 5 ani închisoare cu executare la ÎCCJ</w:t>
      </w:r>
      <w:r w:rsidR="00E31106" w:rsidRPr="00A31721">
        <w:rPr>
          <w:sz w:val="24"/>
          <w:szCs w:val="24"/>
          <w:lang w:val="ro-RO"/>
        </w:rPr>
        <w:t>.</w:t>
      </w:r>
      <w:r w:rsidRPr="00A31721">
        <w:rPr>
          <w:sz w:val="24"/>
          <w:szCs w:val="24"/>
          <w:lang w:val="ro-RO"/>
        </w:rPr>
        <w:t xml:space="preserve"> Aceasta indică o slăbiciune a sistemului, cu consecințe asupra credibilității justiției, atât în rândul avocaților, cât și </w:t>
      </w:r>
      <w:r w:rsidR="0000708F">
        <w:rPr>
          <w:sz w:val="24"/>
          <w:szCs w:val="24"/>
          <w:lang w:val="ro-RO"/>
        </w:rPr>
        <w:t xml:space="preserve">a </w:t>
      </w:r>
      <w:r w:rsidRPr="00A31721">
        <w:rPr>
          <w:sz w:val="24"/>
          <w:szCs w:val="24"/>
          <w:lang w:val="ro-RO"/>
        </w:rPr>
        <w:t>publicului larg.</w:t>
      </w:r>
    </w:p>
    <w:p w14:paraId="00C36C1A" w14:textId="77777777" w:rsidR="001C6181" w:rsidRDefault="001C6181" w:rsidP="00D15E24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3B1ED249" w14:textId="76A05AAC" w:rsidR="00D772E2" w:rsidRPr="00A31721" w:rsidRDefault="00D772E2" w:rsidP="00D15E24">
      <w:pPr>
        <w:spacing w:after="0" w:line="360" w:lineRule="auto"/>
        <w:jc w:val="both"/>
        <w:rPr>
          <w:sz w:val="24"/>
          <w:szCs w:val="24"/>
          <w:lang w:val="ro-RO"/>
        </w:rPr>
      </w:pPr>
      <w:r w:rsidRPr="00A31721">
        <w:rPr>
          <w:sz w:val="24"/>
          <w:szCs w:val="24"/>
          <w:lang w:val="ro-RO"/>
        </w:rPr>
        <w:t>În condițiile în care una dintre instanțe a constatat că toate faptele avocatului se înscriu în exercițiul normal al profesiei de avocat (redacta</w:t>
      </w:r>
      <w:r w:rsidR="0000708F">
        <w:rPr>
          <w:sz w:val="24"/>
          <w:szCs w:val="24"/>
          <w:lang w:val="ro-RO"/>
        </w:rPr>
        <w:t>rea de</w:t>
      </w:r>
      <w:r w:rsidRPr="00A31721">
        <w:rPr>
          <w:sz w:val="24"/>
          <w:szCs w:val="24"/>
          <w:lang w:val="ro-RO"/>
        </w:rPr>
        <w:t xml:space="preserve"> contracte, notificări, memorii) și că nu </w:t>
      </w:r>
      <w:r w:rsidRPr="00A31721">
        <w:rPr>
          <w:sz w:val="24"/>
          <w:szCs w:val="24"/>
          <w:lang w:val="ro-RO"/>
        </w:rPr>
        <w:lastRenderedPageBreak/>
        <w:t>există probe că a comis vreo fapt</w:t>
      </w:r>
      <w:r w:rsidR="0000708F">
        <w:rPr>
          <w:sz w:val="24"/>
          <w:szCs w:val="24"/>
          <w:lang w:val="ro-RO"/>
        </w:rPr>
        <w:t>ă</w:t>
      </w:r>
      <w:r w:rsidRPr="00A31721">
        <w:rPr>
          <w:sz w:val="24"/>
          <w:szCs w:val="24"/>
          <w:lang w:val="ro-RO"/>
        </w:rPr>
        <w:t xml:space="preserve"> de pretindere ori de primire a unor bunuri </w:t>
      </w:r>
      <w:r w:rsidR="0000708F">
        <w:rPr>
          <w:sz w:val="24"/>
          <w:szCs w:val="24"/>
          <w:lang w:val="ro-RO"/>
        </w:rPr>
        <w:t>î</w:t>
      </w:r>
      <w:r w:rsidRPr="00A31721">
        <w:rPr>
          <w:sz w:val="24"/>
          <w:szCs w:val="24"/>
          <w:lang w:val="ro-RO"/>
        </w:rPr>
        <w:t>n schimbul promisiunii c</w:t>
      </w:r>
      <w:r w:rsidR="0000708F">
        <w:rPr>
          <w:sz w:val="24"/>
          <w:szCs w:val="24"/>
          <w:lang w:val="ro-RO"/>
        </w:rPr>
        <w:t>ă</w:t>
      </w:r>
      <w:r w:rsidRPr="00A31721">
        <w:rPr>
          <w:sz w:val="24"/>
          <w:szCs w:val="24"/>
          <w:lang w:val="ro-RO"/>
        </w:rPr>
        <w:t xml:space="preserve"> va interveni pe l</w:t>
      </w:r>
      <w:r w:rsidR="0000708F">
        <w:rPr>
          <w:sz w:val="24"/>
          <w:szCs w:val="24"/>
          <w:lang w:val="ro-RO"/>
        </w:rPr>
        <w:t>â</w:t>
      </w:r>
      <w:r w:rsidRPr="00A31721">
        <w:rPr>
          <w:sz w:val="24"/>
          <w:szCs w:val="24"/>
          <w:lang w:val="ro-RO"/>
        </w:rPr>
        <w:t>ng</w:t>
      </w:r>
      <w:r w:rsidR="0000708F">
        <w:rPr>
          <w:sz w:val="24"/>
          <w:szCs w:val="24"/>
          <w:lang w:val="ro-RO"/>
        </w:rPr>
        <w:t>ă</w:t>
      </w:r>
      <w:r w:rsidRPr="00A31721">
        <w:rPr>
          <w:sz w:val="24"/>
          <w:szCs w:val="24"/>
          <w:lang w:val="ro-RO"/>
        </w:rPr>
        <w:t xml:space="preserve"> funcționarii publici competenți să dispună restituirea bunurilor revendicate de unul dintre inculpații pe care îi reprezenta, este </w:t>
      </w:r>
      <w:r w:rsidR="00242BFF" w:rsidRPr="00A31721">
        <w:rPr>
          <w:sz w:val="24"/>
          <w:szCs w:val="24"/>
          <w:lang w:val="ro-RO"/>
        </w:rPr>
        <w:t>inacceptabil și depășește puterea de înțelegere</w:t>
      </w:r>
      <w:r w:rsidR="00737E3A" w:rsidRPr="00A31721">
        <w:rPr>
          <w:sz w:val="24"/>
          <w:szCs w:val="24"/>
          <w:lang w:val="ro-RO"/>
        </w:rPr>
        <w:t xml:space="preserve"> </w:t>
      </w:r>
      <w:r w:rsidRPr="00A31721">
        <w:rPr>
          <w:sz w:val="24"/>
          <w:szCs w:val="24"/>
          <w:lang w:val="ro-RO"/>
        </w:rPr>
        <w:t>cum, în aceeași speț</w:t>
      </w:r>
      <w:r w:rsidR="00737E3A" w:rsidRPr="00A31721">
        <w:rPr>
          <w:sz w:val="24"/>
          <w:szCs w:val="24"/>
          <w:lang w:val="ro-RO"/>
        </w:rPr>
        <w:t xml:space="preserve">ă, </w:t>
      </w:r>
      <w:r w:rsidRPr="00A31721">
        <w:rPr>
          <w:sz w:val="24"/>
          <w:szCs w:val="24"/>
          <w:lang w:val="ro-RO"/>
        </w:rPr>
        <w:t>hotărâre</w:t>
      </w:r>
      <w:r w:rsidR="00D54398" w:rsidRPr="00A31721">
        <w:rPr>
          <w:sz w:val="24"/>
          <w:szCs w:val="24"/>
          <w:lang w:val="ro-RO"/>
        </w:rPr>
        <w:t>a final</w:t>
      </w:r>
      <w:r w:rsidR="0000708F">
        <w:rPr>
          <w:sz w:val="24"/>
          <w:szCs w:val="24"/>
          <w:lang w:val="ro-RO"/>
        </w:rPr>
        <w:t>ă</w:t>
      </w:r>
      <w:r w:rsidR="00D54398" w:rsidRPr="00A31721">
        <w:rPr>
          <w:sz w:val="24"/>
          <w:szCs w:val="24"/>
          <w:lang w:val="ro-RO"/>
        </w:rPr>
        <w:t xml:space="preserve"> este radical diferit</w:t>
      </w:r>
      <w:r w:rsidR="0000708F">
        <w:rPr>
          <w:sz w:val="24"/>
          <w:szCs w:val="24"/>
          <w:lang w:val="ro-RO"/>
        </w:rPr>
        <w:t>ă</w:t>
      </w:r>
      <w:r w:rsidR="00D54398" w:rsidRPr="00A31721">
        <w:rPr>
          <w:sz w:val="24"/>
          <w:szCs w:val="24"/>
          <w:lang w:val="ro-RO"/>
        </w:rPr>
        <w:t>.</w:t>
      </w:r>
    </w:p>
    <w:p w14:paraId="5C85A14D" w14:textId="77777777" w:rsidR="001C6181" w:rsidRDefault="001C6181" w:rsidP="00434C8B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28761AF4" w14:textId="6416DF69" w:rsidR="00434C8B" w:rsidRPr="00A31721" w:rsidRDefault="00242BFF" w:rsidP="00434C8B">
      <w:pPr>
        <w:spacing w:after="0" w:line="360" w:lineRule="auto"/>
        <w:jc w:val="both"/>
        <w:rPr>
          <w:sz w:val="24"/>
          <w:szCs w:val="24"/>
          <w:lang w:val="ro-RO"/>
        </w:rPr>
      </w:pPr>
      <w:r w:rsidRPr="00A31721">
        <w:rPr>
          <w:sz w:val="24"/>
          <w:szCs w:val="24"/>
          <w:lang w:val="ro-RO"/>
        </w:rPr>
        <w:t>De aceea, UNBR va sesiza Inspecția Judiciară și Consiliul Superior al Magistraturii pentru a efectua o verificare temeinică privind felul în ca</w:t>
      </w:r>
      <w:r w:rsidR="00E80B40" w:rsidRPr="00A31721">
        <w:rPr>
          <w:sz w:val="24"/>
          <w:szCs w:val="24"/>
          <w:lang w:val="ro-RO"/>
        </w:rPr>
        <w:t>re au fost administrate probele</w:t>
      </w:r>
      <w:r w:rsidR="00BA5B5E" w:rsidRPr="00A31721">
        <w:rPr>
          <w:sz w:val="24"/>
          <w:szCs w:val="24"/>
          <w:lang w:val="ro-RO"/>
        </w:rPr>
        <w:t xml:space="preserve"> </w:t>
      </w:r>
      <w:r w:rsidR="0000708F">
        <w:rPr>
          <w:sz w:val="24"/>
          <w:szCs w:val="24"/>
          <w:lang w:val="ro-RO"/>
        </w:rPr>
        <w:t>î</w:t>
      </w:r>
      <w:r w:rsidR="00BA5B5E" w:rsidRPr="00A31721">
        <w:rPr>
          <w:sz w:val="24"/>
          <w:szCs w:val="24"/>
          <w:lang w:val="ro-RO"/>
        </w:rPr>
        <w:t>n cauza respectiv</w:t>
      </w:r>
      <w:r w:rsidR="0000708F">
        <w:rPr>
          <w:sz w:val="24"/>
          <w:szCs w:val="24"/>
          <w:lang w:val="ro-RO"/>
        </w:rPr>
        <w:t>ă</w:t>
      </w:r>
      <w:r w:rsidR="00BA5B5E" w:rsidRPr="00A31721">
        <w:rPr>
          <w:sz w:val="24"/>
          <w:szCs w:val="24"/>
          <w:lang w:val="ro-RO"/>
        </w:rPr>
        <w:t>.</w:t>
      </w:r>
    </w:p>
    <w:p w14:paraId="55F4D3B6" w14:textId="77777777" w:rsidR="00E80B40" w:rsidRPr="00A31721" w:rsidRDefault="00434C8B" w:rsidP="00D15E24">
      <w:pPr>
        <w:spacing w:after="0" w:line="360" w:lineRule="auto"/>
        <w:jc w:val="both"/>
        <w:rPr>
          <w:sz w:val="24"/>
          <w:szCs w:val="24"/>
          <w:lang w:val="ro-RO"/>
        </w:rPr>
      </w:pPr>
      <w:r w:rsidRPr="00A31721">
        <w:rPr>
          <w:sz w:val="24"/>
          <w:szCs w:val="24"/>
          <w:lang w:val="ro-RO"/>
        </w:rPr>
        <w:t>În funcție de motivarea completă a</w:t>
      </w:r>
      <w:r w:rsidR="00E80B40" w:rsidRPr="00A31721">
        <w:rPr>
          <w:sz w:val="24"/>
          <w:szCs w:val="24"/>
          <w:lang w:val="ro-RO"/>
        </w:rPr>
        <w:t xml:space="preserve"> hotărârii </w:t>
      </w:r>
      <w:r w:rsidRPr="00A31721">
        <w:rPr>
          <w:sz w:val="24"/>
          <w:szCs w:val="24"/>
          <w:lang w:val="ro-RO"/>
        </w:rPr>
        <w:t>de condamnare</w:t>
      </w:r>
      <w:r w:rsidR="00E80B40" w:rsidRPr="00A31721">
        <w:rPr>
          <w:sz w:val="24"/>
          <w:szCs w:val="24"/>
          <w:lang w:val="ro-RO"/>
        </w:rPr>
        <w:t xml:space="preserve">, </w:t>
      </w:r>
      <w:r w:rsidR="00D71A59" w:rsidRPr="00A31721">
        <w:rPr>
          <w:sz w:val="24"/>
          <w:szCs w:val="24"/>
          <w:lang w:val="ro-RO"/>
        </w:rPr>
        <w:t>nu vom ezita să r</w:t>
      </w:r>
      <w:r w:rsidR="00E80B40" w:rsidRPr="00A31721">
        <w:rPr>
          <w:sz w:val="24"/>
          <w:szCs w:val="24"/>
          <w:lang w:val="ro-RO"/>
        </w:rPr>
        <w:t>ecurge</w:t>
      </w:r>
      <w:r w:rsidR="00BA5B5E" w:rsidRPr="00A31721">
        <w:rPr>
          <w:sz w:val="24"/>
          <w:szCs w:val="24"/>
          <w:lang w:val="ro-RO"/>
        </w:rPr>
        <w:t>m</w:t>
      </w:r>
      <w:r w:rsidR="00E80B40" w:rsidRPr="00A31721">
        <w:rPr>
          <w:sz w:val="24"/>
          <w:szCs w:val="24"/>
          <w:lang w:val="ro-RO"/>
        </w:rPr>
        <w:t xml:space="preserve"> și la alte acțiuni de protest</w:t>
      </w:r>
      <w:r w:rsidRPr="00A31721">
        <w:rPr>
          <w:sz w:val="24"/>
          <w:szCs w:val="24"/>
          <w:lang w:val="ro-RO"/>
        </w:rPr>
        <w:t xml:space="preserve"> pentru apărarea </w:t>
      </w:r>
      <w:r w:rsidR="00D71A59" w:rsidRPr="00A31721">
        <w:rPr>
          <w:sz w:val="24"/>
          <w:szCs w:val="24"/>
          <w:lang w:val="ro-RO"/>
        </w:rPr>
        <w:t xml:space="preserve">principiilor profesiei și a </w:t>
      </w:r>
      <w:r w:rsidRPr="00A31721">
        <w:rPr>
          <w:sz w:val="24"/>
          <w:szCs w:val="24"/>
          <w:lang w:val="ro-RO"/>
        </w:rPr>
        <w:t xml:space="preserve">garanțiilor dreptului de apărare. </w:t>
      </w:r>
    </w:p>
    <w:p w14:paraId="7EEF6CCE" w14:textId="77777777" w:rsidR="001C6181" w:rsidRDefault="001C6181" w:rsidP="00D15E24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2C6ADB7D" w14:textId="0D89EA55" w:rsidR="00363445" w:rsidRPr="00A31721" w:rsidRDefault="00944685" w:rsidP="00D15E24">
      <w:pPr>
        <w:spacing w:after="0" w:line="360" w:lineRule="auto"/>
        <w:jc w:val="both"/>
        <w:rPr>
          <w:sz w:val="24"/>
          <w:szCs w:val="24"/>
          <w:lang w:val="ro-RO"/>
        </w:rPr>
      </w:pPr>
      <w:r w:rsidRPr="00A31721">
        <w:rPr>
          <w:sz w:val="24"/>
          <w:szCs w:val="24"/>
          <w:lang w:val="ro-RO"/>
        </w:rPr>
        <w:t>Având în vedere că acest caz este de natură să creeze temeri grave în rândul avocaților privind riscurile răspunderii juridice a avocatului pentru activitatea de consultanță și reprezentare, ace</w:t>
      </w:r>
      <w:r w:rsidR="00D772E2" w:rsidRPr="00A31721">
        <w:rPr>
          <w:sz w:val="24"/>
          <w:szCs w:val="24"/>
          <w:lang w:val="ro-RO"/>
        </w:rPr>
        <w:t>s</w:t>
      </w:r>
      <w:r w:rsidR="00363445" w:rsidRPr="00A31721">
        <w:rPr>
          <w:sz w:val="24"/>
          <w:szCs w:val="24"/>
          <w:lang w:val="ro-RO"/>
        </w:rPr>
        <w:t xml:space="preserve">te aspecte trebuie clarificate. </w:t>
      </w:r>
    </w:p>
    <w:p w14:paraId="7FCCE969" w14:textId="77777777" w:rsidR="001C6181" w:rsidRDefault="001C6181" w:rsidP="00D15E24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1A73133E" w14:textId="422E284D" w:rsidR="00B460A5" w:rsidRDefault="00363445" w:rsidP="00D15E24">
      <w:pPr>
        <w:spacing w:after="0" w:line="360" w:lineRule="auto"/>
        <w:jc w:val="both"/>
        <w:rPr>
          <w:sz w:val="24"/>
          <w:szCs w:val="24"/>
          <w:lang w:val="ro-RO"/>
        </w:rPr>
      </w:pPr>
      <w:r w:rsidRPr="00A31721">
        <w:rPr>
          <w:sz w:val="24"/>
          <w:szCs w:val="24"/>
          <w:lang w:val="ro-RO"/>
        </w:rPr>
        <w:t>UNBR reafirm</w:t>
      </w:r>
      <w:r w:rsidR="0000708F">
        <w:rPr>
          <w:sz w:val="24"/>
          <w:szCs w:val="24"/>
          <w:lang w:val="ro-RO"/>
        </w:rPr>
        <w:t>ă</w:t>
      </w:r>
      <w:r w:rsidRPr="00A31721">
        <w:rPr>
          <w:sz w:val="24"/>
          <w:szCs w:val="24"/>
          <w:lang w:val="ro-RO"/>
        </w:rPr>
        <w:t xml:space="preserve"> decizia de a lupta pentru ap</w:t>
      </w:r>
      <w:r w:rsidR="0000708F">
        <w:rPr>
          <w:sz w:val="24"/>
          <w:szCs w:val="24"/>
          <w:lang w:val="ro-RO"/>
        </w:rPr>
        <w:t>ă</w:t>
      </w:r>
      <w:r w:rsidRPr="00A31721">
        <w:rPr>
          <w:sz w:val="24"/>
          <w:szCs w:val="24"/>
          <w:lang w:val="ro-RO"/>
        </w:rPr>
        <w:t xml:space="preserve">rarea </w:t>
      </w:r>
      <w:r w:rsidR="00C76617" w:rsidRPr="00A31721">
        <w:rPr>
          <w:sz w:val="24"/>
          <w:szCs w:val="24"/>
          <w:lang w:val="ro-RO"/>
        </w:rPr>
        <w:t>principiului potrivit c</w:t>
      </w:r>
      <w:r w:rsidR="0000708F">
        <w:rPr>
          <w:sz w:val="24"/>
          <w:szCs w:val="24"/>
          <w:lang w:val="ro-RO"/>
        </w:rPr>
        <w:t>ă</w:t>
      </w:r>
      <w:r w:rsidR="00C76617" w:rsidRPr="00A31721">
        <w:rPr>
          <w:sz w:val="24"/>
          <w:szCs w:val="24"/>
          <w:lang w:val="ro-RO"/>
        </w:rPr>
        <w:t>ruia avo</w:t>
      </w:r>
      <w:r w:rsidRPr="00A31721">
        <w:rPr>
          <w:sz w:val="24"/>
          <w:szCs w:val="24"/>
          <w:lang w:val="ro-RO"/>
        </w:rPr>
        <w:t>catul nu poate face obiectul unei represiuni de natur</w:t>
      </w:r>
      <w:r w:rsidR="0000708F">
        <w:rPr>
          <w:sz w:val="24"/>
          <w:szCs w:val="24"/>
          <w:lang w:val="ro-RO"/>
        </w:rPr>
        <w:t>ă</w:t>
      </w:r>
      <w:r w:rsidRPr="00A31721">
        <w:rPr>
          <w:sz w:val="24"/>
          <w:szCs w:val="24"/>
          <w:lang w:val="ro-RO"/>
        </w:rPr>
        <w:t xml:space="preserve"> penal</w:t>
      </w:r>
      <w:r w:rsidR="0000708F">
        <w:rPr>
          <w:sz w:val="24"/>
          <w:szCs w:val="24"/>
          <w:lang w:val="ro-RO"/>
        </w:rPr>
        <w:t>ă</w:t>
      </w:r>
      <w:r w:rsidRPr="00A31721">
        <w:rPr>
          <w:sz w:val="24"/>
          <w:szCs w:val="24"/>
          <w:lang w:val="ro-RO"/>
        </w:rPr>
        <w:t xml:space="preserve"> pentru sus</w:t>
      </w:r>
      <w:r w:rsidR="0000708F">
        <w:rPr>
          <w:sz w:val="24"/>
          <w:szCs w:val="24"/>
          <w:lang w:val="ro-RO"/>
        </w:rPr>
        <w:t>ț</w:t>
      </w:r>
      <w:r w:rsidRPr="00A31721">
        <w:rPr>
          <w:sz w:val="24"/>
          <w:szCs w:val="24"/>
          <w:lang w:val="ro-RO"/>
        </w:rPr>
        <w:t xml:space="preserve">inerile </w:t>
      </w:r>
      <w:r w:rsidR="0000708F">
        <w:rPr>
          <w:sz w:val="24"/>
          <w:szCs w:val="24"/>
          <w:lang w:val="ro-RO"/>
        </w:rPr>
        <w:t>ș</w:t>
      </w:r>
      <w:r w:rsidRPr="00A31721">
        <w:rPr>
          <w:sz w:val="24"/>
          <w:szCs w:val="24"/>
          <w:lang w:val="ro-RO"/>
        </w:rPr>
        <w:t>i consulta</w:t>
      </w:r>
      <w:r w:rsidR="0000708F">
        <w:rPr>
          <w:sz w:val="24"/>
          <w:szCs w:val="24"/>
          <w:lang w:val="ro-RO"/>
        </w:rPr>
        <w:t>ț</w:t>
      </w:r>
      <w:r w:rsidRPr="00A31721">
        <w:rPr>
          <w:sz w:val="24"/>
          <w:szCs w:val="24"/>
          <w:lang w:val="ro-RO"/>
        </w:rPr>
        <w:t>iile bazate pe interpretarea legii</w:t>
      </w:r>
      <w:r w:rsidR="00D54398" w:rsidRPr="00A31721">
        <w:rPr>
          <w:sz w:val="24"/>
          <w:szCs w:val="24"/>
          <w:lang w:val="ro-RO"/>
        </w:rPr>
        <w:t xml:space="preserve"> </w:t>
      </w:r>
      <w:r w:rsidR="0000708F">
        <w:rPr>
          <w:sz w:val="24"/>
          <w:szCs w:val="24"/>
          <w:lang w:val="ro-RO"/>
        </w:rPr>
        <w:t>ș</w:t>
      </w:r>
      <w:r w:rsidR="00D54398" w:rsidRPr="00A31721">
        <w:rPr>
          <w:sz w:val="24"/>
          <w:szCs w:val="24"/>
          <w:lang w:val="ro-RO"/>
        </w:rPr>
        <w:t>i a situ</w:t>
      </w:r>
      <w:r w:rsidR="0000708F">
        <w:rPr>
          <w:sz w:val="24"/>
          <w:szCs w:val="24"/>
          <w:lang w:val="ro-RO"/>
        </w:rPr>
        <w:t>aț</w:t>
      </w:r>
      <w:r w:rsidR="00D54398" w:rsidRPr="00A31721">
        <w:rPr>
          <w:sz w:val="24"/>
          <w:szCs w:val="24"/>
          <w:lang w:val="ro-RO"/>
        </w:rPr>
        <w:t>i</w:t>
      </w:r>
      <w:r w:rsidR="0000708F">
        <w:rPr>
          <w:sz w:val="24"/>
          <w:szCs w:val="24"/>
          <w:lang w:val="ro-RO"/>
        </w:rPr>
        <w:t>e</w:t>
      </w:r>
      <w:r w:rsidR="00D54398" w:rsidRPr="00A31721">
        <w:rPr>
          <w:sz w:val="24"/>
          <w:szCs w:val="24"/>
          <w:lang w:val="ro-RO"/>
        </w:rPr>
        <w:t>i de fapt</w:t>
      </w:r>
      <w:r w:rsidRPr="00A31721">
        <w:rPr>
          <w:sz w:val="24"/>
          <w:szCs w:val="24"/>
          <w:lang w:val="ro-RO"/>
        </w:rPr>
        <w:t>, indiferent de caracterul corect sau incorect al tezelor dezvoltate</w:t>
      </w:r>
      <w:r w:rsidR="00C76617" w:rsidRPr="00A31721">
        <w:rPr>
          <w:sz w:val="24"/>
          <w:szCs w:val="24"/>
          <w:lang w:val="ro-RO"/>
        </w:rPr>
        <w:t xml:space="preserve">. </w:t>
      </w:r>
      <w:r w:rsidR="0000708F">
        <w:rPr>
          <w:sz w:val="24"/>
          <w:szCs w:val="24"/>
          <w:lang w:val="ro-RO"/>
        </w:rPr>
        <w:t>Î</w:t>
      </w:r>
      <w:r w:rsidR="00C76617" w:rsidRPr="00A31721">
        <w:rPr>
          <w:sz w:val="24"/>
          <w:szCs w:val="24"/>
          <w:lang w:val="ro-RO"/>
        </w:rPr>
        <w:t>n absen</w:t>
      </w:r>
      <w:r w:rsidR="0000708F">
        <w:rPr>
          <w:sz w:val="24"/>
          <w:szCs w:val="24"/>
          <w:lang w:val="ro-RO"/>
        </w:rPr>
        <w:t>ț</w:t>
      </w:r>
      <w:r w:rsidR="00C76617" w:rsidRPr="00A31721">
        <w:rPr>
          <w:sz w:val="24"/>
          <w:szCs w:val="24"/>
          <w:lang w:val="ro-RO"/>
        </w:rPr>
        <w:t>a unei atare garan</w:t>
      </w:r>
      <w:r w:rsidR="0000708F">
        <w:rPr>
          <w:sz w:val="24"/>
          <w:szCs w:val="24"/>
          <w:lang w:val="ro-RO"/>
        </w:rPr>
        <w:t>ț</w:t>
      </w:r>
      <w:r w:rsidR="00C76617" w:rsidRPr="00A31721">
        <w:rPr>
          <w:sz w:val="24"/>
          <w:szCs w:val="24"/>
          <w:lang w:val="ro-RO"/>
        </w:rPr>
        <w:t>ii, dreptul la ap</w:t>
      </w:r>
      <w:r w:rsidR="0000708F">
        <w:rPr>
          <w:sz w:val="24"/>
          <w:szCs w:val="24"/>
          <w:lang w:val="ro-RO"/>
        </w:rPr>
        <w:t>ă</w:t>
      </w:r>
      <w:r w:rsidR="00C76617" w:rsidRPr="00A31721">
        <w:rPr>
          <w:sz w:val="24"/>
          <w:szCs w:val="24"/>
          <w:lang w:val="ro-RO"/>
        </w:rPr>
        <w:t>rare este intimida</w:t>
      </w:r>
      <w:r w:rsidR="00D54398" w:rsidRPr="00A31721">
        <w:rPr>
          <w:sz w:val="24"/>
          <w:szCs w:val="24"/>
          <w:lang w:val="ro-RO"/>
        </w:rPr>
        <w:t xml:space="preserve">t </w:t>
      </w:r>
      <w:r w:rsidR="0000708F">
        <w:rPr>
          <w:sz w:val="24"/>
          <w:szCs w:val="24"/>
          <w:lang w:val="ro-RO"/>
        </w:rPr>
        <w:t>ș</w:t>
      </w:r>
      <w:r w:rsidR="00D54398" w:rsidRPr="00A31721">
        <w:rPr>
          <w:sz w:val="24"/>
          <w:szCs w:val="24"/>
          <w:lang w:val="ro-RO"/>
        </w:rPr>
        <w:t>i lipsit de orice substan</w:t>
      </w:r>
      <w:r w:rsidR="0000708F">
        <w:rPr>
          <w:sz w:val="24"/>
          <w:szCs w:val="24"/>
          <w:lang w:val="ro-RO"/>
        </w:rPr>
        <w:t>ță</w:t>
      </w:r>
      <w:r w:rsidR="00D54398" w:rsidRPr="00A31721">
        <w:rPr>
          <w:sz w:val="24"/>
          <w:szCs w:val="24"/>
          <w:lang w:val="ro-RO"/>
        </w:rPr>
        <w:t xml:space="preserve"> prin supunerea avocatului amenin</w:t>
      </w:r>
      <w:r w:rsidR="0000708F">
        <w:rPr>
          <w:sz w:val="24"/>
          <w:szCs w:val="24"/>
          <w:lang w:val="ro-RO"/>
        </w:rPr>
        <w:t>ță</w:t>
      </w:r>
      <w:r w:rsidR="00D54398" w:rsidRPr="00A31721">
        <w:rPr>
          <w:sz w:val="24"/>
          <w:szCs w:val="24"/>
          <w:lang w:val="ro-RO"/>
        </w:rPr>
        <w:t>rii cu tragerea</w:t>
      </w:r>
      <w:r w:rsidR="00633549" w:rsidRPr="00A31721">
        <w:rPr>
          <w:sz w:val="24"/>
          <w:szCs w:val="24"/>
          <w:lang w:val="ro-RO"/>
        </w:rPr>
        <w:t xml:space="preserve"> la r</w:t>
      </w:r>
      <w:r w:rsidR="0000708F">
        <w:rPr>
          <w:sz w:val="24"/>
          <w:szCs w:val="24"/>
          <w:lang w:val="ro-RO"/>
        </w:rPr>
        <w:t>ă</w:t>
      </w:r>
      <w:r w:rsidR="00633549" w:rsidRPr="00A31721">
        <w:rPr>
          <w:sz w:val="24"/>
          <w:szCs w:val="24"/>
          <w:lang w:val="ro-RO"/>
        </w:rPr>
        <w:t>spundere penal</w:t>
      </w:r>
      <w:r w:rsidR="0000708F">
        <w:rPr>
          <w:sz w:val="24"/>
          <w:szCs w:val="24"/>
          <w:lang w:val="ro-RO"/>
        </w:rPr>
        <w:t>ă</w:t>
      </w:r>
      <w:r w:rsidR="00633549" w:rsidRPr="00A31721">
        <w:rPr>
          <w:sz w:val="24"/>
          <w:szCs w:val="24"/>
          <w:lang w:val="ro-RO"/>
        </w:rPr>
        <w:t xml:space="preserve"> </w:t>
      </w:r>
      <w:r w:rsidR="00D54398" w:rsidRPr="00A31721">
        <w:rPr>
          <w:sz w:val="24"/>
          <w:szCs w:val="24"/>
          <w:lang w:val="ro-RO"/>
        </w:rPr>
        <w:t xml:space="preserve">prin asocierea lui cu faptele imputate celui pe care </w:t>
      </w:r>
      <w:r w:rsidR="0000708F">
        <w:rPr>
          <w:sz w:val="24"/>
          <w:szCs w:val="24"/>
          <w:lang w:val="ro-RO"/>
        </w:rPr>
        <w:t>î</w:t>
      </w:r>
      <w:r w:rsidR="00D54398" w:rsidRPr="00A31721">
        <w:rPr>
          <w:sz w:val="24"/>
          <w:szCs w:val="24"/>
          <w:lang w:val="ro-RO"/>
        </w:rPr>
        <w:t>l reprezint</w:t>
      </w:r>
      <w:r w:rsidR="0000708F">
        <w:rPr>
          <w:sz w:val="24"/>
          <w:szCs w:val="24"/>
          <w:lang w:val="ro-RO"/>
        </w:rPr>
        <w:t>ă</w:t>
      </w:r>
      <w:r w:rsidR="00D54398" w:rsidRPr="00A31721">
        <w:rPr>
          <w:sz w:val="24"/>
          <w:szCs w:val="24"/>
          <w:lang w:val="ro-RO"/>
        </w:rPr>
        <w:t>.</w:t>
      </w:r>
    </w:p>
    <w:p w14:paraId="29D167B8" w14:textId="7323605F" w:rsidR="0000708F" w:rsidRDefault="0000708F" w:rsidP="00D15E24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2F3506D6" w14:textId="77777777" w:rsidR="001C6181" w:rsidRDefault="001C6181" w:rsidP="00D15E24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3FDA6BAE" w14:textId="685336BC" w:rsidR="0000708F" w:rsidRPr="0000708F" w:rsidRDefault="0000708F" w:rsidP="0000708F">
      <w:pPr>
        <w:spacing w:after="0" w:line="360" w:lineRule="auto"/>
        <w:jc w:val="center"/>
        <w:rPr>
          <w:b/>
          <w:bCs/>
          <w:sz w:val="24"/>
          <w:szCs w:val="24"/>
          <w:lang w:val="ro-RO"/>
        </w:rPr>
      </w:pPr>
      <w:r w:rsidRPr="0000708F">
        <w:rPr>
          <w:b/>
          <w:bCs/>
          <w:sz w:val="24"/>
          <w:szCs w:val="24"/>
          <w:lang w:val="ro-RO"/>
        </w:rPr>
        <w:t>COMISIA PERMANENTĂ A UNBR</w:t>
      </w:r>
    </w:p>
    <w:sectPr w:rsidR="0000708F" w:rsidRPr="0000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17830"/>
    <w:multiLevelType w:val="hybridMultilevel"/>
    <w:tmpl w:val="14A2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41"/>
    <w:rsid w:val="0000708F"/>
    <w:rsid w:val="001B3DEB"/>
    <w:rsid w:val="001C6181"/>
    <w:rsid w:val="001F7367"/>
    <w:rsid w:val="00242BFF"/>
    <w:rsid w:val="00363445"/>
    <w:rsid w:val="003B05A6"/>
    <w:rsid w:val="003C0A41"/>
    <w:rsid w:val="00412311"/>
    <w:rsid w:val="00414A12"/>
    <w:rsid w:val="00424283"/>
    <w:rsid w:val="00434C8B"/>
    <w:rsid w:val="0051599E"/>
    <w:rsid w:val="00633549"/>
    <w:rsid w:val="0065418A"/>
    <w:rsid w:val="00737E3A"/>
    <w:rsid w:val="00832843"/>
    <w:rsid w:val="008A785A"/>
    <w:rsid w:val="008B6CC1"/>
    <w:rsid w:val="00944685"/>
    <w:rsid w:val="00A31721"/>
    <w:rsid w:val="00A57EC1"/>
    <w:rsid w:val="00B460A5"/>
    <w:rsid w:val="00BA5B5E"/>
    <w:rsid w:val="00C1219F"/>
    <w:rsid w:val="00C76617"/>
    <w:rsid w:val="00D15E24"/>
    <w:rsid w:val="00D30D8C"/>
    <w:rsid w:val="00D54398"/>
    <w:rsid w:val="00D71A59"/>
    <w:rsid w:val="00D7657B"/>
    <w:rsid w:val="00D772E2"/>
    <w:rsid w:val="00E31106"/>
    <w:rsid w:val="00E46221"/>
    <w:rsid w:val="00E80B40"/>
    <w:rsid w:val="00F7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5DF2"/>
  <w15:docId w15:val="{4DC7D2DC-E963-4FEA-B0BF-B8C2237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219F"/>
    <w:rPr>
      <w:b/>
      <w:bCs/>
    </w:rPr>
  </w:style>
  <w:style w:type="character" w:styleId="Hyperlink">
    <w:name w:val="Hyperlink"/>
    <w:basedOn w:val="DefaultParagraphFont"/>
    <w:uiPriority w:val="99"/>
    <w:unhideWhenUsed/>
    <w:rsid w:val="00E462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59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br.ro/comunicat-uniunea-nationala-a-barourilor-din-romania-a-fost-solicitata-de-o-societate-civila-profesionala-de-avocati-pentru-a-se-lua-pozitie-publica-cu-privire-la-posibile-incalcari-ale-normelor-leg/?highlight=punerii%20sub%20invinu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Sandu Gherasim</cp:lastModifiedBy>
  <cp:revision>4</cp:revision>
  <dcterms:created xsi:type="dcterms:W3CDTF">2020-12-18T17:02:00Z</dcterms:created>
  <dcterms:modified xsi:type="dcterms:W3CDTF">2020-12-18T18:14:00Z</dcterms:modified>
</cp:coreProperties>
</file>