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2D03" w14:textId="16BBD741" w:rsidR="00081414" w:rsidRPr="00B41537" w:rsidRDefault="00081414" w:rsidP="00081414">
      <w:pPr>
        <w:spacing w:line="276" w:lineRule="auto"/>
        <w:rPr>
          <w:b/>
          <w:color w:val="000000"/>
          <w:sz w:val="28"/>
          <w:szCs w:val="28"/>
        </w:rPr>
      </w:pPr>
      <w:bookmarkStart w:id="0" w:name="OLE_LINK14"/>
      <w:bookmarkStart w:id="1" w:name="OLE_LINK15"/>
      <w:bookmarkStart w:id="2" w:name="OLE_LINK16"/>
      <w:r w:rsidRPr="00B41537">
        <w:rPr>
          <w:b/>
          <w:color w:val="000000"/>
          <w:sz w:val="28"/>
          <w:szCs w:val="28"/>
        </w:rPr>
        <w:t>UNIUNEA NA</w:t>
      </w:r>
      <w:r w:rsidR="00F23579">
        <w:rPr>
          <w:b/>
          <w:color w:val="000000"/>
          <w:sz w:val="28"/>
          <w:szCs w:val="28"/>
        </w:rPr>
        <w:t>Ț</w:t>
      </w:r>
      <w:r w:rsidRPr="00B41537">
        <w:rPr>
          <w:b/>
          <w:color w:val="000000"/>
          <w:sz w:val="28"/>
          <w:szCs w:val="28"/>
        </w:rPr>
        <w:t>IONALĂ A BAROURILOR DIN ROMÂNIA</w:t>
      </w:r>
    </w:p>
    <w:p w14:paraId="66D595BE" w14:textId="3B6FCF46" w:rsidR="00081414" w:rsidRPr="00B41537" w:rsidRDefault="00081414" w:rsidP="00081414">
      <w:pPr>
        <w:spacing w:line="276" w:lineRule="auto"/>
        <w:rPr>
          <w:b/>
          <w:color w:val="000000"/>
          <w:sz w:val="28"/>
          <w:szCs w:val="28"/>
        </w:rPr>
      </w:pPr>
      <w:r w:rsidRPr="00B41537">
        <w:rPr>
          <w:b/>
          <w:color w:val="000000"/>
          <w:sz w:val="28"/>
          <w:szCs w:val="28"/>
        </w:rPr>
        <w:t>CONGRESUL AVOCA</w:t>
      </w:r>
      <w:r w:rsidR="00F23579">
        <w:rPr>
          <w:b/>
          <w:color w:val="000000"/>
          <w:sz w:val="28"/>
          <w:szCs w:val="28"/>
        </w:rPr>
        <w:t>Ț</w:t>
      </w:r>
      <w:r w:rsidRPr="00B41537">
        <w:rPr>
          <w:b/>
          <w:color w:val="000000"/>
          <w:sz w:val="28"/>
          <w:szCs w:val="28"/>
        </w:rPr>
        <w:t xml:space="preserve">ILOR </w:t>
      </w:r>
    </w:p>
    <w:p w14:paraId="2ADE8912" w14:textId="4FF4D80E" w:rsidR="00081414" w:rsidRPr="00B41537" w:rsidRDefault="00081414" w:rsidP="00081414">
      <w:pPr>
        <w:spacing w:line="276" w:lineRule="auto"/>
        <w:rPr>
          <w:b/>
          <w:color w:val="000000"/>
          <w:sz w:val="28"/>
          <w:szCs w:val="28"/>
        </w:rPr>
      </w:pPr>
      <w:r w:rsidRPr="00B41537">
        <w:rPr>
          <w:b/>
          <w:color w:val="000000"/>
          <w:sz w:val="28"/>
          <w:szCs w:val="28"/>
        </w:rPr>
        <w:t>BUCURE</w:t>
      </w:r>
      <w:r w:rsidR="00F23579">
        <w:rPr>
          <w:b/>
          <w:color w:val="000000"/>
          <w:sz w:val="28"/>
          <w:szCs w:val="28"/>
        </w:rPr>
        <w:t>Ș</w:t>
      </w:r>
      <w:r w:rsidRPr="00B41537">
        <w:rPr>
          <w:b/>
          <w:color w:val="000000"/>
          <w:sz w:val="28"/>
          <w:szCs w:val="28"/>
        </w:rPr>
        <w:t xml:space="preserve">TI, </w:t>
      </w:r>
      <w:r w:rsidR="00FF09B0" w:rsidRPr="00B41537">
        <w:rPr>
          <w:b/>
          <w:color w:val="000000"/>
          <w:sz w:val="28"/>
          <w:szCs w:val="28"/>
        </w:rPr>
        <w:t xml:space="preserve">25-26 </w:t>
      </w:r>
      <w:r w:rsidRPr="00B41537">
        <w:rPr>
          <w:b/>
          <w:color w:val="000000"/>
          <w:sz w:val="28"/>
          <w:szCs w:val="28"/>
        </w:rPr>
        <w:t>IUNIE 20</w:t>
      </w:r>
      <w:r w:rsidR="00FF09B0" w:rsidRPr="00B41537">
        <w:rPr>
          <w:b/>
          <w:color w:val="000000"/>
          <w:sz w:val="28"/>
          <w:szCs w:val="28"/>
        </w:rPr>
        <w:t>21</w:t>
      </w:r>
    </w:p>
    <w:p w14:paraId="412B020B" w14:textId="4513D597" w:rsidR="008F1503" w:rsidRPr="00B41537" w:rsidRDefault="008F1503" w:rsidP="00C85FDF">
      <w:pPr>
        <w:spacing w:line="276" w:lineRule="auto"/>
        <w:jc w:val="center"/>
        <w:rPr>
          <w:rFonts w:cs="Arial"/>
          <w:b/>
          <w:sz w:val="28"/>
          <w:szCs w:val="28"/>
        </w:rPr>
      </w:pPr>
    </w:p>
    <w:p w14:paraId="24F5E669" w14:textId="77777777" w:rsidR="00081414" w:rsidRPr="00B41537" w:rsidRDefault="00081414" w:rsidP="00C85FDF">
      <w:pPr>
        <w:spacing w:line="276" w:lineRule="auto"/>
        <w:jc w:val="center"/>
        <w:rPr>
          <w:rFonts w:cs="Arial"/>
          <w:b/>
          <w:sz w:val="28"/>
          <w:szCs w:val="28"/>
        </w:rPr>
      </w:pPr>
    </w:p>
    <w:p w14:paraId="29FA2F0C" w14:textId="77777777" w:rsidR="006B6ABF" w:rsidRPr="00B41537" w:rsidRDefault="006B6ABF" w:rsidP="00C85FDF">
      <w:pPr>
        <w:spacing w:line="276" w:lineRule="auto"/>
        <w:jc w:val="center"/>
        <w:rPr>
          <w:rFonts w:cs="Arial"/>
          <w:b/>
          <w:sz w:val="28"/>
          <w:szCs w:val="28"/>
        </w:rPr>
      </w:pPr>
    </w:p>
    <w:p w14:paraId="7DEBAB09" w14:textId="3A931417" w:rsidR="006B6ABF" w:rsidRPr="00B41537" w:rsidRDefault="006B6ABF" w:rsidP="00C85FDF">
      <w:pPr>
        <w:spacing w:line="276" w:lineRule="auto"/>
        <w:jc w:val="center"/>
        <w:rPr>
          <w:rFonts w:cs="Arial"/>
          <w:b/>
          <w:sz w:val="28"/>
          <w:szCs w:val="28"/>
        </w:rPr>
      </w:pPr>
      <w:r w:rsidRPr="00B41537">
        <w:rPr>
          <w:rFonts w:cs="Arial"/>
          <w:b/>
          <w:sz w:val="28"/>
          <w:szCs w:val="28"/>
        </w:rPr>
        <w:t xml:space="preserve">HOTĂRÂREA NR. </w:t>
      </w:r>
      <w:r w:rsidR="00FF09B0" w:rsidRPr="00B41537">
        <w:rPr>
          <w:rFonts w:cs="Arial"/>
          <w:b/>
          <w:sz w:val="28"/>
          <w:szCs w:val="28"/>
        </w:rPr>
        <w:t>08</w:t>
      </w:r>
    </w:p>
    <w:p w14:paraId="550D63A4" w14:textId="4CD04C2C" w:rsidR="006B6ABF" w:rsidRPr="00B41537" w:rsidRDefault="00081414" w:rsidP="00C85FDF">
      <w:pPr>
        <w:spacing w:line="276" w:lineRule="auto"/>
        <w:jc w:val="center"/>
        <w:rPr>
          <w:rFonts w:cs="Arial"/>
          <w:b/>
          <w:bCs/>
          <w:iCs/>
        </w:rPr>
      </w:pPr>
      <w:r w:rsidRPr="00B41537">
        <w:rPr>
          <w:rFonts w:cs="Arial"/>
          <w:b/>
          <w:bCs/>
          <w:iCs/>
        </w:rPr>
        <w:t xml:space="preserve">privind </w:t>
      </w:r>
      <w:r w:rsidR="00CB5ACD" w:rsidRPr="00B41537">
        <w:rPr>
          <w:rFonts w:cs="Arial"/>
          <w:b/>
          <w:bCs/>
          <w:iCs/>
        </w:rPr>
        <w:t xml:space="preserve">propunerile făcute în cadrul dezbaterilor Congresului, precum </w:t>
      </w:r>
      <w:r w:rsidR="00F23579">
        <w:rPr>
          <w:rFonts w:cs="Arial"/>
          <w:b/>
          <w:bCs/>
          <w:iCs/>
        </w:rPr>
        <w:t>ș</w:t>
      </w:r>
      <w:r w:rsidR="00CB5ACD" w:rsidRPr="00B41537">
        <w:rPr>
          <w:rFonts w:cs="Arial"/>
          <w:b/>
          <w:bCs/>
          <w:iCs/>
        </w:rPr>
        <w:t>i materialele scrise transmise Congresului de delega</w:t>
      </w:r>
      <w:r w:rsidR="00F23579">
        <w:rPr>
          <w:rFonts w:cs="Arial"/>
          <w:b/>
          <w:bCs/>
          <w:iCs/>
        </w:rPr>
        <w:t>ț</w:t>
      </w:r>
      <w:r w:rsidR="00CB5ACD" w:rsidRPr="00B41537">
        <w:rPr>
          <w:rFonts w:cs="Arial"/>
          <w:b/>
          <w:bCs/>
          <w:iCs/>
        </w:rPr>
        <w:t>ii care au propus adoptarea de hotărâri, rezolu</w:t>
      </w:r>
      <w:r w:rsidR="00F23579">
        <w:rPr>
          <w:rFonts w:cs="Arial"/>
          <w:b/>
          <w:bCs/>
          <w:iCs/>
        </w:rPr>
        <w:t>ț</w:t>
      </w:r>
      <w:r w:rsidR="00CB5ACD" w:rsidRPr="00B41537">
        <w:rPr>
          <w:rFonts w:cs="Arial"/>
          <w:b/>
          <w:bCs/>
          <w:iCs/>
        </w:rPr>
        <w:t>ii, apeluri privitoare la modificarea directă de către Congres a unor acte cu caracter infra-parlamentar care intră în competen</w:t>
      </w:r>
      <w:r w:rsidR="00F23579">
        <w:rPr>
          <w:rFonts w:cs="Arial"/>
          <w:b/>
          <w:bCs/>
          <w:iCs/>
        </w:rPr>
        <w:t>ț</w:t>
      </w:r>
      <w:r w:rsidR="00CB5ACD" w:rsidRPr="00B41537">
        <w:rPr>
          <w:rFonts w:cs="Arial"/>
          <w:b/>
          <w:bCs/>
          <w:iCs/>
        </w:rPr>
        <w:t xml:space="preserve">a acestuia, dar </w:t>
      </w:r>
      <w:r w:rsidR="00F23579">
        <w:rPr>
          <w:rFonts w:cs="Arial"/>
          <w:b/>
          <w:bCs/>
          <w:iCs/>
        </w:rPr>
        <w:t>ș</w:t>
      </w:r>
      <w:r w:rsidR="00CB5ACD" w:rsidRPr="00B41537">
        <w:rPr>
          <w:rFonts w:cs="Arial"/>
          <w:b/>
          <w:bCs/>
          <w:iCs/>
        </w:rPr>
        <w:t>i cu privire la modificarea/completarea unor acte normative</w:t>
      </w:r>
    </w:p>
    <w:p w14:paraId="7DB46FA7" w14:textId="77777777" w:rsidR="006B6ABF" w:rsidRPr="00B41537" w:rsidRDefault="006B6ABF" w:rsidP="00C85FDF">
      <w:pPr>
        <w:spacing w:line="276" w:lineRule="auto"/>
        <w:jc w:val="center"/>
        <w:rPr>
          <w:rFonts w:cs="Arial"/>
          <w:sz w:val="28"/>
          <w:szCs w:val="28"/>
        </w:rPr>
      </w:pPr>
    </w:p>
    <w:p w14:paraId="610CD9FE" w14:textId="77777777" w:rsidR="00081414" w:rsidRPr="00B41537" w:rsidRDefault="00081414" w:rsidP="00C85FDF">
      <w:pPr>
        <w:spacing w:line="276" w:lineRule="auto"/>
        <w:ind w:firstLine="708"/>
        <w:jc w:val="both"/>
        <w:rPr>
          <w:i/>
        </w:rPr>
      </w:pPr>
    </w:p>
    <w:p w14:paraId="42925C07" w14:textId="78B39B30" w:rsidR="00FF09B0" w:rsidRPr="00B41537" w:rsidRDefault="00FF09B0" w:rsidP="00FF09B0">
      <w:pPr>
        <w:spacing w:line="276" w:lineRule="auto"/>
        <w:ind w:firstLine="708"/>
        <w:jc w:val="both"/>
        <w:rPr>
          <w:i/>
        </w:rPr>
      </w:pPr>
      <w:r w:rsidRPr="00B41537">
        <w:rPr>
          <w:i/>
        </w:rPr>
        <w:t>Congresul Avoca</w:t>
      </w:r>
      <w:r w:rsidR="00F23579">
        <w:rPr>
          <w:i/>
        </w:rPr>
        <w:t>ț</w:t>
      </w:r>
      <w:r w:rsidRPr="00B41537">
        <w:rPr>
          <w:i/>
        </w:rPr>
        <w:t>ilor, constituit în conformitate cu dispozi</w:t>
      </w:r>
      <w:r w:rsidR="00F23579">
        <w:rPr>
          <w:i/>
        </w:rPr>
        <w:t>ț</w:t>
      </w:r>
      <w:r w:rsidRPr="00B41537">
        <w:rPr>
          <w:i/>
        </w:rPr>
        <w:t xml:space="preserve">iile art. 61 alin. (1) din Legea nr. 51/1995 pentru organizarea </w:t>
      </w:r>
      <w:r w:rsidR="00F23579">
        <w:rPr>
          <w:i/>
        </w:rPr>
        <w:t>ș</w:t>
      </w:r>
      <w:r w:rsidRPr="00B41537">
        <w:rPr>
          <w:i/>
        </w:rPr>
        <w:t xml:space="preserve">i exercitarea profesiei de avocat, republicată, cu modificările </w:t>
      </w:r>
      <w:r w:rsidR="00F23579">
        <w:rPr>
          <w:i/>
        </w:rPr>
        <w:t>ș</w:t>
      </w:r>
      <w:r w:rsidRPr="00B41537">
        <w:rPr>
          <w:i/>
        </w:rPr>
        <w:t xml:space="preserve">i completările </w:t>
      </w:r>
      <w:r w:rsidRPr="00B41537">
        <w:rPr>
          <w:rFonts w:cs="Arial"/>
          <w:i/>
        </w:rPr>
        <w:t>ulterioare (în continuare Lege),</w:t>
      </w:r>
    </w:p>
    <w:p w14:paraId="1FB514CD" w14:textId="5FACFCE4" w:rsidR="00FF09B0" w:rsidRPr="00B41537" w:rsidRDefault="00FF09B0" w:rsidP="00FF09B0">
      <w:pPr>
        <w:spacing w:line="276" w:lineRule="auto"/>
        <w:ind w:firstLine="708"/>
        <w:jc w:val="both"/>
        <w:rPr>
          <w:rFonts w:cs="Arial"/>
          <w:i/>
        </w:rPr>
      </w:pPr>
      <w:r w:rsidRPr="00B41537">
        <w:rPr>
          <w:rFonts w:cs="Arial"/>
          <w:i/>
        </w:rPr>
        <w:t xml:space="preserve">Luând în examinare </w:t>
      </w:r>
      <w:bookmarkStart w:id="3" w:name="_Hlk11826234"/>
      <w:r w:rsidRPr="00B41537">
        <w:rPr>
          <w:rFonts w:cs="Arial"/>
          <w:i/>
        </w:rPr>
        <w:t xml:space="preserve">propunerile făcute în cadrul dezbaterilor Congresului, precum </w:t>
      </w:r>
      <w:r w:rsidR="00F23579">
        <w:rPr>
          <w:rFonts w:cs="Arial"/>
          <w:i/>
        </w:rPr>
        <w:t>ș</w:t>
      </w:r>
      <w:r w:rsidRPr="00B41537">
        <w:rPr>
          <w:rFonts w:cs="Arial"/>
          <w:i/>
        </w:rPr>
        <w:t>i materialele scrise transmise Congresului de delega</w:t>
      </w:r>
      <w:r w:rsidR="00F23579">
        <w:rPr>
          <w:rFonts w:cs="Arial"/>
          <w:i/>
        </w:rPr>
        <w:t>ț</w:t>
      </w:r>
      <w:r w:rsidRPr="00B41537">
        <w:rPr>
          <w:rFonts w:cs="Arial"/>
          <w:i/>
        </w:rPr>
        <w:t>ii care au propus adoptarea de hotărâri, rezolu</w:t>
      </w:r>
      <w:r w:rsidR="00F23579">
        <w:rPr>
          <w:rFonts w:cs="Arial"/>
          <w:i/>
        </w:rPr>
        <w:t>ț</w:t>
      </w:r>
      <w:r w:rsidRPr="00B41537">
        <w:rPr>
          <w:rFonts w:cs="Arial"/>
          <w:i/>
        </w:rPr>
        <w:t>ii, apeluri privitoare la modificarea directă de către Congres a unor acte cu caracter infra-parlamentar care intră în competen</w:t>
      </w:r>
      <w:r w:rsidR="00F23579">
        <w:rPr>
          <w:rFonts w:cs="Arial"/>
          <w:i/>
        </w:rPr>
        <w:t>ț</w:t>
      </w:r>
      <w:r w:rsidRPr="00B41537">
        <w:rPr>
          <w:rFonts w:cs="Arial"/>
          <w:i/>
        </w:rPr>
        <w:t xml:space="preserve">a acestuia, dar </w:t>
      </w:r>
      <w:r w:rsidR="00F23579">
        <w:rPr>
          <w:rFonts w:cs="Arial"/>
          <w:i/>
        </w:rPr>
        <w:t>ș</w:t>
      </w:r>
      <w:r w:rsidRPr="00B41537">
        <w:rPr>
          <w:rFonts w:cs="Arial"/>
          <w:i/>
        </w:rPr>
        <w:t>i cu privire la modificarea/ completarea unor acte normative</w:t>
      </w:r>
      <w:bookmarkEnd w:id="3"/>
      <w:r w:rsidRPr="00B41537">
        <w:rPr>
          <w:rFonts w:cs="Arial"/>
          <w:i/>
        </w:rPr>
        <w:t xml:space="preserve">, </w:t>
      </w:r>
    </w:p>
    <w:p w14:paraId="73F7843B" w14:textId="50968BF0" w:rsidR="00FF09B0" w:rsidRPr="00B41537" w:rsidRDefault="00FF09B0" w:rsidP="00FF09B0">
      <w:pPr>
        <w:spacing w:line="276" w:lineRule="auto"/>
        <w:ind w:firstLine="708"/>
        <w:jc w:val="both"/>
        <w:rPr>
          <w:i/>
        </w:rPr>
      </w:pPr>
      <w:r w:rsidRPr="00B41537">
        <w:rPr>
          <w:rFonts w:cs="Arial"/>
          <w:i/>
        </w:rPr>
        <w:t>În aplicarea dispozi</w:t>
      </w:r>
      <w:r w:rsidR="00F23579">
        <w:rPr>
          <w:rFonts w:cs="Arial"/>
          <w:i/>
        </w:rPr>
        <w:t>ț</w:t>
      </w:r>
      <w:r w:rsidRPr="00B41537">
        <w:rPr>
          <w:rFonts w:cs="Arial"/>
          <w:i/>
        </w:rPr>
        <w:t xml:space="preserve">iilor art. 63 alin. (1) lit. d), e), f), </w:t>
      </w:r>
      <w:r w:rsidR="00F23579">
        <w:rPr>
          <w:rFonts w:cs="Arial"/>
          <w:i/>
        </w:rPr>
        <w:t>ș</w:t>
      </w:r>
      <w:r w:rsidRPr="00B41537">
        <w:rPr>
          <w:rFonts w:cs="Arial"/>
          <w:i/>
        </w:rPr>
        <w:t xml:space="preserve">i j) </w:t>
      </w:r>
      <w:r w:rsidR="00F23579">
        <w:rPr>
          <w:rFonts w:cs="Arial"/>
          <w:i/>
        </w:rPr>
        <w:t>ș</w:t>
      </w:r>
      <w:r w:rsidRPr="00B41537">
        <w:rPr>
          <w:rFonts w:cs="Arial"/>
          <w:i/>
        </w:rPr>
        <w:t>i alin.(2) din Lege,</w:t>
      </w:r>
    </w:p>
    <w:p w14:paraId="7998C0EB" w14:textId="7E3B3EB5" w:rsidR="00FF09B0" w:rsidRPr="00B41537" w:rsidRDefault="00FF09B0" w:rsidP="00FF09B0">
      <w:pPr>
        <w:spacing w:line="276" w:lineRule="auto"/>
        <w:jc w:val="both"/>
        <w:rPr>
          <w:i/>
        </w:rPr>
      </w:pPr>
      <w:r w:rsidRPr="00B41537">
        <w:rPr>
          <w:i/>
        </w:rPr>
        <w:tab/>
        <w:t xml:space="preserve">Constatând faptul că s-au constituit cvorumul </w:t>
      </w:r>
      <w:r w:rsidR="00F23579">
        <w:rPr>
          <w:i/>
        </w:rPr>
        <w:t>ș</w:t>
      </w:r>
      <w:r w:rsidRPr="00B41537">
        <w:rPr>
          <w:i/>
        </w:rPr>
        <w:t xml:space="preserve">i majoritatea prevăzute pentru aprobare, </w:t>
      </w:r>
    </w:p>
    <w:p w14:paraId="21FA70E6" w14:textId="77777777" w:rsidR="00C27180" w:rsidRPr="00B41537" w:rsidRDefault="00C27180" w:rsidP="00C85FDF">
      <w:pPr>
        <w:spacing w:line="276" w:lineRule="auto"/>
        <w:jc w:val="center"/>
        <w:rPr>
          <w:rFonts w:cs="Arial"/>
          <w:sz w:val="28"/>
          <w:szCs w:val="28"/>
        </w:rPr>
      </w:pPr>
    </w:p>
    <w:p w14:paraId="0EC0B41C" w14:textId="07554904" w:rsidR="006B6ABF" w:rsidRPr="00B41537" w:rsidRDefault="006B6ABF" w:rsidP="00C85FDF">
      <w:pPr>
        <w:spacing w:line="276" w:lineRule="auto"/>
        <w:jc w:val="center"/>
        <w:rPr>
          <w:rFonts w:cs="Arial"/>
          <w:b/>
          <w:sz w:val="28"/>
          <w:szCs w:val="28"/>
        </w:rPr>
      </w:pPr>
      <w:r w:rsidRPr="00B41537">
        <w:rPr>
          <w:rFonts w:cs="Arial"/>
          <w:b/>
          <w:sz w:val="28"/>
          <w:szCs w:val="28"/>
        </w:rPr>
        <w:t>HOTĂRĂ</w:t>
      </w:r>
      <w:r w:rsidR="00F23579">
        <w:rPr>
          <w:rFonts w:cs="Arial"/>
          <w:b/>
          <w:sz w:val="28"/>
          <w:szCs w:val="28"/>
        </w:rPr>
        <w:t>Ș</w:t>
      </w:r>
      <w:r w:rsidRPr="00B41537">
        <w:rPr>
          <w:rFonts w:cs="Arial"/>
          <w:b/>
          <w:sz w:val="28"/>
          <w:szCs w:val="28"/>
        </w:rPr>
        <w:t>TE:</w:t>
      </w:r>
    </w:p>
    <w:p w14:paraId="75287F68" w14:textId="77777777" w:rsidR="00D57133" w:rsidRPr="00B41537" w:rsidRDefault="00D57133" w:rsidP="00C85FDF">
      <w:pPr>
        <w:spacing w:line="276" w:lineRule="auto"/>
        <w:jc w:val="center"/>
        <w:rPr>
          <w:rFonts w:cs="Arial"/>
          <w:sz w:val="28"/>
          <w:szCs w:val="28"/>
        </w:rPr>
      </w:pPr>
    </w:p>
    <w:p w14:paraId="16AF428C" w14:textId="4910F3F4" w:rsidR="006B6ABF" w:rsidRPr="00B41537" w:rsidRDefault="006B6ABF" w:rsidP="00C85FDF">
      <w:pPr>
        <w:pStyle w:val="ListParagraph"/>
        <w:spacing w:line="276" w:lineRule="auto"/>
        <w:ind w:left="708"/>
        <w:jc w:val="both"/>
        <w:rPr>
          <w:rFonts w:cs="Arial"/>
        </w:rPr>
      </w:pPr>
      <w:r w:rsidRPr="00B41537">
        <w:rPr>
          <w:rFonts w:cs="Arial"/>
          <w:b/>
        </w:rPr>
        <w:t xml:space="preserve">I. Cu privire la organizarea profesiei de avocat </w:t>
      </w:r>
    </w:p>
    <w:p w14:paraId="5C98A1E4" w14:textId="6E121C0E" w:rsidR="006B6ABF" w:rsidRPr="00B41537" w:rsidRDefault="006B6ABF" w:rsidP="00C85FDF">
      <w:pPr>
        <w:pStyle w:val="ListParagraph"/>
        <w:spacing w:line="276" w:lineRule="auto"/>
        <w:ind w:left="708"/>
        <w:jc w:val="both"/>
        <w:rPr>
          <w:rFonts w:cs="Arial"/>
        </w:rPr>
      </w:pPr>
      <w:r w:rsidRPr="00B41537">
        <w:rPr>
          <w:rFonts w:cs="Arial"/>
        </w:rPr>
        <w:tab/>
      </w:r>
    </w:p>
    <w:p w14:paraId="66878809" w14:textId="0996870D" w:rsidR="006B6ABF" w:rsidRPr="00B41537" w:rsidRDefault="006B6ABF" w:rsidP="00C85FDF">
      <w:pPr>
        <w:pStyle w:val="ListParagraph"/>
        <w:spacing w:line="276" w:lineRule="auto"/>
        <w:ind w:left="0"/>
        <w:jc w:val="both"/>
        <w:rPr>
          <w:rFonts w:cs="Arial"/>
        </w:rPr>
      </w:pPr>
      <w:r w:rsidRPr="00B41537">
        <w:rPr>
          <w:rFonts w:cs="Arial"/>
        </w:rPr>
        <w:tab/>
        <w:t xml:space="preserve">Art. 1. </w:t>
      </w:r>
      <w:r w:rsidR="00B84F0B" w:rsidRPr="00B41537">
        <w:rPr>
          <w:rFonts w:cs="Arial"/>
        </w:rPr>
        <w:t xml:space="preserve">- </w:t>
      </w:r>
      <w:r w:rsidR="00604C9D" w:rsidRPr="00B41537">
        <w:rPr>
          <w:rFonts w:cs="Arial"/>
        </w:rPr>
        <w:t xml:space="preserve">Se transmit spre analiză </w:t>
      </w:r>
      <w:r w:rsidR="00F23579">
        <w:rPr>
          <w:rFonts w:cs="Arial"/>
        </w:rPr>
        <w:t>ș</w:t>
      </w:r>
      <w:r w:rsidR="00604C9D" w:rsidRPr="00B41537">
        <w:rPr>
          <w:rFonts w:cs="Arial"/>
        </w:rPr>
        <w:t xml:space="preserve">i dezbatere </w:t>
      </w:r>
      <w:r w:rsidR="00FF09B0" w:rsidRPr="00B41537">
        <w:rPr>
          <w:rFonts w:cs="Arial"/>
        </w:rPr>
        <w:t>Grupul</w:t>
      </w:r>
      <w:r w:rsidR="003E23E7">
        <w:rPr>
          <w:rFonts w:cs="Arial"/>
        </w:rPr>
        <w:t>ui</w:t>
      </w:r>
      <w:r w:rsidR="00FF09B0" w:rsidRPr="00B41537">
        <w:rPr>
          <w:rFonts w:cs="Arial"/>
        </w:rPr>
        <w:t xml:space="preserve"> de lucru al Consiliului UNBR privind perfec</w:t>
      </w:r>
      <w:r w:rsidR="00F23579">
        <w:rPr>
          <w:rFonts w:cs="Arial"/>
        </w:rPr>
        <w:t>ț</w:t>
      </w:r>
      <w:r w:rsidR="00FF09B0" w:rsidRPr="00B41537">
        <w:rPr>
          <w:rFonts w:cs="Arial"/>
        </w:rPr>
        <w:t>ionarea legisla</w:t>
      </w:r>
      <w:r w:rsidR="00F23579">
        <w:rPr>
          <w:rFonts w:cs="Arial"/>
        </w:rPr>
        <w:t>ț</w:t>
      </w:r>
      <w:r w:rsidR="00FF09B0" w:rsidRPr="00B41537">
        <w:rPr>
          <w:rFonts w:cs="Arial"/>
        </w:rPr>
        <w:t>iei profesiei/a celei cu impact asupra profesiei (GL1)</w:t>
      </w:r>
      <w:r w:rsidR="00604C9D" w:rsidRPr="00B41537">
        <w:rPr>
          <w:rFonts w:cs="Arial"/>
        </w:rPr>
        <w:t xml:space="preserve">, în proxima </w:t>
      </w:r>
      <w:r w:rsidR="00F23579">
        <w:rPr>
          <w:rFonts w:cs="Arial"/>
        </w:rPr>
        <w:t>ș</w:t>
      </w:r>
      <w:r w:rsidR="00604C9D" w:rsidRPr="00B41537">
        <w:rPr>
          <w:rFonts w:cs="Arial"/>
        </w:rPr>
        <w:t>edin</w:t>
      </w:r>
      <w:r w:rsidR="00F23579">
        <w:rPr>
          <w:rFonts w:cs="Arial"/>
        </w:rPr>
        <w:t>ț</w:t>
      </w:r>
      <w:r w:rsidR="00604C9D" w:rsidRPr="00B41537">
        <w:rPr>
          <w:rFonts w:cs="Arial"/>
        </w:rPr>
        <w:t>ă a acest</w:t>
      </w:r>
      <w:r w:rsidR="00B84F0B" w:rsidRPr="00B41537">
        <w:rPr>
          <w:rFonts w:cs="Arial"/>
        </w:rPr>
        <w:t>uia</w:t>
      </w:r>
      <w:r w:rsidR="00604C9D" w:rsidRPr="00B41537">
        <w:rPr>
          <w:rFonts w:cs="Arial"/>
        </w:rPr>
        <w:t xml:space="preserve"> </w:t>
      </w:r>
      <w:r w:rsidR="00501966" w:rsidRPr="00B41537">
        <w:rPr>
          <w:rFonts w:cs="Arial"/>
        </w:rPr>
        <w:t>următoarele propuneri</w:t>
      </w:r>
      <w:r w:rsidR="007367F7" w:rsidRPr="00B41537">
        <w:rPr>
          <w:rFonts w:cs="Arial"/>
        </w:rPr>
        <w:t xml:space="preserve"> depuse în preziua Congresului avoca</w:t>
      </w:r>
      <w:r w:rsidR="00F23579">
        <w:rPr>
          <w:rFonts w:cs="Arial"/>
        </w:rPr>
        <w:t>ț</w:t>
      </w:r>
      <w:r w:rsidR="007367F7" w:rsidRPr="00B41537">
        <w:rPr>
          <w:rFonts w:cs="Arial"/>
        </w:rPr>
        <w:t>ilor sau în Congres de delega</w:t>
      </w:r>
      <w:r w:rsidR="00F23579">
        <w:rPr>
          <w:rFonts w:cs="Arial"/>
        </w:rPr>
        <w:t>ț</w:t>
      </w:r>
      <w:r w:rsidR="007367F7" w:rsidRPr="00B41537">
        <w:rPr>
          <w:rFonts w:cs="Arial"/>
        </w:rPr>
        <w:t>i</w:t>
      </w:r>
      <w:r w:rsidR="00501966" w:rsidRPr="00B41537">
        <w:rPr>
          <w:rFonts w:cs="Arial"/>
        </w:rPr>
        <w:t>:</w:t>
      </w:r>
    </w:p>
    <w:p w14:paraId="787AA3CC" w14:textId="0050C0F0" w:rsidR="006B6ABF" w:rsidRPr="00B41537" w:rsidRDefault="006B6ABF" w:rsidP="0015415D">
      <w:pPr>
        <w:pStyle w:val="ListParagraph"/>
        <w:numPr>
          <w:ilvl w:val="1"/>
          <w:numId w:val="4"/>
        </w:numPr>
        <w:tabs>
          <w:tab w:val="left" w:pos="709"/>
          <w:tab w:val="left" w:pos="1701"/>
        </w:tabs>
        <w:spacing w:line="276" w:lineRule="auto"/>
        <w:ind w:left="284" w:firstLine="142"/>
        <w:jc w:val="both"/>
        <w:rPr>
          <w:rFonts w:cs="Arial"/>
        </w:rPr>
      </w:pPr>
      <w:r w:rsidRPr="00B41537">
        <w:rPr>
          <w:rFonts w:cs="Arial"/>
        </w:rPr>
        <w:t xml:space="preserve">modificarea </w:t>
      </w:r>
      <w:r w:rsidR="00F23579">
        <w:rPr>
          <w:rFonts w:cs="Arial"/>
        </w:rPr>
        <w:t>ș</w:t>
      </w:r>
      <w:r w:rsidRPr="00B41537">
        <w:rPr>
          <w:rFonts w:cs="Arial"/>
        </w:rPr>
        <w:t xml:space="preserve">i completarea prevederilor </w:t>
      </w:r>
      <w:r w:rsidRPr="00B41537">
        <w:rPr>
          <w:rFonts w:cs="Arial"/>
          <w:b/>
          <w:bCs/>
        </w:rPr>
        <w:t>Legii nr. 51/1995</w:t>
      </w:r>
      <w:r w:rsidRPr="00B41537">
        <w:rPr>
          <w:rFonts w:cs="Arial"/>
        </w:rPr>
        <w:t xml:space="preserve">, </w:t>
      </w:r>
      <w:r w:rsidR="001540C6" w:rsidRPr="00B41537">
        <w:rPr>
          <w:rFonts w:cs="Arial"/>
        </w:rPr>
        <w:t>după cum urmează:</w:t>
      </w:r>
    </w:p>
    <w:p w14:paraId="135D64B7" w14:textId="77777777" w:rsidR="00671C50" w:rsidRPr="00B41537" w:rsidRDefault="00671C50" w:rsidP="00671C50">
      <w:pPr>
        <w:pStyle w:val="ListParagraph"/>
        <w:numPr>
          <w:ilvl w:val="0"/>
          <w:numId w:val="11"/>
        </w:numPr>
        <w:tabs>
          <w:tab w:val="left" w:pos="709"/>
          <w:tab w:val="left" w:pos="993"/>
          <w:tab w:val="left" w:pos="1276"/>
        </w:tabs>
        <w:spacing w:after="160" w:line="256" w:lineRule="auto"/>
        <w:ind w:left="851" w:firstLine="142"/>
        <w:jc w:val="both"/>
        <w:rPr>
          <w:rFonts w:cs="Arial"/>
          <w:i/>
          <w:iCs/>
          <w:lang w:bidi="ne-NP"/>
        </w:rPr>
      </w:pPr>
      <w:r w:rsidRPr="00B41537">
        <w:rPr>
          <w:rFonts w:cs="Arial"/>
        </w:rPr>
        <w:t xml:space="preserve">completarea art. 4 din Legea nr. 51/1995 cu 3 noi alineate (2-4), astfel: </w:t>
      </w:r>
    </w:p>
    <w:p w14:paraId="67C883DD" w14:textId="45C16DAF" w:rsidR="00671C50" w:rsidRPr="00B41537" w:rsidRDefault="00671C50" w:rsidP="00671C50">
      <w:pPr>
        <w:pStyle w:val="ListParagraph"/>
        <w:tabs>
          <w:tab w:val="left" w:pos="709"/>
          <w:tab w:val="left" w:pos="993"/>
          <w:tab w:val="left" w:pos="1276"/>
        </w:tabs>
        <w:spacing w:after="160" w:line="256" w:lineRule="auto"/>
        <w:ind w:left="851"/>
        <w:jc w:val="both"/>
        <w:rPr>
          <w:rFonts w:cs="Arial"/>
          <w:i/>
          <w:iCs/>
          <w:lang w:bidi="ne-NP"/>
        </w:rPr>
      </w:pPr>
      <w:r w:rsidRPr="00B41537">
        <w:rPr>
          <w:rFonts w:cs="Arial"/>
          <w:i/>
          <w:iCs/>
          <w:lang w:bidi="ne-NP"/>
        </w:rPr>
        <w:t>„(2) Utilizarea oricăror forme sau mijloace de constrângere sau intimidare ori recurgerea la orice altă ac</w:t>
      </w:r>
      <w:r w:rsidR="00F23579">
        <w:rPr>
          <w:rFonts w:cs="Arial"/>
          <w:i/>
          <w:iCs/>
          <w:lang w:bidi="ne-NP"/>
        </w:rPr>
        <w:t>ț</w:t>
      </w:r>
      <w:r w:rsidRPr="00B41537">
        <w:rPr>
          <w:rFonts w:cs="Arial"/>
          <w:i/>
          <w:iCs/>
          <w:lang w:bidi="ne-NP"/>
        </w:rPr>
        <w:t>iune sau inac</w:t>
      </w:r>
      <w:r w:rsidR="00F23579">
        <w:rPr>
          <w:rFonts w:cs="Arial"/>
          <w:i/>
          <w:iCs/>
          <w:lang w:bidi="ne-NP"/>
        </w:rPr>
        <w:t>ț</w:t>
      </w:r>
      <w:r w:rsidRPr="00B41537">
        <w:rPr>
          <w:rFonts w:cs="Arial"/>
          <w:i/>
          <w:iCs/>
          <w:lang w:bidi="ne-NP"/>
        </w:rPr>
        <w:t>iune  având ca scop împiedicarea avocatului de a-</w:t>
      </w:r>
      <w:r w:rsidR="00F23579">
        <w:rPr>
          <w:rFonts w:cs="Arial"/>
          <w:i/>
          <w:iCs/>
          <w:lang w:bidi="ne-NP"/>
        </w:rPr>
        <w:t>ș</w:t>
      </w:r>
      <w:r w:rsidRPr="00B41537">
        <w:rPr>
          <w:rFonts w:cs="Arial"/>
          <w:i/>
          <w:iCs/>
          <w:lang w:bidi="ne-NP"/>
        </w:rPr>
        <w:t xml:space="preserve">i exercita profesia conform legii, statutului profesiei </w:t>
      </w:r>
      <w:r w:rsidR="00F23579">
        <w:rPr>
          <w:rFonts w:cs="Arial"/>
          <w:i/>
          <w:iCs/>
          <w:lang w:bidi="ne-NP"/>
        </w:rPr>
        <w:t>ș</w:t>
      </w:r>
      <w:r w:rsidRPr="00B41537">
        <w:rPr>
          <w:rFonts w:cs="Arial"/>
          <w:i/>
          <w:iCs/>
          <w:lang w:bidi="ne-NP"/>
        </w:rPr>
        <w:t>i codului deontologic constituie infrac</w:t>
      </w:r>
      <w:r w:rsidR="00F23579">
        <w:rPr>
          <w:rFonts w:cs="Arial"/>
          <w:i/>
          <w:iCs/>
          <w:lang w:bidi="ne-NP"/>
        </w:rPr>
        <w:t>ț</w:t>
      </w:r>
      <w:r w:rsidRPr="00B41537">
        <w:rPr>
          <w:rFonts w:cs="Arial"/>
          <w:i/>
          <w:iCs/>
          <w:lang w:bidi="ne-NP"/>
        </w:rPr>
        <w:t xml:space="preserve">iune </w:t>
      </w:r>
      <w:r w:rsidR="00F23579">
        <w:rPr>
          <w:rFonts w:cs="Arial"/>
          <w:i/>
          <w:iCs/>
          <w:lang w:bidi="ne-NP"/>
        </w:rPr>
        <w:t>ș</w:t>
      </w:r>
      <w:r w:rsidRPr="00B41537">
        <w:rPr>
          <w:rFonts w:cs="Arial"/>
          <w:i/>
          <w:iCs/>
          <w:lang w:bidi="ne-NP"/>
        </w:rPr>
        <w:t>i se pedepse</w:t>
      </w:r>
      <w:r w:rsidR="00F23579">
        <w:rPr>
          <w:rFonts w:cs="Arial"/>
          <w:i/>
          <w:iCs/>
          <w:lang w:bidi="ne-NP"/>
        </w:rPr>
        <w:t>ș</w:t>
      </w:r>
      <w:r w:rsidRPr="00B41537">
        <w:rPr>
          <w:rFonts w:cs="Arial"/>
          <w:i/>
          <w:iCs/>
          <w:lang w:bidi="ne-NP"/>
        </w:rPr>
        <w:t>te cu închisoarea de la 6 luni la 3 ani. Dacă infrac</w:t>
      </w:r>
      <w:r w:rsidR="00F23579">
        <w:rPr>
          <w:rFonts w:cs="Arial"/>
          <w:i/>
          <w:iCs/>
          <w:lang w:bidi="ne-NP"/>
        </w:rPr>
        <w:t>ț</w:t>
      </w:r>
      <w:r w:rsidRPr="00B41537">
        <w:rPr>
          <w:rFonts w:cs="Arial"/>
          <w:i/>
          <w:iCs/>
          <w:lang w:bidi="ne-NP"/>
        </w:rPr>
        <w:t>iunea este săvâr</w:t>
      </w:r>
      <w:r w:rsidR="00F23579">
        <w:rPr>
          <w:rFonts w:cs="Arial"/>
          <w:i/>
          <w:iCs/>
          <w:lang w:bidi="ne-NP"/>
        </w:rPr>
        <w:t>ș</w:t>
      </w:r>
      <w:r w:rsidRPr="00B41537">
        <w:rPr>
          <w:rFonts w:cs="Arial"/>
          <w:i/>
          <w:iCs/>
          <w:lang w:bidi="ne-NP"/>
        </w:rPr>
        <w:t>ită de către un organ judiciar, limitele de pedeapsa se majorează cu o treime.</w:t>
      </w:r>
    </w:p>
    <w:p w14:paraId="2E2E2C5E" w14:textId="3F914E80" w:rsidR="00671C50" w:rsidRPr="00B41537" w:rsidRDefault="00671C50" w:rsidP="002332D8">
      <w:pPr>
        <w:pStyle w:val="ListParagraph"/>
        <w:spacing w:after="160" w:line="256" w:lineRule="auto"/>
        <w:ind w:left="851"/>
        <w:jc w:val="both"/>
        <w:rPr>
          <w:i/>
          <w:iCs/>
        </w:rPr>
      </w:pPr>
      <w:r w:rsidRPr="00B41537">
        <w:rPr>
          <w:i/>
          <w:iCs/>
        </w:rPr>
        <w:t>(3) Fapta de a pune în mi</w:t>
      </w:r>
      <w:r w:rsidR="00F23579">
        <w:rPr>
          <w:i/>
          <w:iCs/>
        </w:rPr>
        <w:t>ș</w:t>
      </w:r>
      <w:r w:rsidRPr="00B41537">
        <w:rPr>
          <w:i/>
          <w:iCs/>
        </w:rPr>
        <w:t>care ac</w:t>
      </w:r>
      <w:r w:rsidR="00F23579">
        <w:rPr>
          <w:i/>
          <w:iCs/>
        </w:rPr>
        <w:t>ț</w:t>
      </w:r>
      <w:r w:rsidRPr="00B41537">
        <w:rPr>
          <w:i/>
          <w:iCs/>
        </w:rPr>
        <w:t xml:space="preserve">iunea penală ori de a lua o măsură preventivă împotriva unui avocat, de a trimite în judecată sau de a condamna un avocat pentru opiniile juridice ale acestuia, pentru exercitarea drepturilor ori pentru </w:t>
      </w:r>
      <w:r w:rsidRPr="00B41537">
        <w:rPr>
          <w:i/>
          <w:iCs/>
        </w:rPr>
        <w:lastRenderedPageBreak/>
        <w:t>îndeplinirea obliga</w:t>
      </w:r>
      <w:r w:rsidR="00F23579">
        <w:rPr>
          <w:i/>
          <w:iCs/>
        </w:rPr>
        <w:t>ț</w:t>
      </w:r>
      <w:r w:rsidRPr="00B41537">
        <w:rPr>
          <w:i/>
          <w:iCs/>
        </w:rPr>
        <w:t>iilor prevăzute de prezenta lege se pedepse</w:t>
      </w:r>
      <w:r w:rsidR="00F23579">
        <w:rPr>
          <w:i/>
          <w:iCs/>
        </w:rPr>
        <w:t>ș</w:t>
      </w:r>
      <w:r w:rsidRPr="00B41537">
        <w:rPr>
          <w:i/>
          <w:iCs/>
        </w:rPr>
        <w:t xml:space="preserve">te cu închisoarea de la 3 la 10 ani </w:t>
      </w:r>
      <w:r w:rsidR="00F23579">
        <w:rPr>
          <w:i/>
          <w:iCs/>
        </w:rPr>
        <w:t>ș</w:t>
      </w:r>
      <w:r w:rsidRPr="00B41537">
        <w:rPr>
          <w:i/>
          <w:iCs/>
        </w:rPr>
        <w:t>i interzicerea exercitării dreptului de  ocupa o func</w:t>
      </w:r>
      <w:r w:rsidR="00F23579">
        <w:rPr>
          <w:i/>
          <w:iCs/>
        </w:rPr>
        <w:t>ț</w:t>
      </w:r>
      <w:r w:rsidRPr="00B41537">
        <w:rPr>
          <w:i/>
          <w:iCs/>
        </w:rPr>
        <w:t>ie publică.</w:t>
      </w:r>
    </w:p>
    <w:p w14:paraId="77E1353E" w14:textId="371AF594" w:rsidR="00671C50" w:rsidRPr="00B41537" w:rsidRDefault="00671C50" w:rsidP="002332D8">
      <w:pPr>
        <w:pStyle w:val="ListParagraph"/>
        <w:spacing w:after="160" w:line="256" w:lineRule="auto"/>
        <w:ind w:left="851"/>
        <w:jc w:val="both"/>
        <w:rPr>
          <w:rFonts w:eastAsia="MS Mincho" w:cs="Arial"/>
          <w:i/>
          <w:iCs/>
          <w:lang w:eastAsia="ro-RO" w:bidi="ne-NP"/>
        </w:rPr>
      </w:pPr>
      <w:r w:rsidRPr="00B41537">
        <w:rPr>
          <w:i/>
          <w:iCs/>
        </w:rPr>
        <w:t>(4) Luarea, prelungirea sau men</w:t>
      </w:r>
      <w:r w:rsidR="00F23579">
        <w:rPr>
          <w:i/>
          <w:iCs/>
        </w:rPr>
        <w:t>ț</w:t>
      </w:r>
      <w:r w:rsidRPr="00B41537">
        <w:rPr>
          <w:i/>
          <w:iCs/>
        </w:rPr>
        <w:t>inerea, după caz,  de masuri preventive împotriva unui avocat va fi comunicată deîndată Baroului din care acesta face parte, împreuna cu un exemplar al ordonan</w:t>
      </w:r>
      <w:r w:rsidR="00F23579">
        <w:rPr>
          <w:i/>
          <w:iCs/>
        </w:rPr>
        <w:t>ț</w:t>
      </w:r>
      <w:r w:rsidRPr="00B41537">
        <w:rPr>
          <w:i/>
          <w:iCs/>
        </w:rPr>
        <w:t>ei procurorului sau Încheierii instan</w:t>
      </w:r>
      <w:r w:rsidR="00F23579">
        <w:rPr>
          <w:i/>
          <w:iCs/>
        </w:rPr>
        <w:t>ț</w:t>
      </w:r>
      <w:r w:rsidRPr="00B41537">
        <w:rPr>
          <w:i/>
          <w:iCs/>
        </w:rPr>
        <w:t>ei privind  măsurile preventive, atunci când acuza</w:t>
      </w:r>
      <w:r w:rsidR="00F23579">
        <w:rPr>
          <w:i/>
          <w:iCs/>
        </w:rPr>
        <w:t>ț</w:t>
      </w:r>
      <w:r w:rsidRPr="00B41537">
        <w:rPr>
          <w:i/>
          <w:iCs/>
        </w:rPr>
        <w:t>iile împotriva avocatului au legătura cu exercitarea profesiei sale. Dacă măsura preventivă este privativă de libertate,  un membru al Consiliului Baroului, desemnat de către Barou, va putea lua legătura deîndată, cu asigurarea confiden</w:t>
      </w:r>
      <w:r w:rsidR="00F23579">
        <w:rPr>
          <w:i/>
          <w:iCs/>
        </w:rPr>
        <w:t>ț</w:t>
      </w:r>
      <w:r w:rsidRPr="00B41537">
        <w:rPr>
          <w:i/>
          <w:iCs/>
        </w:rPr>
        <w:t>ialită</w:t>
      </w:r>
      <w:r w:rsidR="00F23579">
        <w:rPr>
          <w:i/>
          <w:iCs/>
        </w:rPr>
        <w:t>ț</w:t>
      </w:r>
      <w:r w:rsidRPr="00B41537">
        <w:rPr>
          <w:i/>
          <w:iCs/>
        </w:rPr>
        <w:t xml:space="preserve">ii,  cu avocatul vizat  </w:t>
      </w:r>
      <w:r w:rsidR="00F23579">
        <w:rPr>
          <w:i/>
          <w:iCs/>
        </w:rPr>
        <w:t>ș</w:t>
      </w:r>
      <w:r w:rsidRPr="00B41537">
        <w:rPr>
          <w:i/>
          <w:iCs/>
        </w:rPr>
        <w:t>i va putea consulta dosarul cauzei, cu privire la probele care justifică luarea măsurii preventive. Punerea în mi</w:t>
      </w:r>
      <w:r w:rsidR="00F23579">
        <w:rPr>
          <w:i/>
          <w:iCs/>
        </w:rPr>
        <w:t>ș</w:t>
      </w:r>
      <w:r w:rsidRPr="00B41537">
        <w:rPr>
          <w:i/>
          <w:iCs/>
        </w:rPr>
        <w:t>care a ac</w:t>
      </w:r>
      <w:r w:rsidR="00F23579">
        <w:rPr>
          <w:i/>
          <w:iCs/>
        </w:rPr>
        <w:t>ț</w:t>
      </w:r>
      <w:r w:rsidRPr="00B41537">
        <w:rPr>
          <w:i/>
          <w:iCs/>
        </w:rPr>
        <w:t>iunii penale sau trimiterea în judecată a avocatului, pentru infrac</w:t>
      </w:r>
      <w:r w:rsidR="00F23579">
        <w:rPr>
          <w:i/>
          <w:iCs/>
        </w:rPr>
        <w:t>ț</w:t>
      </w:r>
      <w:r w:rsidRPr="00B41537">
        <w:rPr>
          <w:i/>
          <w:iCs/>
        </w:rPr>
        <w:t>iuni care au legătură cu exercitarea profesiei sale,  vor fi de asemenea notificate Baroului, împreună cu o copie a actelor de dispozi</w:t>
      </w:r>
      <w:r w:rsidR="00F23579">
        <w:rPr>
          <w:i/>
          <w:iCs/>
        </w:rPr>
        <w:t>ț</w:t>
      </w:r>
      <w:r w:rsidRPr="00B41537">
        <w:rPr>
          <w:i/>
          <w:iCs/>
        </w:rPr>
        <w:t>ie corespunzătoare ale organelor judiciare.  Organele profesiei de avocat au obliga</w:t>
      </w:r>
      <w:r w:rsidR="00F23579">
        <w:rPr>
          <w:i/>
          <w:iCs/>
        </w:rPr>
        <w:t>ț</w:t>
      </w:r>
      <w:r w:rsidRPr="00B41537">
        <w:rPr>
          <w:i/>
          <w:iCs/>
        </w:rPr>
        <w:t>ia de a păstra confiden</w:t>
      </w:r>
      <w:r w:rsidR="00F23579">
        <w:rPr>
          <w:i/>
          <w:iCs/>
        </w:rPr>
        <w:t>ț</w:t>
      </w:r>
      <w:r w:rsidRPr="00B41537">
        <w:rPr>
          <w:i/>
          <w:iCs/>
        </w:rPr>
        <w:t>ialitatea privind aspectele de care iau cuno</w:t>
      </w:r>
      <w:r w:rsidR="00F23579">
        <w:rPr>
          <w:i/>
          <w:iCs/>
        </w:rPr>
        <w:t>ș</w:t>
      </w:r>
      <w:r w:rsidRPr="00B41537">
        <w:rPr>
          <w:i/>
          <w:iCs/>
        </w:rPr>
        <w:t>tin</w:t>
      </w:r>
      <w:r w:rsidR="00F23579">
        <w:rPr>
          <w:i/>
          <w:iCs/>
        </w:rPr>
        <w:t>ț</w:t>
      </w:r>
      <w:r w:rsidRPr="00B41537">
        <w:rPr>
          <w:i/>
          <w:iCs/>
        </w:rPr>
        <w:t>ă in condi</w:t>
      </w:r>
      <w:r w:rsidR="00F23579">
        <w:rPr>
          <w:i/>
          <w:iCs/>
        </w:rPr>
        <w:t>ț</w:t>
      </w:r>
      <w:r w:rsidRPr="00B41537">
        <w:rPr>
          <w:i/>
          <w:iCs/>
        </w:rPr>
        <w:t>iile de mai sus.”</w:t>
      </w:r>
    </w:p>
    <w:p w14:paraId="000673C6" w14:textId="42B1A280" w:rsidR="00671C50" w:rsidRPr="00B41537" w:rsidRDefault="002909C0" w:rsidP="00F94215">
      <w:pPr>
        <w:pStyle w:val="ListParagraph"/>
        <w:numPr>
          <w:ilvl w:val="0"/>
          <w:numId w:val="11"/>
        </w:numPr>
        <w:tabs>
          <w:tab w:val="left" w:pos="709"/>
          <w:tab w:val="left" w:pos="993"/>
          <w:tab w:val="left" w:pos="1276"/>
        </w:tabs>
        <w:spacing w:line="276" w:lineRule="auto"/>
        <w:ind w:left="851" w:firstLine="142"/>
        <w:jc w:val="both"/>
      </w:pPr>
      <w:r w:rsidRPr="00B41537">
        <w:t>completarea art. 10 alin. (1) din nr. 51/1995, astfel: „</w:t>
      </w:r>
      <w:r w:rsidRPr="00B41537">
        <w:rPr>
          <w:rFonts w:eastAsia="Times New Roman" w:cs="Arial"/>
          <w:i/>
          <w:iCs/>
          <w:color w:val="000000"/>
        </w:rPr>
        <w:t xml:space="preserve">Barourile </w:t>
      </w:r>
      <w:r w:rsidR="00F23579">
        <w:rPr>
          <w:rFonts w:eastAsia="Times New Roman" w:cs="Arial"/>
          <w:i/>
          <w:iCs/>
          <w:color w:val="000000"/>
        </w:rPr>
        <w:t>ș</w:t>
      </w:r>
      <w:r w:rsidRPr="00B41537">
        <w:rPr>
          <w:rFonts w:eastAsia="Times New Roman" w:cs="Arial"/>
          <w:i/>
          <w:iCs/>
          <w:color w:val="000000"/>
        </w:rPr>
        <w:t>i U.N.B.R. asigură exercitarea calificată a dreptului de apărare, competen</w:t>
      </w:r>
      <w:r w:rsidR="00F23579">
        <w:rPr>
          <w:rFonts w:eastAsia="Times New Roman" w:cs="Arial"/>
          <w:i/>
          <w:iCs/>
          <w:color w:val="000000"/>
        </w:rPr>
        <w:t>ț</w:t>
      </w:r>
      <w:r w:rsidRPr="00B41537">
        <w:rPr>
          <w:rFonts w:eastAsia="Times New Roman" w:cs="Arial"/>
          <w:i/>
          <w:iCs/>
          <w:color w:val="000000"/>
        </w:rPr>
        <w:t xml:space="preserve">a </w:t>
      </w:r>
      <w:r w:rsidR="00F23579">
        <w:rPr>
          <w:rFonts w:eastAsia="Times New Roman" w:cs="Arial"/>
          <w:i/>
          <w:iCs/>
          <w:color w:val="000000"/>
        </w:rPr>
        <w:t>ș</w:t>
      </w:r>
      <w:r w:rsidRPr="00B41537">
        <w:rPr>
          <w:rFonts w:eastAsia="Times New Roman" w:cs="Arial"/>
          <w:i/>
          <w:iCs/>
          <w:color w:val="000000"/>
        </w:rPr>
        <w:t>i disciplina profesională, protec</w:t>
      </w:r>
      <w:r w:rsidR="00F23579">
        <w:rPr>
          <w:rFonts w:eastAsia="Times New Roman" w:cs="Arial"/>
          <w:i/>
          <w:iCs/>
          <w:color w:val="000000"/>
        </w:rPr>
        <w:t>ț</w:t>
      </w:r>
      <w:r w:rsidRPr="00B41537">
        <w:rPr>
          <w:rFonts w:eastAsia="Times New Roman" w:cs="Arial"/>
          <w:i/>
          <w:iCs/>
          <w:color w:val="000000"/>
        </w:rPr>
        <w:t>ia demnită</w:t>
      </w:r>
      <w:r w:rsidR="00F23579">
        <w:rPr>
          <w:rFonts w:eastAsia="Times New Roman" w:cs="Arial"/>
          <w:i/>
          <w:iCs/>
          <w:color w:val="000000"/>
        </w:rPr>
        <w:t>ț</w:t>
      </w:r>
      <w:r w:rsidRPr="00B41537">
        <w:rPr>
          <w:rFonts w:eastAsia="Times New Roman" w:cs="Arial"/>
          <w:i/>
          <w:iCs/>
          <w:color w:val="000000"/>
        </w:rPr>
        <w:t xml:space="preserve">ii </w:t>
      </w:r>
      <w:r w:rsidR="00F23579">
        <w:rPr>
          <w:rFonts w:eastAsia="Times New Roman" w:cs="Arial"/>
          <w:i/>
          <w:iCs/>
          <w:color w:val="000000"/>
        </w:rPr>
        <w:t>ș</w:t>
      </w:r>
      <w:r w:rsidRPr="00B41537">
        <w:rPr>
          <w:rFonts w:eastAsia="Times New Roman" w:cs="Arial"/>
          <w:i/>
          <w:iCs/>
          <w:color w:val="000000"/>
        </w:rPr>
        <w:t>i onoarei avoca</w:t>
      </w:r>
      <w:r w:rsidR="00F23579">
        <w:rPr>
          <w:rFonts w:eastAsia="Times New Roman" w:cs="Arial"/>
          <w:i/>
          <w:iCs/>
          <w:color w:val="000000"/>
        </w:rPr>
        <w:t>ț</w:t>
      </w:r>
      <w:r w:rsidRPr="00B41537">
        <w:rPr>
          <w:rFonts w:eastAsia="Times New Roman" w:cs="Arial"/>
          <w:i/>
          <w:iCs/>
          <w:color w:val="000000"/>
        </w:rPr>
        <w:t xml:space="preserve">ilor membri </w:t>
      </w:r>
      <w:r w:rsidRPr="00B41537">
        <w:rPr>
          <w:rFonts w:eastAsia="Times New Roman" w:cs="Arial"/>
          <w:i/>
          <w:iCs/>
        </w:rPr>
        <w:t xml:space="preserve">si constituie singurele organe </w:t>
      </w:r>
      <w:r w:rsidR="00F23579" w:rsidRPr="00B41537">
        <w:rPr>
          <w:rFonts w:eastAsia="Times New Roman" w:cs="Arial"/>
          <w:i/>
          <w:iCs/>
        </w:rPr>
        <w:t>competente</w:t>
      </w:r>
      <w:r w:rsidRPr="00B41537">
        <w:rPr>
          <w:rFonts w:eastAsia="Times New Roman" w:cs="Arial"/>
          <w:i/>
          <w:iCs/>
        </w:rPr>
        <w:t xml:space="preserve"> să constate </w:t>
      </w:r>
      <w:r w:rsidR="00F23579" w:rsidRPr="00B41537">
        <w:rPr>
          <w:rFonts w:eastAsia="Times New Roman" w:cs="Arial"/>
          <w:i/>
          <w:iCs/>
        </w:rPr>
        <w:t>încălcarea</w:t>
      </w:r>
      <w:r w:rsidRPr="00B41537">
        <w:rPr>
          <w:rFonts w:eastAsia="Times New Roman" w:cs="Arial"/>
          <w:i/>
          <w:iCs/>
        </w:rPr>
        <w:t xml:space="preserve"> normelor de conduită profesională</w:t>
      </w:r>
      <w:r w:rsidRPr="00B41537">
        <w:rPr>
          <w:rFonts w:ascii="Verdana" w:eastAsia="Times New Roman" w:hAnsi="Verdana"/>
          <w:color w:val="000000"/>
        </w:rPr>
        <w:t>.”;</w:t>
      </w:r>
    </w:p>
    <w:p w14:paraId="429C40D1" w14:textId="43407DFA" w:rsidR="00F94215" w:rsidRPr="00B41537" w:rsidRDefault="00F94215" w:rsidP="00F94215">
      <w:pPr>
        <w:pStyle w:val="ListParagraph"/>
        <w:numPr>
          <w:ilvl w:val="0"/>
          <w:numId w:val="11"/>
        </w:numPr>
        <w:tabs>
          <w:tab w:val="left" w:pos="709"/>
          <w:tab w:val="left" w:pos="993"/>
          <w:tab w:val="left" w:pos="1276"/>
        </w:tabs>
        <w:spacing w:line="276" w:lineRule="auto"/>
        <w:ind w:left="851" w:firstLine="142"/>
        <w:jc w:val="both"/>
      </w:pPr>
      <w:r w:rsidRPr="00B41537">
        <w:t>modificarea art. 11 din Legea nr. 51/1995, astfel: „</w:t>
      </w:r>
      <w:r w:rsidRPr="00B41537">
        <w:rPr>
          <w:i/>
          <w:iCs/>
        </w:rPr>
        <w:t>Avocatul este dator să păstreze secretul profesional privitor la orice aspect al cauzei care i-a fost încredin</w:t>
      </w:r>
      <w:r w:rsidR="00F23579">
        <w:rPr>
          <w:i/>
          <w:iCs/>
        </w:rPr>
        <w:t>ț</w:t>
      </w:r>
      <w:r w:rsidRPr="00B41537">
        <w:rPr>
          <w:i/>
          <w:iCs/>
        </w:rPr>
        <w:t>ată, cu excep</w:t>
      </w:r>
      <w:r w:rsidR="00F23579">
        <w:rPr>
          <w:i/>
          <w:iCs/>
        </w:rPr>
        <w:t>ț</w:t>
      </w:r>
      <w:r w:rsidRPr="00B41537">
        <w:rPr>
          <w:i/>
          <w:iCs/>
        </w:rPr>
        <w:t xml:space="preserve">ia cazurilor prevăzute expres de prezenta lege </w:t>
      </w:r>
      <w:r w:rsidR="00F23579">
        <w:rPr>
          <w:i/>
          <w:iCs/>
        </w:rPr>
        <w:t>ș</w:t>
      </w:r>
      <w:r w:rsidRPr="00B41537">
        <w:rPr>
          <w:i/>
          <w:iCs/>
        </w:rPr>
        <w:t>i de Statutul profesiei de avocat.</w:t>
      </w:r>
      <w:r w:rsidRPr="00B41537">
        <w:t>”</w:t>
      </w:r>
    </w:p>
    <w:p w14:paraId="489F4C2A" w14:textId="290CC34B" w:rsidR="00F94215" w:rsidRPr="00B41537" w:rsidRDefault="00F94215" w:rsidP="00F94215">
      <w:pPr>
        <w:pStyle w:val="ListParagraph"/>
        <w:numPr>
          <w:ilvl w:val="0"/>
          <w:numId w:val="11"/>
        </w:numPr>
        <w:tabs>
          <w:tab w:val="left" w:pos="709"/>
          <w:tab w:val="left" w:pos="993"/>
          <w:tab w:val="left" w:pos="1276"/>
        </w:tabs>
        <w:spacing w:line="276" w:lineRule="auto"/>
        <w:ind w:left="851" w:firstLine="142"/>
        <w:jc w:val="both"/>
        <w:rPr>
          <w:rFonts w:cs="Arial"/>
          <w:i/>
          <w:iCs/>
        </w:rPr>
      </w:pPr>
      <w:r w:rsidRPr="00B41537">
        <w:rPr>
          <w:rFonts w:cs="Arial"/>
        </w:rPr>
        <w:t xml:space="preserve">completarea art. 11 cu 2 noi alineate (2) </w:t>
      </w:r>
      <w:r w:rsidR="00F23579">
        <w:rPr>
          <w:rFonts w:cs="Arial"/>
        </w:rPr>
        <w:t>ș</w:t>
      </w:r>
      <w:r w:rsidRPr="00B41537">
        <w:rPr>
          <w:rFonts w:cs="Arial"/>
        </w:rPr>
        <w:t>i (3): „</w:t>
      </w:r>
      <w:r w:rsidRPr="00B41537">
        <w:rPr>
          <w:rFonts w:cs="Arial"/>
          <w:i/>
          <w:iCs/>
        </w:rPr>
        <w:t xml:space="preserve">(2) </w:t>
      </w:r>
      <w:r w:rsidRPr="00B41537">
        <w:rPr>
          <w:rFonts w:eastAsia="Times New Roman" w:cs="Arial"/>
          <w:i/>
          <w:iCs/>
        </w:rPr>
        <w:t>Nicio informa</w:t>
      </w:r>
      <w:r w:rsidR="00F23579">
        <w:rPr>
          <w:rFonts w:eastAsia="Times New Roman" w:cs="Arial"/>
          <w:i/>
          <w:iCs/>
        </w:rPr>
        <w:t>ț</w:t>
      </w:r>
      <w:r w:rsidRPr="00B41537">
        <w:rPr>
          <w:rFonts w:eastAsia="Times New Roman" w:cs="Arial"/>
          <w:i/>
          <w:iCs/>
        </w:rPr>
        <w:t>ie încredin</w:t>
      </w:r>
      <w:r w:rsidR="00F23579">
        <w:rPr>
          <w:rFonts w:eastAsia="Times New Roman" w:cs="Arial"/>
          <w:i/>
          <w:iCs/>
        </w:rPr>
        <w:t>ț</w:t>
      </w:r>
      <w:r w:rsidRPr="00B41537">
        <w:rPr>
          <w:rFonts w:eastAsia="Times New Roman" w:cs="Arial"/>
          <w:i/>
          <w:iCs/>
        </w:rPr>
        <w:t>ată de client sau cunoscută pe orice altă cale în exercitarea profesiei privind faptele sau actele clientului ori ale oricăror alte persoane care produc efecte în privin</w:t>
      </w:r>
      <w:r w:rsidR="00F23579">
        <w:rPr>
          <w:rFonts w:eastAsia="Times New Roman" w:cs="Arial"/>
          <w:i/>
          <w:iCs/>
        </w:rPr>
        <w:t>ț</w:t>
      </w:r>
      <w:r w:rsidRPr="00B41537">
        <w:rPr>
          <w:rFonts w:eastAsia="Times New Roman" w:cs="Arial"/>
          <w:i/>
          <w:iCs/>
        </w:rPr>
        <w:t>a clientului său nu va putea fi destăinuită, indiferente de natura suportului său. folosirea oricăror asemenea destăinuiri în proceduri judiciare, extrajudiciare sau administrative este interzisă. in considerarea caracterului de ordine publică al secretului profesional, actele prin care se dispune în acest sens sunt lovite de nulitatea absoluta.</w:t>
      </w:r>
    </w:p>
    <w:p w14:paraId="2239C3A6" w14:textId="4B0F9C19" w:rsidR="00F94215" w:rsidRPr="00B41537" w:rsidRDefault="00F94215" w:rsidP="00F94215">
      <w:pPr>
        <w:shd w:val="clear" w:color="auto" w:fill="FFFFFF"/>
        <w:spacing w:line="276" w:lineRule="auto"/>
        <w:ind w:left="851"/>
        <w:jc w:val="both"/>
        <w:rPr>
          <w:rFonts w:eastAsia="Times New Roman" w:cs="Arial"/>
          <w:i/>
          <w:iCs/>
        </w:rPr>
      </w:pPr>
      <w:r w:rsidRPr="00B41537">
        <w:rPr>
          <w:rFonts w:eastAsia="Times New Roman" w:cs="Arial"/>
          <w:i/>
          <w:iCs/>
        </w:rPr>
        <w:t>(3) în îndeplinirea prezentei obliga</w:t>
      </w:r>
      <w:r w:rsidR="00F23579">
        <w:rPr>
          <w:rFonts w:eastAsia="Times New Roman" w:cs="Arial"/>
          <w:i/>
          <w:iCs/>
        </w:rPr>
        <w:t>ț</w:t>
      </w:r>
      <w:r w:rsidRPr="00B41537">
        <w:rPr>
          <w:rFonts w:eastAsia="Times New Roman" w:cs="Arial"/>
          <w:i/>
          <w:iCs/>
        </w:rPr>
        <w:t>ii, avocatul nu poate fi subiect activ al infrac</w:t>
      </w:r>
      <w:r w:rsidR="00F23579">
        <w:rPr>
          <w:rFonts w:eastAsia="Times New Roman" w:cs="Arial"/>
          <w:i/>
          <w:iCs/>
        </w:rPr>
        <w:t>ț</w:t>
      </w:r>
      <w:r w:rsidRPr="00B41537">
        <w:rPr>
          <w:rFonts w:eastAsia="Times New Roman" w:cs="Arial"/>
          <w:i/>
          <w:iCs/>
        </w:rPr>
        <w:t>iunilor de nedenun</w:t>
      </w:r>
      <w:r w:rsidR="00F23579">
        <w:rPr>
          <w:rFonts w:eastAsia="Times New Roman" w:cs="Arial"/>
          <w:i/>
          <w:iCs/>
        </w:rPr>
        <w:t>ț</w:t>
      </w:r>
      <w:r w:rsidRPr="00B41537">
        <w:rPr>
          <w:rFonts w:eastAsia="Times New Roman" w:cs="Arial"/>
          <w:i/>
          <w:iCs/>
        </w:rPr>
        <w:t xml:space="preserve">are, omisiunea sesizării, sustragerea sau distrugerea de probe ori de înscrisuri, favorizarea făptuitorului </w:t>
      </w:r>
      <w:r w:rsidR="00F23579">
        <w:rPr>
          <w:rFonts w:eastAsia="Times New Roman" w:cs="Arial"/>
          <w:i/>
          <w:iCs/>
        </w:rPr>
        <w:t>ș</w:t>
      </w:r>
      <w:r w:rsidRPr="00B41537">
        <w:rPr>
          <w:rFonts w:eastAsia="Times New Roman" w:cs="Arial"/>
          <w:i/>
          <w:iCs/>
        </w:rPr>
        <w:t>i de obstruc</w:t>
      </w:r>
      <w:r w:rsidR="00F23579">
        <w:rPr>
          <w:rFonts w:eastAsia="Times New Roman" w:cs="Arial"/>
          <w:i/>
          <w:iCs/>
        </w:rPr>
        <w:t>ț</w:t>
      </w:r>
      <w:r w:rsidRPr="00B41537">
        <w:rPr>
          <w:rFonts w:eastAsia="Times New Roman" w:cs="Arial"/>
          <w:i/>
          <w:iCs/>
        </w:rPr>
        <w:t>ionare a justi</w:t>
      </w:r>
      <w:r w:rsidR="00F23579">
        <w:rPr>
          <w:rFonts w:eastAsia="Times New Roman" w:cs="Arial"/>
          <w:i/>
          <w:iCs/>
        </w:rPr>
        <w:t>ț</w:t>
      </w:r>
      <w:r w:rsidRPr="00B41537">
        <w:rPr>
          <w:rFonts w:eastAsia="Times New Roman" w:cs="Arial"/>
          <w:i/>
          <w:iCs/>
        </w:rPr>
        <w:t>iei prevăzute în Codul Penal al României, al infrac</w:t>
      </w:r>
      <w:r w:rsidR="00F23579">
        <w:rPr>
          <w:rFonts w:eastAsia="Times New Roman" w:cs="Arial"/>
          <w:i/>
          <w:iCs/>
        </w:rPr>
        <w:t>ț</w:t>
      </w:r>
      <w:r w:rsidRPr="00B41537">
        <w:rPr>
          <w:rFonts w:eastAsia="Times New Roman" w:cs="Arial"/>
          <w:i/>
          <w:iCs/>
        </w:rPr>
        <w:t>iunii prevăzute de dispozi</w:t>
      </w:r>
      <w:r w:rsidR="00F23579">
        <w:rPr>
          <w:rFonts w:eastAsia="Times New Roman" w:cs="Arial"/>
          <w:i/>
          <w:iCs/>
        </w:rPr>
        <w:t>ț</w:t>
      </w:r>
      <w:r w:rsidRPr="00B41537">
        <w:rPr>
          <w:rFonts w:eastAsia="Times New Roman" w:cs="Arial"/>
          <w:i/>
          <w:iCs/>
        </w:rPr>
        <w:t>iile art. 25 din Legea nr. 78/200 sau al oricărei alte infrac</w:t>
      </w:r>
      <w:r w:rsidR="00F23579">
        <w:rPr>
          <w:rFonts w:eastAsia="Times New Roman" w:cs="Arial"/>
          <w:i/>
          <w:iCs/>
        </w:rPr>
        <w:t>ț</w:t>
      </w:r>
      <w:r w:rsidRPr="00B41537">
        <w:rPr>
          <w:rFonts w:eastAsia="Times New Roman" w:cs="Arial"/>
          <w:i/>
          <w:iCs/>
        </w:rPr>
        <w:t>iuni similare prevăzute în orice alte legi speciale.”;</w:t>
      </w:r>
    </w:p>
    <w:p w14:paraId="239C126A" w14:textId="40FAC9BB" w:rsidR="00793F6C" w:rsidRPr="00B41537" w:rsidRDefault="00F94215" w:rsidP="00F42AE5">
      <w:pPr>
        <w:pStyle w:val="ListParagraph"/>
        <w:numPr>
          <w:ilvl w:val="0"/>
          <w:numId w:val="11"/>
        </w:numPr>
        <w:tabs>
          <w:tab w:val="left" w:pos="709"/>
          <w:tab w:val="left" w:pos="993"/>
          <w:tab w:val="left" w:pos="1276"/>
        </w:tabs>
        <w:spacing w:line="276" w:lineRule="auto"/>
        <w:ind w:left="851" w:firstLine="142"/>
        <w:jc w:val="both"/>
        <w:rPr>
          <w:rFonts w:cs="Arial"/>
        </w:rPr>
      </w:pPr>
      <w:r w:rsidRPr="00B41537">
        <w:rPr>
          <w:rFonts w:eastAsia="Times New Roman" w:cs="Arial"/>
          <w:color w:val="000000"/>
        </w:rPr>
        <w:t>completarea art. 30 din legea nr. 51/1995 cu un nou alineat (1</w:t>
      </w:r>
      <w:r w:rsidRPr="00B41537">
        <w:rPr>
          <w:rFonts w:eastAsia="Times New Roman" w:cs="Arial"/>
          <w:color w:val="000000"/>
          <w:vertAlign w:val="superscript"/>
        </w:rPr>
        <w:t>1</w:t>
      </w:r>
      <w:r w:rsidRPr="00B41537">
        <w:rPr>
          <w:rFonts w:eastAsia="Times New Roman" w:cs="Arial"/>
          <w:color w:val="000000"/>
        </w:rPr>
        <w:t>), astfel:</w:t>
      </w:r>
      <w:r w:rsidR="00F42AE5" w:rsidRPr="00B41537">
        <w:rPr>
          <w:rFonts w:eastAsia="Times New Roman" w:cs="Arial"/>
          <w:color w:val="000000"/>
        </w:rPr>
        <w:t xml:space="preserve"> „</w:t>
      </w:r>
      <w:r w:rsidR="00F42AE5" w:rsidRPr="00B41537">
        <w:rPr>
          <w:rFonts w:cs="Arial"/>
          <w:i/>
          <w:iCs/>
        </w:rPr>
        <w:t>Onorariul se stabile</w:t>
      </w:r>
      <w:r w:rsidR="00F23579">
        <w:rPr>
          <w:rFonts w:cs="Arial"/>
          <w:i/>
          <w:iCs/>
        </w:rPr>
        <w:t>ș</w:t>
      </w:r>
      <w:r w:rsidR="00F42AE5" w:rsidRPr="00B41537">
        <w:rPr>
          <w:rFonts w:cs="Arial"/>
          <w:i/>
          <w:iCs/>
        </w:rPr>
        <w:t xml:space="preserve">te liber între avocat </w:t>
      </w:r>
      <w:r w:rsidR="00F23579">
        <w:rPr>
          <w:rFonts w:cs="Arial"/>
          <w:i/>
          <w:iCs/>
        </w:rPr>
        <w:t>ș</w:t>
      </w:r>
      <w:r w:rsidR="00F42AE5" w:rsidRPr="00B41537">
        <w:rPr>
          <w:rFonts w:cs="Arial"/>
          <w:i/>
          <w:iCs/>
        </w:rPr>
        <w:t xml:space="preserve">i client </w:t>
      </w:r>
      <w:r w:rsidR="00F23579">
        <w:rPr>
          <w:rFonts w:cs="Arial"/>
          <w:i/>
          <w:iCs/>
        </w:rPr>
        <w:t>ș</w:t>
      </w:r>
      <w:r w:rsidR="00F42AE5" w:rsidRPr="00B41537">
        <w:rPr>
          <w:rFonts w:cs="Arial"/>
          <w:i/>
          <w:iCs/>
        </w:rPr>
        <w:t>i  nu poate fi cenzurat de către organele judiciare sau alte autorită</w:t>
      </w:r>
      <w:r w:rsidR="00F23579">
        <w:rPr>
          <w:rFonts w:cs="Arial"/>
          <w:i/>
          <w:iCs/>
        </w:rPr>
        <w:t>ț</w:t>
      </w:r>
      <w:r w:rsidR="00F42AE5" w:rsidRPr="00B41537">
        <w:rPr>
          <w:rFonts w:cs="Arial"/>
          <w:i/>
          <w:iCs/>
        </w:rPr>
        <w:t>i ale statului, cu excep</w:t>
      </w:r>
      <w:r w:rsidR="00F23579">
        <w:rPr>
          <w:rFonts w:cs="Arial"/>
          <w:i/>
          <w:iCs/>
        </w:rPr>
        <w:t>ț</w:t>
      </w:r>
      <w:r w:rsidR="00F42AE5" w:rsidRPr="00B41537">
        <w:rPr>
          <w:rFonts w:cs="Arial"/>
          <w:i/>
          <w:iCs/>
        </w:rPr>
        <w:t>ia reducerii onorariilor avoca</w:t>
      </w:r>
      <w:r w:rsidR="00F23579">
        <w:rPr>
          <w:rFonts w:cs="Arial"/>
          <w:i/>
          <w:iCs/>
        </w:rPr>
        <w:t>ț</w:t>
      </w:r>
      <w:r w:rsidR="00F42AE5" w:rsidRPr="00B41537">
        <w:rPr>
          <w:rFonts w:cs="Arial"/>
          <w:i/>
          <w:iCs/>
        </w:rPr>
        <w:t>iale în cadrul solu</w:t>
      </w:r>
      <w:r w:rsidR="00F23579">
        <w:rPr>
          <w:rFonts w:cs="Arial"/>
          <w:i/>
          <w:iCs/>
        </w:rPr>
        <w:t>ț</w:t>
      </w:r>
      <w:r w:rsidR="00F42AE5" w:rsidRPr="00B41537">
        <w:rPr>
          <w:rFonts w:cs="Arial"/>
          <w:i/>
          <w:iCs/>
        </w:rPr>
        <w:t>ionării cererilor având ca obiect acordarea cheltuielilor de judecată. În acest caz reducerea poate fi  realizată doar la cererea păr</w:t>
      </w:r>
      <w:r w:rsidR="00F23579">
        <w:rPr>
          <w:rFonts w:cs="Arial"/>
          <w:i/>
          <w:iCs/>
        </w:rPr>
        <w:t>ț</w:t>
      </w:r>
      <w:r w:rsidR="00F42AE5" w:rsidRPr="00B41537">
        <w:rPr>
          <w:rFonts w:cs="Arial"/>
          <w:i/>
          <w:iCs/>
        </w:rPr>
        <w:t>ii interesate, în cazul unei vădite dispropor</w:t>
      </w:r>
      <w:r w:rsidR="00F23579">
        <w:rPr>
          <w:rFonts w:cs="Arial"/>
          <w:i/>
          <w:iCs/>
        </w:rPr>
        <w:t>ț</w:t>
      </w:r>
      <w:r w:rsidR="00F42AE5" w:rsidRPr="00B41537">
        <w:rPr>
          <w:rFonts w:cs="Arial"/>
          <w:i/>
          <w:iCs/>
        </w:rPr>
        <w:t xml:space="preserve">ii între cuantumul onorariului </w:t>
      </w:r>
      <w:r w:rsidR="00F23579">
        <w:rPr>
          <w:rFonts w:cs="Arial"/>
          <w:i/>
          <w:iCs/>
        </w:rPr>
        <w:t>ș</w:t>
      </w:r>
      <w:r w:rsidR="00F42AE5" w:rsidRPr="00B41537">
        <w:rPr>
          <w:rFonts w:cs="Arial"/>
          <w:i/>
          <w:iCs/>
        </w:rPr>
        <w:t>i serviciile avoca</w:t>
      </w:r>
      <w:r w:rsidR="00F23579">
        <w:rPr>
          <w:rFonts w:cs="Arial"/>
          <w:i/>
          <w:iCs/>
        </w:rPr>
        <w:t>ț</w:t>
      </w:r>
      <w:r w:rsidR="00F42AE5" w:rsidRPr="00B41537">
        <w:rPr>
          <w:rFonts w:cs="Arial"/>
          <w:i/>
          <w:iCs/>
        </w:rPr>
        <w:t xml:space="preserve">iale prestate </w:t>
      </w:r>
      <w:r w:rsidR="00F23579">
        <w:rPr>
          <w:rFonts w:cs="Arial"/>
          <w:i/>
          <w:iCs/>
        </w:rPr>
        <w:t>ș</w:t>
      </w:r>
      <w:r w:rsidR="00F42AE5" w:rsidRPr="00B41537">
        <w:rPr>
          <w:rFonts w:cs="Arial"/>
          <w:i/>
          <w:iCs/>
        </w:rPr>
        <w:t xml:space="preserve">i fără a se coborî sub nivelul </w:t>
      </w:r>
      <w:r w:rsidR="00F42AE5" w:rsidRPr="00B41537">
        <w:rPr>
          <w:rFonts w:cs="Arial"/>
          <w:i/>
          <w:iCs/>
        </w:rPr>
        <w:lastRenderedPageBreak/>
        <w:t xml:space="preserve">onorariului minimal stabilit sau recomandat de către Consiliul UNBR  sau de către alte organisme </w:t>
      </w:r>
      <w:r w:rsidR="00F23579">
        <w:rPr>
          <w:rFonts w:cs="Arial"/>
          <w:i/>
          <w:iCs/>
        </w:rPr>
        <w:t>ș</w:t>
      </w:r>
      <w:r w:rsidR="00F42AE5" w:rsidRPr="00B41537">
        <w:rPr>
          <w:rFonts w:cs="Arial"/>
          <w:i/>
          <w:iCs/>
        </w:rPr>
        <w:t>i asocia</w:t>
      </w:r>
      <w:r w:rsidR="00F23579">
        <w:rPr>
          <w:rFonts w:cs="Arial"/>
          <w:i/>
          <w:iCs/>
        </w:rPr>
        <w:t>ț</w:t>
      </w:r>
      <w:r w:rsidR="00F42AE5" w:rsidRPr="00B41537">
        <w:rPr>
          <w:rFonts w:cs="Arial"/>
          <w:i/>
          <w:iCs/>
        </w:rPr>
        <w:t>ii profesionale.”;</w:t>
      </w:r>
    </w:p>
    <w:p w14:paraId="180EEC4C" w14:textId="7D3EE906" w:rsidR="002909C0" w:rsidRPr="00B41537" w:rsidRDefault="002332D8" w:rsidP="002332D8">
      <w:pPr>
        <w:pStyle w:val="ListParagraph"/>
        <w:numPr>
          <w:ilvl w:val="0"/>
          <w:numId w:val="11"/>
        </w:numPr>
        <w:tabs>
          <w:tab w:val="left" w:pos="709"/>
          <w:tab w:val="left" w:pos="1134"/>
          <w:tab w:val="left" w:pos="1276"/>
        </w:tabs>
        <w:spacing w:line="276" w:lineRule="auto"/>
        <w:ind w:left="851" w:firstLine="142"/>
        <w:jc w:val="both"/>
      </w:pPr>
      <w:r w:rsidRPr="00B41537">
        <w:t>a</w:t>
      </w:r>
      <w:r w:rsidR="00C36C84" w:rsidRPr="00B41537">
        <w:t>brogarea art. 34 alin. (2) din Legea nr. 51/1995 sau completarea sa cu completarea cu înscrisurile si datele încredin</w:t>
      </w:r>
      <w:r w:rsidR="00F23579">
        <w:t>ț</w:t>
      </w:r>
      <w:r w:rsidR="00C36C84" w:rsidRPr="00B41537">
        <w:t>ate de client  (</w:t>
      </w:r>
      <w:r w:rsidR="00C36C84" w:rsidRPr="00B41537">
        <w:rPr>
          <w:i/>
          <w:iCs/>
        </w:rPr>
        <w:t xml:space="preserve">Sunt exceptate de la măsura ridicării de înscrisuri </w:t>
      </w:r>
      <w:r w:rsidR="00F23579">
        <w:rPr>
          <w:i/>
          <w:iCs/>
        </w:rPr>
        <w:t>ș</w:t>
      </w:r>
      <w:r w:rsidR="00C36C84" w:rsidRPr="00B41537">
        <w:rPr>
          <w:i/>
          <w:iCs/>
        </w:rPr>
        <w:t>i de la măsura confiscării: a) înscrisurile care con</w:t>
      </w:r>
      <w:r w:rsidR="00F23579">
        <w:rPr>
          <w:i/>
          <w:iCs/>
        </w:rPr>
        <w:t>ț</w:t>
      </w:r>
      <w:r w:rsidR="00C36C84" w:rsidRPr="00B41537">
        <w:rPr>
          <w:i/>
          <w:iCs/>
        </w:rPr>
        <w:t xml:space="preserve">in comunicări între avocat </w:t>
      </w:r>
      <w:r w:rsidR="00F23579">
        <w:rPr>
          <w:i/>
          <w:iCs/>
        </w:rPr>
        <w:t>ș</w:t>
      </w:r>
      <w:r w:rsidR="00C36C84" w:rsidRPr="00B41537">
        <w:rPr>
          <w:i/>
          <w:iCs/>
        </w:rPr>
        <w:t>i clientul său; b) înscrisurile care con</w:t>
      </w:r>
      <w:r w:rsidR="00F23579">
        <w:rPr>
          <w:i/>
          <w:iCs/>
        </w:rPr>
        <w:t>ț</w:t>
      </w:r>
      <w:r w:rsidR="00C36C84" w:rsidRPr="00B41537">
        <w:rPr>
          <w:i/>
          <w:iCs/>
        </w:rPr>
        <w:t>in consemnări efectuate de către avocat cu privire la aspecte referitoare la apărarea unui client.);</w:t>
      </w:r>
    </w:p>
    <w:p w14:paraId="644632AF" w14:textId="49A2A4D0" w:rsidR="00F42AE5" w:rsidRPr="00B41537" w:rsidRDefault="00F42AE5" w:rsidP="002332D8">
      <w:pPr>
        <w:pStyle w:val="ListParagraph"/>
        <w:numPr>
          <w:ilvl w:val="0"/>
          <w:numId w:val="11"/>
        </w:numPr>
        <w:tabs>
          <w:tab w:val="left" w:pos="709"/>
          <w:tab w:val="left" w:pos="1134"/>
          <w:tab w:val="left" w:pos="1276"/>
        </w:tabs>
        <w:spacing w:line="276" w:lineRule="auto"/>
        <w:ind w:left="851" w:firstLine="142"/>
        <w:jc w:val="both"/>
      </w:pPr>
      <w:r w:rsidRPr="00B41537">
        <w:t>modificarea/completarea art. 34 din Legea nr. 51/1995, astfel:</w:t>
      </w:r>
    </w:p>
    <w:p w14:paraId="132F67C6" w14:textId="50F24B79" w:rsidR="00F42AE5" w:rsidRPr="00B41537" w:rsidRDefault="00F42AE5" w:rsidP="00F42AE5">
      <w:pPr>
        <w:tabs>
          <w:tab w:val="left" w:pos="709"/>
          <w:tab w:val="left" w:pos="1134"/>
          <w:tab w:val="left" w:pos="1276"/>
        </w:tabs>
        <w:spacing w:line="276" w:lineRule="auto"/>
        <w:ind w:left="851"/>
        <w:jc w:val="both"/>
        <w:rPr>
          <w:i/>
          <w:iCs/>
        </w:rPr>
      </w:pPr>
      <w:r w:rsidRPr="00B41537">
        <w:t>„(</w:t>
      </w:r>
      <w:r w:rsidRPr="00B41537">
        <w:rPr>
          <w:i/>
          <w:iCs/>
        </w:rPr>
        <w:t xml:space="preserve">1) Pentru asigurarea secretului profesional, actele </w:t>
      </w:r>
      <w:r w:rsidR="00F23579">
        <w:rPr>
          <w:i/>
          <w:iCs/>
        </w:rPr>
        <w:t>ș</w:t>
      </w:r>
      <w:r w:rsidRPr="00B41537">
        <w:rPr>
          <w:i/>
          <w:iCs/>
        </w:rPr>
        <w:t>i lucrările cu caracter profesional aflate asupra avocatului, a colaboratorilor sau angaja</w:t>
      </w:r>
      <w:r w:rsidR="00F23579">
        <w:rPr>
          <w:i/>
          <w:iCs/>
        </w:rPr>
        <w:t>ț</w:t>
      </w:r>
      <w:r w:rsidRPr="00B41537">
        <w:rPr>
          <w:i/>
          <w:iCs/>
        </w:rPr>
        <w:t xml:space="preserve">ilor formei de exercitare a profesiei, în domiciliul, </w:t>
      </w:r>
      <w:r w:rsidR="00B41537" w:rsidRPr="00B41537">
        <w:rPr>
          <w:i/>
          <w:iCs/>
        </w:rPr>
        <w:t>re</w:t>
      </w:r>
      <w:r w:rsidR="00F23579">
        <w:rPr>
          <w:i/>
          <w:iCs/>
        </w:rPr>
        <w:t>ș</w:t>
      </w:r>
      <w:r w:rsidR="00B41537" w:rsidRPr="00B41537">
        <w:rPr>
          <w:i/>
          <w:iCs/>
        </w:rPr>
        <w:t>edin</w:t>
      </w:r>
      <w:r w:rsidR="00F23579">
        <w:rPr>
          <w:i/>
          <w:iCs/>
        </w:rPr>
        <w:t>ț</w:t>
      </w:r>
      <w:r w:rsidR="00B41537" w:rsidRPr="00B41537">
        <w:rPr>
          <w:i/>
          <w:iCs/>
        </w:rPr>
        <w:t>ă</w:t>
      </w:r>
      <w:r w:rsidRPr="00B41537">
        <w:rPr>
          <w:i/>
          <w:iCs/>
        </w:rPr>
        <w:t xml:space="preserve"> sau la sediul profesional al acestora, la sediul Baroului sau în spa</w:t>
      </w:r>
      <w:r w:rsidR="00F23579">
        <w:rPr>
          <w:i/>
          <w:iCs/>
        </w:rPr>
        <w:t>ț</w:t>
      </w:r>
      <w:r w:rsidRPr="00B41537">
        <w:rPr>
          <w:i/>
          <w:iCs/>
        </w:rPr>
        <w:t xml:space="preserve">iile rezervate pentru </w:t>
      </w:r>
      <w:r w:rsidR="00B41537" w:rsidRPr="00B41537">
        <w:rPr>
          <w:i/>
          <w:iCs/>
        </w:rPr>
        <w:t>avoca</w:t>
      </w:r>
      <w:r w:rsidR="00F23579">
        <w:rPr>
          <w:i/>
          <w:iCs/>
        </w:rPr>
        <w:t>ț</w:t>
      </w:r>
      <w:r w:rsidR="00B41537" w:rsidRPr="00B41537">
        <w:rPr>
          <w:i/>
          <w:iCs/>
        </w:rPr>
        <w:t>i</w:t>
      </w:r>
      <w:r w:rsidRPr="00B41537">
        <w:rPr>
          <w:i/>
          <w:iCs/>
        </w:rPr>
        <w:t xml:space="preserve"> ale </w:t>
      </w:r>
      <w:r w:rsidR="00B41537" w:rsidRPr="00B41537">
        <w:rPr>
          <w:i/>
          <w:iCs/>
        </w:rPr>
        <w:t>instan</w:t>
      </w:r>
      <w:r w:rsidR="00F23579">
        <w:rPr>
          <w:i/>
          <w:iCs/>
        </w:rPr>
        <w:t>ț</w:t>
      </w:r>
      <w:r w:rsidR="00B41537" w:rsidRPr="00B41537">
        <w:rPr>
          <w:i/>
          <w:iCs/>
        </w:rPr>
        <w:t>elor</w:t>
      </w:r>
      <w:r w:rsidRPr="00B41537">
        <w:rPr>
          <w:i/>
          <w:iCs/>
        </w:rPr>
        <w:t xml:space="preserve"> </w:t>
      </w:r>
      <w:r w:rsidR="00B41537" w:rsidRPr="00B41537">
        <w:rPr>
          <w:i/>
          <w:iCs/>
        </w:rPr>
        <w:t>judecătore</w:t>
      </w:r>
      <w:r w:rsidR="00F23579">
        <w:rPr>
          <w:i/>
          <w:iCs/>
        </w:rPr>
        <w:t>ș</w:t>
      </w:r>
      <w:r w:rsidR="00B41537" w:rsidRPr="00B41537">
        <w:rPr>
          <w:i/>
          <w:iCs/>
        </w:rPr>
        <w:t>ti</w:t>
      </w:r>
      <w:r w:rsidRPr="00B41537">
        <w:rPr>
          <w:i/>
          <w:iCs/>
        </w:rPr>
        <w:t xml:space="preserve">,  precum </w:t>
      </w:r>
      <w:r w:rsidR="00F23579">
        <w:rPr>
          <w:i/>
          <w:iCs/>
        </w:rPr>
        <w:t>ș</w:t>
      </w:r>
      <w:r w:rsidRPr="00B41537">
        <w:rPr>
          <w:i/>
          <w:iCs/>
        </w:rPr>
        <w:t>i în orice alt spa</w:t>
      </w:r>
      <w:r w:rsidR="00F23579">
        <w:rPr>
          <w:i/>
          <w:iCs/>
        </w:rPr>
        <w:t>ț</w:t>
      </w:r>
      <w:r w:rsidRPr="00B41537">
        <w:rPr>
          <w:i/>
          <w:iCs/>
        </w:rPr>
        <w:t xml:space="preserve">iu utilizat, în </w:t>
      </w:r>
      <w:r w:rsidR="00B41537" w:rsidRPr="00B41537">
        <w:rPr>
          <w:i/>
          <w:iCs/>
        </w:rPr>
        <w:t>condi</w:t>
      </w:r>
      <w:r w:rsidR="00F23579">
        <w:rPr>
          <w:i/>
          <w:iCs/>
        </w:rPr>
        <w:t>ț</w:t>
      </w:r>
      <w:r w:rsidR="00B41537" w:rsidRPr="00B41537">
        <w:rPr>
          <w:i/>
          <w:iCs/>
        </w:rPr>
        <w:t>iile</w:t>
      </w:r>
      <w:r w:rsidRPr="00B41537">
        <w:rPr>
          <w:i/>
          <w:iCs/>
        </w:rPr>
        <w:t xml:space="preserve"> legii sau ale statului profesiei de avocat, pentru exercitarea profesiei de avocat,  sunt inviolabile. </w:t>
      </w:r>
    </w:p>
    <w:p w14:paraId="1CACD86B" w14:textId="28683EB4" w:rsidR="00F42AE5" w:rsidRPr="00B41537" w:rsidRDefault="00F42AE5" w:rsidP="00F42AE5">
      <w:pPr>
        <w:tabs>
          <w:tab w:val="left" w:pos="709"/>
          <w:tab w:val="left" w:pos="851"/>
        </w:tabs>
        <w:spacing w:line="276" w:lineRule="auto"/>
        <w:ind w:left="851"/>
        <w:jc w:val="both"/>
        <w:rPr>
          <w:i/>
          <w:iCs/>
        </w:rPr>
      </w:pPr>
      <w:r w:rsidRPr="00B41537">
        <w:rPr>
          <w:i/>
          <w:iCs/>
        </w:rPr>
        <w:t>(2) Perchezi</w:t>
      </w:r>
      <w:r w:rsidR="00F23579">
        <w:rPr>
          <w:i/>
          <w:iCs/>
        </w:rPr>
        <w:t>ț</w:t>
      </w:r>
      <w:r w:rsidRPr="00B41537">
        <w:rPr>
          <w:i/>
          <w:iCs/>
        </w:rPr>
        <w:t>ionarea avocatului, a colaboratorilor sau angaja</w:t>
      </w:r>
      <w:r w:rsidR="00F23579">
        <w:rPr>
          <w:i/>
          <w:iCs/>
        </w:rPr>
        <w:t>ț</w:t>
      </w:r>
      <w:r w:rsidRPr="00B41537">
        <w:rPr>
          <w:i/>
          <w:iCs/>
        </w:rPr>
        <w:t>ilor formei de exercitare a profesiei, a domiciliului, re</w:t>
      </w:r>
      <w:r w:rsidR="00F23579">
        <w:rPr>
          <w:i/>
          <w:iCs/>
        </w:rPr>
        <w:t>ș</w:t>
      </w:r>
      <w:r w:rsidRPr="00B41537">
        <w:rPr>
          <w:i/>
          <w:iCs/>
        </w:rPr>
        <w:t>edin</w:t>
      </w:r>
      <w:r w:rsidR="00F23579">
        <w:rPr>
          <w:i/>
          <w:iCs/>
        </w:rPr>
        <w:t>ț</w:t>
      </w:r>
      <w:r w:rsidRPr="00B41537">
        <w:rPr>
          <w:i/>
          <w:iCs/>
        </w:rPr>
        <w:t>ei sau sediului acestora, a sediului Baroului sau al U.N.B.R. sau a spa</w:t>
      </w:r>
      <w:r w:rsidR="00F23579">
        <w:rPr>
          <w:i/>
          <w:iCs/>
        </w:rPr>
        <w:t>ț</w:t>
      </w:r>
      <w:r w:rsidRPr="00B41537">
        <w:rPr>
          <w:i/>
          <w:iCs/>
        </w:rPr>
        <w:t xml:space="preserve">iilor rezervate pentru </w:t>
      </w:r>
      <w:r w:rsidR="00B41537" w:rsidRPr="00B41537">
        <w:rPr>
          <w:i/>
          <w:iCs/>
        </w:rPr>
        <w:t>avoca</w:t>
      </w:r>
      <w:r w:rsidR="00F23579">
        <w:rPr>
          <w:i/>
          <w:iCs/>
        </w:rPr>
        <w:t>ț</w:t>
      </w:r>
      <w:r w:rsidR="00B41537" w:rsidRPr="00B41537">
        <w:rPr>
          <w:i/>
          <w:iCs/>
        </w:rPr>
        <w:t>i</w:t>
      </w:r>
      <w:r w:rsidRPr="00B41537">
        <w:rPr>
          <w:i/>
          <w:iCs/>
        </w:rPr>
        <w:t xml:space="preserve"> ale </w:t>
      </w:r>
      <w:r w:rsidR="00B41537" w:rsidRPr="00B41537">
        <w:rPr>
          <w:i/>
          <w:iCs/>
        </w:rPr>
        <w:t>instan</w:t>
      </w:r>
      <w:r w:rsidR="00F23579">
        <w:rPr>
          <w:i/>
          <w:iCs/>
        </w:rPr>
        <w:t>ț</w:t>
      </w:r>
      <w:r w:rsidR="00B41537" w:rsidRPr="00B41537">
        <w:rPr>
          <w:i/>
          <w:iCs/>
        </w:rPr>
        <w:t>elor</w:t>
      </w:r>
      <w:r w:rsidRPr="00B41537">
        <w:rPr>
          <w:i/>
          <w:iCs/>
        </w:rPr>
        <w:t xml:space="preserve"> </w:t>
      </w:r>
      <w:r w:rsidR="00B41537" w:rsidRPr="00B41537">
        <w:rPr>
          <w:i/>
          <w:iCs/>
        </w:rPr>
        <w:t>judecătore</w:t>
      </w:r>
      <w:r w:rsidR="00F23579">
        <w:rPr>
          <w:i/>
          <w:iCs/>
        </w:rPr>
        <w:t>ș</w:t>
      </w:r>
      <w:r w:rsidR="00B41537" w:rsidRPr="00B41537">
        <w:rPr>
          <w:i/>
          <w:iCs/>
        </w:rPr>
        <w:t>ti</w:t>
      </w:r>
      <w:r w:rsidRPr="00B41537">
        <w:rPr>
          <w:i/>
          <w:iCs/>
        </w:rPr>
        <w:t xml:space="preserve">,  precum </w:t>
      </w:r>
      <w:r w:rsidR="00F23579">
        <w:rPr>
          <w:i/>
          <w:iCs/>
        </w:rPr>
        <w:t>ș</w:t>
      </w:r>
      <w:r w:rsidRPr="00B41537">
        <w:rPr>
          <w:i/>
          <w:iCs/>
        </w:rPr>
        <w:t>i a oricărui altui spa</w:t>
      </w:r>
      <w:r w:rsidR="00F23579">
        <w:rPr>
          <w:i/>
          <w:iCs/>
        </w:rPr>
        <w:t>ț</w:t>
      </w:r>
      <w:r w:rsidRPr="00B41537">
        <w:rPr>
          <w:i/>
          <w:iCs/>
        </w:rPr>
        <w:t>iu utilizat, in condi</w:t>
      </w:r>
      <w:r w:rsidR="00F23579">
        <w:rPr>
          <w:i/>
          <w:iCs/>
        </w:rPr>
        <w:t>ț</w:t>
      </w:r>
      <w:r w:rsidRPr="00B41537">
        <w:rPr>
          <w:i/>
          <w:iCs/>
        </w:rPr>
        <w:t xml:space="preserve">iile legii sau ale statului profesiei de avocat, pentru exercitarea profesiei de avocat, sau ridicarea de înscrisuri </w:t>
      </w:r>
      <w:r w:rsidR="00F23579">
        <w:rPr>
          <w:i/>
          <w:iCs/>
        </w:rPr>
        <w:t>ș</w:t>
      </w:r>
      <w:r w:rsidRPr="00B41537">
        <w:rPr>
          <w:i/>
          <w:iCs/>
        </w:rPr>
        <w:t xml:space="preserve">i bunuri nu poate fi făcută decât de procuror, în baza unui mandat emis în </w:t>
      </w:r>
      <w:r w:rsidR="00B41537" w:rsidRPr="00B41537">
        <w:rPr>
          <w:i/>
          <w:iCs/>
        </w:rPr>
        <w:t>condi</w:t>
      </w:r>
      <w:r w:rsidR="00F23579">
        <w:rPr>
          <w:i/>
          <w:iCs/>
        </w:rPr>
        <w:t>ț</w:t>
      </w:r>
      <w:r w:rsidR="00B41537" w:rsidRPr="00B41537">
        <w:rPr>
          <w:i/>
          <w:iCs/>
        </w:rPr>
        <w:t>iile</w:t>
      </w:r>
      <w:r w:rsidRPr="00B41537">
        <w:rPr>
          <w:i/>
          <w:iCs/>
        </w:rPr>
        <w:t xml:space="preserve"> legii.         </w:t>
      </w:r>
    </w:p>
    <w:p w14:paraId="2DF75145" w14:textId="27FC271F" w:rsidR="00F42AE5" w:rsidRPr="00B41537" w:rsidRDefault="00F42AE5" w:rsidP="00F42AE5">
      <w:pPr>
        <w:pStyle w:val="ListParagraph"/>
        <w:tabs>
          <w:tab w:val="left" w:pos="709"/>
          <w:tab w:val="left" w:pos="851"/>
        </w:tabs>
        <w:spacing w:line="276" w:lineRule="auto"/>
        <w:ind w:left="851"/>
        <w:jc w:val="both"/>
        <w:rPr>
          <w:i/>
          <w:iCs/>
        </w:rPr>
      </w:pPr>
      <w:r w:rsidRPr="00B41537">
        <w:rPr>
          <w:i/>
          <w:iCs/>
        </w:rPr>
        <w:t>(3) La efectuarea perchezi</w:t>
      </w:r>
      <w:r w:rsidR="00F23579">
        <w:rPr>
          <w:i/>
          <w:iCs/>
        </w:rPr>
        <w:t>ț</w:t>
      </w:r>
      <w:r w:rsidRPr="00B41537">
        <w:rPr>
          <w:i/>
          <w:iCs/>
        </w:rPr>
        <w:t>iei si, corespunzător, a ridicării de înscrisuri sau bunuri,  are dreptul să participe un membru al Consiliului  sau, în mod excep</w:t>
      </w:r>
      <w:r w:rsidR="00F23579">
        <w:rPr>
          <w:i/>
          <w:iCs/>
        </w:rPr>
        <w:t>ț</w:t>
      </w:r>
      <w:r w:rsidRPr="00B41537">
        <w:rPr>
          <w:i/>
          <w:iCs/>
        </w:rPr>
        <w:t>ional, un avocat desemnat de organele de conducere, ca reprezentant al Baroului pe raza căruia se desfă</w:t>
      </w:r>
      <w:r w:rsidR="00F23579">
        <w:rPr>
          <w:i/>
          <w:iCs/>
        </w:rPr>
        <w:t>ș</w:t>
      </w:r>
      <w:r w:rsidRPr="00B41537">
        <w:rPr>
          <w:i/>
          <w:iCs/>
        </w:rPr>
        <w:t>oară activitatea judiciară. Acesta va fi desemnat deîndată de către Barou, în urma informării făcută de procuror, cel mai târziu odată cu prezentarea acestuia la locul efectuării activită</w:t>
      </w:r>
      <w:r w:rsidR="00F23579">
        <w:rPr>
          <w:i/>
          <w:iCs/>
        </w:rPr>
        <w:t>ț</w:t>
      </w:r>
      <w:r w:rsidRPr="00B41537">
        <w:rPr>
          <w:i/>
          <w:iCs/>
        </w:rPr>
        <w:t>ii judiciare. Neprezentarea reprezentantului  în maxim două ore de la informarea Baroului cu privire la perchezi</w:t>
      </w:r>
      <w:r w:rsidR="00F23579">
        <w:rPr>
          <w:i/>
          <w:iCs/>
        </w:rPr>
        <w:t>ț</w:t>
      </w:r>
      <w:r w:rsidRPr="00B41537">
        <w:rPr>
          <w:i/>
          <w:iCs/>
        </w:rPr>
        <w:t xml:space="preserve">ie permite începerea </w:t>
      </w:r>
      <w:r w:rsidR="00F23579">
        <w:rPr>
          <w:i/>
          <w:iCs/>
        </w:rPr>
        <w:t>ș</w:t>
      </w:r>
      <w:r w:rsidRPr="00B41537">
        <w:rPr>
          <w:i/>
          <w:iCs/>
        </w:rPr>
        <w:t>i desfă</w:t>
      </w:r>
      <w:r w:rsidR="00F23579">
        <w:rPr>
          <w:i/>
          <w:iCs/>
        </w:rPr>
        <w:t>ș</w:t>
      </w:r>
      <w:r w:rsidRPr="00B41537">
        <w:rPr>
          <w:i/>
          <w:iCs/>
        </w:rPr>
        <w:t>urarea perchezi</w:t>
      </w:r>
      <w:r w:rsidR="00F23579">
        <w:rPr>
          <w:i/>
          <w:iCs/>
        </w:rPr>
        <w:t>ț</w:t>
      </w:r>
      <w:r w:rsidRPr="00B41537">
        <w:rPr>
          <w:i/>
          <w:iCs/>
        </w:rPr>
        <w:t>iei în absen</w:t>
      </w:r>
      <w:r w:rsidR="00F23579">
        <w:rPr>
          <w:i/>
          <w:iCs/>
        </w:rPr>
        <w:t>ț</w:t>
      </w:r>
      <w:r w:rsidRPr="00B41537">
        <w:rPr>
          <w:i/>
          <w:iCs/>
        </w:rPr>
        <w:t>a acestuia. Perchezi</w:t>
      </w:r>
      <w:r w:rsidR="00F23579">
        <w:rPr>
          <w:i/>
          <w:iCs/>
        </w:rPr>
        <w:t>ț</w:t>
      </w:r>
      <w:r w:rsidRPr="00B41537">
        <w:rPr>
          <w:i/>
          <w:iCs/>
        </w:rPr>
        <w:t xml:space="preserve">ia se înregistrează audio </w:t>
      </w:r>
      <w:r w:rsidR="00F23579">
        <w:rPr>
          <w:i/>
          <w:iCs/>
        </w:rPr>
        <w:t>ș</w:t>
      </w:r>
      <w:r w:rsidRPr="00B41537">
        <w:rPr>
          <w:i/>
          <w:iCs/>
        </w:rPr>
        <w:t xml:space="preserve">i video. </w:t>
      </w:r>
    </w:p>
    <w:p w14:paraId="03F59A17" w14:textId="3ABC61F6" w:rsidR="00F42AE5" w:rsidRPr="00B41537" w:rsidRDefault="00F42AE5" w:rsidP="00F42AE5">
      <w:pPr>
        <w:pStyle w:val="ListParagraph"/>
        <w:tabs>
          <w:tab w:val="left" w:pos="709"/>
          <w:tab w:val="left" w:pos="851"/>
        </w:tabs>
        <w:spacing w:line="276" w:lineRule="auto"/>
        <w:ind w:left="851"/>
        <w:jc w:val="both"/>
        <w:rPr>
          <w:i/>
          <w:iCs/>
        </w:rPr>
      </w:pPr>
      <w:r w:rsidRPr="00B41537">
        <w:rPr>
          <w:i/>
          <w:iCs/>
        </w:rPr>
        <w:t xml:space="preserve">(4)  Este interzisă ridicarea de obiecte, sisteme electronice </w:t>
      </w:r>
      <w:r w:rsidR="00F23579">
        <w:rPr>
          <w:i/>
          <w:iCs/>
        </w:rPr>
        <w:t>ș</w:t>
      </w:r>
      <w:r w:rsidRPr="00B41537">
        <w:rPr>
          <w:i/>
          <w:iCs/>
        </w:rPr>
        <w:t>i informatice, înscrisuri sau orice mijloace de proba fără legătura cu obiectul cauzei în care s-a dispus perchezi</w:t>
      </w:r>
      <w:r w:rsidR="00F23579">
        <w:rPr>
          <w:i/>
          <w:iCs/>
        </w:rPr>
        <w:t>ț</w:t>
      </w:r>
      <w:r w:rsidRPr="00B41537">
        <w:rPr>
          <w:i/>
          <w:iCs/>
        </w:rPr>
        <w:t>ia.  Forma de exercitare a profesiei căreia îi apar</w:t>
      </w:r>
      <w:r w:rsidR="00F23579">
        <w:rPr>
          <w:i/>
          <w:iCs/>
        </w:rPr>
        <w:t>ț</w:t>
      </w:r>
      <w:r w:rsidRPr="00B41537">
        <w:rPr>
          <w:i/>
          <w:iCs/>
        </w:rPr>
        <w:t>in supor</w:t>
      </w:r>
      <w:r w:rsidR="00F23579">
        <w:rPr>
          <w:i/>
          <w:iCs/>
        </w:rPr>
        <w:t>ț</w:t>
      </w:r>
      <w:r w:rsidRPr="00B41537">
        <w:rPr>
          <w:i/>
          <w:iCs/>
        </w:rPr>
        <w:t>i de stocare a informa</w:t>
      </w:r>
      <w:r w:rsidR="00F23579">
        <w:rPr>
          <w:i/>
          <w:iCs/>
        </w:rPr>
        <w:t>ț</w:t>
      </w:r>
      <w:r w:rsidRPr="00B41537">
        <w:rPr>
          <w:i/>
          <w:iCs/>
        </w:rPr>
        <w:t>iei sau înscrisurile ridicate în original cu ocazia perchezi</w:t>
      </w:r>
      <w:r w:rsidR="00F23579">
        <w:rPr>
          <w:i/>
          <w:iCs/>
        </w:rPr>
        <w:t>ț</w:t>
      </w:r>
      <w:r w:rsidRPr="00B41537">
        <w:rPr>
          <w:i/>
          <w:iCs/>
        </w:rPr>
        <w:t>iei are dreptul să  ob</w:t>
      </w:r>
      <w:r w:rsidR="00F23579">
        <w:rPr>
          <w:i/>
          <w:iCs/>
        </w:rPr>
        <w:t>ț</w:t>
      </w:r>
      <w:r w:rsidRPr="00B41537">
        <w:rPr>
          <w:i/>
          <w:iCs/>
        </w:rPr>
        <w:t xml:space="preserve">ină de la organul judiciar care instrumentează cauza copii sau duplicate necesare </w:t>
      </w:r>
      <w:r w:rsidR="00B41537" w:rsidRPr="00B41537">
        <w:rPr>
          <w:i/>
          <w:iCs/>
        </w:rPr>
        <w:t>desfă</w:t>
      </w:r>
      <w:r w:rsidR="00F23579">
        <w:rPr>
          <w:i/>
          <w:iCs/>
        </w:rPr>
        <w:t>ș</w:t>
      </w:r>
      <w:r w:rsidR="00B41537" w:rsidRPr="00B41537">
        <w:rPr>
          <w:i/>
          <w:iCs/>
        </w:rPr>
        <w:t>urării</w:t>
      </w:r>
      <w:r w:rsidRPr="00B41537">
        <w:rPr>
          <w:i/>
          <w:iCs/>
        </w:rPr>
        <w:t xml:space="preserve"> </w:t>
      </w:r>
      <w:r w:rsidR="00B41537" w:rsidRPr="00B41537">
        <w:rPr>
          <w:i/>
          <w:iCs/>
        </w:rPr>
        <w:t>activită</w:t>
      </w:r>
      <w:r w:rsidR="00F23579">
        <w:rPr>
          <w:i/>
          <w:iCs/>
        </w:rPr>
        <w:t>ț</w:t>
      </w:r>
      <w:r w:rsidR="00B41537" w:rsidRPr="00B41537">
        <w:rPr>
          <w:i/>
          <w:iCs/>
        </w:rPr>
        <w:t>ii</w:t>
      </w:r>
      <w:r w:rsidRPr="00B41537">
        <w:rPr>
          <w:i/>
          <w:iCs/>
        </w:rPr>
        <w:t xml:space="preserve"> profesionale în termen de 3 zile de la ridicarea acestora.</w:t>
      </w:r>
    </w:p>
    <w:p w14:paraId="0025058E" w14:textId="6D43AD64" w:rsidR="00F42AE5" w:rsidRPr="00B41537" w:rsidRDefault="00F42AE5" w:rsidP="00F42AE5">
      <w:pPr>
        <w:pStyle w:val="ListParagraph"/>
        <w:tabs>
          <w:tab w:val="left" w:pos="709"/>
          <w:tab w:val="left" w:pos="851"/>
        </w:tabs>
        <w:spacing w:line="276" w:lineRule="auto"/>
        <w:ind w:left="851"/>
        <w:jc w:val="both"/>
        <w:rPr>
          <w:i/>
          <w:iCs/>
        </w:rPr>
      </w:pPr>
      <w:r w:rsidRPr="00B41537">
        <w:rPr>
          <w:i/>
          <w:iCs/>
        </w:rPr>
        <w:t xml:space="preserve">(5)  Sunt exceptate de la măsura ridicării de înscrisuri, de la </w:t>
      </w:r>
      <w:r w:rsidR="00B41537" w:rsidRPr="00B41537">
        <w:rPr>
          <w:i/>
          <w:iCs/>
        </w:rPr>
        <w:t>obliga</w:t>
      </w:r>
      <w:r w:rsidR="00F23579">
        <w:rPr>
          <w:i/>
          <w:iCs/>
        </w:rPr>
        <w:t>ț</w:t>
      </w:r>
      <w:r w:rsidR="00B41537" w:rsidRPr="00B41537">
        <w:rPr>
          <w:i/>
          <w:iCs/>
        </w:rPr>
        <w:t>ia</w:t>
      </w:r>
      <w:r w:rsidRPr="00B41537">
        <w:rPr>
          <w:i/>
          <w:iCs/>
        </w:rPr>
        <w:t xml:space="preserve"> de predare a acestora </w:t>
      </w:r>
      <w:r w:rsidR="00F23579">
        <w:rPr>
          <w:i/>
          <w:iCs/>
        </w:rPr>
        <w:t>ș</w:t>
      </w:r>
      <w:r w:rsidRPr="00B41537">
        <w:rPr>
          <w:i/>
          <w:iCs/>
        </w:rPr>
        <w:t>i de la măsura confiscării:</w:t>
      </w:r>
    </w:p>
    <w:p w14:paraId="2752B79C" w14:textId="33B3F320" w:rsidR="00F42AE5" w:rsidRPr="00B41537" w:rsidRDefault="00F42AE5" w:rsidP="00F42AE5">
      <w:pPr>
        <w:pStyle w:val="ListParagraph"/>
        <w:tabs>
          <w:tab w:val="left" w:pos="709"/>
          <w:tab w:val="left" w:pos="851"/>
        </w:tabs>
        <w:spacing w:line="276" w:lineRule="auto"/>
        <w:ind w:left="851"/>
        <w:jc w:val="both"/>
        <w:rPr>
          <w:i/>
          <w:iCs/>
        </w:rPr>
      </w:pPr>
      <w:r w:rsidRPr="00B41537">
        <w:rPr>
          <w:i/>
          <w:iCs/>
        </w:rPr>
        <w:t xml:space="preserve">    a) înscrisurile care con</w:t>
      </w:r>
      <w:r w:rsidR="00F23579">
        <w:rPr>
          <w:i/>
          <w:iCs/>
        </w:rPr>
        <w:t>ț</w:t>
      </w:r>
      <w:r w:rsidRPr="00B41537">
        <w:rPr>
          <w:i/>
          <w:iCs/>
        </w:rPr>
        <w:t xml:space="preserve">in comunicări între avocat </w:t>
      </w:r>
      <w:r w:rsidR="00F23579">
        <w:rPr>
          <w:i/>
          <w:iCs/>
        </w:rPr>
        <w:t>ș</w:t>
      </w:r>
      <w:r w:rsidRPr="00B41537">
        <w:rPr>
          <w:i/>
          <w:iCs/>
        </w:rPr>
        <w:t>i clientul său;</w:t>
      </w:r>
    </w:p>
    <w:p w14:paraId="2B5A96CB" w14:textId="02764ECB" w:rsidR="00F42AE5" w:rsidRPr="00B41537" w:rsidRDefault="00F42AE5" w:rsidP="00F42AE5">
      <w:pPr>
        <w:pStyle w:val="ListParagraph"/>
        <w:tabs>
          <w:tab w:val="left" w:pos="709"/>
          <w:tab w:val="left" w:pos="851"/>
        </w:tabs>
        <w:spacing w:line="276" w:lineRule="auto"/>
        <w:ind w:left="851"/>
        <w:jc w:val="both"/>
        <w:rPr>
          <w:i/>
          <w:iCs/>
        </w:rPr>
      </w:pPr>
      <w:r w:rsidRPr="00B41537">
        <w:rPr>
          <w:i/>
          <w:iCs/>
        </w:rPr>
        <w:t xml:space="preserve">    b) înscrisurile care con</w:t>
      </w:r>
      <w:r w:rsidR="00F23579">
        <w:rPr>
          <w:i/>
          <w:iCs/>
        </w:rPr>
        <w:t>ț</w:t>
      </w:r>
      <w:r w:rsidRPr="00B41537">
        <w:rPr>
          <w:i/>
          <w:iCs/>
        </w:rPr>
        <w:t>in consemnări efectuate de către avocat cu privire la aspecte referitoare la apărarea unui client;</w:t>
      </w:r>
    </w:p>
    <w:p w14:paraId="4D57B7AC" w14:textId="597C75C0" w:rsidR="00F42AE5" w:rsidRPr="00B41537" w:rsidRDefault="00F42AE5" w:rsidP="00F42AE5">
      <w:pPr>
        <w:pStyle w:val="ListParagraph"/>
        <w:tabs>
          <w:tab w:val="left" w:pos="709"/>
          <w:tab w:val="left" w:pos="851"/>
        </w:tabs>
        <w:spacing w:line="276" w:lineRule="auto"/>
        <w:ind w:left="851"/>
        <w:jc w:val="both"/>
        <w:rPr>
          <w:i/>
          <w:iCs/>
        </w:rPr>
      </w:pPr>
      <w:r w:rsidRPr="00B41537">
        <w:rPr>
          <w:i/>
          <w:iCs/>
        </w:rPr>
        <w:t xml:space="preserve">    c) înscrisurile </w:t>
      </w:r>
      <w:r w:rsidR="00F23579">
        <w:rPr>
          <w:i/>
          <w:iCs/>
        </w:rPr>
        <w:t>ș</w:t>
      </w:r>
      <w:r w:rsidRPr="00B41537">
        <w:rPr>
          <w:i/>
          <w:iCs/>
        </w:rPr>
        <w:t>i datele încredin</w:t>
      </w:r>
      <w:r w:rsidR="00F23579">
        <w:rPr>
          <w:i/>
          <w:iCs/>
        </w:rPr>
        <w:t>ț</w:t>
      </w:r>
      <w:r w:rsidRPr="00B41537">
        <w:rPr>
          <w:i/>
          <w:iCs/>
        </w:rPr>
        <w:t>ate de client.</w:t>
      </w:r>
    </w:p>
    <w:p w14:paraId="392E17BA" w14:textId="67F6F080" w:rsidR="00F42AE5" w:rsidRPr="00B41537" w:rsidRDefault="00F42AE5" w:rsidP="00F42AE5">
      <w:pPr>
        <w:pStyle w:val="ListParagraph"/>
        <w:tabs>
          <w:tab w:val="left" w:pos="709"/>
          <w:tab w:val="left" w:pos="851"/>
        </w:tabs>
        <w:spacing w:line="276" w:lineRule="auto"/>
        <w:ind w:left="851"/>
        <w:jc w:val="both"/>
        <w:rPr>
          <w:i/>
          <w:iCs/>
        </w:rPr>
      </w:pPr>
      <w:r w:rsidRPr="00B41537">
        <w:rPr>
          <w:i/>
          <w:iCs/>
        </w:rPr>
        <w:lastRenderedPageBreak/>
        <w:t xml:space="preserve">(6)  Nu vor putea fi ascultate </w:t>
      </w:r>
      <w:r w:rsidR="00F23579">
        <w:rPr>
          <w:i/>
          <w:iCs/>
        </w:rPr>
        <w:t>ș</w:t>
      </w:r>
      <w:r w:rsidRPr="00B41537">
        <w:rPr>
          <w:i/>
          <w:iCs/>
        </w:rPr>
        <w:t xml:space="preserve">i înregistrate, cu niciun fel de mijloace tehnice, convorbirile telefonice ale avocatului </w:t>
      </w:r>
      <w:r w:rsidR="00F23579">
        <w:rPr>
          <w:i/>
          <w:iCs/>
        </w:rPr>
        <w:t>ș</w:t>
      </w:r>
      <w:r w:rsidRPr="00B41537">
        <w:rPr>
          <w:i/>
          <w:iCs/>
        </w:rPr>
        <w:t xml:space="preserve">i nici nu vor putea fi interceptate </w:t>
      </w:r>
      <w:r w:rsidR="00F23579">
        <w:rPr>
          <w:i/>
          <w:iCs/>
        </w:rPr>
        <w:t>ș</w:t>
      </w:r>
      <w:r w:rsidRPr="00B41537">
        <w:rPr>
          <w:i/>
          <w:iCs/>
        </w:rPr>
        <w:t>i înregistrate coresponden</w:t>
      </w:r>
      <w:r w:rsidR="00F23579">
        <w:rPr>
          <w:i/>
          <w:iCs/>
        </w:rPr>
        <w:t>ț</w:t>
      </w:r>
      <w:r w:rsidRPr="00B41537">
        <w:rPr>
          <w:i/>
          <w:iCs/>
        </w:rPr>
        <w:t xml:space="preserve">a si comunicările acestuia cu caracter profesional, decât în </w:t>
      </w:r>
      <w:r w:rsidR="00B41537" w:rsidRPr="00B41537">
        <w:rPr>
          <w:i/>
          <w:iCs/>
        </w:rPr>
        <w:t>condi</w:t>
      </w:r>
      <w:r w:rsidR="00F23579">
        <w:rPr>
          <w:i/>
          <w:iCs/>
        </w:rPr>
        <w:t>ț</w:t>
      </w:r>
      <w:r w:rsidR="00B41537" w:rsidRPr="00B41537">
        <w:rPr>
          <w:i/>
          <w:iCs/>
        </w:rPr>
        <w:t>iile</w:t>
      </w:r>
      <w:r w:rsidRPr="00B41537">
        <w:rPr>
          <w:i/>
          <w:iCs/>
        </w:rPr>
        <w:t xml:space="preserve"> </w:t>
      </w:r>
      <w:r w:rsidR="00F23579">
        <w:rPr>
          <w:i/>
          <w:iCs/>
        </w:rPr>
        <w:t>ș</w:t>
      </w:r>
      <w:r w:rsidRPr="00B41537">
        <w:rPr>
          <w:i/>
          <w:iCs/>
        </w:rPr>
        <w:t xml:space="preserve">i cu procedura prevăzute de lege.  </w:t>
      </w:r>
    </w:p>
    <w:p w14:paraId="38511708" w14:textId="10F12343" w:rsidR="00F42AE5" w:rsidRPr="00B41537" w:rsidRDefault="00F42AE5" w:rsidP="00F42AE5">
      <w:pPr>
        <w:pStyle w:val="ListParagraph"/>
        <w:tabs>
          <w:tab w:val="left" w:pos="709"/>
          <w:tab w:val="left" w:pos="851"/>
        </w:tabs>
        <w:spacing w:line="276" w:lineRule="auto"/>
        <w:ind w:left="851"/>
        <w:jc w:val="both"/>
        <w:rPr>
          <w:i/>
          <w:iCs/>
        </w:rPr>
      </w:pPr>
      <w:r w:rsidRPr="00B41537">
        <w:rPr>
          <w:i/>
          <w:iCs/>
        </w:rPr>
        <w:t xml:space="preserve">(7)   Raportul dintre avocat </w:t>
      </w:r>
      <w:r w:rsidR="00F23579">
        <w:rPr>
          <w:i/>
          <w:iCs/>
        </w:rPr>
        <w:t>ș</w:t>
      </w:r>
      <w:r w:rsidRPr="00B41537">
        <w:rPr>
          <w:i/>
          <w:iCs/>
        </w:rPr>
        <w:t>i persoana pe care o asistă sau o reprezintă nu poate forma obiectul supravegherii tehnice decât dacă există date că avocatul săvâr</w:t>
      </w:r>
      <w:r w:rsidR="00F23579">
        <w:rPr>
          <w:i/>
          <w:iCs/>
        </w:rPr>
        <w:t>ș</w:t>
      </w:r>
      <w:r w:rsidRPr="00B41537">
        <w:rPr>
          <w:i/>
          <w:iCs/>
        </w:rPr>
        <w:t>e</w:t>
      </w:r>
      <w:r w:rsidR="00F23579">
        <w:rPr>
          <w:i/>
          <w:iCs/>
        </w:rPr>
        <w:t>ș</w:t>
      </w:r>
      <w:r w:rsidRPr="00B41537">
        <w:rPr>
          <w:i/>
          <w:iCs/>
        </w:rPr>
        <w:t>te ori pregăte</w:t>
      </w:r>
      <w:r w:rsidR="00F23579">
        <w:rPr>
          <w:i/>
          <w:iCs/>
        </w:rPr>
        <w:t>ș</w:t>
      </w:r>
      <w:r w:rsidRPr="00B41537">
        <w:rPr>
          <w:i/>
          <w:iCs/>
        </w:rPr>
        <w:t>te săvâr</w:t>
      </w:r>
      <w:r w:rsidR="00F23579">
        <w:rPr>
          <w:i/>
          <w:iCs/>
        </w:rPr>
        <w:t>ș</w:t>
      </w:r>
      <w:r w:rsidRPr="00B41537">
        <w:rPr>
          <w:i/>
          <w:iCs/>
        </w:rPr>
        <w:t>irea unei infrac</w:t>
      </w:r>
      <w:r w:rsidR="00F23579">
        <w:rPr>
          <w:i/>
          <w:iCs/>
        </w:rPr>
        <w:t>ț</w:t>
      </w:r>
      <w:r w:rsidRPr="00B41537">
        <w:rPr>
          <w:i/>
          <w:iCs/>
        </w:rPr>
        <w:t>iuni dintre cele prevăzute în art. 139 alin. (2) din Codul de procedură penală. Dacă pe parcursul sau după executarea măsurii rezultă că activită</w:t>
      </w:r>
      <w:r w:rsidR="00F23579">
        <w:rPr>
          <w:i/>
          <w:iCs/>
        </w:rPr>
        <w:t>ț</w:t>
      </w:r>
      <w:r w:rsidRPr="00B41537">
        <w:rPr>
          <w:i/>
          <w:iCs/>
        </w:rPr>
        <w:t xml:space="preserve">ile de supraveghere tehnică au vizat </w:t>
      </w:r>
      <w:r w:rsidR="00F23579">
        <w:rPr>
          <w:i/>
          <w:iCs/>
        </w:rPr>
        <w:t>ș</w:t>
      </w:r>
      <w:r w:rsidRPr="00B41537">
        <w:rPr>
          <w:i/>
          <w:iCs/>
        </w:rPr>
        <w:t xml:space="preserve">i raporturile dintre avocat </w:t>
      </w:r>
      <w:r w:rsidR="00F23579">
        <w:rPr>
          <w:i/>
          <w:iCs/>
        </w:rPr>
        <w:t>ș</w:t>
      </w:r>
      <w:r w:rsidRPr="00B41537">
        <w:rPr>
          <w:i/>
          <w:iCs/>
        </w:rPr>
        <w:t>i suspectul ori inculpatul pe care acesta îl apără, probele ob</w:t>
      </w:r>
      <w:r w:rsidR="00F23579">
        <w:rPr>
          <w:i/>
          <w:iCs/>
        </w:rPr>
        <w:t>ț</w:t>
      </w:r>
      <w:r w:rsidRPr="00B41537">
        <w:rPr>
          <w:i/>
          <w:iCs/>
        </w:rPr>
        <w:t>inute nu pot fi folosite în cadrul niciunui proces penal, urmând a fi distruse, de îndată, de către procuror. Judecătorul care a dispus măsura este informat, de îndată, de către procuror. Judecătorul dispune informarea avocatului.</w:t>
      </w:r>
    </w:p>
    <w:p w14:paraId="19ED6D4B" w14:textId="4E792672" w:rsidR="00F42AE5" w:rsidRPr="00B41537" w:rsidRDefault="00F42AE5" w:rsidP="00F42AE5">
      <w:pPr>
        <w:pStyle w:val="ListParagraph"/>
        <w:tabs>
          <w:tab w:val="left" w:pos="709"/>
          <w:tab w:val="left" w:pos="851"/>
        </w:tabs>
        <w:spacing w:line="276" w:lineRule="auto"/>
        <w:ind w:left="851"/>
        <w:jc w:val="both"/>
        <w:rPr>
          <w:i/>
          <w:iCs/>
        </w:rPr>
      </w:pPr>
      <w:r w:rsidRPr="00B41537">
        <w:rPr>
          <w:i/>
          <w:iCs/>
        </w:rPr>
        <w:t>(8)  Încălcarea dispozi</w:t>
      </w:r>
      <w:r w:rsidR="00F23579">
        <w:rPr>
          <w:i/>
          <w:iCs/>
        </w:rPr>
        <w:t>ț</w:t>
      </w:r>
      <w:r w:rsidRPr="00B41537">
        <w:rPr>
          <w:i/>
          <w:iCs/>
        </w:rPr>
        <w:t>iilor alineatelor (2) –(7) se sanc</w:t>
      </w:r>
      <w:r w:rsidR="00F23579">
        <w:rPr>
          <w:i/>
          <w:iCs/>
        </w:rPr>
        <w:t>ț</w:t>
      </w:r>
      <w:r w:rsidRPr="00B41537">
        <w:rPr>
          <w:i/>
          <w:iCs/>
        </w:rPr>
        <w:t>ionează cu nulitatea absolută a actului prin care s-a dispus sau autorizat administrarea probei ori prin care aceasta a fost administrată.</w:t>
      </w:r>
    </w:p>
    <w:p w14:paraId="4486927D" w14:textId="75256B66" w:rsidR="00F42AE5" w:rsidRPr="00B41537" w:rsidRDefault="00F42AE5" w:rsidP="00F42AE5">
      <w:pPr>
        <w:pStyle w:val="ListParagraph"/>
        <w:tabs>
          <w:tab w:val="left" w:pos="709"/>
          <w:tab w:val="left" w:pos="851"/>
        </w:tabs>
        <w:spacing w:line="276" w:lineRule="auto"/>
        <w:ind w:left="851"/>
        <w:jc w:val="both"/>
        <w:rPr>
          <w:i/>
          <w:iCs/>
        </w:rPr>
      </w:pPr>
      <w:r w:rsidRPr="00B41537">
        <w:rPr>
          <w:i/>
          <w:iCs/>
        </w:rPr>
        <w:t>(9)   Avocatul nu poate fi subiect activ al infrac</w:t>
      </w:r>
      <w:r w:rsidR="00F23579">
        <w:rPr>
          <w:i/>
          <w:iCs/>
        </w:rPr>
        <w:t>ț</w:t>
      </w:r>
      <w:r w:rsidRPr="00B41537">
        <w:rPr>
          <w:i/>
          <w:iCs/>
        </w:rPr>
        <w:t>iunii de favorizare a făptuitorului în legătură cu asisten</w:t>
      </w:r>
      <w:r w:rsidR="00F23579">
        <w:rPr>
          <w:i/>
          <w:iCs/>
        </w:rPr>
        <w:t>ț</w:t>
      </w:r>
      <w:r w:rsidRPr="00B41537">
        <w:rPr>
          <w:i/>
          <w:iCs/>
        </w:rPr>
        <w:t xml:space="preserve">a juridică acordată propriului client </w:t>
      </w:r>
      <w:r w:rsidR="00F23579">
        <w:rPr>
          <w:i/>
          <w:iCs/>
        </w:rPr>
        <w:t>ș</w:t>
      </w:r>
      <w:r w:rsidRPr="00B41537">
        <w:rPr>
          <w:i/>
          <w:iCs/>
        </w:rPr>
        <w:t>i nici al persoanelor ale căror fapte produc efecte juridice defavorabile clientului asistat, reprezentat ori consultat.</w:t>
      </w:r>
    </w:p>
    <w:p w14:paraId="68871DD3" w14:textId="786B8053" w:rsidR="00F42AE5" w:rsidRPr="00B41537" w:rsidRDefault="00F42AE5" w:rsidP="00F42AE5">
      <w:pPr>
        <w:pStyle w:val="ListParagraph"/>
        <w:tabs>
          <w:tab w:val="left" w:pos="709"/>
          <w:tab w:val="left" w:pos="851"/>
        </w:tabs>
        <w:spacing w:line="276" w:lineRule="auto"/>
        <w:ind w:left="851"/>
        <w:jc w:val="both"/>
      </w:pPr>
      <w:r w:rsidRPr="00B41537">
        <w:rPr>
          <w:i/>
          <w:iCs/>
        </w:rPr>
        <w:t>(10) Declara</w:t>
      </w:r>
      <w:r w:rsidR="00F23579">
        <w:rPr>
          <w:i/>
          <w:iCs/>
        </w:rPr>
        <w:t>ț</w:t>
      </w:r>
      <w:r w:rsidRPr="00B41537">
        <w:rPr>
          <w:i/>
          <w:iCs/>
        </w:rPr>
        <w:t>ia unei persoane privind raporturile juridice cu un avocat în legătură cu activită</w:t>
      </w:r>
      <w:r w:rsidR="00F23579">
        <w:rPr>
          <w:i/>
          <w:iCs/>
        </w:rPr>
        <w:t>ț</w:t>
      </w:r>
      <w:r w:rsidRPr="00B41537">
        <w:rPr>
          <w:i/>
          <w:iCs/>
        </w:rPr>
        <w:t>ile prevăzute de art.3 din prezenta lege nu va putea fi folosită, în procesul penal, împotriva acestuia.</w:t>
      </w:r>
      <w:r w:rsidRPr="00B41537">
        <w:t>”;</w:t>
      </w:r>
    </w:p>
    <w:p w14:paraId="0D6F1D2F" w14:textId="60858B44" w:rsidR="009B087C" w:rsidRPr="00B41537" w:rsidRDefault="009B087C" w:rsidP="002332D8">
      <w:pPr>
        <w:pStyle w:val="ListParagraph"/>
        <w:numPr>
          <w:ilvl w:val="0"/>
          <w:numId w:val="11"/>
        </w:numPr>
        <w:tabs>
          <w:tab w:val="left" w:pos="709"/>
          <w:tab w:val="left" w:pos="993"/>
          <w:tab w:val="left" w:pos="1276"/>
        </w:tabs>
        <w:spacing w:line="276" w:lineRule="auto"/>
        <w:ind w:left="851" w:firstLine="142"/>
        <w:jc w:val="both"/>
      </w:pPr>
      <w:r w:rsidRPr="00B41537">
        <w:t xml:space="preserve">completarea </w:t>
      </w:r>
      <w:r w:rsidR="00FA4D45" w:rsidRPr="00B41537">
        <w:t>art. 38 alin. (1) din Legea nr. 51/1995, astfel: „</w:t>
      </w:r>
      <w:r w:rsidR="00FA4D45" w:rsidRPr="00B41537">
        <w:rPr>
          <w:i/>
          <w:iCs/>
        </w:rPr>
        <w:t xml:space="preserve">În exercitarea profesiei, </w:t>
      </w:r>
      <w:r w:rsidR="00B41537" w:rsidRPr="00B41537">
        <w:rPr>
          <w:i/>
          <w:iCs/>
        </w:rPr>
        <w:t>avoca</w:t>
      </w:r>
      <w:r w:rsidR="00F23579">
        <w:rPr>
          <w:i/>
          <w:iCs/>
        </w:rPr>
        <w:t>ț</w:t>
      </w:r>
      <w:r w:rsidR="00B41537" w:rsidRPr="00B41537">
        <w:rPr>
          <w:i/>
          <w:iCs/>
        </w:rPr>
        <w:t>ii</w:t>
      </w:r>
      <w:r w:rsidR="00FA4D45" w:rsidRPr="00B41537">
        <w:rPr>
          <w:i/>
          <w:iCs/>
        </w:rPr>
        <w:t xml:space="preserve"> sunt parteneri indispensabili ai </w:t>
      </w:r>
      <w:r w:rsidR="00B41537" w:rsidRPr="00B41537">
        <w:rPr>
          <w:i/>
          <w:iCs/>
        </w:rPr>
        <w:t>justi</w:t>
      </w:r>
      <w:r w:rsidR="00F23579">
        <w:rPr>
          <w:i/>
          <w:iCs/>
        </w:rPr>
        <w:t>ț</w:t>
      </w:r>
      <w:r w:rsidR="00B41537" w:rsidRPr="00B41537">
        <w:rPr>
          <w:i/>
          <w:iCs/>
        </w:rPr>
        <w:t>iei</w:t>
      </w:r>
      <w:r w:rsidR="00FA4D45" w:rsidRPr="00B41537">
        <w:rPr>
          <w:i/>
          <w:iCs/>
        </w:rPr>
        <w:t xml:space="preserve">, </w:t>
      </w:r>
      <w:r w:rsidR="00B41537" w:rsidRPr="00B41537">
        <w:rPr>
          <w:i/>
          <w:iCs/>
        </w:rPr>
        <w:t>ocroti</w:t>
      </w:r>
      <w:r w:rsidR="00F23579">
        <w:rPr>
          <w:i/>
          <w:iCs/>
        </w:rPr>
        <w:t>ț</w:t>
      </w:r>
      <w:r w:rsidR="00B41537" w:rsidRPr="00B41537">
        <w:rPr>
          <w:i/>
          <w:iCs/>
        </w:rPr>
        <w:t>i</w:t>
      </w:r>
      <w:r w:rsidR="00FA4D45" w:rsidRPr="00B41537">
        <w:rPr>
          <w:i/>
          <w:iCs/>
        </w:rPr>
        <w:t xml:space="preserve"> de lege, fără a putea fi </w:t>
      </w:r>
      <w:r w:rsidR="00B41537" w:rsidRPr="00B41537">
        <w:rPr>
          <w:i/>
          <w:iCs/>
        </w:rPr>
        <w:t>asimila</w:t>
      </w:r>
      <w:r w:rsidR="00F23579">
        <w:rPr>
          <w:i/>
          <w:iCs/>
        </w:rPr>
        <w:t>ț</w:t>
      </w:r>
      <w:r w:rsidR="00B41537" w:rsidRPr="00B41537">
        <w:rPr>
          <w:i/>
          <w:iCs/>
        </w:rPr>
        <w:t>i</w:t>
      </w:r>
      <w:r w:rsidR="00FA4D45" w:rsidRPr="00B41537">
        <w:rPr>
          <w:i/>
          <w:iCs/>
        </w:rPr>
        <w:t xml:space="preserve"> </w:t>
      </w:r>
      <w:r w:rsidR="00B41537" w:rsidRPr="00B41537">
        <w:rPr>
          <w:i/>
          <w:iCs/>
        </w:rPr>
        <w:t>func</w:t>
      </w:r>
      <w:r w:rsidR="00F23579">
        <w:rPr>
          <w:i/>
          <w:iCs/>
        </w:rPr>
        <w:t>ț</w:t>
      </w:r>
      <w:r w:rsidR="00B41537" w:rsidRPr="00B41537">
        <w:rPr>
          <w:i/>
          <w:iCs/>
        </w:rPr>
        <w:t>ionarilor</w:t>
      </w:r>
      <w:r w:rsidR="00FA4D45" w:rsidRPr="00B41537">
        <w:rPr>
          <w:i/>
          <w:iCs/>
        </w:rPr>
        <w:t xml:space="preserve"> publici, cu </w:t>
      </w:r>
      <w:r w:rsidR="00B41537" w:rsidRPr="00B41537">
        <w:rPr>
          <w:i/>
          <w:iCs/>
        </w:rPr>
        <w:t>excep</w:t>
      </w:r>
      <w:r w:rsidR="00F23579">
        <w:rPr>
          <w:i/>
          <w:iCs/>
        </w:rPr>
        <w:t>ț</w:t>
      </w:r>
      <w:r w:rsidR="00B41537" w:rsidRPr="00B41537">
        <w:rPr>
          <w:i/>
          <w:iCs/>
        </w:rPr>
        <w:t>ia</w:t>
      </w:r>
      <w:r w:rsidR="00FA4D45" w:rsidRPr="00B41537">
        <w:rPr>
          <w:i/>
          <w:iCs/>
        </w:rPr>
        <w:t xml:space="preserve"> </w:t>
      </w:r>
      <w:r w:rsidR="00B41537" w:rsidRPr="00B41537">
        <w:rPr>
          <w:i/>
          <w:iCs/>
        </w:rPr>
        <w:t>situa</w:t>
      </w:r>
      <w:r w:rsidR="00F23579">
        <w:rPr>
          <w:i/>
          <w:iCs/>
        </w:rPr>
        <w:t>ț</w:t>
      </w:r>
      <w:r w:rsidR="00B41537" w:rsidRPr="00B41537">
        <w:rPr>
          <w:i/>
          <w:iCs/>
        </w:rPr>
        <w:t>iilor</w:t>
      </w:r>
      <w:r w:rsidR="00FA4D45" w:rsidRPr="00B41537">
        <w:rPr>
          <w:i/>
          <w:iCs/>
        </w:rPr>
        <w:t xml:space="preserve"> în care atestă identitatea păr</w:t>
      </w:r>
      <w:r w:rsidR="00F23579">
        <w:rPr>
          <w:i/>
          <w:iCs/>
        </w:rPr>
        <w:t>ț</w:t>
      </w:r>
      <w:r w:rsidR="00FA4D45" w:rsidRPr="00B41537">
        <w:rPr>
          <w:i/>
          <w:iCs/>
        </w:rPr>
        <w:t>ilor, a con</w:t>
      </w:r>
      <w:r w:rsidR="00F23579">
        <w:rPr>
          <w:i/>
          <w:iCs/>
        </w:rPr>
        <w:t>ț</w:t>
      </w:r>
      <w:r w:rsidR="00FA4D45" w:rsidRPr="00B41537">
        <w:rPr>
          <w:i/>
          <w:iCs/>
        </w:rPr>
        <w:t>inutului sau datei unui act în scopul ocrotirii independen</w:t>
      </w:r>
      <w:r w:rsidR="00F23579">
        <w:rPr>
          <w:i/>
          <w:iCs/>
        </w:rPr>
        <w:t>ț</w:t>
      </w:r>
      <w:r w:rsidR="00FA4D45" w:rsidRPr="00B41537">
        <w:rPr>
          <w:i/>
          <w:iCs/>
        </w:rPr>
        <w:t>ei avocatului, acesta nu va putea fi calificat drept func</w:t>
      </w:r>
      <w:r w:rsidR="00F23579">
        <w:rPr>
          <w:i/>
          <w:iCs/>
        </w:rPr>
        <w:t>ț</w:t>
      </w:r>
      <w:r w:rsidR="00FA4D45" w:rsidRPr="00B41537">
        <w:rPr>
          <w:i/>
          <w:iCs/>
        </w:rPr>
        <w:t xml:space="preserve">ionar public în </w:t>
      </w:r>
      <w:proofErr w:type="spellStart"/>
      <w:r w:rsidR="00FA4D45" w:rsidRPr="00B41537">
        <w:rPr>
          <w:i/>
          <w:iCs/>
        </w:rPr>
        <w:t>întelesul</w:t>
      </w:r>
      <w:proofErr w:type="spellEnd"/>
      <w:r w:rsidR="00FA4D45" w:rsidRPr="00B41537">
        <w:rPr>
          <w:i/>
          <w:iCs/>
        </w:rPr>
        <w:t xml:space="preserve"> legii penale în nicio </w:t>
      </w:r>
      <w:r w:rsidR="00A1067A" w:rsidRPr="00B41537">
        <w:rPr>
          <w:i/>
          <w:iCs/>
        </w:rPr>
        <w:t>împrejurare</w:t>
      </w:r>
      <w:r w:rsidR="00FA4D45" w:rsidRPr="00B41537">
        <w:rPr>
          <w:i/>
          <w:iCs/>
        </w:rPr>
        <w:t xml:space="preserve">, generală sau </w:t>
      </w:r>
      <w:r w:rsidR="00A1067A" w:rsidRPr="00B41537">
        <w:rPr>
          <w:i/>
          <w:iCs/>
        </w:rPr>
        <w:t>excep</w:t>
      </w:r>
      <w:r w:rsidR="00F23579">
        <w:rPr>
          <w:i/>
          <w:iCs/>
        </w:rPr>
        <w:t>ț</w:t>
      </w:r>
      <w:r w:rsidR="00A1067A" w:rsidRPr="00B41537">
        <w:rPr>
          <w:i/>
          <w:iCs/>
        </w:rPr>
        <w:t>ională</w:t>
      </w:r>
      <w:r w:rsidR="00FA4D45" w:rsidRPr="00B41537">
        <w:t>.”</w:t>
      </w:r>
    </w:p>
    <w:p w14:paraId="19350B84" w14:textId="173AF3A9" w:rsidR="009B087C" w:rsidRPr="00B41537" w:rsidRDefault="009B087C" w:rsidP="009B087C">
      <w:pPr>
        <w:pStyle w:val="ListParagraph"/>
        <w:numPr>
          <w:ilvl w:val="0"/>
          <w:numId w:val="11"/>
        </w:numPr>
        <w:tabs>
          <w:tab w:val="left" w:pos="709"/>
          <w:tab w:val="left" w:pos="993"/>
          <w:tab w:val="left" w:pos="1276"/>
        </w:tabs>
        <w:spacing w:line="276" w:lineRule="auto"/>
        <w:ind w:left="851" w:firstLine="142"/>
        <w:jc w:val="both"/>
        <w:rPr>
          <w:rFonts w:cs="Arial"/>
        </w:rPr>
      </w:pPr>
      <w:r w:rsidRPr="00B41537">
        <w:rPr>
          <w:rFonts w:cs="Arial"/>
        </w:rPr>
        <w:t>modificarea art. 38 alin. (3) din Legea nr. 51/1995, astfel: „</w:t>
      </w:r>
      <w:r w:rsidRPr="00B41537">
        <w:rPr>
          <w:rFonts w:cs="Arial"/>
          <w:i/>
          <w:iCs/>
        </w:rPr>
        <w:t>Avocatul nu răspunde penal pentru sus</w:t>
      </w:r>
      <w:r w:rsidR="00F23579">
        <w:rPr>
          <w:rFonts w:cs="Arial"/>
          <w:i/>
          <w:iCs/>
        </w:rPr>
        <w:t>ț</w:t>
      </w:r>
      <w:r w:rsidRPr="00B41537">
        <w:rPr>
          <w:rFonts w:cs="Arial"/>
          <w:i/>
          <w:iCs/>
        </w:rPr>
        <w:t xml:space="preserve">inerile făcute oral sau în scris, în forma adecvată </w:t>
      </w:r>
      <w:r w:rsidR="00F23579">
        <w:rPr>
          <w:rFonts w:cs="Arial"/>
          <w:i/>
          <w:iCs/>
        </w:rPr>
        <w:t>ș</w:t>
      </w:r>
      <w:r w:rsidRPr="00B41537">
        <w:rPr>
          <w:rFonts w:cs="Arial"/>
          <w:i/>
          <w:iCs/>
        </w:rPr>
        <w:t>i cu respectarea prevederilor alin. (2), în fa</w:t>
      </w:r>
      <w:r w:rsidR="00F23579">
        <w:rPr>
          <w:rFonts w:cs="Arial"/>
          <w:i/>
          <w:iCs/>
        </w:rPr>
        <w:t>ț</w:t>
      </w:r>
      <w:r w:rsidRPr="00B41537">
        <w:rPr>
          <w:rFonts w:cs="Arial"/>
          <w:i/>
          <w:iCs/>
        </w:rPr>
        <w:t>a instan</w:t>
      </w:r>
      <w:r w:rsidR="00F23579">
        <w:rPr>
          <w:rFonts w:cs="Arial"/>
          <w:i/>
          <w:iCs/>
        </w:rPr>
        <w:t>ț</w:t>
      </w:r>
      <w:r w:rsidRPr="00B41537">
        <w:rPr>
          <w:rFonts w:cs="Arial"/>
          <w:i/>
          <w:iCs/>
        </w:rPr>
        <w:t>elor de judecată, a organelor de urmărire penală</w:t>
      </w:r>
      <w:r w:rsidR="0019000D" w:rsidRPr="00B41537">
        <w:rPr>
          <w:rFonts w:cs="Arial"/>
          <w:i/>
          <w:iCs/>
        </w:rPr>
        <w:t>,</w:t>
      </w:r>
      <w:r w:rsidRPr="00B41537">
        <w:rPr>
          <w:rFonts w:cs="Arial"/>
          <w:i/>
          <w:iCs/>
        </w:rPr>
        <w:t xml:space="preserve"> </w:t>
      </w:r>
      <w:r w:rsidR="0019000D" w:rsidRPr="00B41537">
        <w:rPr>
          <w:rFonts w:cs="Arial"/>
          <w:i/>
          <w:iCs/>
        </w:rPr>
        <w:t xml:space="preserve">a </w:t>
      </w:r>
      <w:r w:rsidR="00A1067A" w:rsidRPr="00B41537">
        <w:rPr>
          <w:rFonts w:cs="Arial"/>
          <w:i/>
          <w:iCs/>
        </w:rPr>
        <w:t>autorită</w:t>
      </w:r>
      <w:r w:rsidR="00F23579">
        <w:rPr>
          <w:rFonts w:cs="Arial"/>
          <w:i/>
          <w:iCs/>
        </w:rPr>
        <w:t>ț</w:t>
      </w:r>
      <w:r w:rsidR="00A1067A" w:rsidRPr="00B41537">
        <w:rPr>
          <w:rFonts w:cs="Arial"/>
          <w:i/>
          <w:iCs/>
        </w:rPr>
        <w:t>ilor</w:t>
      </w:r>
      <w:r w:rsidR="0019000D" w:rsidRPr="00B41537">
        <w:rPr>
          <w:rFonts w:cs="Arial"/>
          <w:i/>
          <w:iCs/>
        </w:rPr>
        <w:t xml:space="preserve"> cu </w:t>
      </w:r>
      <w:r w:rsidR="00A1067A" w:rsidRPr="00B41537">
        <w:rPr>
          <w:rFonts w:cs="Arial"/>
          <w:i/>
          <w:iCs/>
        </w:rPr>
        <w:t>atribu</w:t>
      </w:r>
      <w:r w:rsidR="00F23579">
        <w:rPr>
          <w:rFonts w:cs="Arial"/>
          <w:i/>
          <w:iCs/>
        </w:rPr>
        <w:t>ț</w:t>
      </w:r>
      <w:r w:rsidR="00A1067A" w:rsidRPr="00B41537">
        <w:rPr>
          <w:rFonts w:cs="Arial"/>
          <w:i/>
          <w:iCs/>
        </w:rPr>
        <w:t>ii</w:t>
      </w:r>
      <w:r w:rsidR="0019000D" w:rsidRPr="00B41537">
        <w:rPr>
          <w:rFonts w:cs="Arial"/>
          <w:i/>
          <w:iCs/>
        </w:rPr>
        <w:t xml:space="preserve"> </w:t>
      </w:r>
      <w:r w:rsidR="00A1067A" w:rsidRPr="00B41537">
        <w:rPr>
          <w:rFonts w:cs="Arial"/>
          <w:i/>
          <w:iCs/>
        </w:rPr>
        <w:t>jurisdic</w:t>
      </w:r>
      <w:r w:rsidR="00F23579">
        <w:rPr>
          <w:rFonts w:cs="Arial"/>
          <w:i/>
          <w:iCs/>
        </w:rPr>
        <w:t>ț</w:t>
      </w:r>
      <w:r w:rsidR="00A1067A" w:rsidRPr="00B41537">
        <w:rPr>
          <w:rFonts w:cs="Arial"/>
          <w:i/>
          <w:iCs/>
        </w:rPr>
        <w:t>ionale</w:t>
      </w:r>
      <w:r w:rsidR="0019000D" w:rsidRPr="00B41537">
        <w:rPr>
          <w:rFonts w:cs="Arial"/>
          <w:i/>
          <w:iCs/>
        </w:rPr>
        <w:t xml:space="preserve">, a notarilor publici </w:t>
      </w:r>
      <w:r w:rsidR="00F23579">
        <w:rPr>
          <w:rFonts w:cs="Arial"/>
          <w:i/>
          <w:iCs/>
        </w:rPr>
        <w:t>ș</w:t>
      </w:r>
      <w:r w:rsidR="0019000D" w:rsidRPr="00B41537">
        <w:rPr>
          <w:rFonts w:cs="Arial"/>
          <w:i/>
          <w:iCs/>
        </w:rPr>
        <w:t xml:space="preserve">i a executorilor </w:t>
      </w:r>
      <w:r w:rsidR="00A1067A" w:rsidRPr="00B41537">
        <w:rPr>
          <w:rFonts w:cs="Arial"/>
          <w:i/>
          <w:iCs/>
        </w:rPr>
        <w:t>judecătore</w:t>
      </w:r>
      <w:r w:rsidR="00F23579">
        <w:rPr>
          <w:rFonts w:cs="Arial"/>
          <w:i/>
          <w:iCs/>
        </w:rPr>
        <w:t>ș</w:t>
      </w:r>
      <w:r w:rsidR="00A1067A" w:rsidRPr="00B41537">
        <w:rPr>
          <w:rFonts w:cs="Arial"/>
          <w:i/>
          <w:iCs/>
        </w:rPr>
        <w:t>ti</w:t>
      </w:r>
      <w:r w:rsidR="0019000D" w:rsidRPr="00B41537">
        <w:rPr>
          <w:rFonts w:cs="Arial"/>
          <w:i/>
          <w:iCs/>
        </w:rPr>
        <w:t xml:space="preserve">, a organelor </w:t>
      </w:r>
      <w:r w:rsidR="00A1067A" w:rsidRPr="00B41537">
        <w:rPr>
          <w:rFonts w:cs="Arial"/>
          <w:i/>
          <w:iCs/>
        </w:rPr>
        <w:t>administra</w:t>
      </w:r>
      <w:r w:rsidR="00F23579">
        <w:rPr>
          <w:rFonts w:cs="Arial"/>
          <w:i/>
          <w:iCs/>
        </w:rPr>
        <w:t>ț</w:t>
      </w:r>
      <w:r w:rsidR="00A1067A" w:rsidRPr="00B41537">
        <w:rPr>
          <w:rFonts w:cs="Arial"/>
          <w:i/>
          <w:iCs/>
        </w:rPr>
        <w:t>iei</w:t>
      </w:r>
      <w:r w:rsidR="0019000D" w:rsidRPr="00B41537">
        <w:rPr>
          <w:rFonts w:cs="Arial"/>
          <w:i/>
          <w:iCs/>
        </w:rPr>
        <w:t xml:space="preserve"> publice </w:t>
      </w:r>
      <w:r w:rsidR="00F23579">
        <w:rPr>
          <w:rFonts w:cs="Arial"/>
          <w:i/>
          <w:iCs/>
        </w:rPr>
        <w:t>ș</w:t>
      </w:r>
      <w:r w:rsidR="0019000D" w:rsidRPr="00B41537">
        <w:rPr>
          <w:rFonts w:cs="Arial"/>
          <w:i/>
          <w:iCs/>
        </w:rPr>
        <w:t>i a institu</w:t>
      </w:r>
      <w:r w:rsidR="00F23579">
        <w:rPr>
          <w:rFonts w:cs="Arial"/>
          <w:i/>
          <w:iCs/>
        </w:rPr>
        <w:t>ț</w:t>
      </w:r>
      <w:r w:rsidR="0019000D" w:rsidRPr="00B41537">
        <w:rPr>
          <w:rFonts w:cs="Arial"/>
          <w:i/>
          <w:iCs/>
        </w:rPr>
        <w:t xml:space="preserve">iilor, precum </w:t>
      </w:r>
      <w:r w:rsidR="00F23579">
        <w:rPr>
          <w:rFonts w:cs="Arial"/>
          <w:i/>
          <w:iCs/>
        </w:rPr>
        <w:t>ș</w:t>
      </w:r>
      <w:r w:rsidR="0019000D" w:rsidRPr="00B41537">
        <w:rPr>
          <w:rFonts w:cs="Arial"/>
          <w:i/>
          <w:iCs/>
        </w:rPr>
        <w:t>i a altor persoane juridice, în condi</w:t>
      </w:r>
      <w:r w:rsidR="00F23579">
        <w:rPr>
          <w:rFonts w:cs="Arial"/>
          <w:i/>
          <w:iCs/>
        </w:rPr>
        <w:t>ț</w:t>
      </w:r>
      <w:r w:rsidR="0019000D" w:rsidRPr="00B41537">
        <w:rPr>
          <w:rFonts w:cs="Arial"/>
          <w:i/>
          <w:iCs/>
        </w:rPr>
        <w:t xml:space="preserve">iile legii </w:t>
      </w:r>
      <w:r w:rsidR="00F23579">
        <w:rPr>
          <w:rFonts w:cs="Arial"/>
          <w:i/>
          <w:iCs/>
        </w:rPr>
        <w:t>ș</w:t>
      </w:r>
      <w:r w:rsidRPr="00B41537">
        <w:rPr>
          <w:rFonts w:cs="Arial"/>
          <w:i/>
          <w:iCs/>
        </w:rPr>
        <w:t>i nici dacă sunt în legătură cu consulta</w:t>
      </w:r>
      <w:r w:rsidR="00F23579">
        <w:rPr>
          <w:rFonts w:cs="Arial"/>
          <w:i/>
          <w:iCs/>
        </w:rPr>
        <w:t>ț</w:t>
      </w:r>
      <w:r w:rsidRPr="00B41537">
        <w:rPr>
          <w:rFonts w:cs="Arial"/>
          <w:i/>
          <w:iCs/>
        </w:rPr>
        <w:t>iile oferite justi</w:t>
      </w:r>
      <w:r w:rsidR="00F23579">
        <w:rPr>
          <w:rFonts w:cs="Arial"/>
          <w:i/>
          <w:iCs/>
        </w:rPr>
        <w:t>ț</w:t>
      </w:r>
      <w:r w:rsidRPr="00B41537">
        <w:rPr>
          <w:rFonts w:cs="Arial"/>
          <w:i/>
          <w:iCs/>
        </w:rPr>
        <w:t>iabililor ori cu formularea apărării în acea cauză ori pentru sus</w:t>
      </w:r>
      <w:r w:rsidR="00F23579">
        <w:rPr>
          <w:rFonts w:cs="Arial"/>
          <w:i/>
          <w:iCs/>
        </w:rPr>
        <w:t>ț</w:t>
      </w:r>
      <w:r w:rsidRPr="00B41537">
        <w:rPr>
          <w:rFonts w:cs="Arial"/>
          <w:i/>
          <w:iCs/>
        </w:rPr>
        <w:t>inerile făcute în cadrul consulta</w:t>
      </w:r>
      <w:r w:rsidR="00F23579">
        <w:rPr>
          <w:rFonts w:cs="Arial"/>
          <w:i/>
          <w:iCs/>
        </w:rPr>
        <w:t>ț</w:t>
      </w:r>
      <w:r w:rsidRPr="00B41537">
        <w:rPr>
          <w:rFonts w:cs="Arial"/>
          <w:i/>
          <w:iCs/>
        </w:rPr>
        <w:t>iilor verbale sau consulta</w:t>
      </w:r>
      <w:r w:rsidR="00F23579">
        <w:rPr>
          <w:rFonts w:cs="Arial"/>
          <w:i/>
          <w:iCs/>
        </w:rPr>
        <w:t>ț</w:t>
      </w:r>
      <w:r w:rsidRPr="00B41537">
        <w:rPr>
          <w:rFonts w:cs="Arial"/>
          <w:i/>
          <w:iCs/>
        </w:rPr>
        <w:t>iilor scrise acordate clien</w:t>
      </w:r>
      <w:r w:rsidR="00F23579">
        <w:rPr>
          <w:rFonts w:cs="Arial"/>
          <w:i/>
          <w:iCs/>
        </w:rPr>
        <w:t>ț</w:t>
      </w:r>
      <w:r w:rsidRPr="00B41537">
        <w:rPr>
          <w:rFonts w:cs="Arial"/>
          <w:i/>
          <w:iCs/>
        </w:rPr>
        <w:t>ilor.”</w:t>
      </w:r>
    </w:p>
    <w:p w14:paraId="169DDAAF" w14:textId="56FBA440" w:rsidR="00AE5249" w:rsidRPr="00B41537" w:rsidRDefault="002731D1" w:rsidP="00CC328C">
      <w:pPr>
        <w:pStyle w:val="ListParagraph"/>
        <w:numPr>
          <w:ilvl w:val="0"/>
          <w:numId w:val="11"/>
        </w:numPr>
        <w:tabs>
          <w:tab w:val="left" w:pos="709"/>
          <w:tab w:val="left" w:pos="993"/>
          <w:tab w:val="left" w:pos="1276"/>
        </w:tabs>
        <w:spacing w:line="276" w:lineRule="auto"/>
        <w:ind w:left="851" w:firstLine="142"/>
        <w:jc w:val="both"/>
        <w:rPr>
          <w:rFonts w:cs="Arial"/>
          <w:lang w:eastAsia="ro-RO"/>
        </w:rPr>
      </w:pPr>
      <w:r w:rsidRPr="00B41537">
        <w:rPr>
          <w:rFonts w:cs="Arial"/>
        </w:rPr>
        <w:t>modificarea art. 38 alin. (3) din Legea nr. 51/1995, astfel: „</w:t>
      </w:r>
      <w:r w:rsidRPr="00B41537">
        <w:rPr>
          <w:rFonts w:eastAsia="Times New Roman" w:cs="Arial"/>
          <w:i/>
          <w:iCs/>
          <w:color w:val="000000"/>
        </w:rPr>
        <w:t xml:space="preserve">Avocatul nu răspunde penal pentru </w:t>
      </w:r>
      <w:r w:rsidR="00A1067A" w:rsidRPr="00B41537">
        <w:rPr>
          <w:rFonts w:eastAsia="Times New Roman" w:cs="Arial"/>
          <w:i/>
          <w:iCs/>
          <w:color w:val="000000"/>
        </w:rPr>
        <w:t>sus</w:t>
      </w:r>
      <w:r w:rsidR="00F23579">
        <w:rPr>
          <w:rFonts w:eastAsia="Times New Roman" w:cs="Arial"/>
          <w:i/>
          <w:iCs/>
          <w:color w:val="000000"/>
        </w:rPr>
        <w:t>ț</w:t>
      </w:r>
      <w:r w:rsidR="00A1067A" w:rsidRPr="00B41537">
        <w:rPr>
          <w:rFonts w:eastAsia="Times New Roman" w:cs="Arial"/>
          <w:i/>
          <w:iCs/>
          <w:color w:val="000000"/>
        </w:rPr>
        <w:t>inerile</w:t>
      </w:r>
      <w:r w:rsidRPr="00B41537">
        <w:rPr>
          <w:rFonts w:eastAsia="Times New Roman" w:cs="Arial"/>
          <w:i/>
          <w:iCs/>
          <w:color w:val="000000"/>
        </w:rPr>
        <w:t xml:space="preserve"> făcute oral sau în scris, în forma adecvată </w:t>
      </w:r>
      <w:r w:rsidR="00F23579">
        <w:rPr>
          <w:rFonts w:eastAsia="Times New Roman" w:cs="Arial"/>
          <w:i/>
          <w:iCs/>
          <w:color w:val="000000"/>
        </w:rPr>
        <w:t>ș</w:t>
      </w:r>
      <w:r w:rsidRPr="00B41537">
        <w:rPr>
          <w:rFonts w:eastAsia="Times New Roman" w:cs="Arial"/>
          <w:i/>
          <w:iCs/>
          <w:color w:val="000000"/>
        </w:rPr>
        <w:t xml:space="preserve">i cu respectarea prevederilor alin. (2), în </w:t>
      </w:r>
      <w:r w:rsidR="00A1067A" w:rsidRPr="00B41537">
        <w:rPr>
          <w:rFonts w:eastAsia="Times New Roman" w:cs="Arial"/>
          <w:i/>
          <w:iCs/>
          <w:color w:val="000000"/>
        </w:rPr>
        <w:t>fa</w:t>
      </w:r>
      <w:r w:rsidR="00F23579">
        <w:rPr>
          <w:rFonts w:eastAsia="Times New Roman" w:cs="Arial"/>
          <w:i/>
          <w:iCs/>
          <w:color w:val="000000"/>
        </w:rPr>
        <w:t>ț</w:t>
      </w:r>
      <w:r w:rsidR="00A1067A" w:rsidRPr="00B41537">
        <w:rPr>
          <w:rFonts w:eastAsia="Times New Roman" w:cs="Arial"/>
          <w:i/>
          <w:iCs/>
          <w:color w:val="000000"/>
        </w:rPr>
        <w:t>a</w:t>
      </w:r>
      <w:r w:rsidRPr="00B41537">
        <w:rPr>
          <w:rFonts w:eastAsia="Times New Roman" w:cs="Arial"/>
          <w:i/>
          <w:iCs/>
          <w:color w:val="000000"/>
        </w:rPr>
        <w:t xml:space="preserve"> </w:t>
      </w:r>
      <w:r w:rsidR="00A1067A" w:rsidRPr="00B41537">
        <w:rPr>
          <w:rFonts w:eastAsia="Times New Roman" w:cs="Arial"/>
          <w:i/>
          <w:iCs/>
          <w:color w:val="000000"/>
        </w:rPr>
        <w:t>instan</w:t>
      </w:r>
      <w:r w:rsidR="00F23579">
        <w:rPr>
          <w:rFonts w:eastAsia="Times New Roman" w:cs="Arial"/>
          <w:i/>
          <w:iCs/>
          <w:color w:val="000000"/>
        </w:rPr>
        <w:t>ț</w:t>
      </w:r>
      <w:r w:rsidR="00A1067A" w:rsidRPr="00B41537">
        <w:rPr>
          <w:rFonts w:eastAsia="Times New Roman" w:cs="Arial"/>
          <w:i/>
          <w:iCs/>
          <w:color w:val="000000"/>
        </w:rPr>
        <w:t>elor</w:t>
      </w:r>
      <w:r w:rsidRPr="00B41537">
        <w:rPr>
          <w:rFonts w:eastAsia="Times New Roman" w:cs="Arial"/>
          <w:i/>
          <w:iCs/>
          <w:color w:val="000000"/>
        </w:rPr>
        <w:t xml:space="preserve"> de judecată, a organelor de urmărire penală </w:t>
      </w:r>
      <w:r w:rsidR="0019000D" w:rsidRPr="00B41537">
        <w:rPr>
          <w:rFonts w:cs="Arial"/>
          <w:i/>
          <w:iCs/>
        </w:rPr>
        <w:t xml:space="preserve">a </w:t>
      </w:r>
      <w:r w:rsidR="00A1067A" w:rsidRPr="00B41537">
        <w:rPr>
          <w:rFonts w:cs="Arial"/>
          <w:i/>
          <w:iCs/>
        </w:rPr>
        <w:t>autorită</w:t>
      </w:r>
      <w:r w:rsidR="00F23579">
        <w:rPr>
          <w:rFonts w:cs="Arial"/>
          <w:i/>
          <w:iCs/>
        </w:rPr>
        <w:t>ț</w:t>
      </w:r>
      <w:r w:rsidR="00A1067A" w:rsidRPr="00B41537">
        <w:rPr>
          <w:rFonts w:cs="Arial"/>
          <w:i/>
          <w:iCs/>
        </w:rPr>
        <w:t>ilor</w:t>
      </w:r>
      <w:r w:rsidR="0019000D" w:rsidRPr="00B41537">
        <w:rPr>
          <w:rFonts w:cs="Arial"/>
          <w:i/>
          <w:iCs/>
        </w:rPr>
        <w:t xml:space="preserve"> cu </w:t>
      </w:r>
      <w:r w:rsidR="00A1067A" w:rsidRPr="00B41537">
        <w:rPr>
          <w:rFonts w:cs="Arial"/>
          <w:i/>
          <w:iCs/>
        </w:rPr>
        <w:t>atribu</w:t>
      </w:r>
      <w:r w:rsidR="00F23579">
        <w:rPr>
          <w:rFonts w:cs="Arial"/>
          <w:i/>
          <w:iCs/>
        </w:rPr>
        <w:t>ț</w:t>
      </w:r>
      <w:r w:rsidR="00A1067A" w:rsidRPr="00B41537">
        <w:rPr>
          <w:rFonts w:cs="Arial"/>
          <w:i/>
          <w:iCs/>
        </w:rPr>
        <w:t>ii</w:t>
      </w:r>
      <w:r w:rsidR="0019000D" w:rsidRPr="00B41537">
        <w:rPr>
          <w:rFonts w:cs="Arial"/>
          <w:i/>
          <w:iCs/>
        </w:rPr>
        <w:t xml:space="preserve"> </w:t>
      </w:r>
      <w:r w:rsidR="00A1067A" w:rsidRPr="00B41537">
        <w:rPr>
          <w:rFonts w:cs="Arial"/>
          <w:i/>
          <w:iCs/>
        </w:rPr>
        <w:t>jurisdic</w:t>
      </w:r>
      <w:r w:rsidR="00F23579">
        <w:rPr>
          <w:rFonts w:cs="Arial"/>
          <w:i/>
          <w:iCs/>
        </w:rPr>
        <w:t>ț</w:t>
      </w:r>
      <w:r w:rsidR="00A1067A" w:rsidRPr="00B41537">
        <w:rPr>
          <w:rFonts w:cs="Arial"/>
          <w:i/>
          <w:iCs/>
        </w:rPr>
        <w:t>ionale</w:t>
      </w:r>
      <w:r w:rsidR="0019000D" w:rsidRPr="00B41537">
        <w:rPr>
          <w:rFonts w:cs="Arial"/>
          <w:i/>
          <w:iCs/>
        </w:rPr>
        <w:t xml:space="preserve">, a notarilor publici </w:t>
      </w:r>
      <w:r w:rsidR="00F23579">
        <w:rPr>
          <w:rFonts w:cs="Arial"/>
          <w:i/>
          <w:iCs/>
        </w:rPr>
        <w:t>ș</w:t>
      </w:r>
      <w:r w:rsidR="0019000D" w:rsidRPr="00B41537">
        <w:rPr>
          <w:rFonts w:cs="Arial"/>
          <w:i/>
          <w:iCs/>
        </w:rPr>
        <w:t xml:space="preserve">i a executorilor </w:t>
      </w:r>
      <w:r w:rsidR="00A1067A" w:rsidRPr="00B41537">
        <w:rPr>
          <w:rFonts w:cs="Arial"/>
          <w:i/>
          <w:iCs/>
        </w:rPr>
        <w:t>judecătore</w:t>
      </w:r>
      <w:r w:rsidR="00F23579">
        <w:rPr>
          <w:rFonts w:cs="Arial"/>
          <w:i/>
          <w:iCs/>
        </w:rPr>
        <w:t>ș</w:t>
      </w:r>
      <w:r w:rsidR="00A1067A" w:rsidRPr="00B41537">
        <w:rPr>
          <w:rFonts w:cs="Arial"/>
          <w:i/>
          <w:iCs/>
        </w:rPr>
        <w:t>ti</w:t>
      </w:r>
      <w:r w:rsidR="0019000D" w:rsidRPr="00B41537">
        <w:rPr>
          <w:rFonts w:cs="Arial"/>
          <w:i/>
          <w:iCs/>
        </w:rPr>
        <w:t xml:space="preserve">, a organelor </w:t>
      </w:r>
      <w:r w:rsidR="00A1067A" w:rsidRPr="00B41537">
        <w:rPr>
          <w:rFonts w:cs="Arial"/>
          <w:i/>
          <w:iCs/>
        </w:rPr>
        <w:t>administra</w:t>
      </w:r>
      <w:r w:rsidR="00F23579">
        <w:rPr>
          <w:rFonts w:cs="Arial"/>
          <w:i/>
          <w:iCs/>
        </w:rPr>
        <w:t>ț</w:t>
      </w:r>
      <w:r w:rsidR="00A1067A" w:rsidRPr="00B41537">
        <w:rPr>
          <w:rFonts w:cs="Arial"/>
          <w:i/>
          <w:iCs/>
        </w:rPr>
        <w:t>iei</w:t>
      </w:r>
      <w:r w:rsidR="0019000D" w:rsidRPr="00B41537">
        <w:rPr>
          <w:rFonts w:cs="Arial"/>
          <w:i/>
          <w:iCs/>
        </w:rPr>
        <w:t xml:space="preserve"> publice </w:t>
      </w:r>
      <w:r w:rsidR="00F23579">
        <w:rPr>
          <w:rFonts w:cs="Arial"/>
          <w:i/>
          <w:iCs/>
        </w:rPr>
        <w:t>ș</w:t>
      </w:r>
      <w:r w:rsidR="0019000D" w:rsidRPr="00B41537">
        <w:rPr>
          <w:rFonts w:cs="Arial"/>
          <w:i/>
          <w:iCs/>
        </w:rPr>
        <w:t xml:space="preserve">i a </w:t>
      </w:r>
      <w:r w:rsidR="00A1067A" w:rsidRPr="00B41537">
        <w:rPr>
          <w:rFonts w:cs="Arial"/>
          <w:i/>
          <w:iCs/>
        </w:rPr>
        <w:t>institu</w:t>
      </w:r>
      <w:r w:rsidR="00F23579">
        <w:rPr>
          <w:rFonts w:cs="Arial"/>
          <w:i/>
          <w:iCs/>
        </w:rPr>
        <w:t>ț</w:t>
      </w:r>
      <w:r w:rsidR="00A1067A" w:rsidRPr="00B41537">
        <w:rPr>
          <w:rFonts w:cs="Arial"/>
          <w:i/>
          <w:iCs/>
        </w:rPr>
        <w:t>iilor</w:t>
      </w:r>
      <w:r w:rsidR="0019000D" w:rsidRPr="00B41537">
        <w:rPr>
          <w:rFonts w:cs="Arial"/>
          <w:i/>
          <w:iCs/>
        </w:rPr>
        <w:t xml:space="preserve">, precum </w:t>
      </w:r>
      <w:r w:rsidR="00F23579">
        <w:rPr>
          <w:rFonts w:cs="Arial"/>
          <w:i/>
          <w:iCs/>
        </w:rPr>
        <w:t>ș</w:t>
      </w:r>
      <w:r w:rsidR="0019000D" w:rsidRPr="00B41537">
        <w:rPr>
          <w:rFonts w:cs="Arial"/>
          <w:i/>
          <w:iCs/>
        </w:rPr>
        <w:t xml:space="preserve">i a altor persoane juridice, în </w:t>
      </w:r>
      <w:r w:rsidR="00A1067A" w:rsidRPr="00B41537">
        <w:rPr>
          <w:rFonts w:cs="Arial"/>
          <w:i/>
          <w:iCs/>
        </w:rPr>
        <w:t>condi</w:t>
      </w:r>
      <w:r w:rsidR="00F23579">
        <w:rPr>
          <w:rFonts w:cs="Arial"/>
          <w:i/>
          <w:iCs/>
        </w:rPr>
        <w:t>ț</w:t>
      </w:r>
      <w:r w:rsidR="00A1067A" w:rsidRPr="00B41537">
        <w:rPr>
          <w:rFonts w:cs="Arial"/>
          <w:i/>
          <w:iCs/>
        </w:rPr>
        <w:t>iile</w:t>
      </w:r>
      <w:r w:rsidR="0019000D" w:rsidRPr="00B41537">
        <w:rPr>
          <w:rFonts w:cs="Arial"/>
          <w:i/>
          <w:iCs/>
        </w:rPr>
        <w:t xml:space="preserve"> legii</w:t>
      </w:r>
      <w:r w:rsidRPr="00B41537">
        <w:rPr>
          <w:rFonts w:eastAsia="Times New Roman" w:cs="Arial"/>
          <w:color w:val="000000"/>
        </w:rPr>
        <w:t>.”</w:t>
      </w:r>
    </w:p>
    <w:p w14:paraId="7D202661" w14:textId="19DF0D78" w:rsidR="00AE5249" w:rsidRPr="00B41537" w:rsidRDefault="00AE5249" w:rsidP="00CC328C">
      <w:pPr>
        <w:pStyle w:val="ListParagraph"/>
        <w:numPr>
          <w:ilvl w:val="0"/>
          <w:numId w:val="11"/>
        </w:numPr>
        <w:tabs>
          <w:tab w:val="left" w:pos="709"/>
          <w:tab w:val="left" w:pos="993"/>
          <w:tab w:val="left" w:pos="1276"/>
        </w:tabs>
        <w:spacing w:line="276" w:lineRule="auto"/>
        <w:ind w:left="851" w:firstLine="142"/>
        <w:jc w:val="both"/>
        <w:rPr>
          <w:rFonts w:cs="Arial"/>
          <w:lang w:eastAsia="ro-RO"/>
        </w:rPr>
      </w:pPr>
      <w:r w:rsidRPr="00B41537">
        <w:rPr>
          <w:rFonts w:eastAsia="Times New Roman" w:cs="Arial"/>
          <w:color w:val="000000"/>
        </w:rPr>
        <w:t xml:space="preserve">Modificarea/completarea </w:t>
      </w:r>
      <w:r w:rsidRPr="00B41537">
        <w:rPr>
          <w:rFonts w:cs="Arial"/>
        </w:rPr>
        <w:t>art. 38 din Legea nr. 51/1995, astfel:</w:t>
      </w:r>
    </w:p>
    <w:p w14:paraId="32690BC8" w14:textId="45F83506" w:rsidR="00AE5249" w:rsidRPr="00B41537" w:rsidRDefault="00AE5249" w:rsidP="00AE5249">
      <w:pPr>
        <w:tabs>
          <w:tab w:val="left" w:pos="709"/>
          <w:tab w:val="left" w:pos="993"/>
          <w:tab w:val="left" w:pos="1276"/>
        </w:tabs>
        <w:spacing w:line="276" w:lineRule="auto"/>
        <w:ind w:left="851"/>
        <w:jc w:val="both"/>
        <w:rPr>
          <w:rFonts w:cs="Arial"/>
          <w:i/>
          <w:iCs/>
          <w:lang w:eastAsia="ro-RO"/>
        </w:rPr>
      </w:pPr>
      <w:r w:rsidRPr="00B41537">
        <w:rPr>
          <w:rFonts w:cs="Arial"/>
          <w:i/>
          <w:iCs/>
          <w:lang w:eastAsia="ro-RO"/>
        </w:rPr>
        <w:lastRenderedPageBreak/>
        <w:t>„(1)  În exercitarea profesiei, avoca</w:t>
      </w:r>
      <w:r w:rsidR="00F23579">
        <w:rPr>
          <w:rFonts w:cs="Arial"/>
          <w:i/>
          <w:iCs/>
          <w:lang w:eastAsia="ro-RO"/>
        </w:rPr>
        <w:t>ț</w:t>
      </w:r>
      <w:r w:rsidRPr="00B41537">
        <w:rPr>
          <w:rFonts w:cs="Arial"/>
          <w:i/>
          <w:iCs/>
          <w:lang w:eastAsia="ro-RO"/>
        </w:rPr>
        <w:t>ii sunt parteneri indispensabili ai justi</w:t>
      </w:r>
      <w:r w:rsidR="00F23579">
        <w:rPr>
          <w:rFonts w:cs="Arial"/>
          <w:i/>
          <w:iCs/>
          <w:lang w:eastAsia="ro-RO"/>
        </w:rPr>
        <w:t>ț</w:t>
      </w:r>
      <w:r w:rsidRPr="00B41537">
        <w:rPr>
          <w:rFonts w:cs="Arial"/>
          <w:i/>
          <w:iCs/>
          <w:lang w:eastAsia="ro-RO"/>
        </w:rPr>
        <w:t>iei, ocroti</w:t>
      </w:r>
      <w:r w:rsidR="00F23579">
        <w:rPr>
          <w:rFonts w:cs="Arial"/>
          <w:i/>
          <w:iCs/>
          <w:lang w:eastAsia="ro-RO"/>
        </w:rPr>
        <w:t>ț</w:t>
      </w:r>
      <w:r w:rsidRPr="00B41537">
        <w:rPr>
          <w:rFonts w:cs="Arial"/>
          <w:i/>
          <w:iCs/>
          <w:lang w:eastAsia="ro-RO"/>
        </w:rPr>
        <w:t>i de lege, fără a putea fi asimila</w:t>
      </w:r>
      <w:r w:rsidR="00F23579">
        <w:rPr>
          <w:rFonts w:cs="Arial"/>
          <w:i/>
          <w:iCs/>
          <w:lang w:eastAsia="ro-RO"/>
        </w:rPr>
        <w:t>ț</w:t>
      </w:r>
      <w:r w:rsidRPr="00B41537">
        <w:rPr>
          <w:rFonts w:cs="Arial"/>
          <w:i/>
          <w:iCs/>
          <w:lang w:eastAsia="ro-RO"/>
        </w:rPr>
        <w:t>i func</w:t>
      </w:r>
      <w:r w:rsidR="00F23579">
        <w:rPr>
          <w:rFonts w:cs="Arial"/>
          <w:i/>
          <w:iCs/>
          <w:lang w:eastAsia="ro-RO"/>
        </w:rPr>
        <w:t>ț</w:t>
      </w:r>
      <w:r w:rsidRPr="00B41537">
        <w:rPr>
          <w:rFonts w:cs="Arial"/>
          <w:i/>
          <w:iCs/>
          <w:lang w:eastAsia="ro-RO"/>
        </w:rPr>
        <w:t>ionarilor publici, cu excep</w:t>
      </w:r>
      <w:r w:rsidR="00F23579">
        <w:rPr>
          <w:rFonts w:cs="Arial"/>
          <w:i/>
          <w:iCs/>
          <w:lang w:eastAsia="ro-RO"/>
        </w:rPr>
        <w:t>ț</w:t>
      </w:r>
      <w:r w:rsidRPr="00B41537">
        <w:rPr>
          <w:rFonts w:cs="Arial"/>
          <w:i/>
          <w:iCs/>
          <w:lang w:eastAsia="ro-RO"/>
        </w:rPr>
        <w:t>ia situa</w:t>
      </w:r>
      <w:r w:rsidR="00F23579">
        <w:rPr>
          <w:rFonts w:cs="Arial"/>
          <w:i/>
          <w:iCs/>
          <w:lang w:eastAsia="ro-RO"/>
        </w:rPr>
        <w:t>ț</w:t>
      </w:r>
      <w:r w:rsidRPr="00B41537">
        <w:rPr>
          <w:rFonts w:cs="Arial"/>
          <w:i/>
          <w:iCs/>
          <w:lang w:eastAsia="ro-RO"/>
        </w:rPr>
        <w:t>iilor în care atestă identitatea păr</w:t>
      </w:r>
      <w:r w:rsidR="00F23579">
        <w:rPr>
          <w:rFonts w:cs="Arial"/>
          <w:i/>
          <w:iCs/>
          <w:lang w:eastAsia="ro-RO"/>
        </w:rPr>
        <w:t>ț</w:t>
      </w:r>
      <w:r w:rsidRPr="00B41537">
        <w:rPr>
          <w:rFonts w:cs="Arial"/>
          <w:i/>
          <w:iCs/>
          <w:lang w:eastAsia="ro-RO"/>
        </w:rPr>
        <w:t>ilor, a con</w:t>
      </w:r>
      <w:r w:rsidR="00F23579">
        <w:rPr>
          <w:rFonts w:cs="Arial"/>
          <w:i/>
          <w:iCs/>
          <w:lang w:eastAsia="ro-RO"/>
        </w:rPr>
        <w:t>ț</w:t>
      </w:r>
      <w:r w:rsidRPr="00B41537">
        <w:rPr>
          <w:rFonts w:cs="Arial"/>
          <w:i/>
          <w:iCs/>
          <w:lang w:eastAsia="ro-RO"/>
        </w:rPr>
        <w:t>inutului sau datei unui act. În scopul ocrotirii independen</w:t>
      </w:r>
      <w:r w:rsidR="00F23579">
        <w:rPr>
          <w:rFonts w:cs="Arial"/>
          <w:i/>
          <w:iCs/>
          <w:lang w:eastAsia="ro-RO"/>
        </w:rPr>
        <w:t>ț</w:t>
      </w:r>
      <w:r w:rsidRPr="00B41537">
        <w:rPr>
          <w:rFonts w:cs="Arial"/>
          <w:i/>
          <w:iCs/>
          <w:lang w:eastAsia="ro-RO"/>
        </w:rPr>
        <w:t>ei avocatului, acesta nu va putea fi calificat drept func</w:t>
      </w:r>
      <w:r w:rsidR="00F23579">
        <w:rPr>
          <w:rFonts w:cs="Arial"/>
          <w:i/>
          <w:iCs/>
          <w:lang w:eastAsia="ro-RO"/>
        </w:rPr>
        <w:t>ț</w:t>
      </w:r>
      <w:r w:rsidRPr="00B41537">
        <w:rPr>
          <w:rFonts w:cs="Arial"/>
          <w:i/>
          <w:iCs/>
          <w:lang w:eastAsia="ro-RO"/>
        </w:rPr>
        <w:t>ionar public în în</w:t>
      </w:r>
      <w:r w:rsidR="00F23579">
        <w:rPr>
          <w:rFonts w:cs="Arial"/>
          <w:i/>
          <w:iCs/>
          <w:lang w:eastAsia="ro-RO"/>
        </w:rPr>
        <w:t>ț</w:t>
      </w:r>
      <w:r w:rsidRPr="00B41537">
        <w:rPr>
          <w:rFonts w:cs="Arial"/>
          <w:i/>
          <w:iCs/>
          <w:lang w:eastAsia="ro-RO"/>
        </w:rPr>
        <w:t>elesul legii penale în nicio împrejurare, generală sau excep</w:t>
      </w:r>
      <w:r w:rsidR="00F23579">
        <w:rPr>
          <w:rFonts w:cs="Arial"/>
          <w:i/>
          <w:iCs/>
          <w:lang w:eastAsia="ro-RO"/>
        </w:rPr>
        <w:t>ț</w:t>
      </w:r>
      <w:r w:rsidRPr="00B41537">
        <w:rPr>
          <w:rFonts w:cs="Arial"/>
          <w:i/>
          <w:iCs/>
          <w:lang w:eastAsia="ro-RO"/>
        </w:rPr>
        <w:t xml:space="preserve">ională. </w:t>
      </w:r>
    </w:p>
    <w:p w14:paraId="02F5C224" w14:textId="64C5144E" w:rsidR="00AE5249" w:rsidRPr="00B41537" w:rsidRDefault="00AE5249" w:rsidP="00AE5249">
      <w:pPr>
        <w:pStyle w:val="ListParagraph"/>
        <w:tabs>
          <w:tab w:val="left" w:pos="709"/>
          <w:tab w:val="left" w:pos="993"/>
          <w:tab w:val="left" w:pos="1276"/>
        </w:tabs>
        <w:spacing w:line="276" w:lineRule="auto"/>
        <w:ind w:left="851"/>
        <w:jc w:val="both"/>
        <w:rPr>
          <w:rFonts w:cs="Arial"/>
          <w:i/>
          <w:iCs/>
          <w:lang w:eastAsia="ro-RO"/>
        </w:rPr>
      </w:pPr>
      <w:r w:rsidRPr="00B41537">
        <w:rPr>
          <w:rFonts w:cs="Arial"/>
          <w:i/>
          <w:iCs/>
          <w:lang w:eastAsia="ro-RO"/>
        </w:rPr>
        <w:t>(2)  Avoca</w:t>
      </w:r>
      <w:r w:rsidR="00F23579">
        <w:rPr>
          <w:rFonts w:cs="Arial"/>
          <w:i/>
          <w:iCs/>
          <w:lang w:eastAsia="ro-RO"/>
        </w:rPr>
        <w:t>ț</w:t>
      </w:r>
      <w:r w:rsidRPr="00B41537">
        <w:rPr>
          <w:rFonts w:cs="Arial"/>
          <w:i/>
          <w:iCs/>
          <w:lang w:eastAsia="ro-RO"/>
        </w:rPr>
        <w:t>ii nu vor fi identifica</w:t>
      </w:r>
      <w:r w:rsidR="00F23579">
        <w:rPr>
          <w:rFonts w:cs="Arial"/>
          <w:i/>
          <w:iCs/>
          <w:lang w:eastAsia="ro-RO"/>
        </w:rPr>
        <w:t>ț</w:t>
      </w:r>
      <w:r w:rsidRPr="00B41537">
        <w:rPr>
          <w:rFonts w:cs="Arial"/>
          <w:i/>
          <w:iCs/>
          <w:lang w:eastAsia="ro-RO"/>
        </w:rPr>
        <w:t>i cu clien</w:t>
      </w:r>
      <w:r w:rsidR="00F23579">
        <w:rPr>
          <w:rFonts w:cs="Arial"/>
          <w:i/>
          <w:iCs/>
          <w:lang w:eastAsia="ro-RO"/>
        </w:rPr>
        <w:t>ț</w:t>
      </w:r>
      <w:r w:rsidRPr="00B41537">
        <w:rPr>
          <w:rFonts w:cs="Arial"/>
          <w:i/>
          <w:iCs/>
          <w:lang w:eastAsia="ro-RO"/>
        </w:rPr>
        <w:t>ii lor sau cu cauzele clien</w:t>
      </w:r>
      <w:r w:rsidR="00F23579">
        <w:rPr>
          <w:rFonts w:cs="Arial"/>
          <w:i/>
          <w:iCs/>
          <w:lang w:eastAsia="ro-RO"/>
        </w:rPr>
        <w:t>ț</w:t>
      </w:r>
      <w:r w:rsidRPr="00B41537">
        <w:rPr>
          <w:rFonts w:cs="Arial"/>
          <w:i/>
          <w:iCs/>
          <w:lang w:eastAsia="ro-RO"/>
        </w:rPr>
        <w:t>ilor lor ca urmare a exercitării activită</w:t>
      </w:r>
      <w:r w:rsidR="00F23579">
        <w:rPr>
          <w:rFonts w:cs="Arial"/>
          <w:i/>
          <w:iCs/>
          <w:lang w:eastAsia="ro-RO"/>
        </w:rPr>
        <w:t>ț</w:t>
      </w:r>
      <w:r w:rsidRPr="00B41537">
        <w:rPr>
          <w:rFonts w:cs="Arial"/>
          <w:i/>
          <w:iCs/>
          <w:lang w:eastAsia="ro-RO"/>
        </w:rPr>
        <w:t>ii profesionale.</w:t>
      </w:r>
    </w:p>
    <w:p w14:paraId="29258152" w14:textId="576C5940" w:rsidR="00AE5249" w:rsidRPr="00B41537" w:rsidRDefault="00AE5249" w:rsidP="00AE5249">
      <w:pPr>
        <w:pStyle w:val="ListParagraph"/>
        <w:tabs>
          <w:tab w:val="left" w:pos="709"/>
          <w:tab w:val="left" w:pos="993"/>
          <w:tab w:val="left" w:pos="1276"/>
        </w:tabs>
        <w:spacing w:line="276" w:lineRule="auto"/>
        <w:ind w:left="851"/>
        <w:jc w:val="both"/>
        <w:rPr>
          <w:rFonts w:cs="Arial"/>
          <w:i/>
          <w:iCs/>
          <w:lang w:eastAsia="ro-RO"/>
        </w:rPr>
      </w:pPr>
      <w:r w:rsidRPr="00B41537">
        <w:rPr>
          <w:rFonts w:cs="Arial"/>
          <w:i/>
          <w:iCs/>
          <w:lang w:eastAsia="ro-RO"/>
        </w:rPr>
        <w:t xml:space="preserve">(3)  Avocatul este obligat să respecte solemnitatea </w:t>
      </w:r>
      <w:r w:rsidR="00F23579">
        <w:rPr>
          <w:rFonts w:cs="Arial"/>
          <w:i/>
          <w:iCs/>
          <w:lang w:eastAsia="ro-RO"/>
        </w:rPr>
        <w:t>ș</w:t>
      </w:r>
      <w:r w:rsidRPr="00B41537">
        <w:rPr>
          <w:rFonts w:cs="Arial"/>
          <w:i/>
          <w:iCs/>
          <w:lang w:eastAsia="ro-RO"/>
        </w:rPr>
        <w:t>edin</w:t>
      </w:r>
      <w:r w:rsidR="00F23579">
        <w:rPr>
          <w:rFonts w:cs="Arial"/>
          <w:i/>
          <w:iCs/>
          <w:lang w:eastAsia="ro-RO"/>
        </w:rPr>
        <w:t>ț</w:t>
      </w:r>
      <w:r w:rsidRPr="00B41537">
        <w:rPr>
          <w:rFonts w:cs="Arial"/>
          <w:i/>
          <w:iCs/>
          <w:lang w:eastAsia="ro-RO"/>
        </w:rPr>
        <w:t>ei de judecată, să nu folosească cuvinte sau expresii de natură a aduce atingere demnită</w:t>
      </w:r>
      <w:r w:rsidR="00F23579">
        <w:rPr>
          <w:rFonts w:cs="Arial"/>
          <w:i/>
          <w:iCs/>
          <w:lang w:eastAsia="ro-RO"/>
        </w:rPr>
        <w:t>ț</w:t>
      </w:r>
      <w:r w:rsidRPr="00B41537">
        <w:rPr>
          <w:rFonts w:cs="Arial"/>
          <w:i/>
          <w:iCs/>
          <w:lang w:eastAsia="ro-RO"/>
        </w:rPr>
        <w:t>ii judecătorului, procurorului, altor avoca</w:t>
      </w:r>
      <w:r w:rsidR="00F23579">
        <w:rPr>
          <w:rFonts w:cs="Arial"/>
          <w:i/>
          <w:iCs/>
          <w:lang w:eastAsia="ro-RO"/>
        </w:rPr>
        <w:t>ț</w:t>
      </w:r>
      <w:r w:rsidRPr="00B41537">
        <w:rPr>
          <w:rFonts w:cs="Arial"/>
          <w:i/>
          <w:iCs/>
          <w:lang w:eastAsia="ro-RO"/>
        </w:rPr>
        <w:t>i, păr</w:t>
      </w:r>
      <w:r w:rsidR="00F23579">
        <w:rPr>
          <w:rFonts w:cs="Arial"/>
          <w:i/>
          <w:iCs/>
          <w:lang w:eastAsia="ro-RO"/>
        </w:rPr>
        <w:t>ț</w:t>
      </w:r>
      <w:r w:rsidRPr="00B41537">
        <w:rPr>
          <w:rFonts w:cs="Arial"/>
          <w:i/>
          <w:iCs/>
          <w:lang w:eastAsia="ro-RO"/>
        </w:rPr>
        <w:t>ilor sau reprezentan</w:t>
      </w:r>
      <w:r w:rsidR="00F23579">
        <w:rPr>
          <w:rFonts w:cs="Arial"/>
          <w:i/>
          <w:iCs/>
          <w:lang w:eastAsia="ro-RO"/>
        </w:rPr>
        <w:t>ț</w:t>
      </w:r>
      <w:r w:rsidRPr="00B41537">
        <w:rPr>
          <w:rFonts w:cs="Arial"/>
          <w:i/>
          <w:iCs/>
          <w:lang w:eastAsia="ro-RO"/>
        </w:rPr>
        <w:t>ilor acestora în proces. Nerespectarea acestor obliga</w:t>
      </w:r>
      <w:r w:rsidR="00F23579">
        <w:rPr>
          <w:rFonts w:cs="Arial"/>
          <w:i/>
          <w:iCs/>
          <w:lang w:eastAsia="ro-RO"/>
        </w:rPr>
        <w:t>ț</w:t>
      </w:r>
      <w:r w:rsidRPr="00B41537">
        <w:rPr>
          <w:rFonts w:cs="Arial"/>
          <w:i/>
          <w:iCs/>
          <w:lang w:eastAsia="ro-RO"/>
        </w:rPr>
        <w:t xml:space="preserve">ii constituie abatere disciplinară gravă. </w:t>
      </w:r>
    </w:p>
    <w:p w14:paraId="1EDF0102" w14:textId="4861D0EB" w:rsidR="00AE5249" w:rsidRPr="00B41537" w:rsidRDefault="00AE5249" w:rsidP="00AE5249">
      <w:pPr>
        <w:pStyle w:val="ListParagraph"/>
        <w:tabs>
          <w:tab w:val="left" w:pos="709"/>
          <w:tab w:val="left" w:pos="993"/>
          <w:tab w:val="left" w:pos="1276"/>
        </w:tabs>
        <w:spacing w:line="276" w:lineRule="auto"/>
        <w:ind w:left="851"/>
        <w:jc w:val="both"/>
        <w:rPr>
          <w:rFonts w:cs="Arial"/>
          <w:i/>
          <w:iCs/>
          <w:lang w:eastAsia="ro-RO"/>
        </w:rPr>
      </w:pPr>
      <w:r w:rsidRPr="00B41537">
        <w:rPr>
          <w:rFonts w:cs="Arial"/>
          <w:i/>
          <w:iCs/>
          <w:lang w:eastAsia="ro-RO"/>
        </w:rPr>
        <w:t>(4)   Avocatul nu răspunde penal pentru sus</w:t>
      </w:r>
      <w:r w:rsidR="00F23579">
        <w:rPr>
          <w:rFonts w:cs="Arial"/>
          <w:i/>
          <w:iCs/>
          <w:lang w:eastAsia="ro-RO"/>
        </w:rPr>
        <w:t>ț</w:t>
      </w:r>
      <w:r w:rsidRPr="00B41537">
        <w:rPr>
          <w:rFonts w:cs="Arial"/>
          <w:i/>
          <w:iCs/>
          <w:lang w:eastAsia="ro-RO"/>
        </w:rPr>
        <w:t>inerile făcute oral sau în scris în fa</w:t>
      </w:r>
      <w:r w:rsidR="00F23579">
        <w:rPr>
          <w:rFonts w:cs="Arial"/>
          <w:i/>
          <w:iCs/>
          <w:lang w:eastAsia="ro-RO"/>
        </w:rPr>
        <w:t>ț</w:t>
      </w:r>
      <w:r w:rsidRPr="00B41537">
        <w:rPr>
          <w:rFonts w:cs="Arial"/>
          <w:i/>
          <w:iCs/>
          <w:lang w:eastAsia="ro-RO"/>
        </w:rPr>
        <w:t>a instan</w:t>
      </w:r>
      <w:r w:rsidR="00F23579">
        <w:rPr>
          <w:rFonts w:cs="Arial"/>
          <w:i/>
          <w:iCs/>
          <w:lang w:eastAsia="ro-RO"/>
        </w:rPr>
        <w:t>ț</w:t>
      </w:r>
      <w:r w:rsidRPr="00B41537">
        <w:rPr>
          <w:rFonts w:cs="Arial"/>
          <w:i/>
          <w:iCs/>
          <w:lang w:eastAsia="ro-RO"/>
        </w:rPr>
        <w:t>elor de judecată, a organelor de urmărire penală sau a altor organe administrative de jurisdic</w:t>
      </w:r>
      <w:r w:rsidR="00F23579">
        <w:rPr>
          <w:rFonts w:cs="Arial"/>
          <w:i/>
          <w:iCs/>
          <w:lang w:eastAsia="ro-RO"/>
        </w:rPr>
        <w:t>ț</w:t>
      </w:r>
      <w:r w:rsidRPr="00B41537">
        <w:rPr>
          <w:rFonts w:cs="Arial"/>
          <w:i/>
          <w:iCs/>
          <w:lang w:eastAsia="ro-RO"/>
        </w:rPr>
        <w:t xml:space="preserve">ie. </w:t>
      </w:r>
      <w:r w:rsidR="00792114" w:rsidRPr="00B41537">
        <w:rPr>
          <w:rFonts w:cs="Arial"/>
          <w:i/>
          <w:iCs/>
          <w:lang w:eastAsia="ro-RO"/>
        </w:rPr>
        <w:t>(se elimina dispozi</w:t>
      </w:r>
      <w:r w:rsidR="00F23579">
        <w:rPr>
          <w:rFonts w:cs="Arial"/>
          <w:i/>
          <w:iCs/>
          <w:lang w:eastAsia="ro-RO"/>
        </w:rPr>
        <w:t>ț</w:t>
      </w:r>
      <w:r w:rsidR="00792114" w:rsidRPr="00B41537">
        <w:rPr>
          <w:rFonts w:cs="Arial"/>
          <w:i/>
          <w:iCs/>
          <w:lang w:eastAsia="ro-RO"/>
        </w:rPr>
        <w:t>iile privind consulta</w:t>
      </w:r>
      <w:r w:rsidR="00F23579">
        <w:rPr>
          <w:rFonts w:cs="Arial"/>
          <w:i/>
          <w:iCs/>
          <w:lang w:eastAsia="ro-RO"/>
        </w:rPr>
        <w:t>ț</w:t>
      </w:r>
      <w:r w:rsidR="00792114" w:rsidRPr="00B41537">
        <w:rPr>
          <w:rFonts w:cs="Arial"/>
          <w:i/>
          <w:iCs/>
          <w:lang w:eastAsia="ro-RO"/>
        </w:rPr>
        <w:t>ia)</w:t>
      </w:r>
    </w:p>
    <w:p w14:paraId="110D84DD" w14:textId="30538B97" w:rsidR="00AE5249" w:rsidRPr="00B41537" w:rsidRDefault="00AE5249" w:rsidP="00AE5249">
      <w:pPr>
        <w:pStyle w:val="ListParagraph"/>
        <w:tabs>
          <w:tab w:val="left" w:pos="709"/>
          <w:tab w:val="left" w:pos="993"/>
          <w:tab w:val="left" w:pos="1276"/>
        </w:tabs>
        <w:spacing w:line="276" w:lineRule="auto"/>
        <w:ind w:left="851"/>
        <w:jc w:val="both"/>
        <w:rPr>
          <w:rFonts w:cs="Arial"/>
          <w:i/>
          <w:iCs/>
          <w:lang w:eastAsia="ro-RO"/>
        </w:rPr>
      </w:pPr>
      <w:r w:rsidRPr="00B41537">
        <w:rPr>
          <w:rFonts w:cs="Arial"/>
          <w:i/>
          <w:iCs/>
          <w:lang w:eastAsia="ro-RO"/>
        </w:rPr>
        <w:t xml:space="preserve">(5) Nu constituie abatere disciplinară </w:t>
      </w:r>
      <w:r w:rsidR="00F23579">
        <w:rPr>
          <w:rFonts w:cs="Arial"/>
          <w:i/>
          <w:iCs/>
          <w:lang w:eastAsia="ro-RO"/>
        </w:rPr>
        <w:t>ș</w:t>
      </w:r>
      <w:r w:rsidRPr="00B41537">
        <w:rPr>
          <w:rFonts w:cs="Arial"/>
          <w:i/>
          <w:iCs/>
          <w:lang w:eastAsia="ro-RO"/>
        </w:rPr>
        <w:t>i nici nu pot atrage alte forme de răspundere juridică a avocatului opiniile juridice ale acestuia, exercitarea drepturilor, îndeplinirea obliga</w:t>
      </w:r>
      <w:r w:rsidR="00F23579">
        <w:rPr>
          <w:rFonts w:cs="Arial"/>
          <w:i/>
          <w:iCs/>
          <w:lang w:eastAsia="ro-RO"/>
        </w:rPr>
        <w:t>ț</w:t>
      </w:r>
      <w:r w:rsidRPr="00B41537">
        <w:rPr>
          <w:rFonts w:cs="Arial"/>
          <w:i/>
          <w:iCs/>
          <w:lang w:eastAsia="ro-RO"/>
        </w:rPr>
        <w:t xml:space="preserve">iilor prevăzute de lege </w:t>
      </w:r>
      <w:r w:rsidR="00F23579">
        <w:rPr>
          <w:rFonts w:cs="Arial"/>
          <w:i/>
          <w:iCs/>
          <w:lang w:eastAsia="ro-RO"/>
        </w:rPr>
        <w:t>ș</w:t>
      </w:r>
      <w:r w:rsidRPr="00B41537">
        <w:rPr>
          <w:rFonts w:cs="Arial"/>
          <w:i/>
          <w:iCs/>
          <w:lang w:eastAsia="ro-RO"/>
        </w:rPr>
        <w:t xml:space="preserve">i folosirea mijloacelor legale pentru pregătirea </w:t>
      </w:r>
      <w:r w:rsidR="00F23579">
        <w:rPr>
          <w:rFonts w:cs="Arial"/>
          <w:i/>
          <w:iCs/>
          <w:lang w:eastAsia="ro-RO"/>
        </w:rPr>
        <w:t>ș</w:t>
      </w:r>
      <w:r w:rsidRPr="00B41537">
        <w:rPr>
          <w:rFonts w:cs="Arial"/>
          <w:i/>
          <w:iCs/>
          <w:lang w:eastAsia="ro-RO"/>
        </w:rPr>
        <w:t>i realizarea efectivă a apărării libertă</w:t>
      </w:r>
      <w:r w:rsidR="00F23579">
        <w:rPr>
          <w:rFonts w:cs="Arial"/>
          <w:i/>
          <w:iCs/>
          <w:lang w:eastAsia="ro-RO"/>
        </w:rPr>
        <w:t>ț</w:t>
      </w:r>
      <w:r w:rsidRPr="00B41537">
        <w:rPr>
          <w:rFonts w:cs="Arial"/>
          <w:i/>
          <w:iCs/>
          <w:lang w:eastAsia="ro-RO"/>
        </w:rPr>
        <w:t xml:space="preserve">ilor, drepturilor </w:t>
      </w:r>
      <w:r w:rsidR="00F23579">
        <w:rPr>
          <w:rFonts w:cs="Arial"/>
          <w:i/>
          <w:iCs/>
          <w:lang w:eastAsia="ro-RO"/>
        </w:rPr>
        <w:t>ș</w:t>
      </w:r>
      <w:r w:rsidRPr="00B41537">
        <w:rPr>
          <w:rFonts w:cs="Arial"/>
          <w:i/>
          <w:iCs/>
          <w:lang w:eastAsia="ro-RO"/>
        </w:rPr>
        <w:t>i intereselor legitime ale clien</w:t>
      </w:r>
      <w:r w:rsidR="00F23579">
        <w:rPr>
          <w:rFonts w:cs="Arial"/>
          <w:i/>
          <w:iCs/>
          <w:lang w:eastAsia="ro-RO"/>
        </w:rPr>
        <w:t>ț</w:t>
      </w:r>
      <w:r w:rsidRPr="00B41537">
        <w:rPr>
          <w:rFonts w:cs="Arial"/>
          <w:i/>
          <w:iCs/>
          <w:lang w:eastAsia="ro-RO"/>
        </w:rPr>
        <w:t>ilor săi.”</w:t>
      </w:r>
    </w:p>
    <w:p w14:paraId="542579B5" w14:textId="61C96EA9" w:rsidR="00CC328C" w:rsidRPr="00B41537" w:rsidRDefault="00CC328C" w:rsidP="00CC328C">
      <w:pPr>
        <w:pStyle w:val="ListParagraph"/>
        <w:numPr>
          <w:ilvl w:val="0"/>
          <w:numId w:val="11"/>
        </w:numPr>
        <w:shd w:val="clear" w:color="auto" w:fill="FFFFFF"/>
        <w:tabs>
          <w:tab w:val="left" w:pos="709"/>
          <w:tab w:val="left" w:pos="916"/>
          <w:tab w:val="left" w:pos="993"/>
          <w:tab w:val="left" w:pos="1276"/>
        </w:tabs>
        <w:spacing w:line="276" w:lineRule="auto"/>
        <w:ind w:left="851" w:firstLine="142"/>
        <w:jc w:val="both"/>
        <w:rPr>
          <w:rFonts w:eastAsia="Times New Roman" w:cs="Arial"/>
          <w:color w:val="000000"/>
          <w:sz w:val="22"/>
          <w:szCs w:val="22"/>
        </w:rPr>
      </w:pPr>
      <w:r w:rsidRPr="00B41537">
        <w:rPr>
          <w:rFonts w:cs="Arial"/>
        </w:rPr>
        <w:t>modificarea art. 45 alin. (3) din Legea nr. 51/1995, astfel: „</w:t>
      </w:r>
      <w:r w:rsidRPr="00B41537">
        <w:rPr>
          <w:rFonts w:eastAsia="Times New Roman" w:cs="Arial"/>
          <w:i/>
          <w:iCs/>
          <w:color w:val="000000"/>
        </w:rPr>
        <w:t xml:space="preserve">Avocatul nu poate fi ascultat ca martor </w:t>
      </w:r>
      <w:r w:rsidR="00F23579">
        <w:rPr>
          <w:rFonts w:eastAsia="Times New Roman" w:cs="Arial"/>
          <w:i/>
          <w:iCs/>
          <w:color w:val="000000"/>
        </w:rPr>
        <w:t>ș</w:t>
      </w:r>
      <w:r w:rsidRPr="00B41537">
        <w:rPr>
          <w:rFonts w:eastAsia="Times New Roman" w:cs="Arial"/>
          <w:i/>
          <w:iCs/>
          <w:color w:val="000000"/>
        </w:rPr>
        <w:t>i nu poate furniza rela</w:t>
      </w:r>
      <w:r w:rsidR="00F23579">
        <w:rPr>
          <w:rFonts w:eastAsia="Times New Roman" w:cs="Arial"/>
          <w:i/>
          <w:iCs/>
          <w:color w:val="000000"/>
        </w:rPr>
        <w:t>ț</w:t>
      </w:r>
      <w:r w:rsidRPr="00B41537">
        <w:rPr>
          <w:rFonts w:eastAsia="Times New Roman" w:cs="Arial"/>
          <w:i/>
          <w:iCs/>
          <w:color w:val="000000"/>
        </w:rPr>
        <w:t>ii niciunei autorită</w:t>
      </w:r>
      <w:r w:rsidR="00F23579">
        <w:rPr>
          <w:rFonts w:eastAsia="Times New Roman" w:cs="Arial"/>
          <w:i/>
          <w:iCs/>
          <w:color w:val="000000"/>
        </w:rPr>
        <w:t>ț</w:t>
      </w:r>
      <w:r w:rsidRPr="00B41537">
        <w:rPr>
          <w:rFonts w:eastAsia="Times New Roman" w:cs="Arial"/>
          <w:i/>
          <w:iCs/>
          <w:color w:val="000000"/>
        </w:rPr>
        <w:t>i sau persoane cu privire la cauza care i-a fost încredin</w:t>
      </w:r>
      <w:r w:rsidR="00F23579">
        <w:rPr>
          <w:rFonts w:eastAsia="Times New Roman" w:cs="Arial"/>
          <w:i/>
          <w:iCs/>
          <w:color w:val="000000"/>
        </w:rPr>
        <w:t>ț</w:t>
      </w:r>
      <w:r w:rsidRPr="00B41537">
        <w:rPr>
          <w:rFonts w:eastAsia="Times New Roman" w:cs="Arial"/>
          <w:i/>
          <w:iCs/>
          <w:color w:val="000000"/>
        </w:rPr>
        <w:t>ată</w:t>
      </w:r>
      <w:r w:rsidRPr="00B41537">
        <w:rPr>
          <w:rFonts w:eastAsia="Times New Roman" w:cs="Arial"/>
          <w:color w:val="000000"/>
        </w:rPr>
        <w:t>.”;</w:t>
      </w:r>
    </w:p>
    <w:p w14:paraId="655BEFBF" w14:textId="727638A0" w:rsidR="00CC328C" w:rsidRPr="00B41537" w:rsidRDefault="00DF6FCB" w:rsidP="00CC328C">
      <w:pPr>
        <w:pStyle w:val="ListParagraph"/>
        <w:numPr>
          <w:ilvl w:val="0"/>
          <w:numId w:val="11"/>
        </w:numPr>
        <w:shd w:val="clear" w:color="auto" w:fill="FFFFFF"/>
        <w:tabs>
          <w:tab w:val="left" w:pos="709"/>
          <w:tab w:val="left" w:pos="916"/>
          <w:tab w:val="left" w:pos="993"/>
          <w:tab w:val="left" w:pos="1276"/>
        </w:tabs>
        <w:spacing w:line="276" w:lineRule="auto"/>
        <w:ind w:left="851" w:firstLine="142"/>
        <w:jc w:val="both"/>
        <w:rPr>
          <w:rFonts w:eastAsia="Times New Roman" w:cs="Arial"/>
          <w:color w:val="000000"/>
          <w:sz w:val="22"/>
          <w:szCs w:val="22"/>
        </w:rPr>
      </w:pPr>
      <w:r w:rsidRPr="00B41537">
        <w:rPr>
          <w:rFonts w:cs="Arial"/>
        </w:rPr>
        <w:t xml:space="preserve"> </w:t>
      </w:r>
      <w:r w:rsidR="00CC328C" w:rsidRPr="00B41537">
        <w:rPr>
          <w:rFonts w:cs="Arial"/>
        </w:rPr>
        <w:t>abrogarea art. 45 alin. (5) din Legea nr. 51/1995;</w:t>
      </w:r>
    </w:p>
    <w:p w14:paraId="5FA8418D" w14:textId="3C673541" w:rsidR="00C25647" w:rsidRPr="00B41537" w:rsidRDefault="00CC328C" w:rsidP="00594EDA">
      <w:pPr>
        <w:pStyle w:val="ListParagraph"/>
        <w:numPr>
          <w:ilvl w:val="0"/>
          <w:numId w:val="11"/>
        </w:numPr>
        <w:shd w:val="clear" w:color="auto" w:fill="FFFFFF"/>
        <w:tabs>
          <w:tab w:val="left" w:pos="709"/>
          <w:tab w:val="left" w:pos="916"/>
          <w:tab w:val="left" w:pos="993"/>
          <w:tab w:val="left" w:pos="1276"/>
        </w:tabs>
        <w:spacing w:line="276" w:lineRule="auto"/>
        <w:ind w:left="851" w:firstLine="142"/>
        <w:jc w:val="both"/>
        <w:rPr>
          <w:rFonts w:eastAsia="Times New Roman" w:cs="Arial"/>
          <w:i/>
          <w:iCs/>
          <w:color w:val="000000"/>
        </w:rPr>
      </w:pPr>
      <w:r w:rsidRPr="00B41537">
        <w:rPr>
          <w:rFonts w:cs="Arial"/>
        </w:rPr>
        <w:t>modificarea/completarea art. 45 alin. (</w:t>
      </w:r>
      <w:r w:rsidR="00792114" w:rsidRPr="00B41537">
        <w:rPr>
          <w:rFonts w:cs="Arial"/>
        </w:rPr>
        <w:t>8</w:t>
      </w:r>
      <w:r w:rsidRPr="00B41537">
        <w:rPr>
          <w:rFonts w:cs="Arial"/>
        </w:rPr>
        <w:t xml:space="preserve">) din Legea nr. 51/1995, astfel: </w:t>
      </w:r>
    </w:p>
    <w:p w14:paraId="5B3CDD8B" w14:textId="17FAF90D" w:rsidR="00DF6FCB" w:rsidRPr="00B41537" w:rsidRDefault="00DF6FCB" w:rsidP="00DF6FCB">
      <w:pPr>
        <w:shd w:val="clear" w:color="auto" w:fill="FFFFFF"/>
        <w:tabs>
          <w:tab w:val="left" w:pos="709"/>
          <w:tab w:val="left" w:pos="916"/>
          <w:tab w:val="left" w:pos="993"/>
          <w:tab w:val="left" w:pos="1276"/>
        </w:tabs>
        <w:spacing w:line="276" w:lineRule="auto"/>
        <w:ind w:left="851"/>
        <w:jc w:val="both"/>
        <w:rPr>
          <w:rFonts w:eastAsia="Times New Roman" w:cs="Arial"/>
          <w:i/>
          <w:iCs/>
          <w:color w:val="000000"/>
        </w:rPr>
      </w:pPr>
      <w:r w:rsidRPr="00B41537">
        <w:rPr>
          <w:rFonts w:cs="Arial"/>
        </w:rPr>
        <w:t xml:space="preserve">„(8) </w:t>
      </w:r>
      <w:r w:rsidRPr="00B41537">
        <w:rPr>
          <w:rFonts w:eastAsia="Times New Roman" w:cs="Arial"/>
          <w:i/>
          <w:iCs/>
          <w:color w:val="000000"/>
        </w:rPr>
        <w:t>Nu constituie infrac</w:t>
      </w:r>
      <w:r w:rsidR="00F23579">
        <w:rPr>
          <w:rFonts w:eastAsia="Times New Roman" w:cs="Arial"/>
          <w:i/>
          <w:iCs/>
          <w:color w:val="000000"/>
        </w:rPr>
        <w:t>ț</w:t>
      </w:r>
      <w:r w:rsidRPr="00B41537">
        <w:rPr>
          <w:rFonts w:eastAsia="Times New Roman" w:cs="Arial"/>
          <w:i/>
          <w:iCs/>
          <w:color w:val="000000"/>
        </w:rPr>
        <w:t>iune fapta avocatului de nedenun</w:t>
      </w:r>
      <w:r w:rsidR="00F23579">
        <w:rPr>
          <w:rFonts w:eastAsia="Times New Roman" w:cs="Arial"/>
          <w:i/>
          <w:iCs/>
          <w:color w:val="000000"/>
        </w:rPr>
        <w:t>ț</w:t>
      </w:r>
      <w:r w:rsidRPr="00B41537">
        <w:rPr>
          <w:rFonts w:eastAsia="Times New Roman" w:cs="Arial"/>
          <w:i/>
          <w:iCs/>
          <w:color w:val="000000"/>
        </w:rPr>
        <w:t>are a unor fapte despre care ia cuno</w:t>
      </w:r>
      <w:r w:rsidR="00F23579">
        <w:rPr>
          <w:rFonts w:eastAsia="Times New Roman" w:cs="Arial"/>
          <w:i/>
          <w:iCs/>
          <w:color w:val="000000"/>
        </w:rPr>
        <w:t>ș</w:t>
      </w:r>
      <w:r w:rsidRPr="00B41537">
        <w:rPr>
          <w:rFonts w:eastAsia="Times New Roman" w:cs="Arial"/>
          <w:i/>
          <w:iCs/>
          <w:color w:val="000000"/>
        </w:rPr>
        <w:t>tin</w:t>
      </w:r>
      <w:r w:rsidR="00F23579">
        <w:rPr>
          <w:rFonts w:eastAsia="Times New Roman" w:cs="Arial"/>
          <w:i/>
          <w:iCs/>
          <w:color w:val="000000"/>
        </w:rPr>
        <w:t>ț</w:t>
      </w:r>
      <w:r w:rsidRPr="00B41537">
        <w:rPr>
          <w:rFonts w:eastAsia="Times New Roman" w:cs="Arial"/>
          <w:i/>
          <w:iCs/>
          <w:color w:val="000000"/>
        </w:rPr>
        <w:t>ă în exercitarea profesiei, cu excep</w:t>
      </w:r>
      <w:r w:rsidR="00F23579">
        <w:rPr>
          <w:rFonts w:eastAsia="Times New Roman" w:cs="Arial"/>
          <w:i/>
          <w:iCs/>
          <w:color w:val="000000"/>
        </w:rPr>
        <w:t>ț</w:t>
      </w:r>
      <w:r w:rsidRPr="00B41537">
        <w:rPr>
          <w:rFonts w:eastAsia="Times New Roman" w:cs="Arial"/>
          <w:i/>
          <w:iCs/>
          <w:color w:val="000000"/>
        </w:rPr>
        <w:t xml:space="preserve">ia următoarelor fapte, numai în </w:t>
      </w:r>
      <w:r w:rsidR="002B4413" w:rsidRPr="00B41537">
        <w:rPr>
          <w:rFonts w:eastAsia="Times New Roman" w:cs="Arial"/>
          <w:i/>
          <w:iCs/>
          <w:color w:val="000000"/>
        </w:rPr>
        <w:t>măsura</w:t>
      </w:r>
      <w:r w:rsidRPr="00B41537">
        <w:rPr>
          <w:rFonts w:eastAsia="Times New Roman" w:cs="Arial"/>
          <w:i/>
          <w:iCs/>
          <w:color w:val="000000"/>
        </w:rPr>
        <w:t xml:space="preserve"> </w:t>
      </w:r>
      <w:r w:rsidR="002B4413">
        <w:rPr>
          <w:rFonts w:eastAsia="Times New Roman" w:cs="Arial"/>
          <w:i/>
          <w:iCs/>
          <w:color w:val="000000"/>
        </w:rPr>
        <w:t>î</w:t>
      </w:r>
      <w:r w:rsidRPr="00B41537">
        <w:rPr>
          <w:rFonts w:eastAsia="Times New Roman" w:cs="Arial"/>
          <w:i/>
          <w:iCs/>
          <w:color w:val="000000"/>
        </w:rPr>
        <w:t xml:space="preserve">n care nu </w:t>
      </w:r>
      <w:r w:rsidR="002B4413">
        <w:rPr>
          <w:rFonts w:eastAsia="Times New Roman" w:cs="Arial"/>
          <w:i/>
          <w:iCs/>
          <w:color w:val="000000"/>
        </w:rPr>
        <w:t>ș</w:t>
      </w:r>
      <w:r w:rsidRPr="00B41537">
        <w:rPr>
          <w:rFonts w:eastAsia="Times New Roman" w:cs="Arial"/>
          <w:i/>
          <w:iCs/>
          <w:color w:val="000000"/>
        </w:rPr>
        <w:t>i-au consumat sau epuizat efectele: 1.omor, ucidere din culpă sau altă</w:t>
      </w:r>
      <w:r w:rsidRPr="00B41537">
        <w:rPr>
          <w:rFonts w:eastAsia="Times New Roman" w:cs="Arial"/>
          <w:color w:val="000000"/>
        </w:rPr>
        <w:t xml:space="preserve"> </w:t>
      </w:r>
      <w:r w:rsidRPr="00B41537">
        <w:rPr>
          <w:rFonts w:eastAsia="Times New Roman" w:cs="Arial"/>
          <w:i/>
          <w:iCs/>
          <w:color w:val="000000"/>
        </w:rPr>
        <w:t>infrac</w:t>
      </w:r>
      <w:r w:rsidR="00F23579">
        <w:rPr>
          <w:rFonts w:eastAsia="Times New Roman" w:cs="Arial"/>
          <w:i/>
          <w:iCs/>
          <w:color w:val="000000"/>
        </w:rPr>
        <w:t>ț</w:t>
      </w:r>
      <w:r w:rsidRPr="00B41537">
        <w:rPr>
          <w:rFonts w:eastAsia="Times New Roman" w:cs="Arial"/>
          <w:i/>
          <w:iCs/>
          <w:color w:val="000000"/>
        </w:rPr>
        <w:t>iune care a avut ca urmare moartea unei persoane; 2.genocid, infrac</w:t>
      </w:r>
      <w:r w:rsidR="00F23579">
        <w:rPr>
          <w:rFonts w:eastAsia="Times New Roman" w:cs="Arial"/>
          <w:i/>
          <w:iCs/>
          <w:color w:val="000000"/>
        </w:rPr>
        <w:t>ț</w:t>
      </w:r>
      <w:r w:rsidRPr="00B41537">
        <w:rPr>
          <w:rFonts w:eastAsia="Times New Roman" w:cs="Arial"/>
          <w:i/>
          <w:iCs/>
          <w:color w:val="000000"/>
        </w:rPr>
        <w:t>iuni contra umanită</w:t>
      </w:r>
      <w:r w:rsidR="00F23579">
        <w:rPr>
          <w:rFonts w:eastAsia="Times New Roman" w:cs="Arial"/>
          <w:i/>
          <w:iCs/>
          <w:color w:val="000000"/>
        </w:rPr>
        <w:t>ț</w:t>
      </w:r>
      <w:r w:rsidRPr="00B41537">
        <w:rPr>
          <w:rFonts w:eastAsia="Times New Roman" w:cs="Arial"/>
          <w:i/>
          <w:iCs/>
          <w:color w:val="000000"/>
        </w:rPr>
        <w:t>ii sau infrac</w:t>
      </w:r>
      <w:r w:rsidR="00F23579">
        <w:rPr>
          <w:rFonts w:eastAsia="Times New Roman" w:cs="Arial"/>
          <w:i/>
          <w:iCs/>
          <w:color w:val="000000"/>
        </w:rPr>
        <w:t>ț</w:t>
      </w:r>
      <w:r w:rsidRPr="00B41537">
        <w:rPr>
          <w:rFonts w:eastAsia="Times New Roman" w:cs="Arial"/>
          <w:i/>
          <w:iCs/>
          <w:color w:val="000000"/>
        </w:rPr>
        <w:t xml:space="preserve">iuni de război contra persoanelor; 3.cele prevăzute de art. 32-38 din Legea nr. 535/2004 privind prevenirea </w:t>
      </w:r>
      <w:r w:rsidR="00F23579">
        <w:rPr>
          <w:rFonts w:eastAsia="Times New Roman" w:cs="Arial"/>
          <w:i/>
          <w:iCs/>
          <w:color w:val="000000"/>
        </w:rPr>
        <w:t>ș</w:t>
      </w:r>
      <w:r w:rsidRPr="00B41537">
        <w:rPr>
          <w:rFonts w:eastAsia="Times New Roman" w:cs="Arial"/>
          <w:i/>
          <w:iCs/>
          <w:color w:val="000000"/>
        </w:rPr>
        <w:t xml:space="preserve">i combaterea terorismului, cu modificările </w:t>
      </w:r>
      <w:r w:rsidR="00F23579">
        <w:rPr>
          <w:rFonts w:eastAsia="Times New Roman" w:cs="Arial"/>
          <w:i/>
          <w:iCs/>
          <w:color w:val="000000"/>
        </w:rPr>
        <w:t>ș</w:t>
      </w:r>
      <w:r w:rsidRPr="00B41537">
        <w:rPr>
          <w:rFonts w:eastAsia="Times New Roman" w:cs="Arial"/>
          <w:i/>
          <w:iCs/>
          <w:color w:val="000000"/>
        </w:rPr>
        <w:t xml:space="preserve">i completările ulterioare. </w:t>
      </w:r>
    </w:p>
    <w:p w14:paraId="490C0592" w14:textId="3FC7E91B" w:rsidR="00DF6FCB" w:rsidRPr="00B41537" w:rsidRDefault="00DF6FCB" w:rsidP="00DF6FCB">
      <w:pPr>
        <w:shd w:val="clear" w:color="auto" w:fill="FFFFFF"/>
        <w:tabs>
          <w:tab w:val="left" w:pos="709"/>
          <w:tab w:val="left" w:pos="916"/>
          <w:tab w:val="left" w:pos="993"/>
          <w:tab w:val="left" w:pos="1276"/>
        </w:tabs>
        <w:spacing w:line="276" w:lineRule="auto"/>
        <w:ind w:left="851"/>
        <w:jc w:val="both"/>
        <w:rPr>
          <w:rFonts w:eastAsia="Times New Roman" w:cs="Arial"/>
          <w:i/>
          <w:iCs/>
          <w:color w:val="000000"/>
        </w:rPr>
      </w:pPr>
      <w:r w:rsidRPr="00B41537">
        <w:rPr>
          <w:rFonts w:eastAsia="Times New Roman" w:cs="Arial"/>
          <w:i/>
          <w:iCs/>
          <w:color w:val="000000"/>
        </w:rPr>
        <w:t>(8</w:t>
      </w:r>
      <w:r w:rsidRPr="00B41537">
        <w:rPr>
          <w:rFonts w:eastAsia="Times New Roman" w:cs="Arial"/>
          <w:i/>
          <w:iCs/>
          <w:color w:val="000000"/>
          <w:vertAlign w:val="superscript"/>
        </w:rPr>
        <w:t>1</w:t>
      </w:r>
      <w:r w:rsidRPr="00B41537">
        <w:rPr>
          <w:rFonts w:eastAsia="Times New Roman" w:cs="Arial"/>
          <w:i/>
          <w:iCs/>
          <w:color w:val="000000"/>
        </w:rPr>
        <w:t>) În toate cazurile, este exonerat de răspundere avocatul care previne săvâr</w:t>
      </w:r>
      <w:r w:rsidR="00F23579">
        <w:rPr>
          <w:rFonts w:eastAsia="Times New Roman" w:cs="Arial"/>
          <w:i/>
          <w:iCs/>
          <w:color w:val="000000"/>
        </w:rPr>
        <w:t>ș</w:t>
      </w:r>
      <w:r w:rsidRPr="00B41537">
        <w:rPr>
          <w:rFonts w:eastAsia="Times New Roman" w:cs="Arial"/>
          <w:i/>
          <w:iCs/>
          <w:color w:val="000000"/>
        </w:rPr>
        <w:t>irea infrac</w:t>
      </w:r>
      <w:r w:rsidR="00F23579">
        <w:rPr>
          <w:rFonts w:eastAsia="Times New Roman" w:cs="Arial"/>
          <w:i/>
          <w:iCs/>
          <w:color w:val="000000"/>
        </w:rPr>
        <w:t>ț</w:t>
      </w:r>
      <w:r w:rsidRPr="00B41537">
        <w:rPr>
          <w:rFonts w:eastAsia="Times New Roman" w:cs="Arial"/>
          <w:i/>
          <w:iCs/>
          <w:color w:val="000000"/>
        </w:rPr>
        <w:t>iunii sau consecin</w:t>
      </w:r>
      <w:r w:rsidR="00F23579">
        <w:rPr>
          <w:rFonts w:eastAsia="Times New Roman" w:cs="Arial"/>
          <w:i/>
          <w:iCs/>
          <w:color w:val="000000"/>
        </w:rPr>
        <w:t>ț</w:t>
      </w:r>
      <w:r w:rsidRPr="00B41537">
        <w:rPr>
          <w:rFonts w:eastAsia="Times New Roman" w:cs="Arial"/>
          <w:i/>
          <w:iCs/>
          <w:color w:val="000000"/>
        </w:rPr>
        <w:t>ele acesteia în alt mod decât denun</w:t>
      </w:r>
      <w:r w:rsidR="00F23579">
        <w:rPr>
          <w:rFonts w:eastAsia="Times New Roman" w:cs="Arial"/>
          <w:i/>
          <w:iCs/>
          <w:color w:val="000000"/>
        </w:rPr>
        <w:t>ț</w:t>
      </w:r>
      <w:r w:rsidRPr="00B41537">
        <w:rPr>
          <w:rFonts w:eastAsia="Times New Roman" w:cs="Arial"/>
          <w:i/>
          <w:iCs/>
          <w:color w:val="000000"/>
        </w:rPr>
        <w:t>area făptuitorului.</w:t>
      </w:r>
    </w:p>
    <w:p w14:paraId="6D3E9757" w14:textId="77777777" w:rsidR="00DF6FCB" w:rsidRPr="00B41537" w:rsidRDefault="00DF6FCB" w:rsidP="00DF6FCB">
      <w:pPr>
        <w:shd w:val="clear" w:color="auto" w:fill="FFFFFF"/>
        <w:tabs>
          <w:tab w:val="left" w:pos="709"/>
          <w:tab w:val="left" w:pos="916"/>
          <w:tab w:val="left" w:pos="993"/>
          <w:tab w:val="left" w:pos="1276"/>
        </w:tabs>
        <w:spacing w:line="276" w:lineRule="auto"/>
        <w:ind w:left="851"/>
        <w:jc w:val="both"/>
        <w:rPr>
          <w:rFonts w:eastAsia="Times New Roman" w:cs="Arial"/>
          <w:i/>
          <w:iCs/>
          <w:color w:val="000000"/>
        </w:rPr>
      </w:pPr>
      <w:r w:rsidRPr="00B41537">
        <w:rPr>
          <w:rFonts w:eastAsia="Times New Roman" w:cs="Arial"/>
          <w:i/>
          <w:iCs/>
          <w:color w:val="000000"/>
        </w:rPr>
        <w:t>(8</w:t>
      </w:r>
      <w:r w:rsidRPr="00B41537">
        <w:rPr>
          <w:rFonts w:eastAsia="Times New Roman" w:cs="Arial"/>
          <w:i/>
          <w:iCs/>
          <w:color w:val="000000"/>
          <w:vertAlign w:val="superscript"/>
        </w:rPr>
        <w:t>2</w:t>
      </w:r>
      <w:r w:rsidRPr="00B41537">
        <w:rPr>
          <w:rFonts w:eastAsia="Times New Roman" w:cs="Arial"/>
          <w:i/>
          <w:iCs/>
          <w:color w:val="000000"/>
        </w:rPr>
        <w:t xml:space="preserve">) De asemenea, avocatul este exonerat de răspundere în ipoteza in care organele judiciare au fost sesizate pe orice altă cale. </w:t>
      </w:r>
    </w:p>
    <w:p w14:paraId="1540D4A0" w14:textId="4F1BC0EA" w:rsidR="00DF6FCB" w:rsidRPr="00B41537" w:rsidRDefault="00DF6FCB" w:rsidP="00DF6FCB">
      <w:pPr>
        <w:shd w:val="clear" w:color="auto" w:fill="FFFFFF"/>
        <w:tabs>
          <w:tab w:val="left" w:pos="709"/>
          <w:tab w:val="left" w:pos="916"/>
          <w:tab w:val="left" w:pos="993"/>
          <w:tab w:val="left" w:pos="1276"/>
        </w:tabs>
        <w:spacing w:line="276" w:lineRule="auto"/>
        <w:ind w:left="851"/>
        <w:jc w:val="both"/>
        <w:rPr>
          <w:rFonts w:eastAsia="Times New Roman" w:cs="Arial"/>
          <w:i/>
          <w:iCs/>
          <w:color w:val="000000"/>
        </w:rPr>
      </w:pPr>
      <w:r w:rsidRPr="00B41537">
        <w:rPr>
          <w:rFonts w:eastAsia="Times New Roman" w:cs="Arial"/>
          <w:i/>
          <w:iCs/>
          <w:color w:val="000000"/>
        </w:rPr>
        <w:t>(8</w:t>
      </w:r>
      <w:r w:rsidRPr="00B41537">
        <w:rPr>
          <w:rFonts w:eastAsia="Times New Roman" w:cs="Arial"/>
          <w:i/>
          <w:iCs/>
          <w:color w:val="000000"/>
          <w:vertAlign w:val="superscript"/>
        </w:rPr>
        <w:t>3</w:t>
      </w:r>
      <w:r w:rsidRPr="00B41537">
        <w:rPr>
          <w:rFonts w:eastAsia="Times New Roman" w:cs="Arial"/>
          <w:i/>
          <w:iCs/>
          <w:color w:val="000000"/>
        </w:rPr>
        <w:t>) Avocatul nu răspunde nici pentru ne</w:t>
      </w:r>
      <w:r w:rsidR="002B4413" w:rsidRPr="00B41537">
        <w:rPr>
          <w:rFonts w:eastAsia="Times New Roman" w:cs="Arial"/>
          <w:i/>
          <w:iCs/>
          <w:color w:val="000000"/>
        </w:rPr>
        <w:t>d</w:t>
      </w:r>
      <w:r w:rsidR="002B4413">
        <w:rPr>
          <w:rFonts w:eastAsia="Times New Roman" w:cs="Arial"/>
          <w:i/>
          <w:iCs/>
          <w:color w:val="000000"/>
        </w:rPr>
        <w:t>e</w:t>
      </w:r>
      <w:r w:rsidR="002B4413" w:rsidRPr="00B41537">
        <w:rPr>
          <w:rFonts w:eastAsia="Times New Roman" w:cs="Arial"/>
          <w:i/>
          <w:iCs/>
          <w:color w:val="000000"/>
        </w:rPr>
        <w:t>n</w:t>
      </w:r>
      <w:r w:rsidR="002B4413">
        <w:rPr>
          <w:rFonts w:eastAsia="Times New Roman" w:cs="Arial"/>
          <w:i/>
          <w:iCs/>
          <w:color w:val="000000"/>
        </w:rPr>
        <w:t>un</w:t>
      </w:r>
      <w:r w:rsidR="002B4413" w:rsidRPr="00B41537">
        <w:rPr>
          <w:rFonts w:eastAsia="Times New Roman" w:cs="Arial"/>
          <w:i/>
          <w:iCs/>
          <w:color w:val="000000"/>
        </w:rPr>
        <w:t>țarea</w:t>
      </w:r>
      <w:r w:rsidRPr="00B41537">
        <w:rPr>
          <w:rFonts w:eastAsia="Times New Roman" w:cs="Arial"/>
          <w:i/>
          <w:iCs/>
          <w:color w:val="000000"/>
        </w:rPr>
        <w:t xml:space="preserve"> faptelor oricăror alte persoane care produc efecte în privin</w:t>
      </w:r>
      <w:r w:rsidR="00F23579">
        <w:rPr>
          <w:rFonts w:eastAsia="Times New Roman" w:cs="Arial"/>
          <w:i/>
          <w:iCs/>
          <w:color w:val="000000"/>
        </w:rPr>
        <w:t>ț</w:t>
      </w:r>
      <w:r w:rsidRPr="00B41537">
        <w:rPr>
          <w:rFonts w:eastAsia="Times New Roman" w:cs="Arial"/>
          <w:i/>
          <w:iCs/>
          <w:color w:val="000000"/>
        </w:rPr>
        <w:t>a clientului său, exceptând faptele enumerate în dispozi</w:t>
      </w:r>
      <w:r w:rsidR="00F23579">
        <w:rPr>
          <w:rFonts w:eastAsia="Times New Roman" w:cs="Arial"/>
          <w:i/>
          <w:iCs/>
          <w:color w:val="000000"/>
        </w:rPr>
        <w:t>ț</w:t>
      </w:r>
      <w:r w:rsidRPr="00B41537">
        <w:rPr>
          <w:rFonts w:eastAsia="Times New Roman" w:cs="Arial"/>
          <w:i/>
          <w:iCs/>
          <w:color w:val="000000"/>
        </w:rPr>
        <w:t xml:space="preserve">iile art.45 alin.8 care nu </w:t>
      </w:r>
      <w:r w:rsidR="00F23579">
        <w:rPr>
          <w:rFonts w:eastAsia="Times New Roman" w:cs="Arial"/>
          <w:i/>
          <w:iCs/>
          <w:color w:val="000000"/>
        </w:rPr>
        <w:t>ș</w:t>
      </w:r>
      <w:r w:rsidRPr="00B41537">
        <w:rPr>
          <w:rFonts w:eastAsia="Times New Roman" w:cs="Arial"/>
          <w:i/>
          <w:iCs/>
          <w:color w:val="000000"/>
        </w:rPr>
        <w:t>i-au consumat sau epuizat efectele.”;</w:t>
      </w:r>
    </w:p>
    <w:p w14:paraId="57B91935" w14:textId="60884D61" w:rsidR="006707E2" w:rsidRPr="00B41537" w:rsidRDefault="006707E2" w:rsidP="006707E2">
      <w:pPr>
        <w:pStyle w:val="NormalWeb"/>
        <w:numPr>
          <w:ilvl w:val="0"/>
          <w:numId w:val="11"/>
        </w:numPr>
        <w:pBdr>
          <w:bottom w:val="single" w:sz="4" w:space="0" w:color="F1F1F5"/>
        </w:pBdr>
        <w:shd w:val="clear" w:color="auto" w:fill="FFFFFF"/>
        <w:tabs>
          <w:tab w:val="left" w:pos="1276"/>
        </w:tabs>
        <w:spacing w:before="0" w:beforeAutospacing="0" w:after="0" w:afterAutospacing="0" w:line="276" w:lineRule="auto"/>
        <w:ind w:left="851" w:firstLine="142"/>
        <w:jc w:val="both"/>
        <w:rPr>
          <w:rFonts w:ascii="Arial" w:hAnsi="Arial" w:cs="Arial"/>
          <w:lang w:val="ro-RO"/>
        </w:rPr>
      </w:pPr>
      <w:r w:rsidRPr="00B41537">
        <w:rPr>
          <w:rFonts w:ascii="Arial" w:hAnsi="Arial" w:cs="Arial"/>
          <w:lang w:val="ro-RO"/>
        </w:rPr>
        <w:t>modificarea art. 60 alin. (1) din Legea nr. Legea nr. 51/1995, în sensul convocării Congresului avoca</w:t>
      </w:r>
      <w:r w:rsidR="00F23579">
        <w:rPr>
          <w:rFonts w:ascii="Arial" w:hAnsi="Arial" w:cs="Arial"/>
          <w:lang w:val="ro-RO"/>
        </w:rPr>
        <w:t>ț</w:t>
      </w:r>
      <w:r w:rsidRPr="00B41537">
        <w:rPr>
          <w:rFonts w:ascii="Arial" w:hAnsi="Arial" w:cs="Arial"/>
          <w:lang w:val="ro-RO"/>
        </w:rPr>
        <w:t>ilor cu cel pu</w:t>
      </w:r>
      <w:r w:rsidR="00F23579">
        <w:rPr>
          <w:rFonts w:ascii="Arial" w:hAnsi="Arial" w:cs="Arial"/>
          <w:lang w:val="ro-RO"/>
        </w:rPr>
        <w:t>ț</w:t>
      </w:r>
      <w:r w:rsidRPr="00B41537">
        <w:rPr>
          <w:rFonts w:ascii="Arial" w:hAnsi="Arial" w:cs="Arial"/>
          <w:lang w:val="ro-RO"/>
        </w:rPr>
        <w:t>in 2 luni înainte de data stabilită pentru desfă</w:t>
      </w:r>
      <w:r w:rsidR="00F23579">
        <w:rPr>
          <w:rFonts w:ascii="Arial" w:hAnsi="Arial" w:cs="Arial"/>
          <w:lang w:val="ro-RO"/>
        </w:rPr>
        <w:t>ș</w:t>
      </w:r>
      <w:r w:rsidRPr="00B41537">
        <w:rPr>
          <w:rFonts w:ascii="Arial" w:hAnsi="Arial" w:cs="Arial"/>
          <w:lang w:val="ro-RO"/>
        </w:rPr>
        <w:t>urarea acestuia;</w:t>
      </w:r>
    </w:p>
    <w:p w14:paraId="5D4CCCE2" w14:textId="3B071090" w:rsidR="006143BD" w:rsidRPr="00B41537" w:rsidRDefault="006143BD" w:rsidP="006143BD">
      <w:pPr>
        <w:pStyle w:val="NormalWeb"/>
        <w:numPr>
          <w:ilvl w:val="0"/>
          <w:numId w:val="11"/>
        </w:numPr>
        <w:pBdr>
          <w:bottom w:val="single" w:sz="4" w:space="0" w:color="F1F1F5"/>
        </w:pBdr>
        <w:shd w:val="clear" w:color="auto" w:fill="FFFFFF"/>
        <w:tabs>
          <w:tab w:val="left" w:pos="1276"/>
        </w:tabs>
        <w:spacing w:before="0" w:beforeAutospacing="0" w:after="0" w:afterAutospacing="0" w:line="276" w:lineRule="auto"/>
        <w:ind w:left="851" w:firstLine="142"/>
        <w:jc w:val="both"/>
        <w:rPr>
          <w:rFonts w:ascii="Arial" w:hAnsi="Arial" w:cs="Arial"/>
          <w:lang w:val="ro-RO"/>
        </w:rPr>
      </w:pPr>
      <w:r w:rsidRPr="00B41537">
        <w:rPr>
          <w:rFonts w:ascii="Arial" w:hAnsi="Arial" w:cs="Arial"/>
          <w:lang w:val="ro-RO"/>
        </w:rPr>
        <w:t>completarea art. 88 din Legea nr. 51/1995, pentru introducerea unei sanc</w:t>
      </w:r>
      <w:r w:rsidR="00F23579">
        <w:rPr>
          <w:rFonts w:ascii="Arial" w:hAnsi="Arial" w:cs="Arial"/>
          <w:lang w:val="ro-RO"/>
        </w:rPr>
        <w:t>ț</w:t>
      </w:r>
      <w:r w:rsidRPr="00B41537">
        <w:rPr>
          <w:rFonts w:ascii="Arial" w:hAnsi="Arial" w:cs="Arial"/>
          <w:lang w:val="ro-RO"/>
        </w:rPr>
        <w:t>iuni complementare constând în obligarea avocatului sanc</w:t>
      </w:r>
      <w:r w:rsidR="00F23579">
        <w:rPr>
          <w:rFonts w:ascii="Arial" w:hAnsi="Arial" w:cs="Arial"/>
          <w:lang w:val="ro-RO"/>
        </w:rPr>
        <w:t>ț</w:t>
      </w:r>
      <w:r w:rsidRPr="00B41537">
        <w:rPr>
          <w:rFonts w:ascii="Arial" w:hAnsi="Arial" w:cs="Arial"/>
          <w:lang w:val="ro-RO"/>
        </w:rPr>
        <w:t xml:space="preserve">ionat disciplinar </w:t>
      </w:r>
      <w:r w:rsidRPr="00B41537">
        <w:rPr>
          <w:rFonts w:ascii="Arial" w:hAnsi="Arial" w:cs="Arial"/>
          <w:lang w:val="ro-RO"/>
        </w:rPr>
        <w:lastRenderedPageBreak/>
        <w:t xml:space="preserve">să urmeze cursurile de pregătire profesională din cadrul INPPA, respectiv ale disciplinei organizarea </w:t>
      </w:r>
      <w:r w:rsidR="00F23579">
        <w:rPr>
          <w:rFonts w:ascii="Arial" w:hAnsi="Arial" w:cs="Arial"/>
          <w:lang w:val="ro-RO"/>
        </w:rPr>
        <w:t>ș</w:t>
      </w:r>
      <w:r w:rsidRPr="00B41537">
        <w:rPr>
          <w:rFonts w:ascii="Arial" w:hAnsi="Arial" w:cs="Arial"/>
          <w:lang w:val="ro-RO"/>
        </w:rPr>
        <w:t xml:space="preserve">i exercitarea profesiei de avocat. </w:t>
      </w:r>
    </w:p>
    <w:p w14:paraId="6181E8C8" w14:textId="152B1DDF" w:rsidR="006143BD" w:rsidRPr="00B41537" w:rsidRDefault="00DF6FCB" w:rsidP="006143BD">
      <w:pPr>
        <w:pStyle w:val="NormalWeb"/>
        <w:numPr>
          <w:ilvl w:val="0"/>
          <w:numId w:val="11"/>
        </w:numPr>
        <w:pBdr>
          <w:bottom w:val="single" w:sz="4" w:space="0" w:color="F1F1F5"/>
        </w:pBdr>
        <w:shd w:val="clear" w:color="auto" w:fill="FFFFFF"/>
        <w:tabs>
          <w:tab w:val="left" w:pos="1276"/>
        </w:tabs>
        <w:spacing w:before="0" w:beforeAutospacing="0" w:after="0" w:afterAutospacing="0" w:line="276" w:lineRule="auto"/>
        <w:ind w:left="993" w:firstLine="0"/>
        <w:rPr>
          <w:rFonts w:ascii="Arial" w:hAnsi="Arial" w:cs="Arial"/>
          <w:lang w:val="ro-RO"/>
        </w:rPr>
      </w:pPr>
      <w:r w:rsidRPr="00B41537">
        <w:rPr>
          <w:rFonts w:ascii="Arial" w:hAnsi="Arial" w:cs="Arial"/>
          <w:lang w:val="ro-RO"/>
        </w:rPr>
        <w:t>modificarea/completarea Legii nr. 51/1995 în ce prive</w:t>
      </w:r>
      <w:r w:rsidR="00F23579">
        <w:rPr>
          <w:rFonts w:ascii="Arial" w:hAnsi="Arial" w:cs="Arial"/>
          <w:lang w:val="ro-RO"/>
        </w:rPr>
        <w:t>ș</w:t>
      </w:r>
      <w:r w:rsidRPr="00B41537">
        <w:rPr>
          <w:rFonts w:ascii="Arial" w:hAnsi="Arial" w:cs="Arial"/>
          <w:lang w:val="ro-RO"/>
        </w:rPr>
        <w:t>te următoarele:</w:t>
      </w:r>
    </w:p>
    <w:p w14:paraId="741B3378" w14:textId="5BC99EF2" w:rsidR="006143BD" w:rsidRPr="00B41537" w:rsidRDefault="006143BD" w:rsidP="006143BD">
      <w:pPr>
        <w:pStyle w:val="NormalWeb"/>
        <w:pBdr>
          <w:bottom w:val="single" w:sz="4" w:space="0" w:color="F1F1F5"/>
        </w:pBdr>
        <w:shd w:val="clear" w:color="auto" w:fill="FFFFFF"/>
        <w:tabs>
          <w:tab w:val="left" w:pos="1276"/>
        </w:tabs>
        <w:spacing w:before="0" w:beforeAutospacing="0" w:after="0" w:afterAutospacing="0" w:line="276" w:lineRule="auto"/>
        <w:ind w:left="851"/>
        <w:jc w:val="both"/>
        <w:rPr>
          <w:rFonts w:ascii="Arial" w:hAnsi="Arial" w:cs="Arial"/>
          <w:lang w:val="ro-RO"/>
        </w:rPr>
      </w:pPr>
      <w:r w:rsidRPr="00B41537">
        <w:rPr>
          <w:rFonts w:ascii="Arial" w:hAnsi="Arial" w:cs="Arial"/>
          <w:lang w:val="ro-RO"/>
        </w:rPr>
        <w:t xml:space="preserve">- posibilitatea ca </w:t>
      </w:r>
      <w:r w:rsidR="00F23579">
        <w:rPr>
          <w:rFonts w:ascii="Arial" w:hAnsi="Arial" w:cs="Arial"/>
          <w:lang w:val="ro-RO"/>
        </w:rPr>
        <w:t>ș</w:t>
      </w:r>
      <w:r w:rsidRPr="00B41537">
        <w:rPr>
          <w:rFonts w:ascii="Arial" w:hAnsi="Arial" w:cs="Arial"/>
          <w:lang w:val="ro-RO"/>
        </w:rPr>
        <w:t>i delega</w:t>
      </w:r>
      <w:r w:rsidR="00F23579">
        <w:rPr>
          <w:rFonts w:ascii="Arial" w:hAnsi="Arial" w:cs="Arial"/>
          <w:lang w:val="ro-RO"/>
        </w:rPr>
        <w:t>ț</w:t>
      </w:r>
      <w:r w:rsidRPr="00B41537">
        <w:rPr>
          <w:rFonts w:ascii="Arial" w:hAnsi="Arial" w:cs="Arial"/>
          <w:lang w:val="ro-RO"/>
        </w:rPr>
        <w:t>ii ale</w:t>
      </w:r>
      <w:r w:rsidR="00F23579">
        <w:rPr>
          <w:rFonts w:ascii="Arial" w:hAnsi="Arial" w:cs="Arial"/>
          <w:lang w:val="ro-RO"/>
        </w:rPr>
        <w:t>ș</w:t>
      </w:r>
      <w:r w:rsidRPr="00B41537">
        <w:rPr>
          <w:rFonts w:ascii="Arial" w:hAnsi="Arial" w:cs="Arial"/>
          <w:lang w:val="ro-RO"/>
        </w:rPr>
        <w:t>i la congres, reprezentan</w:t>
      </w:r>
      <w:r w:rsidR="00F23579">
        <w:rPr>
          <w:rFonts w:ascii="Arial" w:hAnsi="Arial" w:cs="Arial"/>
          <w:lang w:val="ro-RO"/>
        </w:rPr>
        <w:t>ț</w:t>
      </w:r>
      <w:r w:rsidRPr="00B41537">
        <w:rPr>
          <w:rFonts w:ascii="Arial" w:hAnsi="Arial" w:cs="Arial"/>
          <w:lang w:val="ro-RO"/>
        </w:rPr>
        <w:t>i ai corpului profesional la nivel de barouri, să poată convoca Congresul extraordinar al avoca</w:t>
      </w:r>
      <w:r w:rsidR="00F23579">
        <w:rPr>
          <w:rFonts w:ascii="Arial" w:hAnsi="Arial" w:cs="Arial"/>
          <w:lang w:val="ro-RO"/>
        </w:rPr>
        <w:t>ț</w:t>
      </w:r>
      <w:r w:rsidRPr="00B41537">
        <w:rPr>
          <w:rFonts w:ascii="Arial" w:hAnsi="Arial" w:cs="Arial"/>
          <w:lang w:val="ro-RO"/>
        </w:rPr>
        <w:t>ilor, în situa</w:t>
      </w:r>
      <w:r w:rsidR="00F23579">
        <w:rPr>
          <w:rFonts w:ascii="Arial" w:hAnsi="Arial" w:cs="Arial"/>
          <w:lang w:val="ro-RO"/>
        </w:rPr>
        <w:t>ț</w:t>
      </w:r>
      <w:r w:rsidRPr="00B41537">
        <w:rPr>
          <w:rFonts w:ascii="Arial" w:hAnsi="Arial" w:cs="Arial"/>
          <w:lang w:val="ro-RO"/>
        </w:rPr>
        <w:t>ii excep</w:t>
      </w:r>
      <w:r w:rsidR="00F23579">
        <w:rPr>
          <w:rFonts w:ascii="Arial" w:hAnsi="Arial" w:cs="Arial"/>
          <w:lang w:val="ro-RO"/>
        </w:rPr>
        <w:t>ț</w:t>
      </w:r>
      <w:r w:rsidRPr="00B41537">
        <w:rPr>
          <w:rFonts w:ascii="Arial" w:hAnsi="Arial" w:cs="Arial"/>
          <w:lang w:val="ro-RO"/>
        </w:rPr>
        <w:t>ionale care impun organizarea unei sesiuni extraordinare;</w:t>
      </w:r>
    </w:p>
    <w:p w14:paraId="1F306962" w14:textId="5DD7F194" w:rsidR="006143BD" w:rsidRPr="00B41537" w:rsidRDefault="006143BD" w:rsidP="00C37E7E">
      <w:pPr>
        <w:pStyle w:val="NormalWeb"/>
        <w:pBdr>
          <w:bottom w:val="single" w:sz="4" w:space="0" w:color="F1F1F5"/>
        </w:pBdr>
        <w:shd w:val="clear" w:color="auto" w:fill="FFFFFF"/>
        <w:tabs>
          <w:tab w:val="left" w:pos="1276"/>
        </w:tabs>
        <w:spacing w:before="0" w:beforeAutospacing="0" w:after="0" w:afterAutospacing="0" w:line="276" w:lineRule="auto"/>
        <w:ind w:left="851"/>
        <w:jc w:val="both"/>
        <w:rPr>
          <w:rFonts w:ascii="Arial" w:hAnsi="Arial" w:cs="Arial"/>
          <w:lang w:val="ro-RO"/>
        </w:rPr>
      </w:pPr>
      <w:r w:rsidRPr="00B41537">
        <w:rPr>
          <w:rFonts w:ascii="Arial" w:hAnsi="Arial" w:cs="Arial"/>
          <w:lang w:val="ro-RO"/>
        </w:rPr>
        <w:t>- separa</w:t>
      </w:r>
      <w:r w:rsidR="00F23579">
        <w:rPr>
          <w:rFonts w:ascii="Arial" w:hAnsi="Arial" w:cs="Arial"/>
          <w:lang w:val="ro-RO"/>
        </w:rPr>
        <w:t>ț</w:t>
      </w:r>
      <w:r w:rsidRPr="00B41537">
        <w:rPr>
          <w:rFonts w:ascii="Arial" w:hAnsi="Arial" w:cs="Arial"/>
          <w:lang w:val="ro-RO"/>
        </w:rPr>
        <w:t xml:space="preserve">ia </w:t>
      </w:r>
      <w:r w:rsidR="00F23579">
        <w:rPr>
          <w:rFonts w:ascii="Arial" w:hAnsi="Arial" w:cs="Arial"/>
          <w:lang w:val="ro-RO"/>
        </w:rPr>
        <w:t>ș</w:t>
      </w:r>
      <w:r w:rsidRPr="00B41537">
        <w:rPr>
          <w:rFonts w:ascii="Arial" w:hAnsi="Arial" w:cs="Arial"/>
          <w:lang w:val="ro-RO"/>
        </w:rPr>
        <w:t>i independen</w:t>
      </w:r>
      <w:r w:rsidR="00F23579">
        <w:rPr>
          <w:rFonts w:ascii="Arial" w:hAnsi="Arial" w:cs="Arial"/>
          <w:lang w:val="ro-RO"/>
        </w:rPr>
        <w:t>ț</w:t>
      </w:r>
      <w:r w:rsidRPr="00B41537">
        <w:rPr>
          <w:rFonts w:ascii="Arial" w:hAnsi="Arial" w:cs="Arial"/>
          <w:lang w:val="ro-RO"/>
        </w:rPr>
        <w:t xml:space="preserve">a competentelor </w:t>
      </w:r>
      <w:r w:rsidR="002B4413">
        <w:rPr>
          <w:rFonts w:ascii="Arial" w:hAnsi="Arial" w:cs="Arial"/>
          <w:lang w:val="ro-RO"/>
        </w:rPr>
        <w:t>ș</w:t>
      </w:r>
      <w:r w:rsidRPr="00B41537">
        <w:rPr>
          <w:rFonts w:ascii="Arial" w:hAnsi="Arial" w:cs="Arial"/>
          <w:lang w:val="ro-RO"/>
        </w:rPr>
        <w:t xml:space="preserve">i </w:t>
      </w:r>
      <w:r w:rsidR="002B4413" w:rsidRPr="00B41537">
        <w:rPr>
          <w:rFonts w:ascii="Arial" w:hAnsi="Arial" w:cs="Arial"/>
          <w:lang w:val="ro-RO"/>
        </w:rPr>
        <w:t>atribuțiilor</w:t>
      </w:r>
      <w:r w:rsidRPr="00B41537">
        <w:rPr>
          <w:rFonts w:ascii="Arial" w:hAnsi="Arial" w:cs="Arial"/>
          <w:lang w:val="ro-RO"/>
        </w:rPr>
        <w:t xml:space="preserve"> </w:t>
      </w:r>
      <w:r w:rsidR="002B4413">
        <w:rPr>
          <w:rFonts w:ascii="Arial" w:hAnsi="Arial" w:cs="Arial"/>
          <w:lang w:val="ro-RO"/>
        </w:rPr>
        <w:t>î</w:t>
      </w:r>
      <w:r w:rsidRPr="00B41537">
        <w:rPr>
          <w:rFonts w:ascii="Arial" w:hAnsi="Arial" w:cs="Arial"/>
          <w:lang w:val="ro-RO"/>
        </w:rPr>
        <w:t xml:space="preserve">n interiorul profesiei, un sistem transparent si asumat </w:t>
      </w:r>
      <w:r w:rsidR="002B4413">
        <w:rPr>
          <w:rFonts w:ascii="Arial" w:hAnsi="Arial" w:cs="Arial"/>
          <w:lang w:val="ro-RO"/>
        </w:rPr>
        <w:t>î</w:t>
      </w:r>
      <w:r w:rsidRPr="00B41537">
        <w:rPr>
          <w:rFonts w:ascii="Arial" w:hAnsi="Arial" w:cs="Arial"/>
          <w:lang w:val="ro-RO"/>
        </w:rPr>
        <w:t xml:space="preserve">n ceea ce </w:t>
      </w:r>
      <w:r w:rsidR="002B4413" w:rsidRPr="00B41537">
        <w:rPr>
          <w:rFonts w:ascii="Arial" w:hAnsi="Arial" w:cs="Arial"/>
          <w:lang w:val="ro-RO"/>
        </w:rPr>
        <w:t>privește</w:t>
      </w:r>
      <w:r w:rsidRPr="00B41537">
        <w:rPr>
          <w:rFonts w:ascii="Arial" w:hAnsi="Arial" w:cs="Arial"/>
          <w:lang w:val="ro-RO"/>
        </w:rPr>
        <w:t xml:space="preserve"> responsabilitatea decizional</w:t>
      </w:r>
      <w:r w:rsidR="002B4413">
        <w:rPr>
          <w:rFonts w:ascii="Arial" w:hAnsi="Arial" w:cs="Arial"/>
          <w:lang w:val="ro-RO"/>
        </w:rPr>
        <w:t>ă</w:t>
      </w:r>
      <w:r w:rsidRPr="00B41537">
        <w:rPr>
          <w:rFonts w:ascii="Arial" w:hAnsi="Arial" w:cs="Arial"/>
          <w:lang w:val="ro-RO"/>
        </w:rPr>
        <w:t xml:space="preserve">, astfel </w:t>
      </w:r>
      <w:r w:rsidR="002B4413" w:rsidRPr="00B41537">
        <w:rPr>
          <w:rFonts w:ascii="Arial" w:hAnsi="Arial" w:cs="Arial"/>
          <w:lang w:val="ro-RO"/>
        </w:rPr>
        <w:t>încât</w:t>
      </w:r>
      <w:r w:rsidRPr="00B41537">
        <w:rPr>
          <w:rFonts w:ascii="Arial" w:hAnsi="Arial" w:cs="Arial"/>
          <w:lang w:val="ro-RO"/>
        </w:rPr>
        <w:t xml:space="preserve"> Congresul </w:t>
      </w:r>
      <w:r w:rsidR="002B4413" w:rsidRPr="00B41537">
        <w:rPr>
          <w:rFonts w:ascii="Arial" w:hAnsi="Arial" w:cs="Arial"/>
          <w:lang w:val="ro-RO"/>
        </w:rPr>
        <w:t>Avocaților</w:t>
      </w:r>
      <w:r w:rsidRPr="00B41537">
        <w:rPr>
          <w:rFonts w:ascii="Arial" w:hAnsi="Arial" w:cs="Arial"/>
          <w:lang w:val="ro-RO"/>
        </w:rPr>
        <w:t>, care procedează, prin competen</w:t>
      </w:r>
      <w:r w:rsidR="002B4413">
        <w:rPr>
          <w:rFonts w:ascii="Arial" w:hAnsi="Arial" w:cs="Arial"/>
          <w:lang w:val="ro-RO"/>
        </w:rPr>
        <w:t>ț</w:t>
      </w:r>
      <w:r w:rsidRPr="00B41537">
        <w:rPr>
          <w:rFonts w:ascii="Arial" w:hAnsi="Arial" w:cs="Arial"/>
          <w:lang w:val="ro-RO"/>
        </w:rPr>
        <w:t xml:space="preserve">ele date de lege, la exercitarea unui control al </w:t>
      </w:r>
      <w:r w:rsidR="002B4413" w:rsidRPr="00B41537">
        <w:rPr>
          <w:rFonts w:ascii="Arial" w:hAnsi="Arial" w:cs="Arial"/>
          <w:lang w:val="ro-RO"/>
        </w:rPr>
        <w:t>activității</w:t>
      </w:r>
      <w:r w:rsidRPr="00B41537">
        <w:rPr>
          <w:rFonts w:ascii="Arial" w:hAnsi="Arial" w:cs="Arial"/>
          <w:lang w:val="ro-RO"/>
        </w:rPr>
        <w:t xml:space="preserve"> organelor de conducere ale profesiei la nivel central, s</w:t>
      </w:r>
      <w:r w:rsidR="002B4413">
        <w:rPr>
          <w:rFonts w:ascii="Arial" w:hAnsi="Arial" w:cs="Arial"/>
          <w:lang w:val="ro-RO"/>
        </w:rPr>
        <w:t>ă</w:t>
      </w:r>
      <w:r w:rsidRPr="00B41537">
        <w:rPr>
          <w:rFonts w:ascii="Arial" w:hAnsi="Arial" w:cs="Arial"/>
          <w:lang w:val="ro-RO"/>
        </w:rPr>
        <w:t xml:space="preserve"> </w:t>
      </w:r>
      <w:r w:rsidR="002B4413">
        <w:rPr>
          <w:rFonts w:ascii="Arial" w:hAnsi="Arial" w:cs="Arial"/>
          <w:lang w:val="ro-RO"/>
        </w:rPr>
        <w:t>î</w:t>
      </w:r>
      <w:r w:rsidR="002B4413" w:rsidRPr="00B41537">
        <w:rPr>
          <w:rFonts w:ascii="Arial" w:hAnsi="Arial" w:cs="Arial"/>
          <w:lang w:val="ro-RO"/>
        </w:rPr>
        <w:t>și</w:t>
      </w:r>
      <w:r w:rsidRPr="00B41537">
        <w:rPr>
          <w:rFonts w:ascii="Arial" w:hAnsi="Arial" w:cs="Arial"/>
          <w:lang w:val="ro-RO"/>
        </w:rPr>
        <w:t xml:space="preserve"> </w:t>
      </w:r>
      <w:r w:rsidR="002B4413" w:rsidRPr="00B41537">
        <w:rPr>
          <w:rFonts w:ascii="Arial" w:hAnsi="Arial" w:cs="Arial"/>
          <w:lang w:val="ro-RO"/>
        </w:rPr>
        <w:t>poată</w:t>
      </w:r>
      <w:r w:rsidRPr="00B41537">
        <w:rPr>
          <w:rFonts w:ascii="Arial" w:hAnsi="Arial" w:cs="Arial"/>
          <w:lang w:val="ro-RO"/>
        </w:rPr>
        <w:t xml:space="preserve"> </w:t>
      </w:r>
      <w:r w:rsidR="002B4413" w:rsidRPr="00B41537">
        <w:rPr>
          <w:rFonts w:ascii="Arial" w:hAnsi="Arial" w:cs="Arial"/>
          <w:lang w:val="ro-RO"/>
        </w:rPr>
        <w:t>îndeplini</w:t>
      </w:r>
      <w:r w:rsidRPr="00B41537">
        <w:rPr>
          <w:rFonts w:ascii="Arial" w:hAnsi="Arial" w:cs="Arial"/>
          <w:lang w:val="ro-RO"/>
        </w:rPr>
        <w:t xml:space="preserve"> </w:t>
      </w:r>
      <w:r w:rsidR="002B4413">
        <w:rPr>
          <w:rFonts w:ascii="Arial" w:hAnsi="Arial" w:cs="Arial"/>
          <w:lang w:val="ro-RO"/>
        </w:rPr>
        <w:t>î</w:t>
      </w:r>
      <w:r w:rsidRPr="00B41537">
        <w:rPr>
          <w:rFonts w:ascii="Arial" w:hAnsi="Arial" w:cs="Arial"/>
          <w:lang w:val="ro-RO"/>
        </w:rPr>
        <w:t xml:space="preserve">n mod onest </w:t>
      </w:r>
      <w:r w:rsidR="002B4413" w:rsidRPr="00B41537">
        <w:rPr>
          <w:rFonts w:ascii="Arial" w:hAnsi="Arial" w:cs="Arial"/>
          <w:lang w:val="ro-RO"/>
        </w:rPr>
        <w:t>atribuțiile</w:t>
      </w:r>
      <w:r w:rsidRPr="00B41537">
        <w:rPr>
          <w:rFonts w:ascii="Arial" w:hAnsi="Arial" w:cs="Arial"/>
          <w:lang w:val="ro-RO"/>
        </w:rPr>
        <w:t xml:space="preserve"> (în prezent, decanii tuturor barourilor din tara, membrii Consiliului U.N.B.R, care sunt </w:t>
      </w:r>
      <w:r w:rsidR="002B4413" w:rsidRPr="00B41537">
        <w:rPr>
          <w:rFonts w:ascii="Arial" w:hAnsi="Arial" w:cs="Arial"/>
          <w:lang w:val="ro-RO"/>
        </w:rPr>
        <w:t>delegați</w:t>
      </w:r>
      <w:r w:rsidRPr="00B41537">
        <w:rPr>
          <w:rFonts w:ascii="Arial" w:hAnsi="Arial" w:cs="Arial"/>
          <w:lang w:val="ro-RO"/>
        </w:rPr>
        <w:t xml:space="preserve"> de drept, </w:t>
      </w:r>
      <w:r w:rsidR="002B4413" w:rsidRPr="00B41537">
        <w:rPr>
          <w:rFonts w:ascii="Arial" w:hAnsi="Arial" w:cs="Arial"/>
          <w:lang w:val="ro-RO"/>
        </w:rPr>
        <w:t>președintele</w:t>
      </w:r>
      <w:r w:rsidRPr="00B41537">
        <w:rPr>
          <w:rFonts w:ascii="Arial" w:hAnsi="Arial" w:cs="Arial"/>
          <w:lang w:val="ro-RO"/>
        </w:rPr>
        <w:t xml:space="preserve"> C.A.A, </w:t>
      </w:r>
      <w:r w:rsidR="002B4413" w:rsidRPr="00B41537">
        <w:rPr>
          <w:rFonts w:ascii="Arial" w:hAnsi="Arial" w:cs="Arial"/>
          <w:lang w:val="ro-RO"/>
        </w:rPr>
        <w:t>președinții</w:t>
      </w:r>
      <w:r w:rsidRPr="00B41537">
        <w:rPr>
          <w:rFonts w:ascii="Arial" w:hAnsi="Arial" w:cs="Arial"/>
          <w:lang w:val="ro-RO"/>
        </w:rPr>
        <w:t xml:space="preserve"> filialelor C.A.A, cenzorii care pot fi </w:t>
      </w:r>
      <w:r w:rsidR="002B4413">
        <w:rPr>
          <w:rFonts w:ascii="Arial" w:hAnsi="Arial" w:cs="Arial"/>
          <w:lang w:val="ro-RO"/>
        </w:rPr>
        <w:t>ș</w:t>
      </w:r>
      <w:r w:rsidRPr="00B41537">
        <w:rPr>
          <w:rFonts w:ascii="Arial" w:hAnsi="Arial" w:cs="Arial"/>
          <w:lang w:val="ro-RO"/>
        </w:rPr>
        <w:t xml:space="preserve">i </w:t>
      </w:r>
      <w:r w:rsidR="002B4413" w:rsidRPr="00B41537">
        <w:rPr>
          <w:rFonts w:ascii="Arial" w:hAnsi="Arial" w:cs="Arial"/>
          <w:lang w:val="ro-RO"/>
        </w:rPr>
        <w:t>delegați</w:t>
      </w:r>
      <w:r w:rsidRPr="00B41537">
        <w:rPr>
          <w:rFonts w:ascii="Arial" w:hAnsi="Arial" w:cs="Arial"/>
          <w:lang w:val="ro-RO"/>
        </w:rPr>
        <w:t xml:space="preserve"> </w:t>
      </w:r>
      <w:r w:rsidR="002B4413" w:rsidRPr="00B41537">
        <w:rPr>
          <w:rFonts w:ascii="Arial" w:hAnsi="Arial" w:cs="Arial"/>
          <w:lang w:val="ro-RO"/>
        </w:rPr>
        <w:t>aleși</w:t>
      </w:r>
      <w:r w:rsidRPr="00B41537">
        <w:rPr>
          <w:rFonts w:ascii="Arial" w:hAnsi="Arial" w:cs="Arial"/>
          <w:lang w:val="ro-RO"/>
        </w:rPr>
        <w:t xml:space="preserve"> la </w:t>
      </w:r>
      <w:r w:rsidR="002B4413">
        <w:rPr>
          <w:rFonts w:ascii="Arial" w:hAnsi="Arial" w:cs="Arial"/>
          <w:lang w:val="ro-RO"/>
        </w:rPr>
        <w:t>C</w:t>
      </w:r>
      <w:r w:rsidRPr="00B41537">
        <w:rPr>
          <w:rFonts w:ascii="Arial" w:hAnsi="Arial" w:cs="Arial"/>
          <w:lang w:val="ro-RO"/>
        </w:rPr>
        <w:t xml:space="preserve">ongres, </w:t>
      </w:r>
      <w:proofErr w:type="spellStart"/>
      <w:r w:rsidRPr="00B41537">
        <w:rPr>
          <w:rFonts w:ascii="Arial" w:hAnsi="Arial" w:cs="Arial"/>
          <w:lang w:val="ro-RO"/>
        </w:rPr>
        <w:t>s.a.m.d</w:t>
      </w:r>
      <w:proofErr w:type="spellEnd"/>
      <w:r w:rsidRPr="00B41537">
        <w:rPr>
          <w:rFonts w:ascii="Arial" w:hAnsi="Arial" w:cs="Arial"/>
          <w:lang w:val="ro-RO"/>
        </w:rPr>
        <w:t xml:space="preserve">, </w:t>
      </w:r>
      <w:r w:rsidR="002B4413" w:rsidRPr="00B41537">
        <w:rPr>
          <w:rFonts w:ascii="Arial" w:hAnsi="Arial" w:cs="Arial"/>
          <w:lang w:val="ro-RO"/>
        </w:rPr>
        <w:t>neexistând</w:t>
      </w:r>
      <w:r w:rsidRPr="00B41537">
        <w:rPr>
          <w:rFonts w:ascii="Arial" w:hAnsi="Arial" w:cs="Arial"/>
          <w:lang w:val="ro-RO"/>
        </w:rPr>
        <w:t xml:space="preserve"> </w:t>
      </w:r>
      <w:r w:rsidR="002B4413" w:rsidRPr="00B41537">
        <w:rPr>
          <w:rFonts w:ascii="Arial" w:hAnsi="Arial" w:cs="Arial"/>
          <w:lang w:val="ro-RO"/>
        </w:rPr>
        <w:t>interdicții</w:t>
      </w:r>
      <w:r w:rsidRPr="00B41537">
        <w:rPr>
          <w:rFonts w:ascii="Arial" w:hAnsi="Arial" w:cs="Arial"/>
          <w:lang w:val="ro-RO"/>
        </w:rPr>
        <w:t xml:space="preserve"> </w:t>
      </w:r>
      <w:r w:rsidR="002B4413">
        <w:rPr>
          <w:rFonts w:ascii="Arial" w:hAnsi="Arial" w:cs="Arial"/>
          <w:lang w:val="ro-RO"/>
        </w:rPr>
        <w:t>î</w:t>
      </w:r>
      <w:r w:rsidRPr="00B41537">
        <w:rPr>
          <w:rFonts w:ascii="Arial" w:hAnsi="Arial" w:cs="Arial"/>
          <w:lang w:val="ro-RO"/>
        </w:rPr>
        <w:t xml:space="preserve">n ce </w:t>
      </w:r>
      <w:r w:rsidR="002B4413" w:rsidRPr="00B41537">
        <w:rPr>
          <w:rFonts w:ascii="Arial" w:hAnsi="Arial" w:cs="Arial"/>
          <w:lang w:val="ro-RO"/>
        </w:rPr>
        <w:t>privește</w:t>
      </w:r>
      <w:r w:rsidRPr="00B41537">
        <w:rPr>
          <w:rFonts w:ascii="Arial" w:hAnsi="Arial" w:cs="Arial"/>
          <w:lang w:val="ro-RO"/>
        </w:rPr>
        <w:t xml:space="preserve"> </w:t>
      </w:r>
      <w:r w:rsidR="002B4413" w:rsidRPr="00B41537">
        <w:rPr>
          <w:rFonts w:ascii="Arial" w:hAnsi="Arial" w:cs="Arial"/>
          <w:lang w:val="ro-RO"/>
        </w:rPr>
        <w:t>înscrierea</w:t>
      </w:r>
      <w:r w:rsidRPr="00B41537">
        <w:rPr>
          <w:rFonts w:ascii="Arial" w:hAnsi="Arial" w:cs="Arial"/>
          <w:lang w:val="ro-RO"/>
        </w:rPr>
        <w:t xml:space="preserve"> acestora la alegerile pentru congres, au drept de vot cu privire la aprobarea Raportului anual al Consiliului U.N.B.R</w:t>
      </w:r>
      <w:r w:rsidR="002B4413">
        <w:rPr>
          <w:rFonts w:ascii="Arial" w:hAnsi="Arial" w:cs="Arial"/>
          <w:lang w:val="ro-RO"/>
        </w:rPr>
        <w:t>.</w:t>
      </w:r>
      <w:r w:rsidRPr="00B41537">
        <w:rPr>
          <w:rFonts w:ascii="Arial" w:hAnsi="Arial" w:cs="Arial"/>
          <w:lang w:val="ro-RO"/>
        </w:rPr>
        <w:t xml:space="preserve">, Bugetului anual al C.A.A. </w:t>
      </w:r>
      <w:r w:rsidR="002B4413">
        <w:rPr>
          <w:rFonts w:ascii="Arial" w:hAnsi="Arial" w:cs="Arial"/>
          <w:lang w:val="ro-RO"/>
        </w:rPr>
        <w:t>ș</w:t>
      </w:r>
      <w:r w:rsidRPr="00B41537">
        <w:rPr>
          <w:rFonts w:ascii="Arial" w:hAnsi="Arial" w:cs="Arial"/>
          <w:lang w:val="ro-RO"/>
        </w:rPr>
        <w:t xml:space="preserve">i </w:t>
      </w:r>
      <w:r w:rsidR="002B4413" w:rsidRPr="00B41537">
        <w:rPr>
          <w:rFonts w:ascii="Arial" w:hAnsi="Arial" w:cs="Arial"/>
          <w:lang w:val="ro-RO"/>
        </w:rPr>
        <w:t>execuția</w:t>
      </w:r>
      <w:r w:rsidRPr="00B41537">
        <w:rPr>
          <w:rFonts w:ascii="Arial" w:hAnsi="Arial" w:cs="Arial"/>
          <w:lang w:val="ro-RO"/>
        </w:rPr>
        <w:t xml:space="preserve"> bugetar</w:t>
      </w:r>
      <w:r w:rsidR="002B4413">
        <w:rPr>
          <w:rFonts w:ascii="Arial" w:hAnsi="Arial" w:cs="Arial"/>
          <w:lang w:val="ro-RO"/>
        </w:rPr>
        <w:t>ă</w:t>
      </w:r>
      <w:r w:rsidRPr="00B41537">
        <w:rPr>
          <w:rFonts w:ascii="Arial" w:hAnsi="Arial" w:cs="Arial"/>
          <w:lang w:val="ro-RO"/>
        </w:rPr>
        <w:t xml:space="preserve"> anual</w:t>
      </w:r>
      <w:r w:rsidR="002B4413">
        <w:rPr>
          <w:rFonts w:ascii="Arial" w:hAnsi="Arial" w:cs="Arial"/>
          <w:lang w:val="ro-RO"/>
        </w:rPr>
        <w:t>ă</w:t>
      </w:r>
      <w:r w:rsidRPr="00B41537">
        <w:rPr>
          <w:rFonts w:ascii="Arial" w:hAnsi="Arial" w:cs="Arial"/>
          <w:lang w:val="ro-RO"/>
        </w:rPr>
        <w:t xml:space="preserve">, precum </w:t>
      </w:r>
      <w:r w:rsidR="002B4413">
        <w:rPr>
          <w:rFonts w:ascii="Arial" w:hAnsi="Arial" w:cs="Arial"/>
          <w:lang w:val="ro-RO"/>
        </w:rPr>
        <w:t>ș</w:t>
      </w:r>
      <w:r w:rsidRPr="00B41537">
        <w:rPr>
          <w:rFonts w:ascii="Arial" w:hAnsi="Arial" w:cs="Arial"/>
          <w:lang w:val="ro-RO"/>
        </w:rPr>
        <w:t xml:space="preserve">i a Bugetului anual al U.N.B.R </w:t>
      </w:r>
      <w:r w:rsidR="002B4413">
        <w:rPr>
          <w:rFonts w:ascii="Arial" w:hAnsi="Arial" w:cs="Arial"/>
          <w:lang w:val="ro-RO"/>
        </w:rPr>
        <w:t>ș</w:t>
      </w:r>
      <w:r w:rsidRPr="00B41537">
        <w:rPr>
          <w:rFonts w:ascii="Arial" w:hAnsi="Arial" w:cs="Arial"/>
          <w:lang w:val="ro-RO"/>
        </w:rPr>
        <w:t xml:space="preserve">i </w:t>
      </w:r>
      <w:r w:rsidR="002B4413" w:rsidRPr="00B41537">
        <w:rPr>
          <w:rFonts w:ascii="Arial" w:hAnsi="Arial" w:cs="Arial"/>
          <w:lang w:val="ro-RO"/>
        </w:rPr>
        <w:t>execuția</w:t>
      </w:r>
      <w:r w:rsidRPr="00B41537">
        <w:rPr>
          <w:rFonts w:ascii="Arial" w:hAnsi="Arial" w:cs="Arial"/>
          <w:lang w:val="ro-RO"/>
        </w:rPr>
        <w:t xml:space="preserve"> bugetar</w:t>
      </w:r>
      <w:r w:rsidR="002B4413">
        <w:rPr>
          <w:rFonts w:ascii="Arial" w:hAnsi="Arial" w:cs="Arial"/>
          <w:lang w:val="ro-RO"/>
        </w:rPr>
        <w:t>ă</w:t>
      </w:r>
      <w:r w:rsidRPr="00B41537">
        <w:rPr>
          <w:rFonts w:ascii="Arial" w:hAnsi="Arial" w:cs="Arial"/>
          <w:lang w:val="ro-RO"/>
        </w:rPr>
        <w:t xml:space="preserve">, </w:t>
      </w:r>
      <w:r w:rsidR="002B4413" w:rsidRPr="00B41537">
        <w:rPr>
          <w:rFonts w:ascii="Arial" w:hAnsi="Arial" w:cs="Arial"/>
          <w:lang w:val="ro-RO"/>
        </w:rPr>
        <w:t>situație</w:t>
      </w:r>
      <w:r w:rsidRPr="00B41537">
        <w:rPr>
          <w:rFonts w:ascii="Arial" w:hAnsi="Arial" w:cs="Arial"/>
          <w:lang w:val="ro-RO"/>
        </w:rPr>
        <w:t xml:space="preserve"> </w:t>
      </w:r>
      <w:r w:rsidR="002B4413">
        <w:rPr>
          <w:rFonts w:ascii="Arial" w:hAnsi="Arial" w:cs="Arial"/>
          <w:lang w:val="ro-RO"/>
        </w:rPr>
        <w:t>î</w:t>
      </w:r>
      <w:r w:rsidRPr="00B41537">
        <w:rPr>
          <w:rFonts w:ascii="Arial" w:hAnsi="Arial" w:cs="Arial"/>
          <w:lang w:val="ro-RO"/>
        </w:rPr>
        <w:t xml:space="preserve">n care nu putem vorbi despre o reala </w:t>
      </w:r>
      <w:r w:rsidR="002B4413" w:rsidRPr="00B41537">
        <w:rPr>
          <w:rFonts w:ascii="Arial" w:hAnsi="Arial" w:cs="Arial"/>
          <w:lang w:val="ro-RO"/>
        </w:rPr>
        <w:t>imparțialitate</w:t>
      </w:r>
      <w:r w:rsidRPr="00B41537">
        <w:rPr>
          <w:rFonts w:ascii="Arial" w:hAnsi="Arial" w:cs="Arial"/>
          <w:lang w:val="ro-RO"/>
        </w:rPr>
        <w:t xml:space="preserve"> </w:t>
      </w:r>
      <w:r w:rsidR="002B4413">
        <w:rPr>
          <w:rFonts w:ascii="Arial" w:hAnsi="Arial" w:cs="Arial"/>
          <w:lang w:val="ro-RO"/>
        </w:rPr>
        <w:t>ș</w:t>
      </w:r>
      <w:r w:rsidRPr="00B41537">
        <w:rPr>
          <w:rFonts w:ascii="Arial" w:hAnsi="Arial" w:cs="Arial"/>
          <w:lang w:val="ro-RO"/>
        </w:rPr>
        <w:t xml:space="preserve">i descentralizare, </w:t>
      </w:r>
      <w:r w:rsidR="002B4413" w:rsidRPr="00B41537">
        <w:rPr>
          <w:rFonts w:ascii="Arial" w:hAnsi="Arial" w:cs="Arial"/>
          <w:lang w:val="ro-RO"/>
        </w:rPr>
        <w:t>aceștia</w:t>
      </w:r>
      <w:r w:rsidRPr="00B41537">
        <w:rPr>
          <w:rFonts w:ascii="Arial" w:hAnsi="Arial" w:cs="Arial"/>
          <w:lang w:val="ro-RO"/>
        </w:rPr>
        <w:t xml:space="preserve"> "</w:t>
      </w:r>
      <w:r w:rsidR="002B4413" w:rsidRPr="00B41537">
        <w:rPr>
          <w:rFonts w:ascii="Arial" w:hAnsi="Arial" w:cs="Arial"/>
          <w:lang w:val="ro-RO"/>
        </w:rPr>
        <w:t>votând</w:t>
      </w:r>
      <w:r w:rsidR="002B4413">
        <w:rPr>
          <w:rFonts w:ascii="Arial" w:hAnsi="Arial" w:cs="Arial"/>
          <w:lang w:val="ro-RO"/>
        </w:rPr>
        <w:t>u</w:t>
      </w:r>
      <w:r w:rsidRPr="00B41537">
        <w:rPr>
          <w:rFonts w:ascii="Arial" w:hAnsi="Arial" w:cs="Arial"/>
          <w:lang w:val="ro-RO"/>
        </w:rPr>
        <w:t>-</w:t>
      </w:r>
      <w:r w:rsidR="002B4413">
        <w:rPr>
          <w:rFonts w:ascii="Arial" w:hAnsi="Arial" w:cs="Arial"/>
          <w:lang w:val="ro-RO"/>
        </w:rPr>
        <w:t>ș</w:t>
      </w:r>
      <w:r w:rsidRPr="00B41537">
        <w:rPr>
          <w:rFonts w:ascii="Arial" w:hAnsi="Arial" w:cs="Arial"/>
          <w:lang w:val="ro-RO"/>
        </w:rPr>
        <w:t xml:space="preserve">i practic propriile rapoarte </w:t>
      </w:r>
      <w:r w:rsidR="002B4413">
        <w:rPr>
          <w:rFonts w:ascii="Arial" w:hAnsi="Arial" w:cs="Arial"/>
          <w:lang w:val="ro-RO"/>
        </w:rPr>
        <w:t>ș</w:t>
      </w:r>
      <w:r w:rsidRPr="00B41537">
        <w:rPr>
          <w:rFonts w:ascii="Arial" w:hAnsi="Arial" w:cs="Arial"/>
          <w:lang w:val="ro-RO"/>
        </w:rPr>
        <w:t xml:space="preserve">i bugete", ceea ce </w:t>
      </w:r>
      <w:r w:rsidR="002B4413" w:rsidRPr="00B41537">
        <w:rPr>
          <w:rFonts w:ascii="Arial" w:hAnsi="Arial" w:cs="Arial"/>
          <w:lang w:val="ro-RO"/>
        </w:rPr>
        <w:t>reprezintă</w:t>
      </w:r>
      <w:r w:rsidRPr="00B41537">
        <w:rPr>
          <w:rFonts w:ascii="Arial" w:hAnsi="Arial" w:cs="Arial"/>
          <w:lang w:val="ro-RO"/>
        </w:rPr>
        <w:t xml:space="preserve"> o abatere grav</w:t>
      </w:r>
      <w:r w:rsidR="002B4413">
        <w:rPr>
          <w:rFonts w:ascii="Arial" w:hAnsi="Arial" w:cs="Arial"/>
          <w:lang w:val="ro-RO"/>
        </w:rPr>
        <w:t>ă</w:t>
      </w:r>
      <w:r w:rsidRPr="00B41537">
        <w:rPr>
          <w:rFonts w:ascii="Arial" w:hAnsi="Arial" w:cs="Arial"/>
          <w:lang w:val="ro-RO"/>
        </w:rPr>
        <w:t xml:space="preserve"> nu numai de la principiile ce </w:t>
      </w:r>
      <w:r w:rsidR="002B4413" w:rsidRPr="00B41537">
        <w:rPr>
          <w:rFonts w:ascii="Arial" w:hAnsi="Arial" w:cs="Arial"/>
          <w:lang w:val="ro-RO"/>
        </w:rPr>
        <w:t>țin</w:t>
      </w:r>
      <w:r w:rsidRPr="00B41537">
        <w:rPr>
          <w:rFonts w:ascii="Arial" w:hAnsi="Arial" w:cs="Arial"/>
          <w:lang w:val="ro-RO"/>
        </w:rPr>
        <w:t xml:space="preserve"> de </w:t>
      </w:r>
      <w:r w:rsidR="002B4413" w:rsidRPr="00B41537">
        <w:rPr>
          <w:rFonts w:ascii="Arial" w:hAnsi="Arial" w:cs="Arial"/>
          <w:lang w:val="ro-RO"/>
        </w:rPr>
        <w:t>esența</w:t>
      </w:r>
      <w:r w:rsidRPr="00B41537">
        <w:rPr>
          <w:rFonts w:ascii="Arial" w:hAnsi="Arial" w:cs="Arial"/>
          <w:lang w:val="ro-RO"/>
        </w:rPr>
        <w:t xml:space="preserve"> profesiei ci de la </w:t>
      </w:r>
      <w:r w:rsidR="002B4413" w:rsidRPr="00B41537">
        <w:rPr>
          <w:rFonts w:ascii="Arial" w:hAnsi="Arial" w:cs="Arial"/>
          <w:lang w:val="ro-RO"/>
        </w:rPr>
        <w:t>însăși</w:t>
      </w:r>
      <w:r w:rsidRPr="00B41537">
        <w:rPr>
          <w:rFonts w:ascii="Arial" w:hAnsi="Arial" w:cs="Arial"/>
          <w:lang w:val="ro-RO"/>
        </w:rPr>
        <w:t xml:space="preserve"> principiile etice specifice nobilei profesii de avocat).</w:t>
      </w:r>
    </w:p>
    <w:p w14:paraId="20644CBC" w14:textId="77777777" w:rsidR="007367F7" w:rsidRPr="00B41537" w:rsidRDefault="007367F7" w:rsidP="007367F7">
      <w:pPr>
        <w:tabs>
          <w:tab w:val="left" w:pos="709"/>
        </w:tabs>
        <w:spacing w:line="276" w:lineRule="auto"/>
        <w:jc w:val="both"/>
        <w:rPr>
          <w:rFonts w:cs="Arial"/>
        </w:rPr>
      </w:pPr>
    </w:p>
    <w:p w14:paraId="54C23025" w14:textId="2223B00F" w:rsidR="007967D3" w:rsidRPr="00B41537" w:rsidRDefault="006B6ABF" w:rsidP="0015415D">
      <w:pPr>
        <w:pStyle w:val="ListParagraph"/>
        <w:numPr>
          <w:ilvl w:val="1"/>
          <w:numId w:val="4"/>
        </w:numPr>
        <w:tabs>
          <w:tab w:val="left" w:pos="709"/>
          <w:tab w:val="left" w:pos="1701"/>
        </w:tabs>
        <w:spacing w:line="276" w:lineRule="auto"/>
        <w:ind w:left="284" w:firstLine="142"/>
        <w:jc w:val="both"/>
        <w:rPr>
          <w:rFonts w:cs="Arial"/>
        </w:rPr>
      </w:pPr>
      <w:r w:rsidRPr="00B41537">
        <w:rPr>
          <w:rFonts w:cs="Arial"/>
        </w:rPr>
        <w:t xml:space="preserve">modificarea </w:t>
      </w:r>
      <w:r w:rsidR="00F23579">
        <w:rPr>
          <w:rFonts w:cs="Arial"/>
        </w:rPr>
        <w:t>ș</w:t>
      </w:r>
      <w:r w:rsidRPr="00B41537">
        <w:rPr>
          <w:rFonts w:cs="Arial"/>
        </w:rPr>
        <w:t xml:space="preserve">i completarea prevederilor </w:t>
      </w:r>
      <w:r w:rsidRPr="00B41537">
        <w:rPr>
          <w:rFonts w:cs="Arial"/>
          <w:b/>
          <w:bCs/>
        </w:rPr>
        <w:t>Statutului profesiei de avocat</w:t>
      </w:r>
      <w:r w:rsidR="007967D3" w:rsidRPr="00B41537">
        <w:rPr>
          <w:rFonts w:cs="Arial"/>
        </w:rPr>
        <w:t>, după cum urmează:</w:t>
      </w:r>
    </w:p>
    <w:p w14:paraId="3D5533E8" w14:textId="5A944E53" w:rsidR="0025207F" w:rsidRPr="00B41537" w:rsidRDefault="0025207F" w:rsidP="00DF6FCB">
      <w:pPr>
        <w:pStyle w:val="ListParagraph"/>
        <w:numPr>
          <w:ilvl w:val="2"/>
          <w:numId w:val="21"/>
        </w:numPr>
        <w:tabs>
          <w:tab w:val="left" w:pos="709"/>
          <w:tab w:val="left" w:pos="993"/>
          <w:tab w:val="left" w:pos="1134"/>
          <w:tab w:val="left" w:pos="1701"/>
        </w:tabs>
        <w:spacing w:line="276" w:lineRule="auto"/>
        <w:ind w:left="709" w:firstLine="142"/>
        <w:jc w:val="both"/>
        <w:rPr>
          <w:rFonts w:cs="Arial"/>
        </w:rPr>
      </w:pPr>
      <w:r w:rsidRPr="00B41537">
        <w:rPr>
          <w:rFonts w:cs="Arial"/>
        </w:rPr>
        <w:t>modificarea Statu</w:t>
      </w:r>
      <w:r w:rsidR="00416008" w:rsidRPr="00B41537">
        <w:rPr>
          <w:rFonts w:cs="Arial"/>
        </w:rPr>
        <w:t>tu</w:t>
      </w:r>
      <w:r w:rsidRPr="00B41537">
        <w:rPr>
          <w:rFonts w:cs="Arial"/>
        </w:rPr>
        <w:t xml:space="preserve">lui </w:t>
      </w:r>
      <w:r w:rsidR="00416008" w:rsidRPr="00B41537">
        <w:rPr>
          <w:rFonts w:cs="Arial"/>
        </w:rPr>
        <w:t>p</w:t>
      </w:r>
      <w:r w:rsidR="00184600" w:rsidRPr="00B41537">
        <w:rPr>
          <w:rFonts w:cs="Arial"/>
        </w:rPr>
        <w:t xml:space="preserve">rofesiei de </w:t>
      </w:r>
      <w:r w:rsidR="00416008" w:rsidRPr="00B41537">
        <w:rPr>
          <w:rFonts w:cs="Arial"/>
        </w:rPr>
        <w:t>a</w:t>
      </w:r>
      <w:r w:rsidRPr="00B41537">
        <w:rPr>
          <w:rFonts w:cs="Arial"/>
        </w:rPr>
        <w:t>vocat in sensul ca Baroul sa aibă atribu</w:t>
      </w:r>
      <w:r w:rsidR="00F23579">
        <w:rPr>
          <w:rFonts w:cs="Arial"/>
        </w:rPr>
        <w:t>ț</w:t>
      </w:r>
      <w:r w:rsidRPr="00B41537">
        <w:rPr>
          <w:rFonts w:cs="Arial"/>
        </w:rPr>
        <w:t>ii de reprezentare a avocatului in anumite situa</w:t>
      </w:r>
      <w:r w:rsidR="00F23579">
        <w:rPr>
          <w:rFonts w:cs="Arial"/>
        </w:rPr>
        <w:t>ț</w:t>
      </w:r>
      <w:r w:rsidRPr="00B41537">
        <w:rPr>
          <w:rFonts w:cs="Arial"/>
        </w:rPr>
        <w:t>ii (Proiectul ”Baroul reprezentantul avocatului”</w:t>
      </w:r>
      <w:r w:rsidR="00D66857" w:rsidRPr="00B41537">
        <w:rPr>
          <w:rFonts w:cs="Arial"/>
        </w:rPr>
        <w:t>;</w:t>
      </w:r>
    </w:p>
    <w:p w14:paraId="7D6CD662" w14:textId="002617F6" w:rsidR="00580B7B" w:rsidRPr="00B41537" w:rsidRDefault="00580B7B" w:rsidP="00DF6FCB">
      <w:pPr>
        <w:pStyle w:val="ListParagraph"/>
        <w:numPr>
          <w:ilvl w:val="2"/>
          <w:numId w:val="21"/>
        </w:numPr>
        <w:tabs>
          <w:tab w:val="left" w:pos="709"/>
          <w:tab w:val="left" w:pos="993"/>
          <w:tab w:val="left" w:pos="1134"/>
          <w:tab w:val="left" w:pos="1701"/>
        </w:tabs>
        <w:spacing w:line="276" w:lineRule="auto"/>
        <w:ind w:left="709" w:firstLine="142"/>
        <w:jc w:val="both"/>
        <w:rPr>
          <w:rFonts w:cs="Arial"/>
        </w:rPr>
      </w:pPr>
      <w:r w:rsidRPr="00B41537">
        <w:rPr>
          <w:rFonts w:cs="Arial"/>
        </w:rPr>
        <w:t>modificarea art. 80 alin. (1) din Statutul profesiei de avocat, astfel:  „</w:t>
      </w:r>
      <w:r w:rsidRPr="00B41537">
        <w:rPr>
          <w:rFonts w:cs="Arial"/>
          <w:i/>
          <w:iCs/>
        </w:rPr>
        <w:t>Congresul avoca</w:t>
      </w:r>
      <w:r w:rsidR="00F23579">
        <w:rPr>
          <w:rFonts w:cs="Arial"/>
          <w:i/>
          <w:iCs/>
        </w:rPr>
        <w:t>ț</w:t>
      </w:r>
      <w:r w:rsidRPr="00B41537">
        <w:rPr>
          <w:rFonts w:cs="Arial"/>
          <w:i/>
          <w:iCs/>
        </w:rPr>
        <w:t>ilor este organul suprem de conducere a profesiei de avocat, fiind interzisă exercitarea atribu</w:t>
      </w:r>
      <w:r w:rsidR="00F23579">
        <w:rPr>
          <w:rFonts w:cs="Arial"/>
          <w:i/>
          <w:iCs/>
        </w:rPr>
        <w:t>ț</w:t>
      </w:r>
      <w:r w:rsidRPr="00B41537">
        <w:rPr>
          <w:rFonts w:cs="Arial"/>
          <w:i/>
          <w:iCs/>
        </w:rPr>
        <w:t>iilor legale ori statutare ale acestuia de către orice alt organ al UNBR.</w:t>
      </w:r>
      <w:r w:rsidRPr="00B41537">
        <w:rPr>
          <w:rFonts w:cs="Arial"/>
        </w:rPr>
        <w:t xml:space="preserve">” (în acord cu această prevedere se impune </w:t>
      </w:r>
      <w:r w:rsidR="00F23579">
        <w:rPr>
          <w:rFonts w:cs="Arial"/>
        </w:rPr>
        <w:t>ș</w:t>
      </w:r>
      <w:r w:rsidRPr="00B41537">
        <w:rPr>
          <w:rFonts w:cs="Arial"/>
        </w:rPr>
        <w:t xml:space="preserve">i abrogarea art. 16 alin. (2) din </w:t>
      </w:r>
      <w:r w:rsidR="00411CAD" w:rsidRPr="00B41537">
        <w:rPr>
          <w:rFonts w:cs="Arial"/>
        </w:rPr>
        <w:t>Regulamentul</w:t>
      </w:r>
      <w:r w:rsidRPr="00B41537">
        <w:rPr>
          <w:rFonts w:cs="Arial"/>
        </w:rPr>
        <w:t xml:space="preserve"> de organizare </w:t>
      </w:r>
      <w:r w:rsidR="00F23579">
        <w:rPr>
          <w:rFonts w:cs="Arial"/>
        </w:rPr>
        <w:t>ș</w:t>
      </w:r>
      <w:r w:rsidRPr="00B41537">
        <w:rPr>
          <w:rFonts w:cs="Arial"/>
        </w:rPr>
        <w:t>i func</w:t>
      </w:r>
      <w:r w:rsidR="00F23579">
        <w:rPr>
          <w:rFonts w:cs="Arial"/>
        </w:rPr>
        <w:t>ț</w:t>
      </w:r>
      <w:r w:rsidRPr="00B41537">
        <w:rPr>
          <w:rFonts w:cs="Arial"/>
        </w:rPr>
        <w:t>ionare a UNBR, adoptat prin Hotărârea Consiliului UNBR nr. 5/2011)</w:t>
      </w:r>
      <w:r w:rsidR="00DF6FCB" w:rsidRPr="00B41537">
        <w:rPr>
          <w:rFonts w:cs="Arial"/>
        </w:rPr>
        <w:t>;</w:t>
      </w:r>
    </w:p>
    <w:p w14:paraId="478D983F" w14:textId="3A9A4FDD" w:rsidR="00DC3B1A" w:rsidRPr="00B41537" w:rsidRDefault="00DC3B1A" w:rsidP="00382658">
      <w:pPr>
        <w:pStyle w:val="ListParagraph"/>
        <w:numPr>
          <w:ilvl w:val="2"/>
          <w:numId w:val="21"/>
        </w:numPr>
        <w:tabs>
          <w:tab w:val="left" w:pos="709"/>
          <w:tab w:val="left" w:pos="993"/>
          <w:tab w:val="left" w:pos="1134"/>
          <w:tab w:val="left" w:pos="1701"/>
        </w:tabs>
        <w:spacing w:line="276" w:lineRule="auto"/>
        <w:ind w:left="709" w:firstLine="142"/>
        <w:jc w:val="both"/>
        <w:rPr>
          <w:rFonts w:cs="Arial"/>
        </w:rPr>
      </w:pPr>
      <w:r w:rsidRPr="00B41537">
        <w:rPr>
          <w:rFonts w:cs="Arial"/>
        </w:rPr>
        <w:t>modificarea art. 234 alin. (4) din Statutul profesiei de avocat, astfel: „</w:t>
      </w:r>
      <w:r w:rsidRPr="00B41537">
        <w:rPr>
          <w:rFonts w:cs="Arial"/>
          <w:i/>
          <w:iCs/>
        </w:rPr>
        <w:t>Avocatul ales nu este obligat să î</w:t>
      </w:r>
      <w:r w:rsidR="00F23579">
        <w:rPr>
          <w:rFonts w:cs="Arial"/>
          <w:i/>
          <w:iCs/>
        </w:rPr>
        <w:t>ș</w:t>
      </w:r>
      <w:r w:rsidRPr="00B41537">
        <w:rPr>
          <w:rFonts w:cs="Arial"/>
          <w:i/>
          <w:iCs/>
        </w:rPr>
        <w:t>i asigure substituirea dacă în contractul de asisten</w:t>
      </w:r>
      <w:r w:rsidR="00F23579">
        <w:rPr>
          <w:rFonts w:cs="Arial"/>
          <w:i/>
          <w:iCs/>
        </w:rPr>
        <w:t>ț</w:t>
      </w:r>
      <w:r w:rsidRPr="00B41537">
        <w:rPr>
          <w:rFonts w:cs="Arial"/>
          <w:i/>
          <w:iCs/>
        </w:rPr>
        <w:t xml:space="preserve">ă juridică este prevăzut </w:t>
      </w:r>
      <w:r w:rsidR="00411CAD" w:rsidRPr="00B41537">
        <w:rPr>
          <w:rFonts w:cs="Arial"/>
          <w:i/>
          <w:iCs/>
        </w:rPr>
        <w:t>expres</w:t>
      </w:r>
      <w:r w:rsidRPr="00B41537">
        <w:rPr>
          <w:rFonts w:cs="Arial"/>
          <w:i/>
          <w:iCs/>
        </w:rPr>
        <w:t xml:space="preserve"> refuzul clientului în acest sens</w:t>
      </w:r>
      <w:r w:rsidRPr="00B41537">
        <w:rPr>
          <w:rFonts w:cs="Arial"/>
        </w:rPr>
        <w:t>.”;</w:t>
      </w:r>
    </w:p>
    <w:p w14:paraId="6B4435D7" w14:textId="6832323A" w:rsidR="00E75F8F" w:rsidRPr="00B04969" w:rsidRDefault="00184600" w:rsidP="00DF6FCB">
      <w:pPr>
        <w:pStyle w:val="ListParagraph"/>
        <w:numPr>
          <w:ilvl w:val="2"/>
          <w:numId w:val="21"/>
        </w:numPr>
        <w:tabs>
          <w:tab w:val="left" w:pos="709"/>
          <w:tab w:val="left" w:pos="993"/>
          <w:tab w:val="left" w:pos="1134"/>
          <w:tab w:val="left" w:pos="1701"/>
        </w:tabs>
        <w:spacing w:line="276" w:lineRule="auto"/>
        <w:ind w:left="709" w:firstLine="142"/>
        <w:jc w:val="both"/>
        <w:rPr>
          <w:rFonts w:cs="Arial"/>
          <w:i/>
          <w:iCs/>
        </w:rPr>
      </w:pPr>
      <w:r w:rsidRPr="00B04969">
        <w:rPr>
          <w:rFonts w:cs="Arial"/>
        </w:rPr>
        <w:t>modificarea art. 296 alin. (3) din Statu</w:t>
      </w:r>
      <w:r w:rsidR="00416008" w:rsidRPr="00B04969">
        <w:rPr>
          <w:rFonts w:cs="Arial"/>
        </w:rPr>
        <w:t>t</w:t>
      </w:r>
      <w:r w:rsidRPr="00B04969">
        <w:rPr>
          <w:rFonts w:cs="Arial"/>
        </w:rPr>
        <w:t xml:space="preserve">ul </w:t>
      </w:r>
      <w:r w:rsidR="00416008" w:rsidRPr="00B04969">
        <w:rPr>
          <w:rFonts w:cs="Arial"/>
        </w:rPr>
        <w:t>p</w:t>
      </w:r>
      <w:r w:rsidRPr="00B04969">
        <w:rPr>
          <w:rFonts w:cs="Arial"/>
        </w:rPr>
        <w:t xml:space="preserve">rofesiei de </w:t>
      </w:r>
      <w:r w:rsidR="00416008" w:rsidRPr="00B04969">
        <w:rPr>
          <w:rFonts w:cs="Arial"/>
        </w:rPr>
        <w:t>a</w:t>
      </w:r>
      <w:r w:rsidRPr="00B04969">
        <w:rPr>
          <w:rFonts w:cs="Arial"/>
        </w:rPr>
        <w:t>vocat</w:t>
      </w:r>
      <w:r w:rsidR="00416008" w:rsidRPr="00B04969">
        <w:rPr>
          <w:rFonts w:cs="Arial"/>
        </w:rPr>
        <w:t>, astfel: „</w:t>
      </w:r>
      <w:r w:rsidR="00416008" w:rsidRPr="00B04969">
        <w:rPr>
          <w:rFonts w:cs="Arial"/>
          <w:i/>
          <w:iCs/>
        </w:rPr>
        <w:t>Avocatul îndrumător trebuie să aibă reputa</w:t>
      </w:r>
      <w:r w:rsidR="00F23579">
        <w:rPr>
          <w:rFonts w:cs="Arial"/>
          <w:i/>
          <w:iCs/>
        </w:rPr>
        <w:t>ț</w:t>
      </w:r>
      <w:r w:rsidR="00416008" w:rsidRPr="00B04969">
        <w:rPr>
          <w:rFonts w:cs="Arial"/>
          <w:i/>
          <w:iCs/>
        </w:rPr>
        <w:t>ie profesională ne</w:t>
      </w:r>
      <w:r w:rsidR="00F23579">
        <w:rPr>
          <w:rFonts w:cs="Arial"/>
          <w:i/>
          <w:iCs/>
        </w:rPr>
        <w:t>ș</w:t>
      </w:r>
      <w:r w:rsidR="00416008" w:rsidRPr="00B04969">
        <w:rPr>
          <w:rFonts w:cs="Arial"/>
          <w:i/>
          <w:iCs/>
        </w:rPr>
        <w:t xml:space="preserve">tirbită, vechimea prevăzută de art. 19 din Lege </w:t>
      </w:r>
      <w:r w:rsidR="00F23579">
        <w:rPr>
          <w:rFonts w:cs="Arial"/>
          <w:i/>
          <w:iCs/>
        </w:rPr>
        <w:t>ș</w:t>
      </w:r>
      <w:r w:rsidR="00416008" w:rsidRPr="00B04969">
        <w:rPr>
          <w:rFonts w:cs="Arial"/>
          <w:i/>
          <w:iCs/>
        </w:rPr>
        <w:t>i să declare expres situa</w:t>
      </w:r>
      <w:r w:rsidR="00F23579">
        <w:rPr>
          <w:rFonts w:cs="Arial"/>
          <w:i/>
          <w:iCs/>
        </w:rPr>
        <w:t>ț</w:t>
      </w:r>
      <w:r w:rsidR="00416008" w:rsidRPr="00B04969">
        <w:rPr>
          <w:rFonts w:cs="Arial"/>
          <w:i/>
          <w:iCs/>
        </w:rPr>
        <w:t xml:space="preserve">iile în care se află dacă sunt incidente cazurile prevăzute la art. 20 alin. (8) </w:t>
      </w:r>
      <w:r w:rsidR="00F23579">
        <w:rPr>
          <w:rFonts w:cs="Arial"/>
          <w:i/>
          <w:iCs/>
        </w:rPr>
        <w:t>ș</w:t>
      </w:r>
      <w:r w:rsidR="00416008" w:rsidRPr="00B04969">
        <w:rPr>
          <w:rFonts w:cs="Arial"/>
          <w:i/>
          <w:iCs/>
        </w:rPr>
        <w:t>i la art. 21 din Lege, care vor fi consemnate în contractele prevăzute la art. 295. Avoca</w:t>
      </w:r>
      <w:r w:rsidR="00F23579">
        <w:rPr>
          <w:rFonts w:cs="Arial"/>
          <w:i/>
          <w:iCs/>
        </w:rPr>
        <w:t>ț</w:t>
      </w:r>
      <w:r w:rsidR="00416008" w:rsidRPr="00B04969">
        <w:rPr>
          <w:rFonts w:cs="Arial"/>
          <w:i/>
          <w:iCs/>
        </w:rPr>
        <w:t>ii pot acorda îndrumare profesională numai avoca</w:t>
      </w:r>
      <w:r w:rsidR="00F23579">
        <w:rPr>
          <w:rFonts w:cs="Arial"/>
          <w:i/>
          <w:iCs/>
        </w:rPr>
        <w:t>ț</w:t>
      </w:r>
      <w:r w:rsidR="00416008" w:rsidRPr="00B04969">
        <w:rPr>
          <w:rFonts w:cs="Arial"/>
          <w:i/>
          <w:iCs/>
        </w:rPr>
        <w:t>ilor stagiari înscri</w:t>
      </w:r>
      <w:r w:rsidR="00F23579">
        <w:rPr>
          <w:rFonts w:cs="Arial"/>
          <w:i/>
          <w:iCs/>
        </w:rPr>
        <w:t>ș</w:t>
      </w:r>
      <w:r w:rsidR="00416008" w:rsidRPr="00B04969">
        <w:rPr>
          <w:rFonts w:cs="Arial"/>
          <w:i/>
          <w:iCs/>
        </w:rPr>
        <w:t>i în baroul din care ei fac parte sau în circumscrip</w:t>
      </w:r>
      <w:r w:rsidR="00F23579">
        <w:rPr>
          <w:rFonts w:cs="Arial"/>
          <w:i/>
          <w:iCs/>
        </w:rPr>
        <w:t>ț</w:t>
      </w:r>
      <w:r w:rsidR="00416008" w:rsidRPr="00B04969">
        <w:rPr>
          <w:rFonts w:cs="Arial"/>
          <w:i/>
          <w:iCs/>
        </w:rPr>
        <w:t xml:space="preserve">ia căruia </w:t>
      </w:r>
      <w:r w:rsidR="00F23579">
        <w:rPr>
          <w:rFonts w:cs="Arial"/>
          <w:i/>
          <w:iCs/>
        </w:rPr>
        <w:t>ș</w:t>
      </w:r>
      <w:r w:rsidR="00416008" w:rsidRPr="00B04969">
        <w:rPr>
          <w:rFonts w:cs="Arial"/>
          <w:i/>
          <w:iCs/>
        </w:rPr>
        <w:t>i-au stabilit.”;</w:t>
      </w:r>
    </w:p>
    <w:p w14:paraId="146617E3" w14:textId="0E2F8868" w:rsidR="00580B7B" w:rsidRPr="00B41537" w:rsidRDefault="00580B7B" w:rsidP="00DF6FCB">
      <w:pPr>
        <w:pStyle w:val="ListParagraph"/>
        <w:numPr>
          <w:ilvl w:val="2"/>
          <w:numId w:val="21"/>
        </w:numPr>
        <w:tabs>
          <w:tab w:val="left" w:pos="993"/>
          <w:tab w:val="left" w:pos="1134"/>
        </w:tabs>
        <w:autoSpaceDE w:val="0"/>
        <w:autoSpaceDN w:val="0"/>
        <w:adjustRightInd w:val="0"/>
        <w:spacing w:line="276" w:lineRule="auto"/>
        <w:ind w:left="709" w:firstLine="142"/>
        <w:jc w:val="both"/>
        <w:rPr>
          <w:rFonts w:cs="Arial"/>
        </w:rPr>
      </w:pPr>
      <w:r w:rsidRPr="00B41537">
        <w:rPr>
          <w:rFonts w:cs="Arial"/>
        </w:rPr>
        <w:t>completarea Statutului profesiei de avocat privind:</w:t>
      </w:r>
    </w:p>
    <w:p w14:paraId="436ACAC6" w14:textId="19EA9B90" w:rsidR="008C5021" w:rsidRPr="00B41537" w:rsidRDefault="008C5021" w:rsidP="008C5021">
      <w:pPr>
        <w:tabs>
          <w:tab w:val="left" w:pos="993"/>
          <w:tab w:val="left" w:pos="1134"/>
        </w:tabs>
        <w:autoSpaceDE w:val="0"/>
        <w:autoSpaceDN w:val="0"/>
        <w:adjustRightInd w:val="0"/>
        <w:spacing w:line="276" w:lineRule="auto"/>
        <w:ind w:left="709"/>
        <w:jc w:val="both"/>
        <w:rPr>
          <w:rFonts w:cs="Arial"/>
        </w:rPr>
      </w:pPr>
      <w:r w:rsidRPr="00B41537">
        <w:rPr>
          <w:rFonts w:cs="Arial"/>
        </w:rPr>
        <w:lastRenderedPageBreak/>
        <w:t>- necesitatea informării în timp util, deci a existentei unei perioade rezonabile pentru studiere si analiza de către delega</w:t>
      </w:r>
      <w:r w:rsidR="00F23579">
        <w:rPr>
          <w:rFonts w:cs="Arial"/>
        </w:rPr>
        <w:t>ț</w:t>
      </w:r>
      <w:r w:rsidRPr="00B41537">
        <w:rPr>
          <w:rFonts w:cs="Arial"/>
        </w:rPr>
        <w:t>ii ale</w:t>
      </w:r>
      <w:r w:rsidR="00F23579">
        <w:rPr>
          <w:rFonts w:cs="Arial"/>
        </w:rPr>
        <w:t>ș</w:t>
      </w:r>
      <w:r w:rsidRPr="00B41537">
        <w:rPr>
          <w:rFonts w:cs="Arial"/>
        </w:rPr>
        <w:t xml:space="preserve">i a materialelor supuse dezbaterii, raportul anual si bugetele anuale, precum </w:t>
      </w:r>
      <w:r w:rsidR="00F23579">
        <w:rPr>
          <w:rFonts w:cs="Arial"/>
        </w:rPr>
        <w:t>ș</w:t>
      </w:r>
      <w:r w:rsidRPr="00B41537">
        <w:rPr>
          <w:rFonts w:cs="Arial"/>
        </w:rPr>
        <w:t>i pregătirii si expunerii in scris a unor eventuale propuneri de modificări legislative privind profesia de avocat, astfel cum rezulta din dispozi</w:t>
      </w:r>
      <w:r w:rsidR="00F23579">
        <w:rPr>
          <w:rFonts w:cs="Arial"/>
        </w:rPr>
        <w:t>ț</w:t>
      </w:r>
      <w:r w:rsidRPr="00B41537">
        <w:rPr>
          <w:rFonts w:cs="Arial"/>
        </w:rPr>
        <w:t xml:space="preserve">iile art.63 din lege, opinii privind tema anuală propusa de U.N.B.R. </w:t>
      </w:r>
    </w:p>
    <w:p w14:paraId="5090A38B" w14:textId="4391699A" w:rsidR="008C5021" w:rsidRPr="00B41537" w:rsidRDefault="008C5021" w:rsidP="008C5021">
      <w:pPr>
        <w:tabs>
          <w:tab w:val="left" w:pos="993"/>
          <w:tab w:val="left" w:pos="1134"/>
        </w:tabs>
        <w:autoSpaceDE w:val="0"/>
        <w:autoSpaceDN w:val="0"/>
        <w:adjustRightInd w:val="0"/>
        <w:spacing w:line="276" w:lineRule="auto"/>
        <w:ind w:left="709"/>
        <w:jc w:val="both"/>
        <w:rPr>
          <w:rFonts w:cs="Arial"/>
        </w:rPr>
      </w:pPr>
      <w:r w:rsidRPr="00B41537">
        <w:rPr>
          <w:rFonts w:cs="Arial"/>
        </w:rPr>
        <w:t>- asigurarea unei transparente integrale a modalită</w:t>
      </w:r>
      <w:r w:rsidR="00F23579">
        <w:rPr>
          <w:rFonts w:cs="Arial"/>
        </w:rPr>
        <w:t>ț</w:t>
      </w:r>
      <w:r w:rsidRPr="00B41537">
        <w:rPr>
          <w:rFonts w:cs="Arial"/>
        </w:rPr>
        <w:t>ii de desfă</w:t>
      </w:r>
      <w:r w:rsidR="00F23579">
        <w:rPr>
          <w:rFonts w:cs="Arial"/>
        </w:rPr>
        <w:t>ș</w:t>
      </w:r>
      <w:r w:rsidRPr="00B41537">
        <w:rPr>
          <w:rFonts w:cs="Arial"/>
        </w:rPr>
        <w:t xml:space="preserve">urare a lucrărilor congresului </w:t>
      </w:r>
      <w:r w:rsidR="00F23579">
        <w:rPr>
          <w:rFonts w:cs="Arial"/>
        </w:rPr>
        <w:t>ș</w:t>
      </w:r>
      <w:r w:rsidRPr="00B41537">
        <w:rPr>
          <w:rFonts w:cs="Arial"/>
        </w:rPr>
        <w:t>i transmiterea in timp real a lucrărilor;</w:t>
      </w:r>
    </w:p>
    <w:p w14:paraId="4D6E9B6D" w14:textId="32D3887A" w:rsidR="008C5021" w:rsidRPr="00B41537" w:rsidRDefault="008C5021" w:rsidP="008C5021">
      <w:pPr>
        <w:pStyle w:val="ListParagraph"/>
        <w:numPr>
          <w:ilvl w:val="2"/>
          <w:numId w:val="21"/>
        </w:numPr>
        <w:tabs>
          <w:tab w:val="left" w:pos="993"/>
          <w:tab w:val="left" w:pos="1134"/>
        </w:tabs>
        <w:autoSpaceDE w:val="0"/>
        <w:autoSpaceDN w:val="0"/>
        <w:adjustRightInd w:val="0"/>
        <w:spacing w:line="276" w:lineRule="auto"/>
        <w:ind w:left="709" w:firstLine="142"/>
        <w:jc w:val="both"/>
        <w:rPr>
          <w:rFonts w:cs="Arial"/>
        </w:rPr>
      </w:pPr>
      <w:r w:rsidRPr="00B41537">
        <w:rPr>
          <w:rFonts w:cs="Arial"/>
        </w:rPr>
        <w:t>Modificarea/completarea Statutului profesiei de avocat de către Pre</w:t>
      </w:r>
      <w:r w:rsidR="00F23579">
        <w:rPr>
          <w:rFonts w:cs="Arial"/>
        </w:rPr>
        <w:t>ș</w:t>
      </w:r>
      <w:r w:rsidRPr="00B41537">
        <w:rPr>
          <w:rFonts w:cs="Arial"/>
        </w:rPr>
        <w:t>edintele Comisiei Centrale de Disciplină privind:</w:t>
      </w:r>
    </w:p>
    <w:p w14:paraId="06FC565D" w14:textId="5D3F8AF3" w:rsidR="008C5021" w:rsidRPr="00B41537" w:rsidRDefault="008C5021" w:rsidP="008C5021">
      <w:pPr>
        <w:tabs>
          <w:tab w:val="left" w:pos="851"/>
          <w:tab w:val="left" w:pos="1134"/>
        </w:tabs>
        <w:autoSpaceDE w:val="0"/>
        <w:autoSpaceDN w:val="0"/>
        <w:adjustRightInd w:val="0"/>
        <w:spacing w:line="276" w:lineRule="auto"/>
        <w:ind w:left="709"/>
        <w:jc w:val="both"/>
        <w:rPr>
          <w:rFonts w:cs="Arial"/>
        </w:rPr>
      </w:pPr>
      <w:r w:rsidRPr="00B41537">
        <w:rPr>
          <w:rFonts w:cs="Arial"/>
        </w:rPr>
        <w:t>-</w:t>
      </w:r>
      <w:r w:rsidRPr="00B41537">
        <w:rPr>
          <w:rFonts w:cs="Arial"/>
        </w:rPr>
        <w:tab/>
        <w:t>introducerea alin. 4 la art. 266 cu următorul con</w:t>
      </w:r>
      <w:r w:rsidR="00F23579">
        <w:rPr>
          <w:rFonts w:cs="Arial"/>
        </w:rPr>
        <w:t>ț</w:t>
      </w:r>
      <w:r w:rsidRPr="00B41537">
        <w:rPr>
          <w:rFonts w:cs="Arial"/>
        </w:rPr>
        <w:t>inut: „Ac</w:t>
      </w:r>
      <w:r w:rsidR="00F23579">
        <w:rPr>
          <w:rFonts w:cs="Arial"/>
        </w:rPr>
        <w:t>ț</w:t>
      </w:r>
      <w:r w:rsidRPr="00B41537">
        <w:rPr>
          <w:rFonts w:cs="Arial"/>
        </w:rPr>
        <w:t>iunea disciplinară va fi înso</w:t>
      </w:r>
      <w:r w:rsidR="00F23579">
        <w:rPr>
          <w:rFonts w:cs="Arial"/>
        </w:rPr>
        <w:t>ț</w:t>
      </w:r>
      <w:r w:rsidRPr="00B41537">
        <w:rPr>
          <w:rFonts w:cs="Arial"/>
        </w:rPr>
        <w:t>ită de o adeverin</w:t>
      </w:r>
      <w:r w:rsidR="00F23579">
        <w:rPr>
          <w:rFonts w:cs="Arial"/>
        </w:rPr>
        <w:t>ț</w:t>
      </w:r>
      <w:r w:rsidRPr="00B41537">
        <w:rPr>
          <w:rFonts w:cs="Arial"/>
        </w:rPr>
        <w:t>ă care să ateste situa</w:t>
      </w:r>
      <w:r w:rsidR="00F23579">
        <w:rPr>
          <w:rFonts w:cs="Arial"/>
        </w:rPr>
        <w:t>ț</w:t>
      </w:r>
      <w:r w:rsidRPr="00B41537">
        <w:rPr>
          <w:rFonts w:cs="Arial"/>
        </w:rPr>
        <w:t xml:space="preserve">ia profesională </w:t>
      </w:r>
      <w:r w:rsidR="00F23579">
        <w:rPr>
          <w:rFonts w:cs="Arial"/>
        </w:rPr>
        <w:t>ș</w:t>
      </w:r>
      <w:r w:rsidRPr="00B41537">
        <w:rPr>
          <w:rFonts w:cs="Arial"/>
        </w:rPr>
        <w:t>i disciplinară a avocatului cercetat în conformitate cu cazierul disciplinar”;</w:t>
      </w:r>
    </w:p>
    <w:p w14:paraId="1989CEFB" w14:textId="437CE418" w:rsidR="008C5021" w:rsidRPr="00B41537" w:rsidRDefault="008C5021" w:rsidP="008C5021">
      <w:pPr>
        <w:tabs>
          <w:tab w:val="left" w:pos="851"/>
          <w:tab w:val="left" w:pos="1134"/>
        </w:tabs>
        <w:autoSpaceDE w:val="0"/>
        <w:autoSpaceDN w:val="0"/>
        <w:adjustRightInd w:val="0"/>
        <w:spacing w:line="276" w:lineRule="auto"/>
        <w:ind w:left="709"/>
        <w:jc w:val="both"/>
        <w:rPr>
          <w:rFonts w:cs="Arial"/>
        </w:rPr>
      </w:pPr>
      <w:r w:rsidRPr="00B41537">
        <w:rPr>
          <w:rFonts w:cs="Arial"/>
        </w:rPr>
        <w:t>-</w:t>
      </w:r>
      <w:r w:rsidRPr="00B41537">
        <w:rPr>
          <w:rFonts w:cs="Arial"/>
        </w:rPr>
        <w:tab/>
        <w:t xml:space="preserve">modificarea art. 267 teza a II-a, care urmează să aibă următorul cuprins: „Consiliile barourilor sunt obligate să întocmească un cazier disciplinar în care să </w:t>
      </w:r>
      <w:r w:rsidR="00F23579">
        <w:rPr>
          <w:rFonts w:cs="Arial"/>
        </w:rPr>
        <w:t>ț</w:t>
      </w:r>
      <w:r w:rsidRPr="00B41537">
        <w:rPr>
          <w:rFonts w:cs="Arial"/>
        </w:rPr>
        <w:t>ină eviden</w:t>
      </w:r>
      <w:r w:rsidR="00F23579">
        <w:rPr>
          <w:rFonts w:cs="Arial"/>
        </w:rPr>
        <w:t>ț</w:t>
      </w:r>
      <w:r w:rsidRPr="00B41537">
        <w:rPr>
          <w:rFonts w:cs="Arial"/>
        </w:rPr>
        <w:t>a sanc</w:t>
      </w:r>
      <w:r w:rsidR="00F23579">
        <w:rPr>
          <w:rFonts w:cs="Arial"/>
        </w:rPr>
        <w:t>ț</w:t>
      </w:r>
      <w:r w:rsidRPr="00B41537">
        <w:rPr>
          <w:rFonts w:cs="Arial"/>
        </w:rPr>
        <w:t xml:space="preserve">iunilor disciplinare ale fiecărui avocat </w:t>
      </w:r>
      <w:r w:rsidR="00F23579">
        <w:rPr>
          <w:rFonts w:cs="Arial"/>
        </w:rPr>
        <w:t>ș</w:t>
      </w:r>
      <w:r w:rsidRPr="00B41537">
        <w:rPr>
          <w:rFonts w:cs="Arial"/>
        </w:rPr>
        <w:t>i să comunice situa</w:t>
      </w:r>
      <w:r w:rsidR="00F23579">
        <w:rPr>
          <w:rFonts w:cs="Arial"/>
        </w:rPr>
        <w:t>ț</w:t>
      </w:r>
      <w:r w:rsidRPr="00B41537">
        <w:rPr>
          <w:rFonts w:cs="Arial"/>
        </w:rPr>
        <w:t>ia disciplinară a avocatului cercetat instan</w:t>
      </w:r>
      <w:r w:rsidR="00F23579">
        <w:rPr>
          <w:rFonts w:cs="Arial"/>
        </w:rPr>
        <w:t>ț</w:t>
      </w:r>
      <w:r w:rsidRPr="00B41537">
        <w:rPr>
          <w:rFonts w:cs="Arial"/>
        </w:rPr>
        <w:t>elor disciplinare o dată cu exercitarea ac</w:t>
      </w:r>
      <w:r w:rsidR="00F23579">
        <w:rPr>
          <w:rFonts w:cs="Arial"/>
        </w:rPr>
        <w:t>ț</w:t>
      </w:r>
      <w:r w:rsidRPr="00B41537">
        <w:rPr>
          <w:rFonts w:cs="Arial"/>
        </w:rPr>
        <w:t>iunii disciplinare.”;</w:t>
      </w:r>
    </w:p>
    <w:p w14:paraId="26211EB7" w14:textId="0CD61E0D" w:rsidR="008C5021" w:rsidRPr="00B41537" w:rsidRDefault="008C5021" w:rsidP="008C5021">
      <w:pPr>
        <w:tabs>
          <w:tab w:val="left" w:pos="851"/>
          <w:tab w:val="left" w:pos="1134"/>
        </w:tabs>
        <w:autoSpaceDE w:val="0"/>
        <w:autoSpaceDN w:val="0"/>
        <w:adjustRightInd w:val="0"/>
        <w:spacing w:line="276" w:lineRule="auto"/>
        <w:ind w:left="709"/>
        <w:jc w:val="both"/>
        <w:rPr>
          <w:rFonts w:cs="Arial"/>
        </w:rPr>
      </w:pPr>
      <w:r w:rsidRPr="00B41537">
        <w:rPr>
          <w:rFonts w:cs="Arial"/>
        </w:rPr>
        <w:t>-</w:t>
      </w:r>
      <w:r w:rsidRPr="00B41537">
        <w:rPr>
          <w:rFonts w:cs="Arial"/>
        </w:rPr>
        <w:tab/>
        <w:t>completarea art</w:t>
      </w:r>
      <w:r w:rsidR="00F02B98" w:rsidRPr="00B41537">
        <w:rPr>
          <w:rFonts w:cs="Arial"/>
        </w:rPr>
        <w:t>.</w:t>
      </w:r>
      <w:r w:rsidRPr="00B41537">
        <w:rPr>
          <w:rFonts w:cs="Arial"/>
        </w:rPr>
        <w:t xml:space="preserve"> 279 alin</w:t>
      </w:r>
      <w:r w:rsidR="007A4DC4">
        <w:rPr>
          <w:rFonts w:cs="Arial"/>
        </w:rPr>
        <w:t>.</w:t>
      </w:r>
      <w:r w:rsidRPr="00B41537">
        <w:rPr>
          <w:rFonts w:cs="Arial"/>
        </w:rPr>
        <w:t xml:space="preserve"> 6 care urmează să aibă următorul cuprins: “După efectuarea cercetărilor, consilierul delegat întocme</w:t>
      </w:r>
      <w:r w:rsidR="00F23579">
        <w:rPr>
          <w:rFonts w:cs="Arial"/>
        </w:rPr>
        <w:t>ș</w:t>
      </w:r>
      <w:r w:rsidRPr="00B41537">
        <w:rPr>
          <w:rFonts w:cs="Arial"/>
        </w:rPr>
        <w:t>te un referat scris în care va consemna faptele, probele administrate, pozi</w:t>
      </w:r>
      <w:r w:rsidR="00F23579">
        <w:rPr>
          <w:rFonts w:cs="Arial"/>
        </w:rPr>
        <w:t>ț</w:t>
      </w:r>
      <w:r w:rsidRPr="00B41537">
        <w:rPr>
          <w:rFonts w:cs="Arial"/>
        </w:rPr>
        <w:t>ia celui cercetat, sanc</w:t>
      </w:r>
      <w:r w:rsidR="00F23579">
        <w:rPr>
          <w:rFonts w:cs="Arial"/>
        </w:rPr>
        <w:t>ț</w:t>
      </w:r>
      <w:r w:rsidRPr="00B41537">
        <w:rPr>
          <w:rFonts w:cs="Arial"/>
        </w:rPr>
        <w:t xml:space="preserve">iunile disciplinare aplicate în perioada exercitării profesiei, conform cazierului disciplinar </w:t>
      </w:r>
      <w:r w:rsidR="00F23579">
        <w:rPr>
          <w:rFonts w:cs="Arial"/>
        </w:rPr>
        <w:t>ș</w:t>
      </w:r>
      <w:r w:rsidRPr="00B41537">
        <w:rPr>
          <w:rFonts w:cs="Arial"/>
        </w:rPr>
        <w:t>i propunerea privind solu</w:t>
      </w:r>
      <w:r w:rsidR="00F23579">
        <w:rPr>
          <w:rFonts w:cs="Arial"/>
        </w:rPr>
        <w:t>ț</w:t>
      </w:r>
      <w:r w:rsidRPr="00B41537">
        <w:rPr>
          <w:rFonts w:cs="Arial"/>
        </w:rPr>
        <w:t>ionarea plângerii sau sesizării”.</w:t>
      </w:r>
    </w:p>
    <w:p w14:paraId="046F5729" w14:textId="1EA2C575" w:rsidR="00580B7B" w:rsidRPr="00B41537" w:rsidRDefault="009A5ACD" w:rsidP="005C58AF">
      <w:pPr>
        <w:pStyle w:val="ListParagraph"/>
        <w:numPr>
          <w:ilvl w:val="2"/>
          <w:numId w:val="21"/>
        </w:numPr>
        <w:tabs>
          <w:tab w:val="left" w:pos="993"/>
          <w:tab w:val="left" w:pos="1134"/>
        </w:tabs>
        <w:autoSpaceDE w:val="0"/>
        <w:autoSpaceDN w:val="0"/>
        <w:adjustRightInd w:val="0"/>
        <w:spacing w:line="276" w:lineRule="auto"/>
        <w:ind w:left="709" w:firstLine="142"/>
        <w:jc w:val="both"/>
        <w:rPr>
          <w:rFonts w:cs="Arial"/>
        </w:rPr>
      </w:pPr>
      <w:r w:rsidRPr="00B41537">
        <w:rPr>
          <w:rFonts w:cs="Arial"/>
        </w:rPr>
        <w:t>c</w:t>
      </w:r>
      <w:r w:rsidR="006143BD" w:rsidRPr="00B41537">
        <w:rPr>
          <w:rFonts w:cs="Arial"/>
        </w:rPr>
        <w:t xml:space="preserve">ompletarea art. </w:t>
      </w:r>
      <w:r w:rsidRPr="00B41537">
        <w:rPr>
          <w:rFonts w:cs="Arial"/>
        </w:rPr>
        <w:t>312 din Statut</w:t>
      </w:r>
      <w:r w:rsidR="006143BD" w:rsidRPr="00B41537">
        <w:rPr>
          <w:rFonts w:cs="Arial"/>
        </w:rPr>
        <w:t xml:space="preserve">, </w:t>
      </w:r>
      <w:r w:rsidRPr="00B41537">
        <w:rPr>
          <w:rFonts w:cs="Arial"/>
        </w:rPr>
        <w:t>prin introducerea unor atribu</w:t>
      </w:r>
      <w:r w:rsidR="00F23579">
        <w:rPr>
          <w:rFonts w:cs="Arial"/>
        </w:rPr>
        <w:t>ț</w:t>
      </w:r>
      <w:r w:rsidRPr="00B41537">
        <w:rPr>
          <w:rFonts w:cs="Arial"/>
        </w:rPr>
        <w:t xml:space="preserve">ii specifice ale INPPA pentru organizarea unor cursuri speciale de pregătire profesională </w:t>
      </w:r>
      <w:r w:rsidR="006143BD" w:rsidRPr="00B41537">
        <w:rPr>
          <w:rFonts w:cs="Arial"/>
        </w:rPr>
        <w:t xml:space="preserve">pentru </w:t>
      </w:r>
      <w:r w:rsidRPr="00B41537">
        <w:rPr>
          <w:rFonts w:cs="Arial"/>
        </w:rPr>
        <w:t>avoca</w:t>
      </w:r>
      <w:r w:rsidR="00F23579">
        <w:rPr>
          <w:rFonts w:cs="Arial"/>
        </w:rPr>
        <w:t>ț</w:t>
      </w:r>
      <w:r w:rsidRPr="00B41537">
        <w:rPr>
          <w:rFonts w:cs="Arial"/>
        </w:rPr>
        <w:t>ii condamna</w:t>
      </w:r>
      <w:r w:rsidR="00F23579">
        <w:rPr>
          <w:rFonts w:cs="Arial"/>
        </w:rPr>
        <w:t>ț</w:t>
      </w:r>
      <w:r w:rsidRPr="00B41537">
        <w:rPr>
          <w:rFonts w:cs="Arial"/>
        </w:rPr>
        <w:t xml:space="preserve">i disciplinar la </w:t>
      </w:r>
      <w:r w:rsidR="00F02B98" w:rsidRPr="00B41537">
        <w:rPr>
          <w:rFonts w:cs="Arial"/>
        </w:rPr>
        <w:t>sanc</w:t>
      </w:r>
      <w:r w:rsidR="00F23579">
        <w:rPr>
          <w:rFonts w:cs="Arial"/>
        </w:rPr>
        <w:t>ț</w:t>
      </w:r>
      <w:r w:rsidR="00F02B98" w:rsidRPr="00B41537">
        <w:rPr>
          <w:rFonts w:cs="Arial"/>
        </w:rPr>
        <w:t>iun</w:t>
      </w:r>
      <w:r w:rsidRPr="00B41537">
        <w:rPr>
          <w:rFonts w:cs="Arial"/>
        </w:rPr>
        <w:t>ea</w:t>
      </w:r>
      <w:r w:rsidR="00F02B98" w:rsidRPr="00B41537">
        <w:rPr>
          <w:rFonts w:cs="Arial"/>
        </w:rPr>
        <w:t xml:space="preserve"> complementar</w:t>
      </w:r>
      <w:r w:rsidRPr="00B41537">
        <w:rPr>
          <w:rFonts w:cs="Arial"/>
        </w:rPr>
        <w:t xml:space="preserve">ă </w:t>
      </w:r>
      <w:r w:rsidR="00F02B98" w:rsidRPr="00B41537">
        <w:rPr>
          <w:rFonts w:cs="Arial"/>
        </w:rPr>
        <w:t>constând în obligarea avocatului sanc</w:t>
      </w:r>
      <w:r w:rsidR="00F23579">
        <w:rPr>
          <w:rFonts w:cs="Arial"/>
        </w:rPr>
        <w:t>ț</w:t>
      </w:r>
      <w:r w:rsidR="00F02B98" w:rsidRPr="00B41537">
        <w:rPr>
          <w:rFonts w:cs="Arial"/>
        </w:rPr>
        <w:t>ionat disciplinar să urmeze cursurile de pregătire profesională din cadrul INPPA</w:t>
      </w:r>
      <w:r w:rsidRPr="00B41537">
        <w:rPr>
          <w:rFonts w:cs="Arial"/>
        </w:rPr>
        <w:t>:</w:t>
      </w:r>
    </w:p>
    <w:p w14:paraId="5B36D514" w14:textId="77777777" w:rsidR="009A5ACD" w:rsidRPr="00B41537" w:rsidRDefault="009A5ACD" w:rsidP="009A5ACD">
      <w:pPr>
        <w:pStyle w:val="ListParagraph"/>
        <w:tabs>
          <w:tab w:val="left" w:pos="993"/>
          <w:tab w:val="left" w:pos="1134"/>
        </w:tabs>
        <w:autoSpaceDE w:val="0"/>
        <w:autoSpaceDN w:val="0"/>
        <w:adjustRightInd w:val="0"/>
        <w:spacing w:line="276" w:lineRule="auto"/>
        <w:ind w:left="851"/>
        <w:jc w:val="both"/>
        <w:rPr>
          <w:rFonts w:cs="Arial"/>
        </w:rPr>
      </w:pPr>
    </w:p>
    <w:p w14:paraId="2D15DFE4" w14:textId="6D8E8887" w:rsidR="00E75F8F" w:rsidRPr="00B41537" w:rsidRDefault="00E75F8F" w:rsidP="00662CFB">
      <w:pPr>
        <w:autoSpaceDE w:val="0"/>
        <w:autoSpaceDN w:val="0"/>
        <w:adjustRightInd w:val="0"/>
        <w:spacing w:line="276" w:lineRule="auto"/>
        <w:ind w:firstLine="708"/>
        <w:jc w:val="both"/>
        <w:rPr>
          <w:rFonts w:cs="Arial"/>
        </w:rPr>
      </w:pPr>
      <w:r w:rsidRPr="00B41537">
        <w:rPr>
          <w:rFonts w:cs="Arial"/>
        </w:rPr>
        <w:t xml:space="preserve">Art. 2. - Se transmit spre analiză </w:t>
      </w:r>
      <w:r w:rsidR="00F23579">
        <w:rPr>
          <w:rFonts w:cs="Arial"/>
        </w:rPr>
        <w:t>ș</w:t>
      </w:r>
      <w:r w:rsidRPr="00B41537">
        <w:rPr>
          <w:rFonts w:cs="Arial"/>
        </w:rPr>
        <w:t>i dezbatere Grupul</w:t>
      </w:r>
      <w:r w:rsidR="00895879">
        <w:rPr>
          <w:rFonts w:cs="Arial"/>
        </w:rPr>
        <w:t>ui</w:t>
      </w:r>
      <w:r w:rsidRPr="00B41537">
        <w:rPr>
          <w:rFonts w:cs="Arial"/>
        </w:rPr>
        <w:t xml:space="preserve"> de lucru al Consiliului UNBR </w:t>
      </w:r>
      <w:r w:rsidR="006B32A9" w:rsidRPr="00B41537">
        <w:rPr>
          <w:rFonts w:cs="Arial"/>
        </w:rPr>
        <w:t xml:space="preserve">privind problematica CAA </w:t>
      </w:r>
      <w:r w:rsidRPr="00B41537">
        <w:rPr>
          <w:rFonts w:cs="Arial"/>
        </w:rPr>
        <w:t>(GL</w:t>
      </w:r>
      <w:r w:rsidR="003B43F8" w:rsidRPr="00B41537">
        <w:rPr>
          <w:rFonts w:cs="Arial"/>
        </w:rPr>
        <w:t>4</w:t>
      </w:r>
      <w:r w:rsidRPr="00B41537">
        <w:rPr>
          <w:rFonts w:cs="Arial"/>
        </w:rPr>
        <w:t xml:space="preserve">), în proxima </w:t>
      </w:r>
      <w:r w:rsidR="00F23579">
        <w:rPr>
          <w:rFonts w:cs="Arial"/>
        </w:rPr>
        <w:t>ș</w:t>
      </w:r>
      <w:r w:rsidRPr="00B41537">
        <w:rPr>
          <w:rFonts w:cs="Arial"/>
        </w:rPr>
        <w:t>edin</w:t>
      </w:r>
      <w:r w:rsidR="00F23579">
        <w:rPr>
          <w:rFonts w:cs="Arial"/>
        </w:rPr>
        <w:t>ț</w:t>
      </w:r>
      <w:r w:rsidRPr="00B41537">
        <w:rPr>
          <w:rFonts w:cs="Arial"/>
        </w:rPr>
        <w:t>ă a acestuia următoarele propuneri</w:t>
      </w:r>
      <w:r w:rsidR="007367F7" w:rsidRPr="00B41537">
        <w:rPr>
          <w:rFonts w:cs="Arial"/>
        </w:rPr>
        <w:t xml:space="preserve"> </w:t>
      </w:r>
      <w:r w:rsidR="00DC3B1A" w:rsidRPr="00B41537">
        <w:rPr>
          <w:rFonts w:cs="Arial"/>
        </w:rPr>
        <w:t xml:space="preserve">privind modificarea </w:t>
      </w:r>
      <w:r w:rsidR="00F23579">
        <w:rPr>
          <w:rFonts w:cs="Arial"/>
        </w:rPr>
        <w:t>ș</w:t>
      </w:r>
      <w:r w:rsidR="00DC3B1A" w:rsidRPr="00B41537">
        <w:rPr>
          <w:rFonts w:cs="Arial"/>
        </w:rPr>
        <w:t xml:space="preserve">i completarea </w:t>
      </w:r>
      <w:r w:rsidR="00DC3B1A" w:rsidRPr="00B41537">
        <w:rPr>
          <w:rFonts w:cs="Arial"/>
          <w:b/>
          <w:bCs/>
        </w:rPr>
        <w:t>Legii nr. 72/2016</w:t>
      </w:r>
      <w:r w:rsidR="00DC3B1A" w:rsidRPr="00B41537">
        <w:rPr>
          <w:rFonts w:cs="Arial"/>
        </w:rPr>
        <w:t xml:space="preserve"> </w:t>
      </w:r>
      <w:r w:rsidR="00DC3B1A" w:rsidRPr="00B41537">
        <w:rPr>
          <w:rFonts w:cs="Arial"/>
          <w:lang w:eastAsia="ro-RO"/>
        </w:rPr>
        <w:t>privind sistemul de pensii si alte drepturi de asigurări sociale ale avoca</w:t>
      </w:r>
      <w:r w:rsidR="00F23579">
        <w:rPr>
          <w:rFonts w:cs="Arial"/>
          <w:lang w:eastAsia="ro-RO"/>
        </w:rPr>
        <w:t>ț</w:t>
      </w:r>
      <w:r w:rsidR="00DC3B1A" w:rsidRPr="00B41537">
        <w:rPr>
          <w:rFonts w:cs="Arial"/>
          <w:lang w:eastAsia="ro-RO"/>
        </w:rPr>
        <w:t>ilor,</w:t>
      </w:r>
      <w:r w:rsidR="00DC3B1A" w:rsidRPr="00B41537">
        <w:rPr>
          <w:rFonts w:cs="Arial"/>
        </w:rPr>
        <w:t xml:space="preserve"> </w:t>
      </w:r>
      <w:r w:rsidR="007367F7" w:rsidRPr="00B41537">
        <w:rPr>
          <w:rFonts w:cs="Arial"/>
        </w:rPr>
        <w:t>depuse în preziua Congresului avoca</w:t>
      </w:r>
      <w:r w:rsidR="00F23579">
        <w:rPr>
          <w:rFonts w:cs="Arial"/>
        </w:rPr>
        <w:t>ț</w:t>
      </w:r>
      <w:r w:rsidR="007367F7" w:rsidRPr="00B41537">
        <w:rPr>
          <w:rFonts w:cs="Arial"/>
        </w:rPr>
        <w:t>ilor sau în Congres de delega</w:t>
      </w:r>
      <w:r w:rsidR="00F23579">
        <w:rPr>
          <w:rFonts w:cs="Arial"/>
        </w:rPr>
        <w:t>ț</w:t>
      </w:r>
      <w:r w:rsidR="007367F7" w:rsidRPr="00B41537">
        <w:rPr>
          <w:rFonts w:cs="Arial"/>
        </w:rPr>
        <w:t>i</w:t>
      </w:r>
      <w:r w:rsidRPr="00B41537">
        <w:rPr>
          <w:rFonts w:cs="Arial"/>
        </w:rPr>
        <w:t>:</w:t>
      </w:r>
    </w:p>
    <w:p w14:paraId="1B4623A9" w14:textId="1BB136C7" w:rsidR="00E75F8F" w:rsidRPr="00B41537" w:rsidRDefault="00A3353A" w:rsidP="00431C46">
      <w:pPr>
        <w:pStyle w:val="ListParagraph"/>
        <w:numPr>
          <w:ilvl w:val="2"/>
          <w:numId w:val="23"/>
        </w:numPr>
        <w:tabs>
          <w:tab w:val="left" w:pos="1134"/>
        </w:tabs>
        <w:autoSpaceDE w:val="0"/>
        <w:autoSpaceDN w:val="0"/>
        <w:adjustRightInd w:val="0"/>
        <w:spacing w:line="276" w:lineRule="auto"/>
        <w:ind w:left="709" w:firstLine="142"/>
        <w:jc w:val="both"/>
        <w:rPr>
          <w:rFonts w:cs="Arial"/>
          <w:i/>
          <w:iCs/>
          <w:lang w:eastAsia="ro-RO"/>
        </w:rPr>
      </w:pPr>
      <w:r w:rsidRPr="00B41537">
        <w:rPr>
          <w:rFonts w:cs="Arial"/>
          <w:lang w:eastAsia="ro-RO"/>
        </w:rPr>
        <w:t>modificarea</w:t>
      </w:r>
      <w:r w:rsidR="00495AA8" w:rsidRPr="00B41537">
        <w:rPr>
          <w:rFonts w:cs="Arial"/>
          <w:lang w:eastAsia="ro-RO"/>
        </w:rPr>
        <w:t xml:space="preserve">/completarea </w:t>
      </w:r>
      <w:r w:rsidRPr="00B41537">
        <w:rPr>
          <w:rFonts w:cs="Arial"/>
          <w:lang w:eastAsia="ro-RO"/>
        </w:rPr>
        <w:t xml:space="preserve">art. </w:t>
      </w:r>
      <w:r w:rsidR="00E75F8F" w:rsidRPr="00B41537">
        <w:rPr>
          <w:rFonts w:cs="Arial"/>
          <w:lang w:eastAsia="ro-RO"/>
        </w:rPr>
        <w:t>86</w:t>
      </w:r>
      <w:r w:rsidRPr="00B41537">
        <w:rPr>
          <w:rFonts w:cs="Arial"/>
          <w:lang w:eastAsia="ro-RO"/>
        </w:rPr>
        <w:t xml:space="preserve"> alin. (1) din Legea nr. 72/2016, astfel</w:t>
      </w:r>
      <w:r w:rsidRPr="00B41537">
        <w:rPr>
          <w:rFonts w:cs="Arial"/>
          <w:i/>
          <w:iCs/>
          <w:lang w:eastAsia="ro-RO"/>
        </w:rPr>
        <w:t>:</w:t>
      </w:r>
      <w:r w:rsidR="00E75F8F" w:rsidRPr="00B41537">
        <w:rPr>
          <w:rFonts w:cs="Arial"/>
          <w:i/>
          <w:iCs/>
          <w:lang w:eastAsia="ro-RO"/>
        </w:rPr>
        <w:t xml:space="preserve"> - </w:t>
      </w:r>
      <w:r w:rsidRPr="00B41537">
        <w:rPr>
          <w:rFonts w:cs="Arial"/>
          <w:i/>
          <w:iCs/>
          <w:lang w:eastAsia="ro-RO"/>
        </w:rPr>
        <w:t>„</w:t>
      </w:r>
      <w:r w:rsidR="00E75F8F" w:rsidRPr="00B41537">
        <w:rPr>
          <w:rFonts w:cs="Arial"/>
          <w:i/>
          <w:iCs/>
          <w:lang w:eastAsia="ro-RO"/>
        </w:rPr>
        <w:t xml:space="preserve">În sistemul de pensii </w:t>
      </w:r>
      <w:r w:rsidR="00F23579">
        <w:rPr>
          <w:rFonts w:cs="Arial"/>
          <w:i/>
          <w:iCs/>
          <w:lang w:eastAsia="ro-RO"/>
        </w:rPr>
        <w:t>ș</w:t>
      </w:r>
      <w:r w:rsidR="00E75F8F" w:rsidRPr="00B41537">
        <w:rPr>
          <w:rFonts w:cs="Arial"/>
          <w:i/>
          <w:iCs/>
          <w:lang w:eastAsia="ro-RO"/>
        </w:rPr>
        <w:t>i alte drepturi de asigurări sociale ale avoca</w:t>
      </w:r>
      <w:r w:rsidR="00F23579">
        <w:rPr>
          <w:rFonts w:cs="Arial"/>
          <w:i/>
          <w:iCs/>
          <w:lang w:eastAsia="ro-RO"/>
        </w:rPr>
        <w:t>ț</w:t>
      </w:r>
      <w:r w:rsidR="00E75F8F" w:rsidRPr="00B41537">
        <w:rPr>
          <w:rFonts w:cs="Arial"/>
          <w:i/>
          <w:iCs/>
          <w:lang w:eastAsia="ro-RO"/>
        </w:rPr>
        <w:t xml:space="preserve">ilor, asiguratul aflat în incapacitate temporara de muncă </w:t>
      </w:r>
      <w:r w:rsidR="00F23579">
        <w:rPr>
          <w:rFonts w:cs="Arial"/>
          <w:i/>
          <w:iCs/>
          <w:lang w:eastAsia="ro-RO"/>
        </w:rPr>
        <w:t>ș</w:t>
      </w:r>
      <w:r w:rsidR="00E75F8F" w:rsidRPr="00B41537">
        <w:rPr>
          <w:rFonts w:cs="Arial"/>
          <w:i/>
          <w:iCs/>
          <w:lang w:eastAsia="ro-RO"/>
        </w:rPr>
        <w:t>i care nu realizează venituri din profesie in perioada in care se afla in incapacitate temporara de munca, beneficiază de indemniza</w:t>
      </w:r>
      <w:r w:rsidR="00F23579">
        <w:rPr>
          <w:rFonts w:cs="Arial"/>
          <w:i/>
          <w:iCs/>
          <w:lang w:eastAsia="ro-RO"/>
        </w:rPr>
        <w:t>ț</w:t>
      </w:r>
      <w:r w:rsidR="00E75F8F" w:rsidRPr="00B41537">
        <w:rPr>
          <w:rFonts w:cs="Arial"/>
          <w:i/>
          <w:iCs/>
          <w:lang w:eastAsia="ro-RO"/>
        </w:rPr>
        <w:t>ie pentru incapacitate temporară de muncă.</w:t>
      </w:r>
      <w:r w:rsidRPr="00B41537">
        <w:rPr>
          <w:rFonts w:cs="Arial"/>
          <w:i/>
          <w:iCs/>
          <w:lang w:eastAsia="ro-RO"/>
        </w:rPr>
        <w:t>”</w:t>
      </w:r>
      <w:r w:rsidR="00662CFB" w:rsidRPr="00B41537">
        <w:rPr>
          <w:rFonts w:cs="Arial"/>
          <w:i/>
          <w:iCs/>
          <w:lang w:eastAsia="ro-RO"/>
        </w:rPr>
        <w:t>;</w:t>
      </w:r>
    </w:p>
    <w:p w14:paraId="534F8D29" w14:textId="30FC1D3B" w:rsidR="00495AA8" w:rsidRPr="00B41537" w:rsidRDefault="00495AA8" w:rsidP="00431C46">
      <w:pPr>
        <w:pStyle w:val="ListParagraph"/>
        <w:numPr>
          <w:ilvl w:val="2"/>
          <w:numId w:val="23"/>
        </w:numPr>
        <w:tabs>
          <w:tab w:val="left" w:pos="1134"/>
        </w:tabs>
        <w:autoSpaceDE w:val="0"/>
        <w:autoSpaceDN w:val="0"/>
        <w:adjustRightInd w:val="0"/>
        <w:spacing w:line="276" w:lineRule="auto"/>
        <w:ind w:left="709" w:firstLine="142"/>
        <w:jc w:val="both"/>
        <w:rPr>
          <w:rFonts w:cs="Arial"/>
          <w:i/>
          <w:iCs/>
          <w:lang w:eastAsia="ro-RO"/>
        </w:rPr>
      </w:pPr>
      <w:r w:rsidRPr="00B41537">
        <w:rPr>
          <w:rFonts w:cs="Arial"/>
          <w:lang w:eastAsia="ro-RO"/>
        </w:rPr>
        <w:t>modificarea art. 104 din Legea nr. 72/2016 astfel: „A</w:t>
      </w:r>
      <w:r w:rsidRPr="00B41537">
        <w:rPr>
          <w:rFonts w:cs="Arial"/>
          <w:i/>
          <w:iCs/>
          <w:lang w:eastAsia="ro-RO"/>
        </w:rPr>
        <w:t>voca</w:t>
      </w:r>
      <w:r w:rsidR="00F23579">
        <w:rPr>
          <w:rFonts w:cs="Arial"/>
          <w:i/>
          <w:iCs/>
          <w:lang w:eastAsia="ro-RO"/>
        </w:rPr>
        <w:t>ț</w:t>
      </w:r>
      <w:r w:rsidRPr="00B41537">
        <w:rPr>
          <w:rFonts w:cs="Arial"/>
          <w:i/>
          <w:iCs/>
          <w:lang w:eastAsia="ro-RO"/>
        </w:rPr>
        <w:t>ii nu vor plăti contribu</w:t>
      </w:r>
      <w:r w:rsidR="00F23579">
        <w:rPr>
          <w:rFonts w:cs="Arial"/>
          <w:i/>
          <w:iCs/>
          <w:lang w:eastAsia="ro-RO"/>
        </w:rPr>
        <w:t>ț</w:t>
      </w:r>
      <w:r w:rsidRPr="00B41537">
        <w:rPr>
          <w:rFonts w:cs="Arial"/>
          <w:i/>
          <w:iCs/>
          <w:lang w:eastAsia="ro-RO"/>
        </w:rPr>
        <w:t>ii de asigurări sociale in perioada in care avocatul beneficiază de drepturi de asigurări sociale.”</w:t>
      </w:r>
    </w:p>
    <w:p w14:paraId="699DFD58" w14:textId="18393F27" w:rsidR="00662CFB" w:rsidRPr="00B41537" w:rsidRDefault="00662CFB" w:rsidP="00431C46">
      <w:pPr>
        <w:pStyle w:val="ListParagraph"/>
        <w:numPr>
          <w:ilvl w:val="2"/>
          <w:numId w:val="23"/>
        </w:numPr>
        <w:tabs>
          <w:tab w:val="left" w:pos="1134"/>
        </w:tabs>
        <w:autoSpaceDE w:val="0"/>
        <w:autoSpaceDN w:val="0"/>
        <w:adjustRightInd w:val="0"/>
        <w:spacing w:line="276" w:lineRule="auto"/>
        <w:ind w:left="709" w:firstLine="142"/>
        <w:jc w:val="both"/>
        <w:rPr>
          <w:rFonts w:cs="Arial"/>
          <w:i/>
          <w:iCs/>
        </w:rPr>
      </w:pPr>
      <w:r w:rsidRPr="00B41537">
        <w:rPr>
          <w:rFonts w:cs="Arial"/>
          <w:i/>
          <w:iCs/>
          <w:lang w:eastAsia="ro-RO"/>
        </w:rPr>
        <w:t>modificarea</w:t>
      </w:r>
      <w:r w:rsidR="00495AA8" w:rsidRPr="00B41537">
        <w:rPr>
          <w:rFonts w:cs="Arial"/>
          <w:i/>
          <w:iCs/>
          <w:lang w:eastAsia="ro-RO"/>
        </w:rPr>
        <w:t>/completarea</w:t>
      </w:r>
      <w:r w:rsidRPr="00B41537">
        <w:rPr>
          <w:rFonts w:cs="Arial"/>
          <w:i/>
          <w:iCs/>
          <w:lang w:eastAsia="ro-RO"/>
        </w:rPr>
        <w:t xml:space="preserve"> art. </w:t>
      </w:r>
      <w:r w:rsidRPr="00B41537">
        <w:rPr>
          <w:rFonts w:cs="Arial"/>
          <w:i/>
          <w:iCs/>
        </w:rPr>
        <w:t xml:space="preserve">138 </w:t>
      </w:r>
      <w:r w:rsidRPr="00B41537">
        <w:rPr>
          <w:rFonts w:cs="Arial"/>
          <w:lang w:eastAsia="ro-RO"/>
        </w:rPr>
        <w:t>din Legea nr. 72/2016 astfel</w:t>
      </w:r>
      <w:r w:rsidRPr="00B41537">
        <w:rPr>
          <w:rFonts w:cs="Arial"/>
          <w:i/>
          <w:iCs/>
          <w:lang w:eastAsia="ro-RO"/>
        </w:rPr>
        <w:t>: - „</w:t>
      </w:r>
      <w:r w:rsidRPr="00B41537">
        <w:rPr>
          <w:rFonts w:cs="Arial"/>
          <w:i/>
          <w:iCs/>
        </w:rPr>
        <w:t xml:space="preserve">În aplicarea prezentei legi, C.A.A. poate elabora norme de aplicare care se supun dezbaterii publice corpului </w:t>
      </w:r>
      <w:r w:rsidR="00495AA8" w:rsidRPr="00B41537">
        <w:rPr>
          <w:rFonts w:cs="Arial"/>
          <w:i/>
          <w:iCs/>
        </w:rPr>
        <w:t>avoca</w:t>
      </w:r>
      <w:r w:rsidR="00F23579">
        <w:rPr>
          <w:rFonts w:cs="Arial"/>
          <w:i/>
          <w:iCs/>
        </w:rPr>
        <w:t>ț</w:t>
      </w:r>
      <w:r w:rsidR="00495AA8" w:rsidRPr="00B41537">
        <w:rPr>
          <w:rFonts w:cs="Arial"/>
          <w:i/>
          <w:iCs/>
        </w:rPr>
        <w:t>ilor</w:t>
      </w:r>
      <w:r w:rsidRPr="00B41537">
        <w:rPr>
          <w:rFonts w:cs="Arial"/>
          <w:i/>
          <w:iCs/>
        </w:rPr>
        <w:t xml:space="preserve"> cu cel </w:t>
      </w:r>
      <w:r w:rsidR="00495AA8" w:rsidRPr="00B41537">
        <w:rPr>
          <w:rFonts w:cs="Arial"/>
          <w:i/>
          <w:iCs/>
        </w:rPr>
        <w:t>pu</w:t>
      </w:r>
      <w:r w:rsidR="00F23579">
        <w:rPr>
          <w:rFonts w:cs="Arial"/>
          <w:i/>
          <w:iCs/>
        </w:rPr>
        <w:t>ț</w:t>
      </w:r>
      <w:r w:rsidR="00495AA8" w:rsidRPr="00B41537">
        <w:rPr>
          <w:rFonts w:cs="Arial"/>
          <w:i/>
          <w:iCs/>
        </w:rPr>
        <w:t>in</w:t>
      </w:r>
      <w:r w:rsidRPr="00B41537">
        <w:rPr>
          <w:rFonts w:cs="Arial"/>
          <w:i/>
          <w:iCs/>
        </w:rPr>
        <w:t xml:space="preserve"> 60 de zile </w:t>
      </w:r>
      <w:r w:rsidR="00495AA8" w:rsidRPr="00B41537">
        <w:rPr>
          <w:rFonts w:cs="Arial"/>
          <w:i/>
          <w:iCs/>
        </w:rPr>
        <w:t>înainte</w:t>
      </w:r>
      <w:r w:rsidRPr="00B41537">
        <w:rPr>
          <w:rFonts w:cs="Arial"/>
          <w:i/>
          <w:iCs/>
        </w:rPr>
        <w:t xml:space="preserve"> de Congresul </w:t>
      </w:r>
      <w:r w:rsidR="00495AA8" w:rsidRPr="00B41537">
        <w:rPr>
          <w:rFonts w:cs="Arial"/>
          <w:i/>
          <w:iCs/>
        </w:rPr>
        <w:t>avoca</w:t>
      </w:r>
      <w:r w:rsidR="00F23579">
        <w:rPr>
          <w:rFonts w:cs="Arial"/>
          <w:i/>
          <w:iCs/>
        </w:rPr>
        <w:t>ț</w:t>
      </w:r>
      <w:r w:rsidR="00495AA8" w:rsidRPr="00B41537">
        <w:rPr>
          <w:rFonts w:cs="Arial"/>
          <w:i/>
          <w:iCs/>
        </w:rPr>
        <w:t>ilor</w:t>
      </w:r>
      <w:r w:rsidRPr="00B41537">
        <w:rPr>
          <w:rFonts w:cs="Arial"/>
          <w:i/>
          <w:iCs/>
        </w:rPr>
        <w:t xml:space="preserve"> si suspuse spre aprobare Congresului </w:t>
      </w:r>
      <w:r w:rsidR="00495AA8" w:rsidRPr="00B41537">
        <w:rPr>
          <w:rFonts w:cs="Arial"/>
          <w:i/>
          <w:iCs/>
        </w:rPr>
        <w:t>avoca</w:t>
      </w:r>
      <w:r w:rsidR="00F23579">
        <w:rPr>
          <w:rFonts w:cs="Arial"/>
          <w:i/>
          <w:iCs/>
        </w:rPr>
        <w:t>ț</w:t>
      </w:r>
      <w:r w:rsidR="00495AA8" w:rsidRPr="00B41537">
        <w:rPr>
          <w:rFonts w:cs="Arial"/>
          <w:i/>
          <w:iCs/>
        </w:rPr>
        <w:t>ilor</w:t>
      </w:r>
      <w:r w:rsidRPr="00B41537">
        <w:rPr>
          <w:rFonts w:cs="Arial"/>
          <w:i/>
          <w:iCs/>
        </w:rPr>
        <w:t>.”</w:t>
      </w:r>
      <w:r w:rsidRPr="00B41537">
        <w:rPr>
          <w:rFonts w:cs="Arial"/>
        </w:rPr>
        <w:t>;</w:t>
      </w:r>
    </w:p>
    <w:p w14:paraId="2578257F" w14:textId="7D60A5EF" w:rsidR="006B6ABF" w:rsidRPr="00B41537" w:rsidRDefault="006B6ABF" w:rsidP="00C85FDF">
      <w:pPr>
        <w:pStyle w:val="ListParagraph"/>
        <w:spacing w:line="276" w:lineRule="auto"/>
        <w:ind w:left="708"/>
        <w:jc w:val="both"/>
        <w:rPr>
          <w:rFonts w:cs="Arial"/>
          <w:b/>
        </w:rPr>
      </w:pPr>
      <w:r w:rsidRPr="00B41537">
        <w:rPr>
          <w:rFonts w:cs="Arial"/>
          <w:b/>
        </w:rPr>
        <w:lastRenderedPageBreak/>
        <w:t xml:space="preserve">II. Cu privire la </w:t>
      </w:r>
      <w:r w:rsidR="00A655AE" w:rsidRPr="00B41537">
        <w:rPr>
          <w:rFonts w:cs="Arial"/>
          <w:b/>
        </w:rPr>
        <w:t>legisla</w:t>
      </w:r>
      <w:r w:rsidR="00F23579">
        <w:rPr>
          <w:rFonts w:cs="Arial"/>
          <w:b/>
        </w:rPr>
        <w:t>ț</w:t>
      </w:r>
      <w:r w:rsidR="00A655AE" w:rsidRPr="00B41537">
        <w:rPr>
          <w:rFonts w:cs="Arial"/>
          <w:b/>
        </w:rPr>
        <w:t>ia cu impact asupra profesiei de avocat</w:t>
      </w:r>
      <w:r w:rsidRPr="00B41537">
        <w:rPr>
          <w:rFonts w:cs="Arial"/>
          <w:b/>
        </w:rPr>
        <w:t>:</w:t>
      </w:r>
    </w:p>
    <w:p w14:paraId="0D434D83" w14:textId="77777777" w:rsidR="006B6ABF" w:rsidRPr="00B41537" w:rsidRDefault="006B6ABF" w:rsidP="00C85FDF">
      <w:pPr>
        <w:pStyle w:val="ListParagraph"/>
        <w:spacing w:line="276" w:lineRule="auto"/>
        <w:ind w:left="1428"/>
        <w:jc w:val="both"/>
        <w:rPr>
          <w:rFonts w:cs="Arial"/>
        </w:rPr>
      </w:pPr>
    </w:p>
    <w:p w14:paraId="76B81A0D" w14:textId="77DAAEDB" w:rsidR="00841A7A" w:rsidRPr="00B41537" w:rsidRDefault="006B6ABF" w:rsidP="007367F7">
      <w:pPr>
        <w:pStyle w:val="ListParagraph"/>
        <w:spacing w:line="276" w:lineRule="auto"/>
        <w:ind w:left="0" w:firstLine="708"/>
        <w:jc w:val="both"/>
        <w:rPr>
          <w:rFonts w:cs="Arial"/>
        </w:rPr>
      </w:pPr>
      <w:r w:rsidRPr="00B41537">
        <w:rPr>
          <w:rFonts w:cs="Arial"/>
        </w:rPr>
        <w:t xml:space="preserve">Art. </w:t>
      </w:r>
      <w:r w:rsidR="00FF09B0" w:rsidRPr="00B41537">
        <w:rPr>
          <w:rFonts w:cs="Arial"/>
        </w:rPr>
        <w:t>3</w:t>
      </w:r>
      <w:r w:rsidRPr="00B41537">
        <w:rPr>
          <w:rFonts w:cs="Arial"/>
        </w:rPr>
        <w:t xml:space="preserve">. </w:t>
      </w:r>
      <w:r w:rsidR="00841A7A" w:rsidRPr="00B41537">
        <w:rPr>
          <w:rFonts w:cs="Arial"/>
        </w:rPr>
        <w:t>–</w:t>
      </w:r>
      <w:r w:rsidR="00B84F0B" w:rsidRPr="00B41537">
        <w:rPr>
          <w:rFonts w:cs="Arial"/>
        </w:rPr>
        <w:t xml:space="preserve"> </w:t>
      </w:r>
      <w:r w:rsidR="00841A7A" w:rsidRPr="00B41537">
        <w:rPr>
          <w:rFonts w:cs="Arial"/>
        </w:rPr>
        <w:t xml:space="preserve">Se transmit spre analiză </w:t>
      </w:r>
      <w:r w:rsidR="00F23579">
        <w:rPr>
          <w:rFonts w:cs="Arial"/>
        </w:rPr>
        <w:t>ș</w:t>
      </w:r>
      <w:r w:rsidR="00841A7A" w:rsidRPr="00B41537">
        <w:rPr>
          <w:rFonts w:cs="Arial"/>
        </w:rPr>
        <w:t>i dezbatere Grupul</w:t>
      </w:r>
      <w:r w:rsidR="00895879">
        <w:rPr>
          <w:rFonts w:cs="Arial"/>
        </w:rPr>
        <w:t>ui</w:t>
      </w:r>
      <w:r w:rsidR="00841A7A" w:rsidRPr="00B41537">
        <w:rPr>
          <w:rFonts w:cs="Arial"/>
        </w:rPr>
        <w:t xml:space="preserve"> de lucru al Consiliului UNBR privind perfec</w:t>
      </w:r>
      <w:r w:rsidR="00F23579">
        <w:rPr>
          <w:rFonts w:cs="Arial"/>
        </w:rPr>
        <w:t>ț</w:t>
      </w:r>
      <w:r w:rsidR="00841A7A" w:rsidRPr="00B41537">
        <w:rPr>
          <w:rFonts w:cs="Arial"/>
        </w:rPr>
        <w:t>ionarea legisla</w:t>
      </w:r>
      <w:r w:rsidR="00F23579">
        <w:rPr>
          <w:rFonts w:cs="Arial"/>
        </w:rPr>
        <w:t>ț</w:t>
      </w:r>
      <w:r w:rsidR="00841A7A" w:rsidRPr="00B41537">
        <w:rPr>
          <w:rFonts w:cs="Arial"/>
        </w:rPr>
        <w:t xml:space="preserve">iei profesiei/a celei cu impact asupra profesiei (GL1), în proxima </w:t>
      </w:r>
      <w:r w:rsidR="00F23579">
        <w:rPr>
          <w:rFonts w:cs="Arial"/>
        </w:rPr>
        <w:t>ș</w:t>
      </w:r>
      <w:r w:rsidR="00841A7A" w:rsidRPr="00B41537">
        <w:rPr>
          <w:rFonts w:cs="Arial"/>
        </w:rPr>
        <w:t>edin</w:t>
      </w:r>
      <w:r w:rsidR="00F23579">
        <w:rPr>
          <w:rFonts w:cs="Arial"/>
        </w:rPr>
        <w:t>ț</w:t>
      </w:r>
      <w:r w:rsidR="00841A7A" w:rsidRPr="00B41537">
        <w:rPr>
          <w:rFonts w:cs="Arial"/>
        </w:rPr>
        <w:t>ă a acestuia următoarele propuneri</w:t>
      </w:r>
      <w:r w:rsidR="007367F7" w:rsidRPr="00B41537">
        <w:rPr>
          <w:rFonts w:cs="Arial"/>
        </w:rPr>
        <w:t xml:space="preserve"> depuse în preziua Congresului avoca</w:t>
      </w:r>
      <w:r w:rsidR="00F23579">
        <w:rPr>
          <w:rFonts w:cs="Arial"/>
        </w:rPr>
        <w:t>ț</w:t>
      </w:r>
      <w:r w:rsidR="007367F7" w:rsidRPr="00B41537">
        <w:rPr>
          <w:rFonts w:cs="Arial"/>
        </w:rPr>
        <w:t>ilor sau în Congres de delega</w:t>
      </w:r>
      <w:r w:rsidR="00F23579">
        <w:rPr>
          <w:rFonts w:cs="Arial"/>
        </w:rPr>
        <w:t>ț</w:t>
      </w:r>
      <w:r w:rsidR="007367F7" w:rsidRPr="00B41537">
        <w:rPr>
          <w:rFonts w:cs="Arial"/>
        </w:rPr>
        <w:t>i</w:t>
      </w:r>
      <w:r w:rsidR="00841A7A" w:rsidRPr="00B41537">
        <w:rPr>
          <w:rFonts w:cs="Arial"/>
        </w:rPr>
        <w:t>:</w:t>
      </w:r>
    </w:p>
    <w:p w14:paraId="0139AD59" w14:textId="35CAFEF5" w:rsidR="00841A7A" w:rsidRPr="00B41537" w:rsidRDefault="00841A7A" w:rsidP="007367F7">
      <w:pPr>
        <w:spacing w:line="276" w:lineRule="auto"/>
        <w:ind w:left="284" w:firstLine="142"/>
        <w:jc w:val="both"/>
        <w:rPr>
          <w:rFonts w:cs="Arial"/>
        </w:rPr>
      </w:pPr>
      <w:r w:rsidRPr="00B41537">
        <w:rPr>
          <w:rFonts w:cs="Arial"/>
        </w:rPr>
        <w:t>1. art. 366 Cod de procedură civilă – Modificarea domeniului de aplicare a procedurii administrării probelor de către avoca</w:t>
      </w:r>
      <w:r w:rsidR="00F23579">
        <w:rPr>
          <w:rFonts w:cs="Arial"/>
        </w:rPr>
        <w:t>ț</w:t>
      </w:r>
      <w:r w:rsidRPr="00B41537">
        <w:rPr>
          <w:rFonts w:cs="Arial"/>
        </w:rPr>
        <w:t>i sau consilieri juridici, prin includerea materiilor ce pot constitui obiect al medierii sau al altei forme alternative de solu</w:t>
      </w:r>
      <w:r w:rsidR="00F23579">
        <w:rPr>
          <w:rFonts w:cs="Arial"/>
        </w:rPr>
        <w:t>ț</w:t>
      </w:r>
      <w:r w:rsidRPr="00B41537">
        <w:rPr>
          <w:rFonts w:cs="Arial"/>
        </w:rPr>
        <w:t xml:space="preserve">ionare a conflictelor, prevăzut de art. 601 din Legea nr. 192/2006 privind medierea </w:t>
      </w:r>
      <w:r w:rsidR="00F23579">
        <w:rPr>
          <w:rFonts w:cs="Arial"/>
        </w:rPr>
        <w:t>ș</w:t>
      </w:r>
      <w:r w:rsidRPr="00B41537">
        <w:rPr>
          <w:rFonts w:cs="Arial"/>
        </w:rPr>
        <w:t xml:space="preserve">i organizarea profesiei de mediator, </w:t>
      </w:r>
      <w:r w:rsidR="00F23579">
        <w:rPr>
          <w:rFonts w:cs="Arial"/>
        </w:rPr>
        <w:t>ș</w:t>
      </w:r>
      <w:r w:rsidRPr="00B41537">
        <w:rPr>
          <w:rFonts w:cs="Arial"/>
        </w:rPr>
        <w:t>i în principal în materia dreptului familiei, în situa</w:t>
      </w:r>
      <w:r w:rsidR="00F23579">
        <w:rPr>
          <w:rFonts w:cs="Arial"/>
        </w:rPr>
        <w:t>ț</w:t>
      </w:r>
      <w:r w:rsidRPr="00B41537">
        <w:rPr>
          <w:rFonts w:cs="Arial"/>
        </w:rPr>
        <w:t>iile reglementate de art. 64 din aceea</w:t>
      </w:r>
      <w:r w:rsidR="00F23579">
        <w:rPr>
          <w:rFonts w:cs="Arial"/>
        </w:rPr>
        <w:t>ș</w:t>
      </w:r>
      <w:r w:rsidRPr="00B41537">
        <w:rPr>
          <w:rFonts w:cs="Arial"/>
        </w:rPr>
        <w:t>i lege: „a) continuarea căsătoriei;</w:t>
      </w:r>
      <w:r w:rsidR="00823EC9" w:rsidRPr="00B41537">
        <w:rPr>
          <w:rFonts w:cs="Arial"/>
        </w:rPr>
        <w:t xml:space="preserve"> </w:t>
      </w:r>
      <w:r w:rsidRPr="00B41537">
        <w:rPr>
          <w:rFonts w:cs="Arial"/>
        </w:rPr>
        <w:t>b) partajul de bunuri comune;</w:t>
      </w:r>
      <w:r w:rsidR="00823EC9" w:rsidRPr="00B41537">
        <w:rPr>
          <w:rFonts w:cs="Arial"/>
        </w:rPr>
        <w:t xml:space="preserve"> </w:t>
      </w:r>
      <w:r w:rsidRPr="00B41537">
        <w:rPr>
          <w:rFonts w:cs="Arial"/>
        </w:rPr>
        <w:t>c) exerci</w:t>
      </w:r>
      <w:r w:rsidR="00F23579">
        <w:rPr>
          <w:rFonts w:cs="Arial"/>
        </w:rPr>
        <w:t>ț</w:t>
      </w:r>
      <w:r w:rsidRPr="00B41537">
        <w:rPr>
          <w:rFonts w:cs="Arial"/>
        </w:rPr>
        <w:t>iul drepturilor părinte</w:t>
      </w:r>
      <w:r w:rsidR="00F23579">
        <w:rPr>
          <w:rFonts w:cs="Arial"/>
        </w:rPr>
        <w:t>ș</w:t>
      </w:r>
      <w:r w:rsidRPr="00B41537">
        <w:rPr>
          <w:rFonts w:cs="Arial"/>
        </w:rPr>
        <w:t>ti;</w:t>
      </w:r>
      <w:r w:rsidR="00823EC9" w:rsidRPr="00B41537">
        <w:rPr>
          <w:rFonts w:cs="Arial"/>
        </w:rPr>
        <w:t xml:space="preserve"> </w:t>
      </w:r>
      <w:r w:rsidRPr="00B41537">
        <w:rPr>
          <w:rFonts w:cs="Arial"/>
        </w:rPr>
        <w:t>d) stabilirea domiciliului copiilor;</w:t>
      </w:r>
      <w:r w:rsidR="00823EC9" w:rsidRPr="00B41537">
        <w:rPr>
          <w:rFonts w:cs="Arial"/>
        </w:rPr>
        <w:t xml:space="preserve"> </w:t>
      </w:r>
      <w:r w:rsidRPr="00B41537">
        <w:rPr>
          <w:rFonts w:cs="Arial"/>
        </w:rPr>
        <w:t>e) contribu</w:t>
      </w:r>
      <w:r w:rsidR="00F23579">
        <w:rPr>
          <w:rFonts w:cs="Arial"/>
        </w:rPr>
        <w:t>ț</w:t>
      </w:r>
      <w:r w:rsidRPr="00B41537">
        <w:rPr>
          <w:rFonts w:cs="Arial"/>
        </w:rPr>
        <w:t>ia părin</w:t>
      </w:r>
      <w:r w:rsidR="00F23579">
        <w:rPr>
          <w:rFonts w:cs="Arial"/>
        </w:rPr>
        <w:t>ț</w:t>
      </w:r>
      <w:r w:rsidRPr="00B41537">
        <w:rPr>
          <w:rFonts w:cs="Arial"/>
        </w:rPr>
        <w:t>ilor la între</w:t>
      </w:r>
      <w:r w:rsidR="00F23579">
        <w:rPr>
          <w:rFonts w:cs="Arial"/>
        </w:rPr>
        <w:t>ț</w:t>
      </w:r>
      <w:r w:rsidRPr="00B41537">
        <w:rPr>
          <w:rFonts w:cs="Arial"/>
        </w:rPr>
        <w:t>inerea copiilor;</w:t>
      </w:r>
      <w:r w:rsidR="00823EC9" w:rsidRPr="00B41537">
        <w:rPr>
          <w:rFonts w:cs="Arial"/>
        </w:rPr>
        <w:t xml:space="preserve"> </w:t>
      </w:r>
      <w:r w:rsidRPr="00B41537">
        <w:rPr>
          <w:rFonts w:cs="Arial"/>
        </w:rPr>
        <w:t>f) orice alte neîn</w:t>
      </w:r>
      <w:r w:rsidR="00F23579">
        <w:rPr>
          <w:rFonts w:cs="Arial"/>
        </w:rPr>
        <w:t>ț</w:t>
      </w:r>
      <w:r w:rsidRPr="00B41537">
        <w:rPr>
          <w:rFonts w:cs="Arial"/>
        </w:rPr>
        <w:t>elegeri care apar în raporturile dintre so</w:t>
      </w:r>
      <w:r w:rsidR="00F23579">
        <w:rPr>
          <w:rFonts w:cs="Arial"/>
        </w:rPr>
        <w:t>ț</w:t>
      </w:r>
      <w:r w:rsidRPr="00B41537">
        <w:rPr>
          <w:rFonts w:cs="Arial"/>
        </w:rPr>
        <w:t>i cu privire la drepturi de care ei pot dispune potrivit legii”.</w:t>
      </w:r>
    </w:p>
    <w:p w14:paraId="0D0FD019" w14:textId="554DEBC4" w:rsidR="00841A7A" w:rsidRPr="00B41537" w:rsidRDefault="00841A7A" w:rsidP="007367F7">
      <w:pPr>
        <w:spacing w:line="276" w:lineRule="auto"/>
        <w:ind w:left="284" w:firstLine="142"/>
        <w:jc w:val="both"/>
        <w:rPr>
          <w:rFonts w:cs="Arial"/>
        </w:rPr>
      </w:pPr>
      <w:r w:rsidRPr="00B41537">
        <w:rPr>
          <w:rFonts w:cs="Arial"/>
        </w:rPr>
        <w:t>2. Art. 368 alin. (2) Cod de procedură civilă coroborat cu art. 372 alin. (1) Cod de procedură civilă – Modificarea articolelor enun</w:t>
      </w:r>
      <w:r w:rsidR="00F23579">
        <w:rPr>
          <w:rFonts w:cs="Arial"/>
        </w:rPr>
        <w:t>ț</w:t>
      </w:r>
      <w:r w:rsidRPr="00B41537">
        <w:rPr>
          <w:rFonts w:cs="Arial"/>
        </w:rPr>
        <w:t>ate în sensul în care odată cu cererea de chemare în judecată avoca</w:t>
      </w:r>
      <w:r w:rsidR="00F23579">
        <w:rPr>
          <w:rFonts w:cs="Arial"/>
        </w:rPr>
        <w:t>ț</w:t>
      </w:r>
      <w:r w:rsidRPr="00B41537">
        <w:rPr>
          <w:rFonts w:cs="Arial"/>
        </w:rPr>
        <w:t>ii să ata</w:t>
      </w:r>
      <w:r w:rsidR="00F23579">
        <w:rPr>
          <w:rFonts w:cs="Arial"/>
        </w:rPr>
        <w:t>ș</w:t>
      </w:r>
      <w:r w:rsidRPr="00B41537">
        <w:rPr>
          <w:rFonts w:cs="Arial"/>
        </w:rPr>
        <w:t xml:space="preserve">eze </w:t>
      </w:r>
      <w:r w:rsidR="00F23579">
        <w:rPr>
          <w:rFonts w:cs="Arial"/>
        </w:rPr>
        <w:t>ș</w:t>
      </w:r>
      <w:r w:rsidRPr="00B41537">
        <w:rPr>
          <w:rFonts w:cs="Arial"/>
        </w:rPr>
        <w:t xml:space="preserve">i programul de administrare a probelor. Acestea vor putea fi comunicate </w:t>
      </w:r>
      <w:r w:rsidR="00F23579">
        <w:rPr>
          <w:rFonts w:cs="Arial"/>
        </w:rPr>
        <w:t>ș</w:t>
      </w:r>
      <w:r w:rsidRPr="00B41537">
        <w:rPr>
          <w:rFonts w:cs="Arial"/>
        </w:rPr>
        <w:t>i pârâtului, care va putea ata</w:t>
      </w:r>
      <w:r w:rsidR="00F23579">
        <w:rPr>
          <w:rFonts w:cs="Arial"/>
        </w:rPr>
        <w:t>ș</w:t>
      </w:r>
      <w:r w:rsidRPr="00B41537">
        <w:rPr>
          <w:rFonts w:cs="Arial"/>
        </w:rPr>
        <w:t xml:space="preserve">a la întâmpinare </w:t>
      </w:r>
      <w:r w:rsidR="00F23579">
        <w:rPr>
          <w:rFonts w:cs="Arial"/>
        </w:rPr>
        <w:t>ș</w:t>
      </w:r>
      <w:r w:rsidRPr="00B41537">
        <w:rPr>
          <w:rFonts w:cs="Arial"/>
        </w:rPr>
        <w:t xml:space="preserve">i propunerea privind programul de administrare a probelor </w:t>
      </w:r>
      <w:r w:rsidR="00F23579">
        <w:rPr>
          <w:rFonts w:cs="Arial"/>
        </w:rPr>
        <w:t>ș</w:t>
      </w:r>
      <w:r w:rsidRPr="00B41537">
        <w:rPr>
          <w:rFonts w:cs="Arial"/>
        </w:rPr>
        <w:t>i o va comunica reclamantului. În camera de consiliu va putea lua act de manifestarea de voin</w:t>
      </w:r>
      <w:r w:rsidR="00F23579">
        <w:rPr>
          <w:rFonts w:cs="Arial"/>
        </w:rPr>
        <w:t>ț</w:t>
      </w:r>
      <w:r w:rsidRPr="00B41537">
        <w:rPr>
          <w:rFonts w:cs="Arial"/>
        </w:rPr>
        <w:t>ă a păr</w:t>
      </w:r>
      <w:r w:rsidR="00F23579">
        <w:rPr>
          <w:rFonts w:cs="Arial"/>
        </w:rPr>
        <w:t>ț</w:t>
      </w:r>
      <w:r w:rsidRPr="00B41537">
        <w:rPr>
          <w:rFonts w:cs="Arial"/>
        </w:rPr>
        <w:t>ilor ca probele să fie administrate de către avoca</w:t>
      </w:r>
      <w:r w:rsidR="00F23579">
        <w:rPr>
          <w:rFonts w:cs="Arial"/>
        </w:rPr>
        <w:t>ț</w:t>
      </w:r>
      <w:r w:rsidRPr="00B41537">
        <w:rPr>
          <w:rFonts w:cs="Arial"/>
        </w:rPr>
        <w:t xml:space="preserve">i </w:t>
      </w:r>
      <w:r w:rsidR="00F23579">
        <w:rPr>
          <w:rFonts w:cs="Arial"/>
        </w:rPr>
        <w:t>ș</w:t>
      </w:r>
      <w:r w:rsidRPr="00B41537">
        <w:rPr>
          <w:rFonts w:cs="Arial"/>
        </w:rPr>
        <w:t>i la termenul de încuviin</w:t>
      </w:r>
      <w:r w:rsidR="00F23579">
        <w:rPr>
          <w:rFonts w:cs="Arial"/>
        </w:rPr>
        <w:t>ț</w:t>
      </w:r>
      <w:r w:rsidRPr="00B41537">
        <w:rPr>
          <w:rFonts w:cs="Arial"/>
        </w:rPr>
        <w:t>are a probelor se va pronun</w:t>
      </w:r>
      <w:r w:rsidR="00F23579">
        <w:rPr>
          <w:rFonts w:cs="Arial"/>
        </w:rPr>
        <w:t>ț</w:t>
      </w:r>
      <w:r w:rsidRPr="00B41537">
        <w:rPr>
          <w:rFonts w:cs="Arial"/>
        </w:rPr>
        <w:t>a cu privire la programul de administrare a probelor propus de păr</w:t>
      </w:r>
      <w:r w:rsidR="00F23579">
        <w:rPr>
          <w:rFonts w:cs="Arial"/>
        </w:rPr>
        <w:t>ț</w:t>
      </w:r>
      <w:r w:rsidRPr="00B41537">
        <w:rPr>
          <w:rFonts w:cs="Arial"/>
        </w:rPr>
        <w:t>i.</w:t>
      </w:r>
    </w:p>
    <w:p w14:paraId="32AF0DF3" w14:textId="00E16827" w:rsidR="00841A7A" w:rsidRPr="00B41537" w:rsidRDefault="00841A7A" w:rsidP="007367F7">
      <w:pPr>
        <w:spacing w:line="276" w:lineRule="auto"/>
        <w:ind w:left="284" w:firstLine="142"/>
        <w:jc w:val="both"/>
        <w:rPr>
          <w:rFonts w:cs="Arial"/>
        </w:rPr>
      </w:pPr>
      <w:r w:rsidRPr="00B41537">
        <w:rPr>
          <w:rFonts w:cs="Arial"/>
        </w:rPr>
        <w:t xml:space="preserve">3. Art. 378 Cod de procedură civilă – Autentificarea </w:t>
      </w:r>
      <w:r w:rsidR="00A51505" w:rsidRPr="00B41537">
        <w:rPr>
          <w:rFonts w:cs="Arial"/>
        </w:rPr>
        <w:t>declara</w:t>
      </w:r>
      <w:r w:rsidR="00F23579">
        <w:rPr>
          <w:rFonts w:cs="Arial"/>
        </w:rPr>
        <w:t>ț</w:t>
      </w:r>
      <w:r w:rsidR="00A51505" w:rsidRPr="00B41537">
        <w:rPr>
          <w:rFonts w:cs="Arial"/>
        </w:rPr>
        <w:t>iilor</w:t>
      </w:r>
      <w:r w:rsidRPr="00B41537">
        <w:rPr>
          <w:rFonts w:cs="Arial"/>
        </w:rPr>
        <w:t xml:space="preserve"> consemnate de către un notar public este inutilă. Există programe software care redau în scris </w:t>
      </w:r>
      <w:r w:rsidR="00A51505" w:rsidRPr="00B41537">
        <w:rPr>
          <w:rFonts w:cs="Arial"/>
        </w:rPr>
        <w:t>discu</w:t>
      </w:r>
      <w:r w:rsidR="00F23579">
        <w:rPr>
          <w:rFonts w:cs="Arial"/>
        </w:rPr>
        <w:t>ț</w:t>
      </w:r>
      <w:r w:rsidR="00A51505" w:rsidRPr="00B41537">
        <w:rPr>
          <w:rFonts w:cs="Arial"/>
        </w:rPr>
        <w:t>iile</w:t>
      </w:r>
      <w:r w:rsidRPr="00B41537">
        <w:rPr>
          <w:rFonts w:cs="Arial"/>
        </w:rPr>
        <w:t xml:space="preserve"> orale.</w:t>
      </w:r>
    </w:p>
    <w:p w14:paraId="7DA0E5E3" w14:textId="382ADADA" w:rsidR="00841A7A" w:rsidRPr="00B41537" w:rsidRDefault="00841A7A" w:rsidP="007367F7">
      <w:pPr>
        <w:spacing w:line="276" w:lineRule="auto"/>
        <w:ind w:left="284" w:firstLine="142"/>
        <w:jc w:val="both"/>
        <w:rPr>
          <w:rFonts w:cs="Arial"/>
        </w:rPr>
      </w:pPr>
      <w:r w:rsidRPr="00B41537">
        <w:rPr>
          <w:rFonts w:cs="Arial"/>
        </w:rPr>
        <w:t xml:space="preserve">4. art. 45 alin. (2) teza a II-a din </w:t>
      </w:r>
      <w:r w:rsidR="00A51505" w:rsidRPr="00B41537">
        <w:rPr>
          <w:rFonts w:cs="Arial"/>
        </w:rPr>
        <w:t>Ordonan</w:t>
      </w:r>
      <w:r w:rsidR="00F23579">
        <w:rPr>
          <w:rFonts w:cs="Arial"/>
        </w:rPr>
        <w:t>ț</w:t>
      </w:r>
      <w:r w:rsidR="00A51505" w:rsidRPr="00B41537">
        <w:rPr>
          <w:rFonts w:cs="Arial"/>
        </w:rPr>
        <w:t>a</w:t>
      </w:r>
      <w:r w:rsidRPr="00B41537">
        <w:rPr>
          <w:rFonts w:cs="Arial"/>
        </w:rPr>
        <w:t xml:space="preserve"> de </w:t>
      </w:r>
      <w:r w:rsidR="00A51505" w:rsidRPr="00B41537">
        <w:rPr>
          <w:rFonts w:cs="Arial"/>
        </w:rPr>
        <w:t>Urgen</w:t>
      </w:r>
      <w:r w:rsidR="00F23579">
        <w:rPr>
          <w:rFonts w:cs="Arial"/>
        </w:rPr>
        <w:t>ț</w:t>
      </w:r>
      <w:r w:rsidR="00A51505" w:rsidRPr="00B41537">
        <w:rPr>
          <w:rFonts w:cs="Arial"/>
        </w:rPr>
        <w:t>ă</w:t>
      </w:r>
      <w:r w:rsidRPr="00B41537">
        <w:rPr>
          <w:rFonts w:cs="Arial"/>
        </w:rPr>
        <w:t xml:space="preserve"> nr. 80/2013 – </w:t>
      </w:r>
      <w:r w:rsidR="00A51505" w:rsidRPr="00B41537">
        <w:rPr>
          <w:rFonts w:cs="Arial"/>
        </w:rPr>
        <w:t>Pronun</w:t>
      </w:r>
      <w:r w:rsidR="00F23579">
        <w:rPr>
          <w:rFonts w:cs="Arial"/>
        </w:rPr>
        <w:t>ț</w:t>
      </w:r>
      <w:r w:rsidR="00A51505" w:rsidRPr="00B41537">
        <w:rPr>
          <w:rFonts w:cs="Arial"/>
        </w:rPr>
        <w:t>area</w:t>
      </w:r>
      <w:r w:rsidRPr="00B41537">
        <w:rPr>
          <w:rFonts w:cs="Arial"/>
        </w:rPr>
        <w:t xml:space="preserve"> cu privire la restituirea a jumătate din taxa de timbru odată cu </w:t>
      </w:r>
      <w:r w:rsidR="00A51505" w:rsidRPr="00B41537">
        <w:rPr>
          <w:rFonts w:cs="Arial"/>
        </w:rPr>
        <w:t>pronun</w:t>
      </w:r>
      <w:r w:rsidR="00F23579">
        <w:rPr>
          <w:rFonts w:cs="Arial"/>
        </w:rPr>
        <w:t>ț</w:t>
      </w:r>
      <w:r w:rsidR="00A51505" w:rsidRPr="00B41537">
        <w:rPr>
          <w:rFonts w:cs="Arial"/>
        </w:rPr>
        <w:t>area</w:t>
      </w:r>
      <w:r w:rsidRPr="00B41537">
        <w:rPr>
          <w:rFonts w:cs="Arial"/>
        </w:rPr>
        <w:t xml:space="preserve"> hotărârii, la fel ca în cazul medierii.</w:t>
      </w:r>
    </w:p>
    <w:p w14:paraId="0C61EBE3" w14:textId="1DFB30CF" w:rsidR="00482253" w:rsidRPr="00B41537" w:rsidRDefault="00482253" w:rsidP="007367F7">
      <w:pPr>
        <w:spacing w:line="276" w:lineRule="auto"/>
        <w:ind w:left="284" w:firstLine="142"/>
        <w:jc w:val="both"/>
        <w:rPr>
          <w:rFonts w:cs="Arial"/>
        </w:rPr>
      </w:pPr>
      <w:r w:rsidRPr="00B41537">
        <w:rPr>
          <w:rFonts w:cs="Arial"/>
        </w:rPr>
        <w:t>5. introducerea unor prevederi privind regimul comunicării hotărârilor judecătore</w:t>
      </w:r>
      <w:r w:rsidR="00F23579">
        <w:rPr>
          <w:rFonts w:cs="Arial"/>
        </w:rPr>
        <w:t>ș</w:t>
      </w:r>
      <w:r w:rsidRPr="00B41537">
        <w:rPr>
          <w:rFonts w:cs="Arial"/>
        </w:rPr>
        <w:t>ti</w:t>
      </w:r>
      <w:r w:rsidR="00CB6CF7" w:rsidRPr="00B41537">
        <w:rPr>
          <w:rFonts w:cs="Arial"/>
        </w:rPr>
        <w:t>/alte acte de procedură</w:t>
      </w:r>
      <w:r w:rsidRPr="00B41537">
        <w:rPr>
          <w:rFonts w:cs="Arial"/>
        </w:rPr>
        <w:t xml:space="preserve"> în perioada de vacan</w:t>
      </w:r>
      <w:r w:rsidR="00F23579">
        <w:rPr>
          <w:rFonts w:cs="Arial"/>
        </w:rPr>
        <w:t>ț</w:t>
      </w:r>
      <w:r w:rsidRPr="00B41537">
        <w:rPr>
          <w:rFonts w:cs="Arial"/>
        </w:rPr>
        <w:t>ă judecătorească</w:t>
      </w:r>
    </w:p>
    <w:p w14:paraId="0F72F9AC" w14:textId="3D37DFEC" w:rsidR="00823EC9" w:rsidRPr="00B41537" w:rsidRDefault="009A5ACD" w:rsidP="00823EC9">
      <w:pPr>
        <w:spacing w:line="276" w:lineRule="auto"/>
        <w:ind w:left="284" w:firstLine="142"/>
        <w:jc w:val="both"/>
        <w:rPr>
          <w:rFonts w:cs="Arial"/>
        </w:rPr>
      </w:pPr>
      <w:r w:rsidRPr="00B04969">
        <w:rPr>
          <w:rFonts w:cs="Arial"/>
        </w:rPr>
        <w:t>6</w:t>
      </w:r>
      <w:r w:rsidR="00823EC9" w:rsidRPr="00B04969">
        <w:rPr>
          <w:rFonts w:cs="Arial"/>
        </w:rPr>
        <w:t>. modificarea legisla</w:t>
      </w:r>
      <w:r w:rsidR="00F23579">
        <w:rPr>
          <w:rFonts w:cs="Arial"/>
        </w:rPr>
        <w:t>ț</w:t>
      </w:r>
      <w:r w:rsidR="00823EC9" w:rsidRPr="00B04969">
        <w:rPr>
          <w:rFonts w:cs="Arial"/>
        </w:rPr>
        <w:t>iei privind taxele judiciare de timbru în sensul ca instan</w:t>
      </w:r>
      <w:r w:rsidR="00F23579">
        <w:rPr>
          <w:rFonts w:cs="Arial"/>
        </w:rPr>
        <w:t>ț</w:t>
      </w:r>
      <w:r w:rsidR="00823EC9" w:rsidRPr="00B04969">
        <w:rPr>
          <w:rFonts w:cs="Arial"/>
        </w:rPr>
        <w:t>ele de judecată să fie beneficiarele sumelor colectate cu titlu de taxe judiciare de timbru, iar nu unită</w:t>
      </w:r>
      <w:r w:rsidR="00F23579">
        <w:rPr>
          <w:rFonts w:cs="Arial"/>
        </w:rPr>
        <w:t>ț</w:t>
      </w:r>
      <w:r w:rsidR="00823EC9" w:rsidRPr="00B04969">
        <w:rPr>
          <w:rFonts w:cs="Arial"/>
        </w:rPr>
        <w:t>ile administrativ teritoriale, în paralel cu solicitarea privind urgentarea de către Parlament a aprobării ordonan</w:t>
      </w:r>
      <w:r w:rsidR="00F23579">
        <w:rPr>
          <w:rFonts w:cs="Arial"/>
        </w:rPr>
        <w:t>ț</w:t>
      </w:r>
      <w:r w:rsidR="00823EC9" w:rsidRPr="00B04969">
        <w:rPr>
          <w:rFonts w:cs="Arial"/>
        </w:rPr>
        <w:t>ei, care se află de timp îndelungat pe agenda acestuia (se va analiza dacă se va solicita în pre</w:t>
      </w:r>
      <w:r w:rsidR="00A55A1E" w:rsidRPr="00B04969">
        <w:rPr>
          <w:rFonts w:cs="Arial"/>
        </w:rPr>
        <w:t>a</w:t>
      </w:r>
      <w:r w:rsidR="00823EC9" w:rsidRPr="00B04969">
        <w:rPr>
          <w:rFonts w:cs="Arial"/>
        </w:rPr>
        <w:t>labil un punct de vedere de la C.S.M. în ceea ce prive</w:t>
      </w:r>
      <w:r w:rsidR="00F23579">
        <w:rPr>
          <w:rFonts w:cs="Arial"/>
        </w:rPr>
        <w:t>ș</w:t>
      </w:r>
      <w:r w:rsidR="00823EC9" w:rsidRPr="00B04969">
        <w:rPr>
          <w:rFonts w:cs="Arial"/>
        </w:rPr>
        <w:t>te respectarea independen</w:t>
      </w:r>
      <w:r w:rsidR="00F23579">
        <w:rPr>
          <w:rFonts w:cs="Arial"/>
        </w:rPr>
        <w:t>ț</w:t>
      </w:r>
      <w:r w:rsidR="00823EC9" w:rsidRPr="00B04969">
        <w:rPr>
          <w:rFonts w:cs="Arial"/>
        </w:rPr>
        <w:t>ei judecătorului raportat la con</w:t>
      </w:r>
      <w:r w:rsidR="00F23579">
        <w:rPr>
          <w:rFonts w:cs="Arial"/>
        </w:rPr>
        <w:t>ț</w:t>
      </w:r>
      <w:r w:rsidR="00823EC9" w:rsidRPr="00B04969">
        <w:rPr>
          <w:rFonts w:cs="Arial"/>
        </w:rPr>
        <w:t>inutul propunerii de modificare legislativă.</w:t>
      </w:r>
    </w:p>
    <w:p w14:paraId="2B291015" w14:textId="322DA7A0" w:rsidR="002F2FE9" w:rsidRPr="00B41537" w:rsidRDefault="009A5ACD" w:rsidP="002F2FE9">
      <w:pPr>
        <w:spacing w:line="276" w:lineRule="auto"/>
        <w:ind w:left="284" w:firstLine="142"/>
        <w:jc w:val="both"/>
        <w:rPr>
          <w:rFonts w:cs="Arial"/>
          <w:color w:val="333333"/>
          <w:shd w:val="clear" w:color="auto" w:fill="FFFFFF"/>
        </w:rPr>
      </w:pPr>
      <w:r w:rsidRPr="00B41537">
        <w:rPr>
          <w:rFonts w:cs="Arial"/>
        </w:rPr>
        <w:t>7</w:t>
      </w:r>
      <w:r w:rsidR="002F2FE9" w:rsidRPr="00B41537">
        <w:rPr>
          <w:rFonts w:cs="Arial"/>
        </w:rPr>
        <w:t xml:space="preserve">. art. 94 alin. (5) </w:t>
      </w:r>
      <w:r w:rsidRPr="00B41537">
        <w:rPr>
          <w:rFonts w:cs="Arial"/>
        </w:rPr>
        <w:t>C</w:t>
      </w:r>
      <w:r w:rsidR="002F2FE9" w:rsidRPr="00B41537">
        <w:rPr>
          <w:rFonts w:cs="Arial"/>
        </w:rPr>
        <w:t>od de procedură penală: „</w:t>
      </w:r>
      <w:r w:rsidR="002F2FE9" w:rsidRPr="00B41537">
        <w:rPr>
          <w:rFonts w:cs="Arial"/>
          <w:i/>
          <w:iCs/>
          <w:shd w:val="clear" w:color="auto" w:fill="FFFFFF"/>
        </w:rPr>
        <w:t xml:space="preserve">În cursul urmăririi penale, exceptând comunicările cu clientul sau </w:t>
      </w:r>
      <w:r w:rsidR="00F23579">
        <w:rPr>
          <w:rFonts w:cs="Arial"/>
          <w:i/>
          <w:iCs/>
          <w:shd w:val="clear" w:color="auto" w:fill="FFFFFF"/>
        </w:rPr>
        <w:t>ș</w:t>
      </w:r>
      <w:r w:rsidR="002F2FE9" w:rsidRPr="00B41537">
        <w:rPr>
          <w:rFonts w:cs="Arial"/>
          <w:i/>
          <w:iCs/>
          <w:shd w:val="clear" w:color="auto" w:fill="FFFFFF"/>
        </w:rPr>
        <w:t>i demersurile procesuale prevăzute de lege, avocatul are obliga</w:t>
      </w:r>
      <w:r w:rsidR="00F23579">
        <w:rPr>
          <w:rFonts w:cs="Arial"/>
          <w:i/>
          <w:iCs/>
          <w:shd w:val="clear" w:color="auto" w:fill="FFFFFF"/>
        </w:rPr>
        <w:t>ț</w:t>
      </w:r>
      <w:r w:rsidR="002F2FE9" w:rsidRPr="00B41537">
        <w:rPr>
          <w:rFonts w:cs="Arial"/>
          <w:i/>
          <w:iCs/>
          <w:shd w:val="clear" w:color="auto" w:fill="FFFFFF"/>
        </w:rPr>
        <w:t>ia de a păstra confiden</w:t>
      </w:r>
      <w:r w:rsidR="00F23579">
        <w:rPr>
          <w:rFonts w:cs="Arial"/>
          <w:i/>
          <w:iCs/>
          <w:shd w:val="clear" w:color="auto" w:fill="FFFFFF"/>
        </w:rPr>
        <w:t>ț</w:t>
      </w:r>
      <w:r w:rsidR="002F2FE9" w:rsidRPr="00B41537">
        <w:rPr>
          <w:rFonts w:cs="Arial"/>
          <w:i/>
          <w:iCs/>
          <w:shd w:val="clear" w:color="auto" w:fill="FFFFFF"/>
        </w:rPr>
        <w:t xml:space="preserve">ialitatea sau secretul datelor </w:t>
      </w:r>
      <w:r w:rsidR="00F23579">
        <w:rPr>
          <w:rFonts w:cs="Arial"/>
          <w:i/>
          <w:iCs/>
          <w:shd w:val="clear" w:color="auto" w:fill="FFFFFF"/>
        </w:rPr>
        <w:t>ș</w:t>
      </w:r>
      <w:r w:rsidR="002F2FE9" w:rsidRPr="00B41537">
        <w:rPr>
          <w:rFonts w:cs="Arial"/>
          <w:i/>
          <w:iCs/>
          <w:shd w:val="clear" w:color="auto" w:fill="FFFFFF"/>
        </w:rPr>
        <w:t>i actelor de care a luat cuno</w:t>
      </w:r>
      <w:r w:rsidR="00F23579">
        <w:rPr>
          <w:rFonts w:cs="Arial"/>
          <w:i/>
          <w:iCs/>
          <w:shd w:val="clear" w:color="auto" w:fill="FFFFFF"/>
        </w:rPr>
        <w:t>ș</w:t>
      </w:r>
      <w:r w:rsidR="002F2FE9" w:rsidRPr="00B41537">
        <w:rPr>
          <w:rFonts w:cs="Arial"/>
          <w:i/>
          <w:iCs/>
          <w:shd w:val="clear" w:color="auto" w:fill="FFFFFF"/>
        </w:rPr>
        <w:t>tin</w:t>
      </w:r>
      <w:r w:rsidR="00F23579">
        <w:rPr>
          <w:rFonts w:cs="Arial"/>
          <w:i/>
          <w:iCs/>
          <w:shd w:val="clear" w:color="auto" w:fill="FFFFFF"/>
        </w:rPr>
        <w:t>ț</w:t>
      </w:r>
      <w:r w:rsidR="002F2FE9" w:rsidRPr="00B41537">
        <w:rPr>
          <w:rFonts w:cs="Arial"/>
          <w:i/>
          <w:iCs/>
          <w:shd w:val="clear" w:color="auto" w:fill="FFFFFF"/>
        </w:rPr>
        <w:t>ă cu ocazia consultării dosarului.</w:t>
      </w:r>
      <w:r w:rsidR="002F2FE9" w:rsidRPr="00B41537">
        <w:rPr>
          <w:rFonts w:cs="Arial"/>
          <w:color w:val="333333"/>
          <w:shd w:val="clear" w:color="auto" w:fill="FFFFFF"/>
        </w:rPr>
        <w:t>”</w:t>
      </w:r>
    </w:p>
    <w:p w14:paraId="6FC0F486" w14:textId="3124869E" w:rsidR="00DC36CA" w:rsidRPr="00B41537" w:rsidRDefault="009A5ACD" w:rsidP="00DC36CA">
      <w:pPr>
        <w:spacing w:line="276" w:lineRule="auto"/>
        <w:ind w:left="284" w:firstLine="142"/>
        <w:jc w:val="both"/>
        <w:rPr>
          <w:rFonts w:cs="Arial"/>
        </w:rPr>
      </w:pPr>
      <w:r w:rsidRPr="00B41537">
        <w:rPr>
          <w:rFonts w:cs="Arial"/>
          <w:color w:val="333333"/>
          <w:shd w:val="clear" w:color="auto" w:fill="FFFFFF"/>
        </w:rPr>
        <w:t>8</w:t>
      </w:r>
      <w:r w:rsidR="00DC36CA" w:rsidRPr="00B41537">
        <w:rPr>
          <w:rFonts w:cs="Arial"/>
          <w:color w:val="333333"/>
          <w:shd w:val="clear" w:color="auto" w:fill="FFFFFF"/>
        </w:rPr>
        <w:t xml:space="preserve">. </w:t>
      </w:r>
      <w:r w:rsidR="00DC36CA" w:rsidRPr="00B41537">
        <w:rPr>
          <w:rFonts w:cs="Arial"/>
        </w:rPr>
        <w:t>modificarea Legii nr.318/2004 - desemnarea de drept a pre</w:t>
      </w:r>
      <w:r w:rsidR="00F23579">
        <w:rPr>
          <w:rFonts w:cs="Arial"/>
        </w:rPr>
        <w:t>ș</w:t>
      </w:r>
      <w:r w:rsidR="00DC36CA" w:rsidRPr="00B41537">
        <w:rPr>
          <w:rFonts w:cs="Arial"/>
        </w:rPr>
        <w:t>edintelui UNBR ca reprezentant al avoca</w:t>
      </w:r>
      <w:r w:rsidR="00F23579">
        <w:rPr>
          <w:rFonts w:cs="Arial"/>
        </w:rPr>
        <w:t>ț</w:t>
      </w:r>
      <w:r w:rsidR="00DC36CA" w:rsidRPr="00B41537">
        <w:rPr>
          <w:rFonts w:cs="Arial"/>
        </w:rPr>
        <w:t>ilor în Consiliul Superior al Magistraturii.</w:t>
      </w:r>
    </w:p>
    <w:p w14:paraId="02BE22BD" w14:textId="77777777" w:rsidR="00DB736F" w:rsidRPr="00B41537" w:rsidRDefault="00DB736F" w:rsidP="008D4398">
      <w:pPr>
        <w:pStyle w:val="ListParagraph"/>
        <w:tabs>
          <w:tab w:val="left" w:pos="1701"/>
        </w:tabs>
        <w:spacing w:line="276" w:lineRule="auto"/>
        <w:ind w:left="1418" w:firstLine="283"/>
        <w:jc w:val="both"/>
        <w:rPr>
          <w:rFonts w:cs="Arial"/>
        </w:rPr>
      </w:pPr>
    </w:p>
    <w:p w14:paraId="5C40B0A2" w14:textId="05BEF47A" w:rsidR="002B41F7" w:rsidRPr="00B41537" w:rsidRDefault="00DB736F" w:rsidP="00DB736F">
      <w:pPr>
        <w:spacing w:line="276" w:lineRule="auto"/>
        <w:ind w:firstLine="709"/>
        <w:jc w:val="both"/>
        <w:rPr>
          <w:rFonts w:cs="Arial"/>
          <w:b/>
          <w:bCs/>
        </w:rPr>
      </w:pPr>
      <w:r w:rsidRPr="00B41537">
        <w:rPr>
          <w:rFonts w:cs="Arial"/>
          <w:b/>
          <w:bCs/>
        </w:rPr>
        <w:lastRenderedPageBreak/>
        <w:t xml:space="preserve">III. Protocolului tripartit </w:t>
      </w:r>
      <w:r w:rsidR="009D7E29">
        <w:rPr>
          <w:rFonts w:cs="Arial"/>
          <w:b/>
          <w:bCs/>
        </w:rPr>
        <w:t>î</w:t>
      </w:r>
      <w:r w:rsidRPr="00B41537">
        <w:rPr>
          <w:rFonts w:cs="Arial"/>
          <w:b/>
          <w:bCs/>
        </w:rPr>
        <w:t xml:space="preserve">ncheiat </w:t>
      </w:r>
      <w:r w:rsidR="009D7E29">
        <w:rPr>
          <w:rFonts w:cs="Arial"/>
          <w:b/>
          <w:bCs/>
        </w:rPr>
        <w:t>î</w:t>
      </w:r>
      <w:r w:rsidRPr="00B41537">
        <w:rPr>
          <w:rFonts w:cs="Arial"/>
          <w:b/>
          <w:bCs/>
        </w:rPr>
        <w:t xml:space="preserve">ntre U.N.B.R, Ministerul </w:t>
      </w:r>
      <w:r w:rsidR="00A51505" w:rsidRPr="00B41537">
        <w:rPr>
          <w:rFonts w:cs="Arial"/>
          <w:b/>
          <w:bCs/>
        </w:rPr>
        <w:t>Justi</w:t>
      </w:r>
      <w:r w:rsidR="00F23579">
        <w:rPr>
          <w:rFonts w:cs="Arial"/>
          <w:b/>
          <w:bCs/>
        </w:rPr>
        <w:t>ț</w:t>
      </w:r>
      <w:r w:rsidR="00A51505" w:rsidRPr="00B41537">
        <w:rPr>
          <w:rFonts w:cs="Arial"/>
          <w:b/>
          <w:bCs/>
        </w:rPr>
        <w:t>iei</w:t>
      </w:r>
      <w:r w:rsidRPr="00B41537">
        <w:rPr>
          <w:rFonts w:cs="Arial"/>
          <w:b/>
          <w:bCs/>
        </w:rPr>
        <w:t xml:space="preserve"> </w:t>
      </w:r>
      <w:r w:rsidR="009D7E29">
        <w:rPr>
          <w:rFonts w:cs="Arial"/>
          <w:b/>
          <w:bCs/>
        </w:rPr>
        <w:t>ș</w:t>
      </w:r>
      <w:r w:rsidRPr="00B41537">
        <w:rPr>
          <w:rFonts w:cs="Arial"/>
          <w:b/>
          <w:bCs/>
        </w:rPr>
        <w:t>i Ministerul Public – Parchetul de pe lângă ICCJ la 14.02.2019 privind stabilirea onorariilor cuvenite avoca</w:t>
      </w:r>
      <w:r w:rsidR="00F23579">
        <w:rPr>
          <w:rFonts w:cs="Arial"/>
          <w:b/>
          <w:bCs/>
        </w:rPr>
        <w:t>ț</w:t>
      </w:r>
      <w:r w:rsidRPr="00B41537">
        <w:rPr>
          <w:rFonts w:cs="Arial"/>
          <w:b/>
          <w:bCs/>
        </w:rPr>
        <w:t>ilor pentru furnizarea serviciilor de asisten</w:t>
      </w:r>
      <w:r w:rsidR="009D7E29">
        <w:rPr>
          <w:rFonts w:cs="Arial"/>
          <w:b/>
          <w:bCs/>
        </w:rPr>
        <w:t>ță</w:t>
      </w:r>
      <w:r w:rsidRPr="00B41537">
        <w:rPr>
          <w:rFonts w:cs="Arial"/>
          <w:b/>
          <w:bCs/>
        </w:rPr>
        <w:t xml:space="preserve"> judiciar</w:t>
      </w:r>
      <w:r w:rsidR="009D7E29">
        <w:rPr>
          <w:rFonts w:cs="Arial"/>
          <w:b/>
          <w:bCs/>
        </w:rPr>
        <w:t>ă</w:t>
      </w:r>
      <w:r w:rsidRPr="00B41537">
        <w:rPr>
          <w:rFonts w:cs="Arial"/>
          <w:b/>
          <w:bCs/>
        </w:rPr>
        <w:t xml:space="preserve"> </w:t>
      </w:r>
      <w:r w:rsidR="009D7E29">
        <w:rPr>
          <w:rFonts w:cs="Arial"/>
          <w:b/>
          <w:bCs/>
        </w:rPr>
        <w:t>î</w:t>
      </w:r>
      <w:r w:rsidRPr="00B41537">
        <w:rPr>
          <w:rFonts w:cs="Arial"/>
          <w:b/>
          <w:bCs/>
        </w:rPr>
        <w:t>n materie penal</w:t>
      </w:r>
      <w:r w:rsidR="009D7E29">
        <w:rPr>
          <w:rFonts w:cs="Arial"/>
          <w:b/>
          <w:bCs/>
        </w:rPr>
        <w:t>ă</w:t>
      </w:r>
      <w:r w:rsidRPr="00B41537">
        <w:rPr>
          <w:rFonts w:cs="Arial"/>
          <w:b/>
          <w:bCs/>
        </w:rPr>
        <w:t xml:space="preserve">, pentru prestarea, </w:t>
      </w:r>
      <w:r w:rsidR="009D7E29">
        <w:rPr>
          <w:rFonts w:cs="Arial"/>
          <w:b/>
          <w:bCs/>
        </w:rPr>
        <w:t>î</w:t>
      </w:r>
      <w:r w:rsidRPr="00B41537">
        <w:rPr>
          <w:rFonts w:cs="Arial"/>
          <w:b/>
          <w:bCs/>
        </w:rPr>
        <w:t>n cadrul sistemului de ajutor public judiciar, a serviciilor de asisten</w:t>
      </w:r>
      <w:r w:rsidR="009D7E29">
        <w:rPr>
          <w:rFonts w:cs="Arial"/>
          <w:b/>
          <w:bCs/>
        </w:rPr>
        <w:t>ță</w:t>
      </w:r>
      <w:r w:rsidRPr="00B41537">
        <w:rPr>
          <w:rFonts w:cs="Arial"/>
          <w:b/>
          <w:bCs/>
        </w:rPr>
        <w:t xml:space="preserve"> judiciar</w:t>
      </w:r>
      <w:r w:rsidR="009D7E29">
        <w:rPr>
          <w:rFonts w:cs="Arial"/>
          <w:b/>
          <w:bCs/>
        </w:rPr>
        <w:t>ă</w:t>
      </w:r>
      <w:r w:rsidRPr="00B41537">
        <w:rPr>
          <w:rFonts w:cs="Arial"/>
          <w:b/>
          <w:bCs/>
        </w:rPr>
        <w:t xml:space="preserve"> </w:t>
      </w:r>
      <w:r w:rsidR="009D7E29">
        <w:rPr>
          <w:rFonts w:cs="Arial"/>
          <w:b/>
          <w:bCs/>
        </w:rPr>
        <w:t>ș</w:t>
      </w:r>
      <w:r w:rsidRPr="00B41537">
        <w:rPr>
          <w:rFonts w:cs="Arial"/>
          <w:b/>
          <w:bCs/>
        </w:rPr>
        <w:t>i/sau reprezentare ori de asisten</w:t>
      </w:r>
      <w:r w:rsidR="009D7E29">
        <w:rPr>
          <w:rFonts w:cs="Arial"/>
          <w:b/>
          <w:bCs/>
        </w:rPr>
        <w:t>ță</w:t>
      </w:r>
      <w:r w:rsidRPr="00B41537">
        <w:rPr>
          <w:rFonts w:cs="Arial"/>
          <w:b/>
          <w:bCs/>
        </w:rPr>
        <w:t xml:space="preserve"> extrajudiciar</w:t>
      </w:r>
      <w:r w:rsidR="009D7E29">
        <w:rPr>
          <w:rFonts w:cs="Arial"/>
          <w:b/>
          <w:bCs/>
        </w:rPr>
        <w:t>ă</w:t>
      </w:r>
      <w:r w:rsidRPr="00B41537">
        <w:rPr>
          <w:rFonts w:cs="Arial"/>
          <w:b/>
          <w:bCs/>
        </w:rPr>
        <w:t xml:space="preserve">, precum </w:t>
      </w:r>
      <w:r w:rsidR="009D7E29">
        <w:rPr>
          <w:rFonts w:cs="Arial"/>
          <w:b/>
          <w:bCs/>
        </w:rPr>
        <w:t>ș</w:t>
      </w:r>
      <w:r w:rsidRPr="00B41537">
        <w:rPr>
          <w:rFonts w:cs="Arial"/>
          <w:b/>
          <w:bCs/>
        </w:rPr>
        <w:t>i pentru asigurarea serviciilor de asisten</w:t>
      </w:r>
      <w:r w:rsidR="009D7E29">
        <w:rPr>
          <w:rFonts w:cs="Arial"/>
          <w:b/>
          <w:bCs/>
        </w:rPr>
        <w:t>ță</w:t>
      </w:r>
      <w:r w:rsidRPr="00B41537">
        <w:rPr>
          <w:rFonts w:cs="Arial"/>
          <w:b/>
          <w:bCs/>
        </w:rPr>
        <w:t xml:space="preserve"> judiciar</w:t>
      </w:r>
      <w:r w:rsidR="009D7E29">
        <w:rPr>
          <w:rFonts w:cs="Arial"/>
          <w:b/>
          <w:bCs/>
        </w:rPr>
        <w:t>ă</w:t>
      </w:r>
      <w:r w:rsidRPr="00B41537">
        <w:rPr>
          <w:rFonts w:cs="Arial"/>
          <w:b/>
          <w:bCs/>
        </w:rPr>
        <w:t xml:space="preserve">       privind accesul </w:t>
      </w:r>
      <w:r w:rsidR="00A51505" w:rsidRPr="00B41537">
        <w:rPr>
          <w:rFonts w:cs="Arial"/>
          <w:b/>
          <w:bCs/>
        </w:rPr>
        <w:t>interna</w:t>
      </w:r>
      <w:r w:rsidR="00F23579">
        <w:rPr>
          <w:rFonts w:cs="Arial"/>
          <w:b/>
          <w:bCs/>
        </w:rPr>
        <w:t>ț</w:t>
      </w:r>
      <w:r w:rsidR="00A51505" w:rsidRPr="00B41537">
        <w:rPr>
          <w:rFonts w:cs="Arial"/>
          <w:b/>
          <w:bCs/>
        </w:rPr>
        <w:t>ional</w:t>
      </w:r>
      <w:r w:rsidRPr="00B41537">
        <w:rPr>
          <w:rFonts w:cs="Arial"/>
          <w:b/>
          <w:bCs/>
        </w:rPr>
        <w:t xml:space="preserve"> la </w:t>
      </w:r>
      <w:r w:rsidR="00A51505" w:rsidRPr="00B41537">
        <w:rPr>
          <w:rFonts w:cs="Arial"/>
          <w:b/>
          <w:bCs/>
        </w:rPr>
        <w:t>justi</w:t>
      </w:r>
      <w:r w:rsidR="00F23579">
        <w:rPr>
          <w:rFonts w:cs="Arial"/>
          <w:b/>
          <w:bCs/>
        </w:rPr>
        <w:t>ț</w:t>
      </w:r>
      <w:r w:rsidR="00A51505" w:rsidRPr="00B41537">
        <w:rPr>
          <w:rFonts w:cs="Arial"/>
          <w:b/>
          <w:bCs/>
        </w:rPr>
        <w:t>ie</w:t>
      </w:r>
      <w:r w:rsidRPr="00B41537">
        <w:rPr>
          <w:rFonts w:cs="Arial"/>
          <w:b/>
          <w:bCs/>
        </w:rPr>
        <w:t xml:space="preserve"> </w:t>
      </w:r>
      <w:r w:rsidR="00A51505" w:rsidRPr="00B41537">
        <w:rPr>
          <w:rFonts w:cs="Arial"/>
          <w:b/>
          <w:bCs/>
        </w:rPr>
        <w:t>î</w:t>
      </w:r>
      <w:r w:rsidRPr="00B41537">
        <w:rPr>
          <w:rFonts w:cs="Arial"/>
          <w:b/>
          <w:bCs/>
        </w:rPr>
        <w:t xml:space="preserve">n materie civila </w:t>
      </w:r>
      <w:r w:rsidR="009D7E29">
        <w:rPr>
          <w:rFonts w:cs="Arial"/>
          <w:b/>
          <w:bCs/>
        </w:rPr>
        <w:t>ș</w:t>
      </w:r>
      <w:r w:rsidRPr="00B41537">
        <w:rPr>
          <w:rFonts w:cs="Arial"/>
          <w:b/>
          <w:bCs/>
        </w:rPr>
        <w:t>i cooperarea judiciar</w:t>
      </w:r>
      <w:r w:rsidR="009D7E29">
        <w:rPr>
          <w:rFonts w:cs="Arial"/>
          <w:b/>
          <w:bCs/>
        </w:rPr>
        <w:t>ă</w:t>
      </w:r>
      <w:r w:rsidRPr="00B41537">
        <w:rPr>
          <w:rFonts w:cs="Arial"/>
          <w:b/>
          <w:bCs/>
        </w:rPr>
        <w:t xml:space="preserve"> </w:t>
      </w:r>
      <w:r w:rsidR="00A51505" w:rsidRPr="00B41537">
        <w:rPr>
          <w:rFonts w:cs="Arial"/>
          <w:b/>
          <w:bCs/>
        </w:rPr>
        <w:t>interna</w:t>
      </w:r>
      <w:r w:rsidR="00F23579">
        <w:rPr>
          <w:rFonts w:cs="Arial"/>
          <w:b/>
          <w:bCs/>
        </w:rPr>
        <w:t>ț</w:t>
      </w:r>
      <w:r w:rsidR="00A51505" w:rsidRPr="00B41537">
        <w:rPr>
          <w:rFonts w:cs="Arial"/>
          <w:b/>
          <w:bCs/>
        </w:rPr>
        <w:t>ională</w:t>
      </w:r>
      <w:r w:rsidRPr="00B41537">
        <w:rPr>
          <w:rFonts w:cs="Arial"/>
          <w:b/>
          <w:bCs/>
        </w:rPr>
        <w:t xml:space="preserve"> </w:t>
      </w:r>
      <w:r w:rsidR="00A51505" w:rsidRPr="00B41537">
        <w:rPr>
          <w:rFonts w:cs="Arial"/>
          <w:b/>
          <w:bCs/>
        </w:rPr>
        <w:t>î</w:t>
      </w:r>
      <w:r w:rsidRPr="00B41537">
        <w:rPr>
          <w:rFonts w:cs="Arial"/>
          <w:b/>
          <w:bCs/>
        </w:rPr>
        <w:t xml:space="preserve">n materie penală sub aspectul </w:t>
      </w:r>
      <w:r w:rsidR="00A51505" w:rsidRPr="00B41537">
        <w:rPr>
          <w:rFonts w:cs="Arial"/>
          <w:b/>
          <w:bCs/>
        </w:rPr>
        <w:t>eficientizării</w:t>
      </w:r>
      <w:r w:rsidRPr="00B41537">
        <w:rPr>
          <w:rFonts w:cs="Arial"/>
          <w:b/>
          <w:bCs/>
        </w:rPr>
        <w:t xml:space="preserve"> </w:t>
      </w:r>
      <w:r w:rsidR="00F23579">
        <w:rPr>
          <w:rFonts w:cs="Arial"/>
          <w:b/>
          <w:bCs/>
        </w:rPr>
        <w:t>ș</w:t>
      </w:r>
      <w:r w:rsidRPr="00B41537">
        <w:rPr>
          <w:rFonts w:cs="Arial"/>
          <w:b/>
          <w:bCs/>
        </w:rPr>
        <w:t xml:space="preserve">i </w:t>
      </w:r>
      <w:r w:rsidR="00A51505" w:rsidRPr="00B41537">
        <w:rPr>
          <w:rFonts w:cs="Arial"/>
          <w:b/>
          <w:bCs/>
        </w:rPr>
        <w:t>optimizării</w:t>
      </w:r>
      <w:r w:rsidRPr="00B41537">
        <w:rPr>
          <w:rFonts w:cs="Arial"/>
          <w:b/>
          <w:bCs/>
        </w:rPr>
        <w:t xml:space="preserve"> rolului avocatului din oficiu </w:t>
      </w:r>
      <w:r w:rsidR="00A51505" w:rsidRPr="00B41537">
        <w:rPr>
          <w:rFonts w:cs="Arial"/>
          <w:b/>
          <w:bCs/>
        </w:rPr>
        <w:t>î</w:t>
      </w:r>
      <w:r w:rsidRPr="00B41537">
        <w:rPr>
          <w:rFonts w:cs="Arial"/>
          <w:b/>
          <w:bCs/>
        </w:rPr>
        <w:t xml:space="preserve">n societatea </w:t>
      </w:r>
      <w:r w:rsidR="00A51505" w:rsidRPr="00B41537">
        <w:rPr>
          <w:rFonts w:cs="Arial"/>
          <w:b/>
          <w:bCs/>
        </w:rPr>
        <w:t>românească</w:t>
      </w:r>
    </w:p>
    <w:p w14:paraId="3E22714A" w14:textId="117CC017" w:rsidR="00DB736F" w:rsidRPr="00B41537" w:rsidRDefault="00DB736F" w:rsidP="00841A7A">
      <w:pPr>
        <w:spacing w:line="276" w:lineRule="auto"/>
        <w:jc w:val="both"/>
        <w:rPr>
          <w:rFonts w:cs="Arial"/>
        </w:rPr>
      </w:pPr>
    </w:p>
    <w:p w14:paraId="79E1E035" w14:textId="1EFA0A3B" w:rsidR="00DC3B1A" w:rsidRPr="00B41537" w:rsidRDefault="00DC3B1A" w:rsidP="00841A7A">
      <w:pPr>
        <w:spacing w:line="276" w:lineRule="auto"/>
        <w:jc w:val="both"/>
        <w:rPr>
          <w:rFonts w:cs="Arial"/>
        </w:rPr>
      </w:pPr>
      <w:r w:rsidRPr="00B41537">
        <w:rPr>
          <w:rFonts w:cs="Arial"/>
        </w:rPr>
        <w:tab/>
        <w:t>Art. 4. Se trimit la grupul de lucru însărcinat  cu negocierea Protocolului tripartit pentru a fi avute în vedere următoarele propuneri:</w:t>
      </w:r>
    </w:p>
    <w:p w14:paraId="5AA81558" w14:textId="59E634A2" w:rsidR="00E614C7" w:rsidRPr="00B41537" w:rsidRDefault="00E614C7" w:rsidP="007367F7">
      <w:pPr>
        <w:spacing w:line="276" w:lineRule="auto"/>
        <w:ind w:left="284" w:firstLine="141"/>
        <w:jc w:val="both"/>
        <w:rPr>
          <w:rFonts w:cs="Arial"/>
        </w:rPr>
      </w:pPr>
      <w:r w:rsidRPr="00B41537">
        <w:rPr>
          <w:rFonts w:cs="Arial"/>
        </w:rPr>
        <w:t xml:space="preserve">1. Majorarea tuturor onorariilor </w:t>
      </w:r>
      <w:r w:rsidR="009D7E29" w:rsidRPr="00B41537">
        <w:rPr>
          <w:rFonts w:cs="Arial"/>
        </w:rPr>
        <w:t>prevăzute</w:t>
      </w:r>
      <w:r w:rsidRPr="00B41537">
        <w:rPr>
          <w:rFonts w:cs="Arial"/>
        </w:rPr>
        <w:t xml:space="preserve"> </w:t>
      </w:r>
      <w:r w:rsidR="009D7E29">
        <w:rPr>
          <w:rFonts w:cs="Arial"/>
        </w:rPr>
        <w:t>î</w:t>
      </w:r>
      <w:r w:rsidRPr="00B41537">
        <w:rPr>
          <w:rFonts w:cs="Arial"/>
        </w:rPr>
        <w:t xml:space="preserve">n protocol cu cel </w:t>
      </w:r>
      <w:r w:rsidR="009D7E29" w:rsidRPr="00B41537">
        <w:rPr>
          <w:rFonts w:cs="Arial"/>
        </w:rPr>
        <w:t>puțin</w:t>
      </w:r>
      <w:r w:rsidRPr="00B41537">
        <w:rPr>
          <w:rFonts w:cs="Arial"/>
        </w:rPr>
        <w:t xml:space="preserve"> 50% </w:t>
      </w:r>
      <w:r w:rsidR="009D7E29" w:rsidRPr="00B41537">
        <w:rPr>
          <w:rFonts w:cs="Arial"/>
        </w:rPr>
        <w:t>luând</w:t>
      </w:r>
      <w:r w:rsidRPr="00B41537">
        <w:rPr>
          <w:rFonts w:cs="Arial"/>
        </w:rPr>
        <w:t xml:space="preserve"> </w:t>
      </w:r>
      <w:r w:rsidR="009D7E29">
        <w:rPr>
          <w:rFonts w:cs="Arial"/>
        </w:rPr>
        <w:t>î</w:t>
      </w:r>
      <w:r w:rsidRPr="00B41537">
        <w:rPr>
          <w:rFonts w:cs="Arial"/>
        </w:rPr>
        <w:t xml:space="preserve">n considerare, pe de o parte, rata </w:t>
      </w:r>
      <w:r w:rsidR="009D7E29" w:rsidRPr="00B41537">
        <w:rPr>
          <w:rFonts w:cs="Arial"/>
        </w:rPr>
        <w:t>inflației</w:t>
      </w:r>
      <w:r w:rsidRPr="00B41537">
        <w:rPr>
          <w:rFonts w:cs="Arial"/>
        </w:rPr>
        <w:t xml:space="preserve"> pentru cuantumul onorariilor stabilite la 14.02.2019 </w:t>
      </w:r>
      <w:r w:rsidR="00C87962">
        <w:rPr>
          <w:rFonts w:cs="Arial"/>
        </w:rPr>
        <w:t>ș</w:t>
      </w:r>
      <w:r w:rsidRPr="00B41537">
        <w:rPr>
          <w:rFonts w:cs="Arial"/>
        </w:rPr>
        <w:t>i pe de alt</w:t>
      </w:r>
      <w:r w:rsidR="00C87962">
        <w:rPr>
          <w:rFonts w:cs="Arial"/>
        </w:rPr>
        <w:t>ă</w:t>
      </w:r>
      <w:r w:rsidRPr="00B41537">
        <w:rPr>
          <w:rFonts w:cs="Arial"/>
        </w:rPr>
        <w:t xml:space="preserve"> parte, cheltuielile suportate de avocatul din oficiu, </w:t>
      </w:r>
      <w:r w:rsidR="00C87962" w:rsidRPr="00B41537">
        <w:rPr>
          <w:rFonts w:cs="Arial"/>
        </w:rPr>
        <w:t>deplasări</w:t>
      </w:r>
      <w:r w:rsidRPr="00B41537">
        <w:rPr>
          <w:rFonts w:cs="Arial"/>
        </w:rPr>
        <w:t xml:space="preserve">, taxe </w:t>
      </w:r>
      <w:r w:rsidR="00C87962">
        <w:rPr>
          <w:rFonts w:cs="Arial"/>
        </w:rPr>
        <w:t>ș</w:t>
      </w:r>
      <w:r w:rsidRPr="00B41537">
        <w:rPr>
          <w:rFonts w:cs="Arial"/>
        </w:rPr>
        <w:t xml:space="preserve">i impozite, precum </w:t>
      </w:r>
      <w:r w:rsidR="00C87962">
        <w:rPr>
          <w:rFonts w:cs="Arial"/>
        </w:rPr>
        <w:t>ș</w:t>
      </w:r>
      <w:r w:rsidRPr="00B41537">
        <w:rPr>
          <w:rFonts w:cs="Arial"/>
        </w:rPr>
        <w:t xml:space="preserve">i </w:t>
      </w:r>
      <w:r w:rsidR="00C87962" w:rsidRPr="00B41537">
        <w:rPr>
          <w:rFonts w:cs="Arial"/>
        </w:rPr>
        <w:t>reținerea</w:t>
      </w:r>
      <w:r w:rsidRPr="00B41537">
        <w:rPr>
          <w:rFonts w:cs="Arial"/>
        </w:rPr>
        <w:t xml:space="preserve"> procentului de 2% din onorariul brut </w:t>
      </w:r>
      <w:r w:rsidR="00DD767A" w:rsidRPr="00B41537">
        <w:rPr>
          <w:rFonts w:cs="Arial"/>
        </w:rPr>
        <w:t>încasat</w:t>
      </w:r>
      <w:r w:rsidR="00DC3B1A" w:rsidRPr="00B41537">
        <w:rPr>
          <w:rFonts w:cs="Arial"/>
        </w:rPr>
        <w:t>;</w:t>
      </w:r>
    </w:p>
    <w:p w14:paraId="7C482096" w14:textId="54AA8519" w:rsidR="00841A7A" w:rsidRPr="00B41537" w:rsidRDefault="00E614C7" w:rsidP="007367F7">
      <w:pPr>
        <w:pStyle w:val="NormalWeb"/>
        <w:pBdr>
          <w:bottom w:val="single" w:sz="4" w:space="0" w:color="F1F1F5"/>
        </w:pBdr>
        <w:shd w:val="clear" w:color="auto" w:fill="FFFFFF"/>
        <w:spacing w:before="0" w:beforeAutospacing="0" w:after="0" w:afterAutospacing="0" w:line="276" w:lineRule="auto"/>
        <w:ind w:left="284" w:firstLine="141"/>
        <w:jc w:val="both"/>
        <w:rPr>
          <w:rFonts w:ascii="Arial" w:hAnsi="Arial" w:cs="Arial"/>
          <w:i/>
          <w:iCs/>
          <w:lang w:val="ro-RO"/>
        </w:rPr>
      </w:pPr>
      <w:r w:rsidRPr="00B41537">
        <w:rPr>
          <w:rFonts w:ascii="Arial" w:hAnsi="Arial" w:cs="Arial"/>
          <w:lang w:val="ro-RO"/>
        </w:rPr>
        <w:t xml:space="preserve">2. </w:t>
      </w:r>
      <w:r w:rsidR="00841A7A" w:rsidRPr="00B41537">
        <w:rPr>
          <w:rFonts w:ascii="Arial" w:hAnsi="Arial" w:cs="Arial"/>
          <w:lang w:val="ro-RO"/>
        </w:rPr>
        <w:t>Modificarea art.5 alin.2 din protocol, astfel: „</w:t>
      </w:r>
      <w:r w:rsidR="00841A7A" w:rsidRPr="00B41537">
        <w:rPr>
          <w:rFonts w:ascii="Arial" w:hAnsi="Arial" w:cs="Arial"/>
          <w:i/>
          <w:iCs/>
          <w:lang w:val="ro-RO"/>
        </w:rPr>
        <w:t xml:space="preserve">Onorariile cuvenite </w:t>
      </w:r>
      <w:r w:rsidR="00DD767A" w:rsidRPr="00B41537">
        <w:rPr>
          <w:rFonts w:ascii="Arial" w:hAnsi="Arial" w:cs="Arial"/>
          <w:i/>
          <w:iCs/>
          <w:lang w:val="ro-RO"/>
        </w:rPr>
        <w:t>avocaților</w:t>
      </w:r>
      <w:r w:rsidR="00841A7A" w:rsidRPr="00B41537">
        <w:rPr>
          <w:rFonts w:ascii="Arial" w:hAnsi="Arial" w:cs="Arial"/>
          <w:i/>
          <w:iCs/>
          <w:lang w:val="ro-RO"/>
        </w:rPr>
        <w:t xml:space="preserve"> pentru asisten</w:t>
      </w:r>
      <w:r w:rsidR="00DD767A">
        <w:rPr>
          <w:rFonts w:ascii="Arial" w:hAnsi="Arial" w:cs="Arial"/>
          <w:i/>
          <w:iCs/>
          <w:lang w:val="ro-RO"/>
        </w:rPr>
        <w:t>ța</w:t>
      </w:r>
      <w:r w:rsidR="00841A7A" w:rsidRPr="00B41537">
        <w:rPr>
          <w:rFonts w:ascii="Arial" w:hAnsi="Arial" w:cs="Arial"/>
          <w:i/>
          <w:iCs/>
          <w:lang w:val="ro-RO"/>
        </w:rPr>
        <w:t xml:space="preserve"> judiciar</w:t>
      </w:r>
      <w:r w:rsidR="00DD767A">
        <w:rPr>
          <w:rFonts w:ascii="Arial" w:hAnsi="Arial" w:cs="Arial"/>
          <w:i/>
          <w:iCs/>
          <w:lang w:val="ro-RO"/>
        </w:rPr>
        <w:t>ă</w:t>
      </w:r>
      <w:r w:rsidR="00841A7A" w:rsidRPr="00B41537">
        <w:rPr>
          <w:rFonts w:ascii="Arial" w:hAnsi="Arial" w:cs="Arial"/>
          <w:i/>
          <w:iCs/>
          <w:lang w:val="ro-RO"/>
        </w:rPr>
        <w:t xml:space="preserve"> acordat</w:t>
      </w:r>
      <w:r w:rsidR="00DD767A">
        <w:rPr>
          <w:rFonts w:ascii="Arial" w:hAnsi="Arial" w:cs="Arial"/>
          <w:i/>
          <w:iCs/>
          <w:lang w:val="ro-RO"/>
        </w:rPr>
        <w:t>ă</w:t>
      </w:r>
      <w:r w:rsidR="00841A7A" w:rsidRPr="00B41537">
        <w:rPr>
          <w:rFonts w:ascii="Arial" w:hAnsi="Arial" w:cs="Arial"/>
          <w:i/>
          <w:iCs/>
          <w:lang w:val="ro-RO"/>
        </w:rPr>
        <w:t xml:space="preserve">, potrivit prevederilor alin.1, </w:t>
      </w:r>
      <w:r w:rsidR="00DD767A">
        <w:rPr>
          <w:rFonts w:ascii="Arial" w:hAnsi="Arial" w:cs="Arial"/>
          <w:i/>
          <w:iCs/>
          <w:lang w:val="ro-RO"/>
        </w:rPr>
        <w:t>î</w:t>
      </w:r>
      <w:r w:rsidR="00841A7A" w:rsidRPr="00B41537">
        <w:rPr>
          <w:rFonts w:ascii="Arial" w:hAnsi="Arial" w:cs="Arial"/>
          <w:i/>
          <w:iCs/>
          <w:lang w:val="ro-RO"/>
        </w:rPr>
        <w:t xml:space="preserve">n cursul </w:t>
      </w:r>
      <w:r w:rsidR="00DD767A" w:rsidRPr="00B41537">
        <w:rPr>
          <w:rFonts w:ascii="Arial" w:hAnsi="Arial" w:cs="Arial"/>
          <w:i/>
          <w:iCs/>
          <w:lang w:val="ro-RO"/>
        </w:rPr>
        <w:t>urmăririi</w:t>
      </w:r>
      <w:r w:rsidR="00841A7A" w:rsidRPr="00B41537">
        <w:rPr>
          <w:rFonts w:ascii="Arial" w:hAnsi="Arial" w:cs="Arial"/>
          <w:i/>
          <w:iCs/>
          <w:lang w:val="ro-RO"/>
        </w:rPr>
        <w:t xml:space="preserve"> penale se acord</w:t>
      </w:r>
      <w:r w:rsidR="00DD767A">
        <w:rPr>
          <w:rFonts w:ascii="Arial" w:hAnsi="Arial" w:cs="Arial"/>
          <w:i/>
          <w:iCs/>
          <w:lang w:val="ro-RO"/>
        </w:rPr>
        <w:t>ă</w:t>
      </w:r>
      <w:r w:rsidR="00841A7A" w:rsidRPr="00B41537">
        <w:rPr>
          <w:rFonts w:ascii="Arial" w:hAnsi="Arial" w:cs="Arial"/>
          <w:i/>
          <w:iCs/>
          <w:lang w:val="ro-RO"/>
        </w:rPr>
        <w:t xml:space="preserve"> o singura dat</w:t>
      </w:r>
      <w:r w:rsidR="00DD767A">
        <w:rPr>
          <w:rFonts w:ascii="Arial" w:hAnsi="Arial" w:cs="Arial"/>
          <w:i/>
          <w:iCs/>
          <w:lang w:val="ro-RO"/>
        </w:rPr>
        <w:t>ă</w:t>
      </w:r>
      <w:r w:rsidR="00841A7A" w:rsidRPr="00B41537">
        <w:rPr>
          <w:rFonts w:ascii="Arial" w:hAnsi="Arial" w:cs="Arial"/>
          <w:i/>
          <w:iCs/>
          <w:lang w:val="ro-RO"/>
        </w:rPr>
        <w:t>:</w:t>
      </w:r>
    </w:p>
    <w:p w14:paraId="761722B5" w14:textId="2BA0D050" w:rsidR="00841A7A" w:rsidRPr="00B41537" w:rsidRDefault="00841A7A" w:rsidP="007367F7">
      <w:pPr>
        <w:pStyle w:val="NormalWeb"/>
        <w:pBdr>
          <w:bottom w:val="single" w:sz="4" w:space="0" w:color="F1F1F5"/>
        </w:pBdr>
        <w:shd w:val="clear" w:color="auto" w:fill="FFFFFF"/>
        <w:spacing w:before="0" w:beforeAutospacing="0" w:after="0" w:afterAutospacing="0" w:line="276" w:lineRule="auto"/>
        <w:ind w:left="284" w:firstLine="141"/>
        <w:jc w:val="both"/>
        <w:rPr>
          <w:rFonts w:ascii="Arial" w:hAnsi="Arial" w:cs="Arial"/>
          <w:i/>
          <w:iCs/>
          <w:lang w:val="ro-RO"/>
        </w:rPr>
      </w:pPr>
      <w:r w:rsidRPr="00B41537">
        <w:rPr>
          <w:rFonts w:ascii="Arial" w:hAnsi="Arial" w:cs="Arial"/>
          <w:i/>
          <w:iCs/>
          <w:lang w:val="ro-RO"/>
        </w:rPr>
        <w:t xml:space="preserve">a) prin </w:t>
      </w:r>
      <w:r w:rsidR="00DD767A" w:rsidRPr="00B41537">
        <w:rPr>
          <w:rFonts w:ascii="Arial" w:hAnsi="Arial" w:cs="Arial"/>
          <w:i/>
          <w:iCs/>
          <w:lang w:val="ro-RO"/>
        </w:rPr>
        <w:t>ordonanța</w:t>
      </w:r>
      <w:r w:rsidRPr="00B41537">
        <w:rPr>
          <w:rFonts w:ascii="Arial" w:hAnsi="Arial" w:cs="Arial"/>
          <w:i/>
          <w:iCs/>
          <w:lang w:val="ro-RO"/>
        </w:rPr>
        <w:t xml:space="preserve"> procurorului </w:t>
      </w:r>
      <w:r w:rsidR="00DD767A" w:rsidRPr="00B41537">
        <w:rPr>
          <w:rFonts w:ascii="Arial" w:hAnsi="Arial" w:cs="Arial"/>
          <w:i/>
          <w:iCs/>
          <w:lang w:val="ro-RO"/>
        </w:rPr>
        <w:t>după</w:t>
      </w:r>
      <w:r w:rsidRPr="00B41537">
        <w:rPr>
          <w:rFonts w:ascii="Arial" w:hAnsi="Arial" w:cs="Arial"/>
          <w:i/>
          <w:iCs/>
          <w:lang w:val="ro-RO"/>
        </w:rPr>
        <w:t xml:space="preserve"> </w:t>
      </w:r>
      <w:r w:rsidR="00DD767A" w:rsidRPr="00B41537">
        <w:rPr>
          <w:rFonts w:ascii="Arial" w:hAnsi="Arial" w:cs="Arial"/>
          <w:i/>
          <w:iCs/>
          <w:lang w:val="ro-RO"/>
        </w:rPr>
        <w:t>începerea</w:t>
      </w:r>
      <w:r w:rsidRPr="00B41537">
        <w:rPr>
          <w:rFonts w:ascii="Arial" w:hAnsi="Arial" w:cs="Arial"/>
          <w:i/>
          <w:iCs/>
          <w:lang w:val="ro-RO"/>
        </w:rPr>
        <w:t xml:space="preserve"> </w:t>
      </w:r>
      <w:r w:rsidR="00DD767A" w:rsidRPr="00B41537">
        <w:rPr>
          <w:rFonts w:ascii="Arial" w:hAnsi="Arial" w:cs="Arial"/>
          <w:i/>
          <w:iCs/>
          <w:lang w:val="ro-RO"/>
        </w:rPr>
        <w:t>urmăririi</w:t>
      </w:r>
      <w:r w:rsidRPr="00B41537">
        <w:rPr>
          <w:rFonts w:ascii="Arial" w:hAnsi="Arial" w:cs="Arial"/>
          <w:i/>
          <w:iCs/>
          <w:lang w:val="ro-RO"/>
        </w:rPr>
        <w:t xml:space="preserve"> penale in rem, pentru </w:t>
      </w:r>
      <w:r w:rsidR="00DD767A" w:rsidRPr="00B41537">
        <w:rPr>
          <w:rFonts w:ascii="Arial" w:hAnsi="Arial" w:cs="Arial"/>
          <w:i/>
          <w:iCs/>
          <w:lang w:val="ro-RO"/>
        </w:rPr>
        <w:t>întreaga</w:t>
      </w:r>
      <w:r w:rsidRPr="00B41537">
        <w:rPr>
          <w:rFonts w:ascii="Arial" w:hAnsi="Arial" w:cs="Arial"/>
          <w:i/>
          <w:iCs/>
          <w:lang w:val="ro-RO"/>
        </w:rPr>
        <w:t xml:space="preserve"> durat</w:t>
      </w:r>
      <w:r w:rsidR="00DD767A">
        <w:rPr>
          <w:rFonts w:ascii="Arial" w:hAnsi="Arial" w:cs="Arial"/>
          <w:i/>
          <w:iCs/>
          <w:lang w:val="ro-RO"/>
        </w:rPr>
        <w:t>ă</w:t>
      </w:r>
      <w:r w:rsidRPr="00B41537">
        <w:rPr>
          <w:rFonts w:ascii="Arial" w:hAnsi="Arial" w:cs="Arial"/>
          <w:i/>
          <w:iCs/>
          <w:lang w:val="ro-RO"/>
        </w:rPr>
        <w:t xml:space="preserve"> a </w:t>
      </w:r>
      <w:r w:rsidR="00DD767A" w:rsidRPr="00B41537">
        <w:rPr>
          <w:rFonts w:ascii="Arial" w:hAnsi="Arial" w:cs="Arial"/>
          <w:i/>
          <w:iCs/>
          <w:lang w:val="ro-RO"/>
        </w:rPr>
        <w:t>urmăririi</w:t>
      </w:r>
      <w:r w:rsidRPr="00B41537">
        <w:rPr>
          <w:rFonts w:ascii="Arial" w:hAnsi="Arial" w:cs="Arial"/>
          <w:i/>
          <w:iCs/>
          <w:lang w:val="ro-RO"/>
        </w:rPr>
        <w:t xml:space="preserve"> penale;</w:t>
      </w:r>
    </w:p>
    <w:p w14:paraId="1B721300" w14:textId="52FA31CE" w:rsidR="00841A7A" w:rsidRPr="00B41537" w:rsidRDefault="00841A7A" w:rsidP="007367F7">
      <w:pPr>
        <w:pStyle w:val="NormalWeb"/>
        <w:pBdr>
          <w:bottom w:val="single" w:sz="4" w:space="0" w:color="F1F1F5"/>
        </w:pBdr>
        <w:shd w:val="clear" w:color="auto" w:fill="FFFFFF"/>
        <w:spacing w:before="0" w:beforeAutospacing="0" w:after="0" w:afterAutospacing="0" w:line="276" w:lineRule="auto"/>
        <w:ind w:left="284" w:firstLine="141"/>
        <w:jc w:val="both"/>
        <w:rPr>
          <w:rFonts w:ascii="Arial" w:hAnsi="Arial" w:cs="Arial"/>
          <w:lang w:val="ro-RO"/>
        </w:rPr>
      </w:pPr>
      <w:r w:rsidRPr="00B41537">
        <w:rPr>
          <w:rFonts w:ascii="Arial" w:hAnsi="Arial" w:cs="Arial"/>
          <w:i/>
          <w:iCs/>
          <w:lang w:val="ro-RO"/>
        </w:rPr>
        <w:t xml:space="preserve">b) prin </w:t>
      </w:r>
      <w:r w:rsidR="00DD767A" w:rsidRPr="00B41537">
        <w:rPr>
          <w:rFonts w:ascii="Arial" w:hAnsi="Arial" w:cs="Arial"/>
          <w:i/>
          <w:iCs/>
          <w:lang w:val="ro-RO"/>
        </w:rPr>
        <w:t>hotărâre</w:t>
      </w:r>
      <w:r w:rsidRPr="00B41537">
        <w:rPr>
          <w:rFonts w:ascii="Arial" w:hAnsi="Arial" w:cs="Arial"/>
          <w:i/>
          <w:iCs/>
          <w:lang w:val="ro-RO"/>
        </w:rPr>
        <w:t xml:space="preserve">, </w:t>
      </w:r>
      <w:r w:rsidR="00DD767A">
        <w:rPr>
          <w:rFonts w:ascii="Arial" w:hAnsi="Arial" w:cs="Arial"/>
          <w:i/>
          <w:iCs/>
          <w:lang w:val="ro-RO"/>
        </w:rPr>
        <w:t>î</w:t>
      </w:r>
      <w:r w:rsidRPr="00B41537">
        <w:rPr>
          <w:rFonts w:ascii="Arial" w:hAnsi="Arial" w:cs="Arial"/>
          <w:i/>
          <w:iCs/>
          <w:lang w:val="ro-RO"/>
        </w:rPr>
        <w:t xml:space="preserve">n cursul </w:t>
      </w:r>
      <w:r w:rsidR="00DD767A" w:rsidRPr="00B41537">
        <w:rPr>
          <w:rFonts w:ascii="Arial" w:hAnsi="Arial" w:cs="Arial"/>
          <w:i/>
          <w:iCs/>
          <w:lang w:val="ro-RO"/>
        </w:rPr>
        <w:t>judecății</w:t>
      </w:r>
      <w:r w:rsidRPr="00B41537">
        <w:rPr>
          <w:rFonts w:ascii="Arial" w:hAnsi="Arial" w:cs="Arial"/>
          <w:i/>
          <w:iCs/>
          <w:lang w:val="ro-RO"/>
        </w:rPr>
        <w:t xml:space="preserve">, separat pentru fiecare grad de </w:t>
      </w:r>
      <w:r w:rsidR="00DD767A" w:rsidRPr="00B41537">
        <w:rPr>
          <w:rFonts w:ascii="Arial" w:hAnsi="Arial" w:cs="Arial"/>
          <w:i/>
          <w:iCs/>
          <w:lang w:val="ro-RO"/>
        </w:rPr>
        <w:t>jurisdicție</w:t>
      </w:r>
      <w:r w:rsidR="00DC3B1A" w:rsidRPr="00B41537">
        <w:rPr>
          <w:rFonts w:ascii="Arial" w:hAnsi="Arial" w:cs="Arial"/>
          <w:i/>
          <w:iCs/>
          <w:lang w:val="ro-RO"/>
        </w:rPr>
        <w:t>.”;</w:t>
      </w:r>
    </w:p>
    <w:p w14:paraId="2391D9FD" w14:textId="3B8BD194" w:rsidR="00EA6802" w:rsidRPr="00B41537" w:rsidRDefault="00841A7A" w:rsidP="00DC3B1A">
      <w:pPr>
        <w:pStyle w:val="NormalWeb"/>
        <w:pBdr>
          <w:bottom w:val="single" w:sz="4" w:space="0" w:color="F1F1F5"/>
        </w:pBdr>
        <w:shd w:val="clear" w:color="auto" w:fill="FFFFFF"/>
        <w:spacing w:before="0" w:beforeAutospacing="0" w:after="0" w:afterAutospacing="0" w:line="276" w:lineRule="auto"/>
        <w:ind w:left="284" w:firstLine="141"/>
        <w:jc w:val="both"/>
        <w:rPr>
          <w:rFonts w:ascii="Arial" w:hAnsi="Arial" w:cs="Arial"/>
          <w:color w:val="1D2228"/>
          <w:lang w:val="ro-RO"/>
        </w:rPr>
      </w:pPr>
      <w:r w:rsidRPr="00B41537">
        <w:rPr>
          <w:rFonts w:ascii="Arial" w:hAnsi="Arial" w:cs="Arial"/>
          <w:lang w:val="ro-RO"/>
        </w:rPr>
        <w:t xml:space="preserve">3. </w:t>
      </w:r>
      <w:r w:rsidR="00EA6802" w:rsidRPr="00B41537">
        <w:rPr>
          <w:rFonts w:ascii="Arial" w:hAnsi="Arial" w:cs="Arial"/>
          <w:lang w:val="ro-RO"/>
        </w:rPr>
        <w:t xml:space="preserve">Completarea art. </w:t>
      </w:r>
      <w:r w:rsidRPr="00B41537">
        <w:rPr>
          <w:rFonts w:ascii="Arial" w:hAnsi="Arial" w:cs="Arial"/>
          <w:lang w:val="ro-RO"/>
        </w:rPr>
        <w:t xml:space="preserve">6 </w:t>
      </w:r>
      <w:r w:rsidR="00EA6802" w:rsidRPr="00B41537">
        <w:rPr>
          <w:rFonts w:ascii="Arial" w:hAnsi="Arial" w:cs="Arial"/>
          <w:lang w:val="ro-RO"/>
        </w:rPr>
        <w:t xml:space="preserve">din Protocol, astfel: </w:t>
      </w:r>
      <w:r w:rsidR="00DC3B1A" w:rsidRPr="00B41537">
        <w:rPr>
          <w:rFonts w:ascii="Arial" w:hAnsi="Arial" w:cs="Arial"/>
          <w:lang w:val="ro-RO"/>
        </w:rPr>
        <w:t>„</w:t>
      </w:r>
      <w:r w:rsidR="00DD767A" w:rsidRPr="00B41537">
        <w:rPr>
          <w:rFonts w:ascii="Arial" w:hAnsi="Arial" w:cs="Arial"/>
          <w:i/>
          <w:iCs/>
          <w:color w:val="1D2228"/>
          <w:lang w:val="ro-RO"/>
        </w:rPr>
        <w:t>Delegația</w:t>
      </w:r>
      <w:r w:rsidR="00EA6802" w:rsidRPr="00B41537">
        <w:rPr>
          <w:rFonts w:ascii="Arial" w:hAnsi="Arial" w:cs="Arial"/>
          <w:i/>
          <w:iCs/>
          <w:color w:val="1D2228"/>
          <w:lang w:val="ro-RO"/>
        </w:rPr>
        <w:t xml:space="preserve"> </w:t>
      </w:r>
      <w:r w:rsidR="00DD767A" w:rsidRPr="00B41537">
        <w:rPr>
          <w:rFonts w:ascii="Arial" w:hAnsi="Arial" w:cs="Arial"/>
          <w:i/>
          <w:iCs/>
          <w:color w:val="1D2228"/>
          <w:lang w:val="ro-RO"/>
        </w:rPr>
        <w:t>apărătorului</w:t>
      </w:r>
      <w:r w:rsidR="00EA6802" w:rsidRPr="00B41537">
        <w:rPr>
          <w:rFonts w:ascii="Arial" w:hAnsi="Arial" w:cs="Arial"/>
          <w:i/>
          <w:iCs/>
          <w:color w:val="1D2228"/>
          <w:lang w:val="ro-RO"/>
        </w:rPr>
        <w:t xml:space="preserve"> din oficiu </w:t>
      </w:r>
      <w:r w:rsidR="00DD767A" w:rsidRPr="00B41537">
        <w:rPr>
          <w:rFonts w:ascii="Arial" w:hAnsi="Arial" w:cs="Arial"/>
          <w:i/>
          <w:iCs/>
          <w:color w:val="1D2228"/>
          <w:lang w:val="ro-RO"/>
        </w:rPr>
        <w:t>încetează</w:t>
      </w:r>
      <w:r w:rsidR="00EA6802" w:rsidRPr="00B41537">
        <w:rPr>
          <w:rFonts w:ascii="Arial" w:hAnsi="Arial" w:cs="Arial"/>
          <w:i/>
          <w:iCs/>
          <w:color w:val="1D2228"/>
          <w:lang w:val="ro-RO"/>
        </w:rPr>
        <w:t>, potrivit art.91 alin.4 din Codul de procedura penal</w:t>
      </w:r>
      <w:r w:rsidR="00DD767A">
        <w:rPr>
          <w:rFonts w:ascii="Arial" w:hAnsi="Arial" w:cs="Arial"/>
          <w:i/>
          <w:iCs/>
          <w:color w:val="1D2228"/>
          <w:lang w:val="ro-RO"/>
        </w:rPr>
        <w:t>ă</w:t>
      </w:r>
      <w:r w:rsidR="00EA6802" w:rsidRPr="00B41537">
        <w:rPr>
          <w:rFonts w:ascii="Arial" w:hAnsi="Arial" w:cs="Arial"/>
          <w:i/>
          <w:iCs/>
          <w:color w:val="1D2228"/>
          <w:lang w:val="ro-RO"/>
        </w:rPr>
        <w:t xml:space="preserve">, la prezentarea </w:t>
      </w:r>
      <w:r w:rsidR="00DD767A" w:rsidRPr="00B41537">
        <w:rPr>
          <w:rFonts w:ascii="Arial" w:hAnsi="Arial" w:cs="Arial"/>
          <w:i/>
          <w:iCs/>
          <w:color w:val="1D2228"/>
          <w:lang w:val="ro-RO"/>
        </w:rPr>
        <w:t>apărătorului</w:t>
      </w:r>
      <w:r w:rsidR="00EA6802" w:rsidRPr="00B41537">
        <w:rPr>
          <w:rFonts w:ascii="Arial" w:hAnsi="Arial" w:cs="Arial"/>
          <w:i/>
          <w:iCs/>
          <w:color w:val="1D2228"/>
          <w:lang w:val="ro-RO"/>
        </w:rPr>
        <w:t xml:space="preserve"> ales. </w:t>
      </w:r>
      <w:r w:rsidR="00DD767A">
        <w:rPr>
          <w:rFonts w:ascii="Arial" w:hAnsi="Arial" w:cs="Arial"/>
          <w:i/>
          <w:iCs/>
          <w:color w:val="1D2228"/>
          <w:lang w:val="ro-RO"/>
        </w:rPr>
        <w:t>Î</w:t>
      </w:r>
      <w:r w:rsidR="00EA6802" w:rsidRPr="00B41537">
        <w:rPr>
          <w:rFonts w:ascii="Arial" w:hAnsi="Arial" w:cs="Arial"/>
          <w:i/>
          <w:iCs/>
          <w:color w:val="1D2228"/>
          <w:lang w:val="ro-RO"/>
        </w:rPr>
        <w:t xml:space="preserve">n acest caz, procurorul prin </w:t>
      </w:r>
      <w:r w:rsidR="00DD767A" w:rsidRPr="00B41537">
        <w:rPr>
          <w:rFonts w:ascii="Arial" w:hAnsi="Arial" w:cs="Arial"/>
          <w:i/>
          <w:iCs/>
          <w:color w:val="1D2228"/>
          <w:lang w:val="ro-RO"/>
        </w:rPr>
        <w:t>ordonanță</w:t>
      </w:r>
      <w:r w:rsidR="00EA6802" w:rsidRPr="00B41537">
        <w:rPr>
          <w:rFonts w:ascii="Arial" w:hAnsi="Arial" w:cs="Arial"/>
          <w:i/>
          <w:iCs/>
          <w:color w:val="1D2228"/>
          <w:lang w:val="ro-RO"/>
        </w:rPr>
        <w:t xml:space="preserve"> sau </w:t>
      </w:r>
      <w:r w:rsidR="00DD767A" w:rsidRPr="00B41537">
        <w:rPr>
          <w:rFonts w:ascii="Arial" w:hAnsi="Arial" w:cs="Arial"/>
          <w:i/>
          <w:iCs/>
          <w:color w:val="1D2228"/>
          <w:lang w:val="ro-RO"/>
        </w:rPr>
        <w:t>după</w:t>
      </w:r>
      <w:r w:rsidR="00EA6802" w:rsidRPr="00B41537">
        <w:rPr>
          <w:rFonts w:ascii="Arial" w:hAnsi="Arial" w:cs="Arial"/>
          <w:i/>
          <w:iCs/>
          <w:color w:val="1D2228"/>
          <w:lang w:val="ro-RO"/>
        </w:rPr>
        <w:t xml:space="preserve"> caz, </w:t>
      </w:r>
      <w:r w:rsidR="00DD767A" w:rsidRPr="00B41537">
        <w:rPr>
          <w:rFonts w:ascii="Arial" w:hAnsi="Arial" w:cs="Arial"/>
          <w:i/>
          <w:iCs/>
          <w:color w:val="1D2228"/>
          <w:lang w:val="ro-RO"/>
        </w:rPr>
        <w:t>instanța</w:t>
      </w:r>
      <w:r w:rsidR="00EA6802" w:rsidRPr="00B41537">
        <w:rPr>
          <w:rFonts w:ascii="Arial" w:hAnsi="Arial" w:cs="Arial"/>
          <w:i/>
          <w:iCs/>
          <w:color w:val="1D2228"/>
          <w:lang w:val="ro-RO"/>
        </w:rPr>
        <w:t xml:space="preserve"> prin </w:t>
      </w:r>
      <w:r w:rsidR="00DD767A" w:rsidRPr="00B41537">
        <w:rPr>
          <w:rFonts w:ascii="Arial" w:hAnsi="Arial" w:cs="Arial"/>
          <w:i/>
          <w:iCs/>
          <w:color w:val="1D2228"/>
          <w:lang w:val="ro-RO"/>
        </w:rPr>
        <w:t>încheiere</w:t>
      </w:r>
      <w:r w:rsidR="00EA6802" w:rsidRPr="00B41537">
        <w:rPr>
          <w:rFonts w:ascii="Arial" w:hAnsi="Arial" w:cs="Arial"/>
          <w:i/>
          <w:iCs/>
          <w:color w:val="1D2228"/>
          <w:lang w:val="ro-RO"/>
        </w:rPr>
        <w:t xml:space="preserve">, va dispune plata onorariului cuvenit </w:t>
      </w:r>
      <w:r w:rsidR="00DD767A" w:rsidRPr="00B41537">
        <w:rPr>
          <w:rFonts w:ascii="Arial" w:hAnsi="Arial" w:cs="Arial"/>
          <w:i/>
          <w:iCs/>
          <w:color w:val="1D2228"/>
          <w:lang w:val="ro-RO"/>
        </w:rPr>
        <w:t>apărătorului</w:t>
      </w:r>
      <w:r w:rsidR="00EA6802" w:rsidRPr="00B41537">
        <w:rPr>
          <w:rFonts w:ascii="Arial" w:hAnsi="Arial" w:cs="Arial"/>
          <w:i/>
          <w:iCs/>
          <w:color w:val="1D2228"/>
          <w:lang w:val="ro-RO"/>
        </w:rPr>
        <w:t xml:space="preserve"> desemnat din oficiu, stabilit </w:t>
      </w:r>
      <w:r w:rsidR="00DD767A">
        <w:rPr>
          <w:rFonts w:ascii="Arial" w:hAnsi="Arial" w:cs="Arial"/>
          <w:i/>
          <w:iCs/>
          <w:color w:val="1D2228"/>
          <w:lang w:val="ro-RO"/>
        </w:rPr>
        <w:t>î</w:t>
      </w:r>
      <w:r w:rsidR="00EA6802" w:rsidRPr="00B41537">
        <w:rPr>
          <w:rFonts w:ascii="Arial" w:hAnsi="Arial" w:cs="Arial"/>
          <w:i/>
          <w:iCs/>
          <w:color w:val="1D2228"/>
          <w:lang w:val="ro-RO"/>
        </w:rPr>
        <w:t xml:space="preserve">n protocol, cu </w:t>
      </w:r>
      <w:r w:rsidR="00DD767A" w:rsidRPr="00B41537">
        <w:rPr>
          <w:rFonts w:ascii="Arial" w:hAnsi="Arial" w:cs="Arial"/>
          <w:i/>
          <w:iCs/>
          <w:color w:val="1D2228"/>
          <w:lang w:val="ro-RO"/>
        </w:rPr>
        <w:t>excepția</w:t>
      </w:r>
      <w:r w:rsidR="00EA6802" w:rsidRPr="00B41537">
        <w:rPr>
          <w:rFonts w:ascii="Arial" w:hAnsi="Arial" w:cs="Arial"/>
          <w:i/>
          <w:iCs/>
          <w:color w:val="1D2228"/>
          <w:lang w:val="ro-RO"/>
        </w:rPr>
        <w:t xml:space="preserve"> cazului </w:t>
      </w:r>
      <w:r w:rsidR="00DD767A">
        <w:rPr>
          <w:rFonts w:ascii="Arial" w:hAnsi="Arial" w:cs="Arial"/>
          <w:i/>
          <w:iCs/>
          <w:color w:val="1D2228"/>
          <w:lang w:val="ro-RO"/>
        </w:rPr>
        <w:t>î</w:t>
      </w:r>
      <w:r w:rsidR="00EA6802" w:rsidRPr="00B41537">
        <w:rPr>
          <w:rFonts w:ascii="Arial" w:hAnsi="Arial" w:cs="Arial"/>
          <w:i/>
          <w:iCs/>
          <w:color w:val="1D2228"/>
          <w:lang w:val="ro-RO"/>
        </w:rPr>
        <w:t>n care avocatul ales se prezint</w:t>
      </w:r>
      <w:r w:rsidR="00DD767A">
        <w:rPr>
          <w:rFonts w:ascii="Arial" w:hAnsi="Arial" w:cs="Arial"/>
          <w:i/>
          <w:iCs/>
          <w:color w:val="1D2228"/>
          <w:lang w:val="ro-RO"/>
        </w:rPr>
        <w:t>ă</w:t>
      </w:r>
      <w:r w:rsidR="00EA6802" w:rsidRPr="00B41537">
        <w:rPr>
          <w:rFonts w:ascii="Arial" w:hAnsi="Arial" w:cs="Arial"/>
          <w:i/>
          <w:iCs/>
          <w:color w:val="1D2228"/>
          <w:lang w:val="ro-RO"/>
        </w:rPr>
        <w:t xml:space="preserve"> la primul termen la care este solicitat avocatul din oficiu, respectiv la organul de </w:t>
      </w:r>
      <w:r w:rsidR="00DD767A" w:rsidRPr="00B41537">
        <w:rPr>
          <w:rFonts w:ascii="Arial" w:hAnsi="Arial" w:cs="Arial"/>
          <w:i/>
          <w:iCs/>
          <w:color w:val="1D2228"/>
          <w:lang w:val="ro-RO"/>
        </w:rPr>
        <w:t>urmărire</w:t>
      </w:r>
      <w:r w:rsidR="00EA6802" w:rsidRPr="00B41537">
        <w:rPr>
          <w:rFonts w:ascii="Arial" w:hAnsi="Arial" w:cs="Arial"/>
          <w:i/>
          <w:iCs/>
          <w:color w:val="1D2228"/>
          <w:lang w:val="ro-RO"/>
        </w:rPr>
        <w:t xml:space="preserve"> penal</w:t>
      </w:r>
      <w:r w:rsidR="00DD767A">
        <w:rPr>
          <w:rFonts w:ascii="Arial" w:hAnsi="Arial" w:cs="Arial"/>
          <w:i/>
          <w:iCs/>
          <w:color w:val="1D2228"/>
          <w:lang w:val="ro-RO"/>
        </w:rPr>
        <w:t>ă</w:t>
      </w:r>
      <w:r w:rsidR="00EA6802" w:rsidRPr="00B41537">
        <w:rPr>
          <w:rFonts w:ascii="Arial" w:hAnsi="Arial" w:cs="Arial"/>
          <w:i/>
          <w:iCs/>
          <w:color w:val="1D2228"/>
          <w:lang w:val="ro-RO"/>
        </w:rPr>
        <w:t xml:space="preserve"> sau la </w:t>
      </w:r>
      <w:r w:rsidR="00DD767A" w:rsidRPr="00B41537">
        <w:rPr>
          <w:rFonts w:ascii="Arial" w:hAnsi="Arial" w:cs="Arial"/>
          <w:i/>
          <w:iCs/>
          <w:color w:val="1D2228"/>
          <w:lang w:val="ro-RO"/>
        </w:rPr>
        <w:t>instanța</w:t>
      </w:r>
      <w:r w:rsidR="00EA6802" w:rsidRPr="00B41537">
        <w:rPr>
          <w:rFonts w:ascii="Arial" w:hAnsi="Arial" w:cs="Arial"/>
          <w:i/>
          <w:iCs/>
          <w:color w:val="1D2228"/>
          <w:lang w:val="ro-RO"/>
        </w:rPr>
        <w:t xml:space="preserve"> de judecat</w:t>
      </w:r>
      <w:r w:rsidR="00DD767A">
        <w:rPr>
          <w:rFonts w:ascii="Arial" w:hAnsi="Arial" w:cs="Arial"/>
          <w:i/>
          <w:iCs/>
          <w:color w:val="1D2228"/>
          <w:lang w:val="ro-RO"/>
        </w:rPr>
        <w:t>ă</w:t>
      </w:r>
      <w:r w:rsidR="00EA6802" w:rsidRPr="00B41537">
        <w:rPr>
          <w:rFonts w:ascii="Arial" w:hAnsi="Arial" w:cs="Arial"/>
          <w:i/>
          <w:iCs/>
          <w:color w:val="1D2228"/>
          <w:lang w:val="ro-RO"/>
        </w:rPr>
        <w:t xml:space="preserve"> sau la alte </w:t>
      </w:r>
      <w:r w:rsidR="00DD767A" w:rsidRPr="00B41537">
        <w:rPr>
          <w:rFonts w:ascii="Arial" w:hAnsi="Arial" w:cs="Arial"/>
          <w:i/>
          <w:iCs/>
          <w:color w:val="1D2228"/>
          <w:lang w:val="ro-RO"/>
        </w:rPr>
        <w:t>autorități</w:t>
      </w:r>
      <w:r w:rsidR="00EA6802" w:rsidRPr="00B41537">
        <w:rPr>
          <w:rFonts w:ascii="Arial" w:hAnsi="Arial" w:cs="Arial"/>
          <w:i/>
          <w:iCs/>
          <w:color w:val="1D2228"/>
          <w:lang w:val="ro-RO"/>
        </w:rPr>
        <w:t xml:space="preserve"> cu </w:t>
      </w:r>
      <w:r w:rsidR="00DD767A" w:rsidRPr="00B41537">
        <w:rPr>
          <w:rFonts w:ascii="Arial" w:hAnsi="Arial" w:cs="Arial"/>
          <w:i/>
          <w:iCs/>
          <w:color w:val="1D2228"/>
          <w:lang w:val="ro-RO"/>
        </w:rPr>
        <w:t>atribuții</w:t>
      </w:r>
      <w:r w:rsidR="00EA6802" w:rsidRPr="00B41537">
        <w:rPr>
          <w:rFonts w:ascii="Arial" w:hAnsi="Arial" w:cs="Arial"/>
          <w:i/>
          <w:iCs/>
          <w:color w:val="1D2228"/>
          <w:lang w:val="ro-RO"/>
        </w:rPr>
        <w:t xml:space="preserve"> </w:t>
      </w:r>
      <w:r w:rsidR="00DD767A" w:rsidRPr="00B41537">
        <w:rPr>
          <w:rFonts w:ascii="Arial" w:hAnsi="Arial" w:cs="Arial"/>
          <w:i/>
          <w:iCs/>
          <w:color w:val="1D2228"/>
          <w:lang w:val="ro-RO"/>
        </w:rPr>
        <w:t>jurisdicționale</w:t>
      </w:r>
      <w:r w:rsidR="00EA6802" w:rsidRPr="00B41537">
        <w:rPr>
          <w:rFonts w:ascii="Arial" w:hAnsi="Arial" w:cs="Arial"/>
          <w:i/>
          <w:iCs/>
          <w:color w:val="1D2228"/>
          <w:lang w:val="ro-RO"/>
        </w:rPr>
        <w:t>. Onorariul </w:t>
      </w:r>
      <w:r w:rsidR="00DD767A">
        <w:rPr>
          <w:rFonts w:ascii="Arial" w:hAnsi="Arial" w:cs="Arial"/>
          <w:i/>
          <w:iCs/>
          <w:color w:val="1D2228"/>
          <w:lang w:val="ro-RO"/>
        </w:rPr>
        <w:t>î</w:t>
      </w:r>
      <w:r w:rsidR="00EA6802" w:rsidRPr="00B41537">
        <w:rPr>
          <w:rFonts w:ascii="Arial" w:hAnsi="Arial" w:cs="Arial"/>
          <w:i/>
          <w:iCs/>
          <w:color w:val="1D2228"/>
          <w:lang w:val="ro-RO"/>
        </w:rPr>
        <w:t>n acest caz, nu poate fi mai mic de 50% din valoarea onorariului ce ar fi fost cuvenit dac</w:t>
      </w:r>
      <w:r w:rsidR="00DC2B90">
        <w:rPr>
          <w:rFonts w:ascii="Arial" w:hAnsi="Arial" w:cs="Arial"/>
          <w:i/>
          <w:iCs/>
          <w:color w:val="1D2228"/>
          <w:lang w:val="ro-RO"/>
        </w:rPr>
        <w:t>ă</w:t>
      </w:r>
      <w:r w:rsidR="00EA6802" w:rsidRPr="00B41537">
        <w:rPr>
          <w:rFonts w:ascii="Arial" w:hAnsi="Arial" w:cs="Arial"/>
          <w:i/>
          <w:iCs/>
          <w:color w:val="1D2228"/>
          <w:lang w:val="ro-RO"/>
        </w:rPr>
        <w:t xml:space="preserve"> </w:t>
      </w:r>
      <w:r w:rsidR="00DC2B90" w:rsidRPr="00B41537">
        <w:rPr>
          <w:rFonts w:ascii="Arial" w:hAnsi="Arial" w:cs="Arial"/>
          <w:i/>
          <w:iCs/>
          <w:color w:val="1D2228"/>
          <w:lang w:val="ro-RO"/>
        </w:rPr>
        <w:t>prestația</w:t>
      </w:r>
      <w:r w:rsidR="00EA6802" w:rsidRPr="00B41537">
        <w:rPr>
          <w:rFonts w:ascii="Arial" w:hAnsi="Arial" w:cs="Arial"/>
          <w:i/>
          <w:iCs/>
          <w:color w:val="1D2228"/>
          <w:lang w:val="ro-RO"/>
        </w:rPr>
        <w:t xml:space="preserve"> </w:t>
      </w:r>
      <w:r w:rsidR="00DC2B90" w:rsidRPr="00B41537">
        <w:rPr>
          <w:rFonts w:ascii="Arial" w:hAnsi="Arial" w:cs="Arial"/>
          <w:i/>
          <w:iCs/>
          <w:color w:val="1D2228"/>
          <w:lang w:val="ro-RO"/>
        </w:rPr>
        <w:t>avocațială</w:t>
      </w:r>
      <w:r w:rsidR="00EA6802" w:rsidRPr="00B41537">
        <w:rPr>
          <w:rFonts w:ascii="Arial" w:hAnsi="Arial" w:cs="Arial"/>
          <w:i/>
          <w:iCs/>
          <w:color w:val="1D2228"/>
          <w:lang w:val="ro-RO"/>
        </w:rPr>
        <w:t xml:space="preserve"> din oficiu ar fi fost finalizat</w:t>
      </w:r>
      <w:r w:rsidR="00DC2B90">
        <w:rPr>
          <w:rFonts w:ascii="Arial" w:hAnsi="Arial" w:cs="Arial"/>
          <w:i/>
          <w:iCs/>
          <w:color w:val="1D2228"/>
          <w:lang w:val="ro-RO"/>
        </w:rPr>
        <w:t>ă</w:t>
      </w:r>
      <w:r w:rsidR="00EA6802" w:rsidRPr="00B41537">
        <w:rPr>
          <w:rFonts w:ascii="Arial" w:hAnsi="Arial" w:cs="Arial"/>
          <w:color w:val="1D2228"/>
          <w:lang w:val="ro-RO"/>
        </w:rPr>
        <w:t>.</w:t>
      </w:r>
      <w:r w:rsidR="00D04AF3" w:rsidRPr="00B41537">
        <w:rPr>
          <w:rFonts w:ascii="Arial" w:hAnsi="Arial" w:cs="Arial"/>
          <w:color w:val="1D2228"/>
          <w:lang w:val="ro-RO"/>
        </w:rPr>
        <w:t>”</w:t>
      </w:r>
      <w:r w:rsidR="00DC3B1A" w:rsidRPr="00B41537">
        <w:rPr>
          <w:rFonts w:ascii="Arial" w:hAnsi="Arial" w:cs="Arial"/>
          <w:color w:val="1D2228"/>
          <w:lang w:val="ro-RO"/>
        </w:rPr>
        <w:t>;</w:t>
      </w:r>
    </w:p>
    <w:p w14:paraId="17C56E8B" w14:textId="289C938B" w:rsidR="00841A7A" w:rsidRPr="00B41537" w:rsidRDefault="00841A7A" w:rsidP="007367F7">
      <w:pPr>
        <w:spacing w:line="276" w:lineRule="auto"/>
        <w:ind w:left="284" w:firstLine="141"/>
        <w:jc w:val="both"/>
        <w:rPr>
          <w:rFonts w:cs="Arial"/>
        </w:rPr>
      </w:pPr>
      <w:r w:rsidRPr="00B41537">
        <w:rPr>
          <w:rFonts w:cs="Arial"/>
        </w:rPr>
        <w:t>4</w:t>
      </w:r>
      <w:r w:rsidR="00EA6802" w:rsidRPr="00B41537">
        <w:rPr>
          <w:rFonts w:cs="Arial"/>
        </w:rPr>
        <w:t xml:space="preserve">. </w:t>
      </w:r>
      <w:r w:rsidR="00E614C7" w:rsidRPr="00B41537">
        <w:rPr>
          <w:rFonts w:cs="Arial"/>
        </w:rPr>
        <w:t xml:space="preserve">Completarea art. 10 alin. (2) din Protocol, astfel: </w:t>
      </w:r>
      <w:r w:rsidR="00AD1190">
        <w:rPr>
          <w:rFonts w:cs="Arial"/>
        </w:rPr>
        <w:t>Î</w:t>
      </w:r>
      <w:r w:rsidR="00E614C7" w:rsidRPr="00B41537">
        <w:rPr>
          <w:rFonts w:cs="Arial"/>
        </w:rPr>
        <w:t xml:space="preserve">n </w:t>
      </w:r>
      <w:r w:rsidR="00AD1190" w:rsidRPr="00B41537">
        <w:rPr>
          <w:rFonts w:cs="Arial"/>
        </w:rPr>
        <w:t>situația</w:t>
      </w:r>
      <w:r w:rsidR="00E614C7" w:rsidRPr="00B41537">
        <w:rPr>
          <w:rFonts w:cs="Arial"/>
        </w:rPr>
        <w:t xml:space="preserve"> </w:t>
      </w:r>
      <w:r w:rsidR="00AD1190">
        <w:rPr>
          <w:rFonts w:cs="Arial"/>
        </w:rPr>
        <w:t>î</w:t>
      </w:r>
      <w:r w:rsidR="00E614C7" w:rsidRPr="00B41537">
        <w:rPr>
          <w:rFonts w:cs="Arial"/>
        </w:rPr>
        <w:t xml:space="preserve">n care activitatea </w:t>
      </w:r>
      <w:r w:rsidR="00AD1190" w:rsidRPr="00B41537">
        <w:rPr>
          <w:rFonts w:cs="Arial"/>
        </w:rPr>
        <w:t>avocațială</w:t>
      </w:r>
      <w:r w:rsidR="00E614C7" w:rsidRPr="00B41537">
        <w:rPr>
          <w:rFonts w:cs="Arial"/>
        </w:rPr>
        <w:t xml:space="preserve"> presupune un volum mare de lucru sau se </w:t>
      </w:r>
      <w:r w:rsidR="00AD1190" w:rsidRPr="00B41537">
        <w:rPr>
          <w:rFonts w:cs="Arial"/>
        </w:rPr>
        <w:t>realizează</w:t>
      </w:r>
      <w:r w:rsidR="00E614C7" w:rsidRPr="00B41537">
        <w:rPr>
          <w:rFonts w:cs="Arial"/>
        </w:rPr>
        <w:t xml:space="preserve"> </w:t>
      </w:r>
      <w:r w:rsidR="00AD1190">
        <w:rPr>
          <w:rFonts w:cs="Arial"/>
        </w:rPr>
        <w:t>î</w:t>
      </w:r>
      <w:r w:rsidR="00E614C7" w:rsidRPr="00B41537">
        <w:rPr>
          <w:rFonts w:cs="Arial"/>
        </w:rPr>
        <w:t>n cauze de complexitate deosebit</w:t>
      </w:r>
      <w:r w:rsidR="00AD1190">
        <w:rPr>
          <w:rFonts w:cs="Arial"/>
        </w:rPr>
        <w:t>ă</w:t>
      </w:r>
      <w:r w:rsidR="00E614C7" w:rsidRPr="00B41537">
        <w:rPr>
          <w:rFonts w:cs="Arial"/>
        </w:rPr>
        <w:t xml:space="preserve"> organul judiciar poate s</w:t>
      </w:r>
      <w:r w:rsidR="00AD1190">
        <w:rPr>
          <w:rFonts w:cs="Arial"/>
        </w:rPr>
        <w:t>ă</w:t>
      </w:r>
      <w:r w:rsidR="00E614C7" w:rsidRPr="00B41537">
        <w:rPr>
          <w:rFonts w:cs="Arial"/>
        </w:rPr>
        <w:t xml:space="preserve"> majoreze cuantumul onorariilor p</w:t>
      </w:r>
      <w:r w:rsidR="00AD1190">
        <w:rPr>
          <w:rFonts w:cs="Arial"/>
        </w:rPr>
        <w:t>â</w:t>
      </w:r>
      <w:r w:rsidR="00E614C7" w:rsidRPr="00B41537">
        <w:rPr>
          <w:rFonts w:cs="Arial"/>
        </w:rPr>
        <w:t>n</w:t>
      </w:r>
      <w:r w:rsidR="00AD1190">
        <w:rPr>
          <w:rFonts w:cs="Arial"/>
        </w:rPr>
        <w:t>ă</w:t>
      </w:r>
      <w:r w:rsidR="00E614C7" w:rsidRPr="00B41537">
        <w:rPr>
          <w:rFonts w:cs="Arial"/>
        </w:rPr>
        <w:t xml:space="preserve"> la dublul limitei minime </w:t>
      </w:r>
      <w:r w:rsidR="00AD1190" w:rsidRPr="00B41537">
        <w:rPr>
          <w:rFonts w:cs="Arial"/>
        </w:rPr>
        <w:t>prevăzute</w:t>
      </w:r>
      <w:r w:rsidR="00E614C7" w:rsidRPr="00B41537">
        <w:rPr>
          <w:rFonts w:cs="Arial"/>
        </w:rPr>
        <w:t xml:space="preserve"> de prezentul protocol, ce s-ar fi cuvenit </w:t>
      </w:r>
      <w:r w:rsidR="00AD1190" w:rsidRPr="00B41537">
        <w:rPr>
          <w:rFonts w:cs="Arial"/>
        </w:rPr>
        <w:t>avocaților</w:t>
      </w:r>
      <w:r w:rsidR="00E614C7" w:rsidRPr="00B41537">
        <w:rPr>
          <w:rFonts w:cs="Arial"/>
        </w:rPr>
        <w:t xml:space="preserve"> pentru furnizarea serviciilor de asisten</w:t>
      </w:r>
      <w:r w:rsidR="00AD1190">
        <w:rPr>
          <w:rFonts w:cs="Arial"/>
        </w:rPr>
        <w:t>ță</w:t>
      </w:r>
      <w:r w:rsidR="00E614C7" w:rsidRPr="00B41537">
        <w:rPr>
          <w:rFonts w:cs="Arial"/>
        </w:rPr>
        <w:t xml:space="preserve"> judiciar</w:t>
      </w:r>
      <w:r w:rsidR="00AD1190">
        <w:rPr>
          <w:rFonts w:cs="Arial"/>
        </w:rPr>
        <w:t>ă</w:t>
      </w:r>
      <w:r w:rsidR="00E614C7" w:rsidRPr="00B41537">
        <w:rPr>
          <w:rFonts w:cs="Arial"/>
        </w:rPr>
        <w:t xml:space="preserve">. </w:t>
      </w:r>
      <w:r w:rsidR="00AD1190">
        <w:rPr>
          <w:rFonts w:cs="Arial"/>
        </w:rPr>
        <w:t>Î</w:t>
      </w:r>
      <w:r w:rsidR="00E614C7" w:rsidRPr="00B41537">
        <w:rPr>
          <w:rFonts w:cs="Arial"/>
        </w:rPr>
        <w:t xml:space="preserve">n </w:t>
      </w:r>
      <w:r w:rsidR="00AD1190" w:rsidRPr="00B41537">
        <w:rPr>
          <w:rFonts w:cs="Arial"/>
        </w:rPr>
        <w:t>situația</w:t>
      </w:r>
      <w:r w:rsidR="00E614C7" w:rsidRPr="00B41537">
        <w:rPr>
          <w:rFonts w:cs="Arial"/>
        </w:rPr>
        <w:t xml:space="preserve"> </w:t>
      </w:r>
      <w:r w:rsidR="00AD1190">
        <w:rPr>
          <w:rFonts w:cs="Arial"/>
        </w:rPr>
        <w:t>î</w:t>
      </w:r>
      <w:r w:rsidR="00E614C7" w:rsidRPr="00B41537">
        <w:rPr>
          <w:rFonts w:cs="Arial"/>
        </w:rPr>
        <w:t xml:space="preserve">n care termenul de </w:t>
      </w:r>
      <w:r w:rsidR="00AD1190" w:rsidRPr="00B41537">
        <w:rPr>
          <w:rFonts w:cs="Arial"/>
        </w:rPr>
        <w:t>soluționare</w:t>
      </w:r>
      <w:r w:rsidR="00E614C7" w:rsidRPr="00B41537">
        <w:rPr>
          <w:rFonts w:cs="Arial"/>
        </w:rPr>
        <w:t xml:space="preserve"> a cauzei </w:t>
      </w:r>
      <w:r w:rsidR="00AD1190" w:rsidRPr="00B41537">
        <w:rPr>
          <w:rFonts w:cs="Arial"/>
        </w:rPr>
        <w:t>depășește</w:t>
      </w:r>
      <w:r w:rsidR="00E614C7" w:rsidRPr="00B41537">
        <w:rPr>
          <w:rFonts w:cs="Arial"/>
        </w:rPr>
        <w:t xml:space="preserve"> un termen de 6 luni, onorariul </w:t>
      </w:r>
      <w:r w:rsidR="00AD1190" w:rsidRPr="00B41537">
        <w:rPr>
          <w:rFonts w:cs="Arial"/>
        </w:rPr>
        <w:t>inițial</w:t>
      </w:r>
      <w:r w:rsidR="00E614C7" w:rsidRPr="00B41537">
        <w:rPr>
          <w:rFonts w:cs="Arial"/>
        </w:rPr>
        <w:t xml:space="preserve"> se </w:t>
      </w:r>
      <w:r w:rsidR="00AD1190" w:rsidRPr="00B41537">
        <w:rPr>
          <w:rFonts w:cs="Arial"/>
        </w:rPr>
        <w:t>majorează</w:t>
      </w:r>
      <w:r w:rsidR="00E614C7" w:rsidRPr="00B41537">
        <w:rPr>
          <w:rFonts w:cs="Arial"/>
        </w:rPr>
        <w:t xml:space="preserve"> obligatoriu cu 50% iar </w:t>
      </w:r>
      <w:r w:rsidR="00AD1190">
        <w:rPr>
          <w:rFonts w:cs="Arial"/>
        </w:rPr>
        <w:t>î</w:t>
      </w:r>
      <w:r w:rsidR="00E614C7" w:rsidRPr="00B41537">
        <w:rPr>
          <w:rFonts w:cs="Arial"/>
        </w:rPr>
        <w:t xml:space="preserve">n cazul </w:t>
      </w:r>
      <w:r w:rsidR="00AD1190" w:rsidRPr="00B41537">
        <w:rPr>
          <w:rFonts w:cs="Arial"/>
        </w:rPr>
        <w:t>depășirii</w:t>
      </w:r>
      <w:r w:rsidR="00E614C7" w:rsidRPr="00B41537">
        <w:rPr>
          <w:rFonts w:cs="Arial"/>
        </w:rPr>
        <w:t xml:space="preserve"> unui termen de 1 an cu 100%</w:t>
      </w:r>
      <w:r w:rsidR="00D04AF3" w:rsidRPr="00B41537">
        <w:rPr>
          <w:rFonts w:cs="Arial"/>
        </w:rPr>
        <w:t>;</w:t>
      </w:r>
    </w:p>
    <w:p w14:paraId="4EFB1D37" w14:textId="7309764A" w:rsidR="00841A7A" w:rsidRPr="00B41537" w:rsidRDefault="00841A7A" w:rsidP="007367F7">
      <w:pPr>
        <w:spacing w:line="276" w:lineRule="auto"/>
        <w:ind w:left="284" w:firstLine="141"/>
        <w:jc w:val="both"/>
        <w:rPr>
          <w:rFonts w:cs="Arial"/>
        </w:rPr>
      </w:pPr>
      <w:r w:rsidRPr="00B41537">
        <w:rPr>
          <w:rFonts w:cs="Arial"/>
        </w:rPr>
        <w:t xml:space="preserve">5. Completarea protocolului cu prevederi, la "Capitolul III Onorarii pentru asigurarea </w:t>
      </w:r>
      <w:r w:rsidR="00AD1190" w:rsidRPr="00B41537">
        <w:rPr>
          <w:rFonts w:cs="Arial"/>
        </w:rPr>
        <w:t>activităților</w:t>
      </w:r>
      <w:r w:rsidRPr="00B41537">
        <w:rPr>
          <w:rFonts w:cs="Arial"/>
        </w:rPr>
        <w:t xml:space="preserve"> de asisten</w:t>
      </w:r>
      <w:r w:rsidR="00AD1190">
        <w:rPr>
          <w:rFonts w:cs="Arial"/>
        </w:rPr>
        <w:t>ță</w:t>
      </w:r>
      <w:r w:rsidRPr="00B41537">
        <w:rPr>
          <w:rFonts w:cs="Arial"/>
        </w:rPr>
        <w:t xml:space="preserve"> judiciar</w:t>
      </w:r>
      <w:r w:rsidR="00AD1190">
        <w:rPr>
          <w:rFonts w:cs="Arial"/>
        </w:rPr>
        <w:t>ă</w:t>
      </w:r>
      <w:r w:rsidRPr="00B41537">
        <w:rPr>
          <w:rFonts w:cs="Arial"/>
        </w:rPr>
        <w:t xml:space="preserve"> </w:t>
      </w:r>
      <w:r w:rsidR="00AD1190">
        <w:rPr>
          <w:rFonts w:cs="Arial"/>
        </w:rPr>
        <w:t>î</w:t>
      </w:r>
      <w:r w:rsidRPr="00B41537">
        <w:rPr>
          <w:rFonts w:cs="Arial"/>
        </w:rPr>
        <w:t>n materie penal</w:t>
      </w:r>
      <w:r w:rsidR="00AD1190">
        <w:rPr>
          <w:rFonts w:cs="Arial"/>
        </w:rPr>
        <w:t>ă</w:t>
      </w:r>
      <w:r w:rsidRPr="00B41537">
        <w:rPr>
          <w:rFonts w:cs="Arial"/>
        </w:rPr>
        <w:t xml:space="preserve">", </w:t>
      </w:r>
      <w:r w:rsidR="00AD1190">
        <w:rPr>
          <w:rFonts w:cs="Arial"/>
        </w:rPr>
        <w:t>î</w:t>
      </w:r>
      <w:r w:rsidRPr="00B41537">
        <w:rPr>
          <w:rFonts w:cs="Arial"/>
        </w:rPr>
        <w:t xml:space="preserve">n sensul </w:t>
      </w:r>
      <w:r w:rsidR="00AD1190" w:rsidRPr="00B41537">
        <w:rPr>
          <w:rFonts w:cs="Arial"/>
        </w:rPr>
        <w:t>acordării</w:t>
      </w:r>
      <w:r w:rsidRPr="00B41537">
        <w:rPr>
          <w:rFonts w:cs="Arial"/>
        </w:rPr>
        <w:t xml:space="preserve"> unui onorariu distinct pentru acordarea de </w:t>
      </w:r>
      <w:r w:rsidR="00AD1190" w:rsidRPr="00B41537">
        <w:rPr>
          <w:rFonts w:cs="Arial"/>
        </w:rPr>
        <w:t>consultații</w:t>
      </w:r>
      <w:r w:rsidRPr="00B41537">
        <w:rPr>
          <w:rFonts w:cs="Arial"/>
        </w:rPr>
        <w:t xml:space="preserve"> </w:t>
      </w:r>
      <w:r w:rsidR="00AD1190">
        <w:rPr>
          <w:rFonts w:cs="Arial"/>
        </w:rPr>
        <w:t>ș</w:t>
      </w:r>
      <w:r w:rsidRPr="00B41537">
        <w:rPr>
          <w:rFonts w:cs="Arial"/>
        </w:rPr>
        <w:t xml:space="preserve">i grefe de </w:t>
      </w:r>
      <w:r w:rsidR="00AD1190" w:rsidRPr="00B41537">
        <w:rPr>
          <w:rFonts w:cs="Arial"/>
        </w:rPr>
        <w:t>către</w:t>
      </w:r>
      <w:r w:rsidRPr="00B41537">
        <w:rPr>
          <w:rFonts w:cs="Arial"/>
        </w:rPr>
        <w:t xml:space="preserve"> avocat la locurile de </w:t>
      </w:r>
      <w:r w:rsidR="00AD1190" w:rsidRPr="00B41537">
        <w:rPr>
          <w:rFonts w:cs="Arial"/>
        </w:rPr>
        <w:t>detenție</w:t>
      </w:r>
      <w:r w:rsidRPr="00B41537">
        <w:rPr>
          <w:rFonts w:cs="Arial"/>
        </w:rPr>
        <w:t>, unde se afl</w:t>
      </w:r>
      <w:r w:rsidR="00AD1190">
        <w:rPr>
          <w:rFonts w:cs="Arial"/>
        </w:rPr>
        <w:t>ă</w:t>
      </w:r>
      <w:r w:rsidRPr="00B41537">
        <w:rPr>
          <w:rFonts w:cs="Arial"/>
        </w:rPr>
        <w:t xml:space="preserve"> suspectul inculpatul sau persoana condamnat</w:t>
      </w:r>
      <w:r w:rsidR="00AD1190">
        <w:rPr>
          <w:rFonts w:cs="Arial"/>
        </w:rPr>
        <w:t>ă</w:t>
      </w:r>
      <w:r w:rsidRPr="00B41537">
        <w:rPr>
          <w:rFonts w:cs="Arial"/>
        </w:rPr>
        <w:t xml:space="preserve">, </w:t>
      </w:r>
      <w:r w:rsidR="00AD1190" w:rsidRPr="00B41537">
        <w:rPr>
          <w:rFonts w:cs="Arial"/>
        </w:rPr>
        <w:t>reținuți</w:t>
      </w:r>
      <w:r w:rsidRPr="00B41537">
        <w:rPr>
          <w:rFonts w:cs="Arial"/>
        </w:rPr>
        <w:t xml:space="preserve">, </w:t>
      </w:r>
      <w:r w:rsidR="00AD1190" w:rsidRPr="00B41537">
        <w:rPr>
          <w:rFonts w:cs="Arial"/>
        </w:rPr>
        <w:t>arestați</w:t>
      </w:r>
      <w:r w:rsidRPr="00B41537">
        <w:rPr>
          <w:rFonts w:cs="Arial"/>
        </w:rPr>
        <w:t xml:space="preserve"> sau </w:t>
      </w:r>
      <w:r w:rsidR="00AD1190" w:rsidRPr="00B41537">
        <w:rPr>
          <w:rFonts w:cs="Arial"/>
        </w:rPr>
        <w:t>condamnați</w:t>
      </w:r>
      <w:r w:rsidRPr="00B41537">
        <w:rPr>
          <w:rFonts w:cs="Arial"/>
        </w:rPr>
        <w:t xml:space="preserve">, </w:t>
      </w:r>
      <w:r w:rsidR="00AD1190" w:rsidRPr="00B41537">
        <w:rPr>
          <w:rFonts w:cs="Arial"/>
        </w:rPr>
        <w:t>secții</w:t>
      </w:r>
      <w:r w:rsidRPr="00B41537">
        <w:rPr>
          <w:rFonts w:cs="Arial"/>
        </w:rPr>
        <w:t xml:space="preserve"> de poli</w:t>
      </w:r>
      <w:r w:rsidR="00AD1190">
        <w:rPr>
          <w:rFonts w:cs="Arial"/>
        </w:rPr>
        <w:t>ț</w:t>
      </w:r>
      <w:r w:rsidRPr="00B41537">
        <w:rPr>
          <w:rFonts w:cs="Arial"/>
        </w:rPr>
        <w:t xml:space="preserve">ie sau penitenciare, respectiv minim 554 lei pentru o </w:t>
      </w:r>
      <w:r w:rsidR="00AD1190" w:rsidRPr="00B41537">
        <w:rPr>
          <w:rFonts w:cs="Arial"/>
        </w:rPr>
        <w:t>consultație</w:t>
      </w:r>
      <w:r w:rsidRPr="00B41537">
        <w:rPr>
          <w:rFonts w:cs="Arial"/>
        </w:rPr>
        <w:t xml:space="preserve"> sau grefa la locul de </w:t>
      </w:r>
      <w:r w:rsidR="00FE7763" w:rsidRPr="00B41537">
        <w:rPr>
          <w:rFonts w:cs="Arial"/>
        </w:rPr>
        <w:t>detenție</w:t>
      </w:r>
      <w:r w:rsidR="00D04AF3" w:rsidRPr="00B41537">
        <w:rPr>
          <w:rFonts w:cs="Arial"/>
        </w:rPr>
        <w:t>;</w:t>
      </w:r>
    </w:p>
    <w:p w14:paraId="1F2B5A72" w14:textId="2EB978A8" w:rsidR="00841A7A" w:rsidRPr="00B41537" w:rsidRDefault="00841A7A" w:rsidP="007367F7">
      <w:pPr>
        <w:spacing w:line="276" w:lineRule="auto"/>
        <w:ind w:left="284" w:firstLine="141"/>
        <w:jc w:val="both"/>
        <w:rPr>
          <w:rFonts w:cs="Arial"/>
        </w:rPr>
      </w:pPr>
      <w:r w:rsidRPr="00B41537">
        <w:rPr>
          <w:rFonts w:cs="Arial"/>
        </w:rPr>
        <w:t xml:space="preserve">6. Completarea art. 11 din Protocol, astfel: </w:t>
      </w:r>
      <w:r w:rsidRPr="00B41537">
        <w:rPr>
          <w:rFonts w:cs="Arial"/>
          <w:i/>
          <w:iCs/>
        </w:rPr>
        <w:t xml:space="preserve">Onorariile cuvenite </w:t>
      </w:r>
      <w:r w:rsidR="00FE7763" w:rsidRPr="00B41537">
        <w:rPr>
          <w:rFonts w:cs="Arial"/>
          <w:i/>
          <w:iCs/>
        </w:rPr>
        <w:t>avocaților</w:t>
      </w:r>
      <w:r w:rsidRPr="00B41537">
        <w:rPr>
          <w:rFonts w:cs="Arial"/>
          <w:i/>
          <w:iCs/>
        </w:rPr>
        <w:t xml:space="preserve"> </w:t>
      </w:r>
      <w:r w:rsidR="00FE7763">
        <w:rPr>
          <w:rFonts w:cs="Arial"/>
          <w:i/>
          <w:iCs/>
        </w:rPr>
        <w:t>î</w:t>
      </w:r>
      <w:r w:rsidRPr="00B41537">
        <w:rPr>
          <w:rFonts w:cs="Arial"/>
          <w:i/>
          <w:iCs/>
        </w:rPr>
        <w:t xml:space="preserve">n temeiul </w:t>
      </w:r>
      <w:r w:rsidR="00FE7763" w:rsidRPr="00B41537">
        <w:rPr>
          <w:rFonts w:cs="Arial"/>
          <w:i/>
          <w:iCs/>
        </w:rPr>
        <w:t>convențiilor</w:t>
      </w:r>
      <w:r w:rsidRPr="00B41537">
        <w:rPr>
          <w:rFonts w:cs="Arial"/>
          <w:i/>
          <w:iCs/>
        </w:rPr>
        <w:t xml:space="preserve"> de colaborare </w:t>
      </w:r>
      <w:r w:rsidR="00FE7763" w:rsidRPr="00B41537">
        <w:rPr>
          <w:rFonts w:cs="Arial"/>
          <w:i/>
          <w:iCs/>
        </w:rPr>
        <w:t>încheiate</w:t>
      </w:r>
      <w:r w:rsidRPr="00B41537">
        <w:rPr>
          <w:rFonts w:cs="Arial"/>
          <w:i/>
          <w:iCs/>
        </w:rPr>
        <w:t xml:space="preserve"> potrivit prevederilor art.50 alin.1 lit.</w:t>
      </w:r>
      <w:r w:rsidR="00FE7763">
        <w:rPr>
          <w:rFonts w:cs="Arial"/>
          <w:i/>
          <w:iCs/>
        </w:rPr>
        <w:t xml:space="preserve"> </w:t>
      </w:r>
      <w:r w:rsidRPr="00B41537">
        <w:rPr>
          <w:rFonts w:cs="Arial"/>
          <w:i/>
          <w:iCs/>
        </w:rPr>
        <w:t xml:space="preserve">a din </w:t>
      </w:r>
      <w:r w:rsidR="00FE7763" w:rsidRPr="00B41537">
        <w:rPr>
          <w:rFonts w:cs="Arial"/>
          <w:i/>
          <w:iCs/>
        </w:rPr>
        <w:lastRenderedPageBreak/>
        <w:t>Ordonanța</w:t>
      </w:r>
      <w:r w:rsidRPr="00B41537">
        <w:rPr>
          <w:rFonts w:cs="Arial"/>
          <w:i/>
          <w:iCs/>
        </w:rPr>
        <w:t xml:space="preserve"> de urgen</w:t>
      </w:r>
      <w:r w:rsidR="00FE7763">
        <w:rPr>
          <w:rFonts w:cs="Arial"/>
          <w:i/>
          <w:iCs/>
        </w:rPr>
        <w:t>ță</w:t>
      </w:r>
      <w:r w:rsidRPr="00B41537">
        <w:rPr>
          <w:rFonts w:cs="Arial"/>
          <w:i/>
          <w:iCs/>
        </w:rPr>
        <w:t xml:space="preserve"> a Guvernului nr.51/2008, aprobata cu </w:t>
      </w:r>
      <w:r w:rsidR="00FE7763" w:rsidRPr="00B41537">
        <w:rPr>
          <w:rFonts w:cs="Arial"/>
          <w:i/>
          <w:iCs/>
        </w:rPr>
        <w:t>modificări</w:t>
      </w:r>
      <w:r w:rsidRPr="00B41537">
        <w:rPr>
          <w:rFonts w:cs="Arial"/>
          <w:i/>
          <w:iCs/>
        </w:rPr>
        <w:t xml:space="preserve"> </w:t>
      </w:r>
      <w:r w:rsidR="00FE7763">
        <w:rPr>
          <w:rFonts w:cs="Arial"/>
          <w:i/>
          <w:iCs/>
        </w:rPr>
        <w:t>ș</w:t>
      </w:r>
      <w:r w:rsidRPr="00B41537">
        <w:rPr>
          <w:rFonts w:cs="Arial"/>
          <w:i/>
          <w:iCs/>
        </w:rPr>
        <w:t xml:space="preserve">i </w:t>
      </w:r>
      <w:r w:rsidR="00FE7763" w:rsidRPr="00B41537">
        <w:rPr>
          <w:rFonts w:cs="Arial"/>
          <w:i/>
          <w:iCs/>
        </w:rPr>
        <w:t>completări</w:t>
      </w:r>
      <w:r w:rsidRPr="00B41537">
        <w:rPr>
          <w:rFonts w:cs="Arial"/>
          <w:i/>
          <w:iCs/>
        </w:rPr>
        <w:t xml:space="preserve"> prin Legea nr.193/2008, se stabilesc </w:t>
      </w:r>
      <w:r w:rsidR="00FE7763">
        <w:rPr>
          <w:rFonts w:cs="Arial"/>
          <w:i/>
          <w:iCs/>
        </w:rPr>
        <w:t>î</w:t>
      </w:r>
      <w:r w:rsidRPr="00B41537">
        <w:rPr>
          <w:rFonts w:cs="Arial"/>
          <w:i/>
          <w:iCs/>
        </w:rPr>
        <w:t xml:space="preserve">n limitele valorilor </w:t>
      </w:r>
      <w:r w:rsidR="00FE7763" w:rsidRPr="00B41537">
        <w:rPr>
          <w:rFonts w:cs="Arial"/>
          <w:i/>
          <w:iCs/>
        </w:rPr>
        <w:t>prevăzute</w:t>
      </w:r>
      <w:r w:rsidRPr="00B41537">
        <w:rPr>
          <w:rFonts w:cs="Arial"/>
          <w:i/>
          <w:iCs/>
        </w:rPr>
        <w:t xml:space="preserve"> </w:t>
      </w:r>
      <w:r w:rsidR="00FE7763">
        <w:rPr>
          <w:rFonts w:cs="Arial"/>
          <w:i/>
          <w:iCs/>
        </w:rPr>
        <w:t>î</w:t>
      </w:r>
      <w:r w:rsidRPr="00B41537">
        <w:rPr>
          <w:rFonts w:cs="Arial"/>
          <w:i/>
          <w:iCs/>
        </w:rPr>
        <w:t xml:space="preserve">n prezentul protocol </w:t>
      </w:r>
      <w:r w:rsidR="00FE7763">
        <w:rPr>
          <w:rFonts w:cs="Arial"/>
          <w:i/>
          <w:iCs/>
        </w:rPr>
        <w:t>ș</w:t>
      </w:r>
      <w:r w:rsidRPr="00B41537">
        <w:rPr>
          <w:rFonts w:cs="Arial"/>
          <w:i/>
          <w:iCs/>
        </w:rPr>
        <w:t xml:space="preserve">i se </w:t>
      </w:r>
      <w:r w:rsidR="00196BEE" w:rsidRPr="00B41537">
        <w:rPr>
          <w:rFonts w:cs="Arial"/>
          <w:i/>
          <w:iCs/>
        </w:rPr>
        <w:t>renegociază</w:t>
      </w:r>
      <w:r w:rsidRPr="00B41537">
        <w:rPr>
          <w:rFonts w:cs="Arial"/>
          <w:i/>
          <w:iCs/>
        </w:rPr>
        <w:t xml:space="preserve"> anual.</w:t>
      </w:r>
    </w:p>
    <w:p w14:paraId="63AA04A6" w14:textId="77777777" w:rsidR="00671C50" w:rsidRPr="00B41537" w:rsidRDefault="00671C50" w:rsidP="00671C50">
      <w:pPr>
        <w:spacing w:line="276" w:lineRule="auto"/>
        <w:jc w:val="both"/>
        <w:rPr>
          <w:rFonts w:cs="Arial"/>
        </w:rPr>
      </w:pPr>
    </w:p>
    <w:p w14:paraId="31BFF1A8" w14:textId="49602B82" w:rsidR="00855A16" w:rsidRPr="00B04969" w:rsidRDefault="00671C50" w:rsidP="00671C50">
      <w:pPr>
        <w:spacing w:line="276" w:lineRule="auto"/>
        <w:ind w:firstLine="709"/>
        <w:jc w:val="both"/>
        <w:rPr>
          <w:rFonts w:cs="Arial"/>
          <w:b/>
          <w:bCs/>
        </w:rPr>
      </w:pPr>
      <w:r w:rsidRPr="00B04969">
        <w:rPr>
          <w:rFonts w:cs="Arial"/>
          <w:b/>
          <w:bCs/>
        </w:rPr>
        <w:t xml:space="preserve">IV: </w:t>
      </w:r>
      <w:r w:rsidR="00855A16" w:rsidRPr="00B04969">
        <w:rPr>
          <w:rFonts w:cs="Arial"/>
          <w:b/>
          <w:bCs/>
        </w:rPr>
        <w:t>Alte propuneri</w:t>
      </w:r>
    </w:p>
    <w:p w14:paraId="2C00EA90" w14:textId="5F56AD81" w:rsidR="00855A16" w:rsidRPr="00B41537" w:rsidRDefault="007E7A78" w:rsidP="00671C50">
      <w:pPr>
        <w:spacing w:line="276" w:lineRule="auto"/>
        <w:ind w:firstLine="709"/>
        <w:jc w:val="both"/>
        <w:rPr>
          <w:rFonts w:cs="Arial"/>
        </w:rPr>
      </w:pPr>
      <w:r w:rsidRPr="00B04969">
        <w:rPr>
          <w:rFonts w:cs="Arial"/>
        </w:rPr>
        <w:t xml:space="preserve">Art. 5. </w:t>
      </w:r>
      <w:r w:rsidR="00855A16" w:rsidRPr="00B04969">
        <w:rPr>
          <w:rFonts w:cs="Arial"/>
        </w:rPr>
        <w:t xml:space="preserve">Se remit la </w:t>
      </w:r>
      <w:r w:rsidRPr="00B04969">
        <w:rPr>
          <w:rFonts w:cs="Arial"/>
        </w:rPr>
        <w:t>C</w:t>
      </w:r>
      <w:r w:rsidR="00855A16" w:rsidRPr="00B04969">
        <w:rPr>
          <w:rFonts w:cs="Arial"/>
        </w:rPr>
        <w:t xml:space="preserve">onsiliul UNBR pentru analiză </w:t>
      </w:r>
      <w:r w:rsidR="00F23579">
        <w:rPr>
          <w:rFonts w:cs="Arial"/>
        </w:rPr>
        <w:t>ș</w:t>
      </w:r>
      <w:r w:rsidR="00855A16" w:rsidRPr="00B04969">
        <w:rPr>
          <w:rFonts w:cs="Arial"/>
        </w:rPr>
        <w:t>i decizie</w:t>
      </w:r>
      <w:r w:rsidRPr="00B04969">
        <w:rPr>
          <w:rFonts w:cs="Arial"/>
        </w:rPr>
        <w:t xml:space="preserve"> următoarele propuneri:</w:t>
      </w:r>
      <w:r w:rsidR="00855A16" w:rsidRPr="00B41537">
        <w:rPr>
          <w:rFonts w:cs="Arial"/>
        </w:rPr>
        <w:t xml:space="preserve"> </w:t>
      </w:r>
    </w:p>
    <w:p w14:paraId="2C9AEC67" w14:textId="66602B5B" w:rsidR="007E7A78" w:rsidRPr="00B41537" w:rsidRDefault="007E7A78" w:rsidP="007E7A78">
      <w:pPr>
        <w:spacing w:line="276" w:lineRule="auto"/>
        <w:ind w:left="284" w:firstLine="142"/>
        <w:jc w:val="both"/>
        <w:rPr>
          <w:rFonts w:cs="Arial"/>
        </w:rPr>
      </w:pPr>
      <w:r w:rsidRPr="00B04969">
        <w:rPr>
          <w:rFonts w:cs="Arial"/>
        </w:rPr>
        <w:t>1. î</w:t>
      </w:r>
      <w:r w:rsidR="00671C50" w:rsidRPr="00B04969">
        <w:rPr>
          <w:rFonts w:cs="Arial"/>
        </w:rPr>
        <w:t>nfiin</w:t>
      </w:r>
      <w:r w:rsidR="00F23579">
        <w:rPr>
          <w:rFonts w:cs="Arial"/>
        </w:rPr>
        <w:t>ț</w:t>
      </w:r>
      <w:r w:rsidR="00671C50" w:rsidRPr="00B04969">
        <w:rPr>
          <w:rFonts w:cs="Arial"/>
        </w:rPr>
        <w:t>area unei institu</w:t>
      </w:r>
      <w:r w:rsidR="00F23579">
        <w:rPr>
          <w:rFonts w:cs="Arial"/>
        </w:rPr>
        <w:t>ț</w:t>
      </w:r>
      <w:r w:rsidR="00671C50" w:rsidRPr="00B04969">
        <w:rPr>
          <w:rFonts w:cs="Arial"/>
        </w:rPr>
        <w:t>ii financiare nebancare (IFN) ori casă de ajutor reciproc (CAR)</w:t>
      </w:r>
      <w:r w:rsidRPr="00B04969">
        <w:rPr>
          <w:rFonts w:cs="Arial"/>
        </w:rPr>
        <w:t xml:space="preserve"> – decizia va fi supusă ratificării Congresului avoca</w:t>
      </w:r>
      <w:r w:rsidR="00F23579">
        <w:rPr>
          <w:rFonts w:cs="Arial"/>
        </w:rPr>
        <w:t>ț</w:t>
      </w:r>
      <w:r w:rsidRPr="00B04969">
        <w:rPr>
          <w:rFonts w:cs="Arial"/>
        </w:rPr>
        <w:t>ilor;</w:t>
      </w:r>
    </w:p>
    <w:p w14:paraId="7AB1A79B" w14:textId="21ADFBB0" w:rsidR="0019000D" w:rsidRPr="00B41537" w:rsidRDefault="007E7A78" w:rsidP="007E7A78">
      <w:pPr>
        <w:spacing w:line="276" w:lineRule="auto"/>
        <w:ind w:left="284" w:firstLine="142"/>
        <w:jc w:val="both"/>
        <w:rPr>
          <w:rFonts w:cs="Arial"/>
        </w:rPr>
      </w:pPr>
      <w:r w:rsidRPr="00B41537">
        <w:rPr>
          <w:rFonts w:cs="Arial"/>
        </w:rPr>
        <w:t>2. î</w:t>
      </w:r>
      <w:r w:rsidR="0019000D" w:rsidRPr="00B41537">
        <w:rPr>
          <w:rFonts w:cs="Arial"/>
        </w:rPr>
        <w:t>nfiin</w:t>
      </w:r>
      <w:r w:rsidR="00F23579">
        <w:rPr>
          <w:rFonts w:cs="Arial"/>
        </w:rPr>
        <w:t>ț</w:t>
      </w:r>
      <w:r w:rsidR="0019000D" w:rsidRPr="00B41537">
        <w:rPr>
          <w:rFonts w:cs="Arial"/>
        </w:rPr>
        <w:t>area unei comisii la nivel UNBR pentru cercetarea abuzurilor împotriva avoca</w:t>
      </w:r>
      <w:r w:rsidR="00F23579">
        <w:rPr>
          <w:rFonts w:cs="Arial"/>
        </w:rPr>
        <w:t>ț</w:t>
      </w:r>
      <w:r w:rsidR="0019000D" w:rsidRPr="00B41537">
        <w:rPr>
          <w:rFonts w:cs="Arial"/>
        </w:rPr>
        <w:t>ilor</w:t>
      </w:r>
      <w:r w:rsidRPr="00B41537">
        <w:rPr>
          <w:rFonts w:cs="Arial"/>
        </w:rPr>
        <w:t xml:space="preserve"> – Consiliul UNBR va stabili </w:t>
      </w:r>
      <w:r w:rsidR="0019000D" w:rsidRPr="00B41537">
        <w:rPr>
          <w:rFonts w:cs="Arial"/>
        </w:rPr>
        <w:t xml:space="preserve">principiile pentru participarea la aceasta </w:t>
      </w:r>
      <w:r w:rsidR="00F23579">
        <w:rPr>
          <w:rFonts w:cs="Arial"/>
        </w:rPr>
        <w:t>ș</w:t>
      </w:r>
      <w:r w:rsidR="0019000D" w:rsidRPr="00B41537">
        <w:rPr>
          <w:rFonts w:cs="Arial"/>
        </w:rPr>
        <w:t>i componen</w:t>
      </w:r>
      <w:r w:rsidR="00F23579">
        <w:rPr>
          <w:rFonts w:cs="Arial"/>
        </w:rPr>
        <w:t>ț</w:t>
      </w:r>
      <w:r w:rsidR="0019000D" w:rsidRPr="00B41537">
        <w:rPr>
          <w:rFonts w:cs="Arial"/>
        </w:rPr>
        <w:t>a</w:t>
      </w:r>
      <w:r w:rsidRPr="00B41537">
        <w:rPr>
          <w:rFonts w:cs="Arial"/>
        </w:rPr>
        <w:t>;</w:t>
      </w:r>
    </w:p>
    <w:p w14:paraId="57B1FFE1" w14:textId="70DE0D96" w:rsidR="007E7A78" w:rsidRPr="00B41537" w:rsidRDefault="007E7A78" w:rsidP="007E7A78">
      <w:pPr>
        <w:spacing w:line="276" w:lineRule="auto"/>
        <w:ind w:left="284" w:firstLine="142"/>
        <w:jc w:val="both"/>
        <w:rPr>
          <w:rFonts w:cs="Arial"/>
          <w:sz w:val="26"/>
          <w:szCs w:val="26"/>
        </w:rPr>
      </w:pPr>
      <w:r w:rsidRPr="00B41537">
        <w:rPr>
          <w:rFonts w:cs="Arial"/>
        </w:rPr>
        <w:t>3. posibilitatea avoca</w:t>
      </w:r>
      <w:r w:rsidR="00F23579">
        <w:rPr>
          <w:rFonts w:cs="Arial"/>
        </w:rPr>
        <w:t>ț</w:t>
      </w:r>
      <w:r w:rsidRPr="00B41537">
        <w:rPr>
          <w:rFonts w:cs="Arial"/>
        </w:rPr>
        <w:t xml:space="preserve">ilor de a formula </w:t>
      </w:r>
      <w:r w:rsidR="00411CAD" w:rsidRPr="00B41537">
        <w:rPr>
          <w:rFonts w:cs="Arial"/>
          <w:sz w:val="26"/>
          <w:szCs w:val="26"/>
        </w:rPr>
        <w:t>opinii juridice cu privire la hotărârile judecătore</w:t>
      </w:r>
      <w:r w:rsidR="00F23579">
        <w:rPr>
          <w:rFonts w:cs="Arial"/>
          <w:sz w:val="26"/>
          <w:szCs w:val="26"/>
        </w:rPr>
        <w:t>ș</w:t>
      </w:r>
      <w:r w:rsidR="00411CAD" w:rsidRPr="00B41537">
        <w:rPr>
          <w:rFonts w:cs="Arial"/>
          <w:sz w:val="26"/>
          <w:szCs w:val="26"/>
        </w:rPr>
        <w:t xml:space="preserve">ti sub umbrela baroului; </w:t>
      </w:r>
    </w:p>
    <w:p w14:paraId="0BEA4315" w14:textId="0EB48F74" w:rsidR="00411CAD" w:rsidRPr="00B41537" w:rsidRDefault="007E7A78" w:rsidP="007E7A78">
      <w:pPr>
        <w:spacing w:line="276" w:lineRule="auto"/>
        <w:ind w:left="284" w:firstLine="142"/>
        <w:jc w:val="both"/>
        <w:rPr>
          <w:rFonts w:cs="Arial"/>
          <w:sz w:val="26"/>
          <w:szCs w:val="26"/>
        </w:rPr>
      </w:pPr>
      <w:r w:rsidRPr="00B41537">
        <w:rPr>
          <w:rFonts w:cs="Arial"/>
          <w:sz w:val="26"/>
          <w:szCs w:val="26"/>
        </w:rPr>
        <w:t xml:space="preserve">4. reanalizarea </w:t>
      </w:r>
      <w:r w:rsidR="00411CAD" w:rsidRPr="00B41537">
        <w:rPr>
          <w:rFonts w:cs="Arial"/>
          <w:sz w:val="26"/>
          <w:szCs w:val="26"/>
        </w:rPr>
        <w:t>Ghidul</w:t>
      </w:r>
      <w:r w:rsidRPr="00B41537">
        <w:rPr>
          <w:rFonts w:cs="Arial"/>
          <w:sz w:val="26"/>
          <w:szCs w:val="26"/>
        </w:rPr>
        <w:t>ui</w:t>
      </w:r>
      <w:r w:rsidR="00411CAD" w:rsidRPr="00B41537">
        <w:rPr>
          <w:rFonts w:cs="Arial"/>
          <w:sz w:val="26"/>
          <w:szCs w:val="26"/>
        </w:rPr>
        <w:t xml:space="preserve"> de bune practici</w:t>
      </w:r>
      <w:r w:rsidRPr="00B41537">
        <w:rPr>
          <w:rFonts w:cs="Arial"/>
          <w:sz w:val="26"/>
          <w:szCs w:val="26"/>
        </w:rPr>
        <w:t xml:space="preserve"> privind rela</w:t>
      </w:r>
      <w:r w:rsidR="00F23579">
        <w:rPr>
          <w:rFonts w:cs="Arial"/>
          <w:sz w:val="26"/>
          <w:szCs w:val="26"/>
        </w:rPr>
        <w:t>ț</w:t>
      </w:r>
      <w:r w:rsidRPr="00B41537">
        <w:rPr>
          <w:rFonts w:cs="Arial"/>
          <w:sz w:val="26"/>
          <w:szCs w:val="26"/>
        </w:rPr>
        <w:t>ia sistemului judiciar cu celelalte profesii juridice, în special avoca</w:t>
      </w:r>
      <w:r w:rsidR="00F23579">
        <w:rPr>
          <w:rFonts w:cs="Arial"/>
          <w:sz w:val="26"/>
          <w:szCs w:val="26"/>
        </w:rPr>
        <w:t>ț</w:t>
      </w:r>
      <w:r w:rsidRPr="00B41537">
        <w:rPr>
          <w:rFonts w:cs="Arial"/>
          <w:sz w:val="26"/>
          <w:szCs w:val="26"/>
        </w:rPr>
        <w:t>i (retragerea acordului, formularea unor eventuale propuneri de completare/modificare</w:t>
      </w:r>
      <w:r w:rsidR="00411CAD" w:rsidRPr="00B41537">
        <w:rPr>
          <w:rFonts w:cs="Arial"/>
          <w:sz w:val="26"/>
          <w:szCs w:val="26"/>
        </w:rPr>
        <w:t>;</w:t>
      </w:r>
    </w:p>
    <w:p w14:paraId="6D51A90F" w14:textId="79646617" w:rsidR="00D165A8" w:rsidRPr="00B41537" w:rsidRDefault="00D165A8" w:rsidP="007E7A78">
      <w:pPr>
        <w:spacing w:line="276" w:lineRule="auto"/>
        <w:ind w:left="284" w:firstLine="142"/>
        <w:jc w:val="both"/>
        <w:rPr>
          <w:rFonts w:cs="Arial"/>
          <w:sz w:val="26"/>
          <w:szCs w:val="26"/>
        </w:rPr>
      </w:pPr>
      <w:r w:rsidRPr="00B41537">
        <w:rPr>
          <w:rFonts w:cs="Arial"/>
          <w:sz w:val="26"/>
          <w:szCs w:val="26"/>
        </w:rPr>
        <w:t>5. modificarea procentelor de repartizare a contribu</w:t>
      </w:r>
      <w:r w:rsidR="00F23579">
        <w:rPr>
          <w:rFonts w:cs="Arial"/>
          <w:sz w:val="26"/>
          <w:szCs w:val="26"/>
        </w:rPr>
        <w:t>ț</w:t>
      </w:r>
      <w:r w:rsidRPr="00B41537">
        <w:rPr>
          <w:rFonts w:cs="Arial"/>
          <w:sz w:val="26"/>
          <w:szCs w:val="26"/>
        </w:rPr>
        <w:t xml:space="preserve">iilor între fondul de pensii </w:t>
      </w:r>
      <w:r w:rsidR="00F23579">
        <w:rPr>
          <w:rFonts w:cs="Arial"/>
          <w:sz w:val="26"/>
          <w:szCs w:val="26"/>
        </w:rPr>
        <w:t>ș</w:t>
      </w:r>
      <w:r w:rsidRPr="00B41537">
        <w:rPr>
          <w:rFonts w:cs="Arial"/>
          <w:sz w:val="26"/>
          <w:szCs w:val="26"/>
        </w:rPr>
        <w:t>i fondul de asigurări sociale;</w:t>
      </w:r>
    </w:p>
    <w:p w14:paraId="5FD1E8F4" w14:textId="5EDF026C" w:rsidR="00D165A8" w:rsidRPr="00B41537" w:rsidRDefault="00D165A8" w:rsidP="00D165A8">
      <w:pPr>
        <w:spacing w:line="276" w:lineRule="auto"/>
        <w:ind w:left="284" w:firstLine="142"/>
        <w:jc w:val="both"/>
        <w:rPr>
          <w:rFonts w:cs="Arial"/>
          <w:sz w:val="26"/>
          <w:szCs w:val="26"/>
        </w:rPr>
      </w:pPr>
      <w:r w:rsidRPr="00B41537">
        <w:rPr>
          <w:rFonts w:cs="Arial"/>
          <w:sz w:val="26"/>
          <w:szCs w:val="26"/>
        </w:rPr>
        <w:t>6. întocmirea unor rapoarte de evaluare de către un evaluator ANEVAR pentru imobilele care urmează să fie înstrăinate din patrimoniul C.A.A.;</w:t>
      </w:r>
    </w:p>
    <w:p w14:paraId="2C6CC1F3" w14:textId="58813764" w:rsidR="00D165A8" w:rsidRPr="00B41537" w:rsidRDefault="00D165A8" w:rsidP="00D165A8">
      <w:pPr>
        <w:spacing w:line="276" w:lineRule="auto"/>
        <w:ind w:left="284" w:firstLine="142"/>
        <w:jc w:val="both"/>
        <w:rPr>
          <w:rFonts w:cs="Arial"/>
          <w:sz w:val="26"/>
          <w:szCs w:val="26"/>
        </w:rPr>
      </w:pPr>
      <w:r w:rsidRPr="00B41537">
        <w:rPr>
          <w:rFonts w:cs="Arial"/>
          <w:sz w:val="26"/>
          <w:szCs w:val="26"/>
        </w:rPr>
        <w:t>7. modificarea Regulamentului de examen de absolvire a I.N.P.P.A.</w:t>
      </w:r>
    </w:p>
    <w:p w14:paraId="57DEC654" w14:textId="77777777" w:rsidR="00411CAD" w:rsidRPr="00B41537" w:rsidRDefault="00411CAD" w:rsidP="00604C9D">
      <w:pPr>
        <w:spacing w:line="276" w:lineRule="auto"/>
        <w:jc w:val="both"/>
        <w:rPr>
          <w:rFonts w:cs="Arial"/>
        </w:rPr>
      </w:pPr>
    </w:p>
    <w:p w14:paraId="03990F78" w14:textId="0CE6E3C3" w:rsidR="00776383" w:rsidRPr="00B41537" w:rsidRDefault="00776383" w:rsidP="00776383">
      <w:pPr>
        <w:spacing w:line="276" w:lineRule="auto"/>
        <w:ind w:firstLine="709"/>
        <w:jc w:val="both"/>
        <w:rPr>
          <w:rFonts w:cs="Arial"/>
        </w:rPr>
      </w:pPr>
      <w:r w:rsidRPr="00B41537">
        <w:rPr>
          <w:rFonts w:cs="Arial"/>
        </w:rPr>
        <w:t xml:space="preserve">Art. </w:t>
      </w:r>
      <w:r w:rsidR="00D04AF3" w:rsidRPr="00B41537">
        <w:rPr>
          <w:rFonts w:cs="Arial"/>
        </w:rPr>
        <w:t>6</w:t>
      </w:r>
      <w:r w:rsidRPr="00B41537">
        <w:rPr>
          <w:rFonts w:cs="Arial"/>
        </w:rPr>
        <w:t xml:space="preserve">. </w:t>
      </w:r>
      <w:r w:rsidR="00FF09B0" w:rsidRPr="00B41537">
        <w:rPr>
          <w:rFonts w:cs="Arial"/>
        </w:rPr>
        <w:t>Ini</w:t>
      </w:r>
      <w:r w:rsidR="00F23579">
        <w:rPr>
          <w:rFonts w:cs="Arial"/>
        </w:rPr>
        <w:t>ț</w:t>
      </w:r>
      <w:r w:rsidR="00FF09B0" w:rsidRPr="00B41537">
        <w:rPr>
          <w:rFonts w:cs="Arial"/>
        </w:rPr>
        <w:t>iatorii propunerilor vor fi invita</w:t>
      </w:r>
      <w:r w:rsidR="00F23579">
        <w:rPr>
          <w:rFonts w:cs="Arial"/>
        </w:rPr>
        <w:t>ț</w:t>
      </w:r>
      <w:r w:rsidR="00FF09B0" w:rsidRPr="00B41537">
        <w:rPr>
          <w:rFonts w:cs="Arial"/>
        </w:rPr>
        <w:t xml:space="preserve">i la </w:t>
      </w:r>
      <w:r w:rsidR="00F23579">
        <w:rPr>
          <w:rFonts w:cs="Arial"/>
        </w:rPr>
        <w:t>ș</w:t>
      </w:r>
      <w:r w:rsidR="00FF09B0" w:rsidRPr="00B41537">
        <w:rPr>
          <w:rFonts w:cs="Arial"/>
        </w:rPr>
        <w:t>edin</w:t>
      </w:r>
      <w:r w:rsidR="00F23579">
        <w:rPr>
          <w:rFonts w:cs="Arial"/>
        </w:rPr>
        <w:t>ț</w:t>
      </w:r>
      <w:r w:rsidR="00FF09B0" w:rsidRPr="00B41537">
        <w:rPr>
          <w:rFonts w:cs="Arial"/>
        </w:rPr>
        <w:t>a grupurilor de lucru în care se vor dezbate p</w:t>
      </w:r>
      <w:r w:rsidRPr="00B41537">
        <w:rPr>
          <w:rFonts w:cs="Arial"/>
        </w:rPr>
        <w:t>ropunerile prevăzute la art. 1</w:t>
      </w:r>
      <w:r w:rsidR="00FF09B0" w:rsidRPr="00B41537">
        <w:rPr>
          <w:rFonts w:cs="Arial"/>
        </w:rPr>
        <w:t>, 2</w:t>
      </w:r>
      <w:r w:rsidRPr="00B41537">
        <w:rPr>
          <w:rFonts w:cs="Arial"/>
        </w:rPr>
        <w:t xml:space="preserve"> </w:t>
      </w:r>
      <w:r w:rsidR="00F23579">
        <w:rPr>
          <w:rFonts w:cs="Arial"/>
        </w:rPr>
        <w:t>ș</w:t>
      </w:r>
      <w:r w:rsidRPr="00B41537">
        <w:rPr>
          <w:rFonts w:cs="Arial"/>
        </w:rPr>
        <w:t xml:space="preserve">i </w:t>
      </w:r>
      <w:r w:rsidR="00FF09B0" w:rsidRPr="00B41537">
        <w:rPr>
          <w:rFonts w:cs="Arial"/>
        </w:rPr>
        <w:t>3</w:t>
      </w:r>
      <w:r w:rsidRPr="00B41537">
        <w:rPr>
          <w:rFonts w:cs="Arial"/>
        </w:rPr>
        <w:t xml:space="preserve">. </w:t>
      </w:r>
    </w:p>
    <w:p w14:paraId="4B7B8240" w14:textId="77777777" w:rsidR="002B41F7" w:rsidRPr="00B41537" w:rsidRDefault="002B41F7" w:rsidP="002B41F7">
      <w:pPr>
        <w:tabs>
          <w:tab w:val="left" w:pos="1701"/>
        </w:tabs>
        <w:spacing w:line="276" w:lineRule="auto"/>
        <w:jc w:val="both"/>
        <w:rPr>
          <w:rFonts w:cs="Arial"/>
        </w:rPr>
      </w:pPr>
    </w:p>
    <w:p w14:paraId="05C06690" w14:textId="70187A9C" w:rsidR="006B6ABF" w:rsidRPr="00B41537" w:rsidRDefault="006B6ABF" w:rsidP="00C85FDF">
      <w:pPr>
        <w:spacing w:line="276" w:lineRule="auto"/>
        <w:ind w:firstLine="708"/>
        <w:jc w:val="both"/>
        <w:rPr>
          <w:rFonts w:cs="Arial"/>
        </w:rPr>
      </w:pPr>
      <w:r w:rsidRPr="00B41537">
        <w:rPr>
          <w:rFonts w:cs="Arial"/>
        </w:rPr>
        <w:t xml:space="preserve">Art. </w:t>
      </w:r>
      <w:r w:rsidR="00D04AF3" w:rsidRPr="00B41537">
        <w:rPr>
          <w:rFonts w:cs="Arial"/>
        </w:rPr>
        <w:t>7</w:t>
      </w:r>
      <w:r w:rsidRPr="00B41537">
        <w:rPr>
          <w:rFonts w:cs="Arial"/>
        </w:rPr>
        <w:t xml:space="preserve">. </w:t>
      </w:r>
      <w:r w:rsidR="00FF09B0" w:rsidRPr="00B41537">
        <w:rPr>
          <w:rFonts w:cs="Arial"/>
        </w:rPr>
        <w:t xml:space="preserve">Grupurile de lucru 1 </w:t>
      </w:r>
      <w:r w:rsidR="00F23579">
        <w:rPr>
          <w:rFonts w:cs="Arial"/>
        </w:rPr>
        <w:t>ș</w:t>
      </w:r>
      <w:r w:rsidR="00FF09B0" w:rsidRPr="00B41537">
        <w:rPr>
          <w:rFonts w:cs="Arial"/>
        </w:rPr>
        <w:t>i 4 vor depune raport scris cu privire la propunerile men</w:t>
      </w:r>
      <w:r w:rsidR="00F23579">
        <w:rPr>
          <w:rFonts w:cs="Arial"/>
        </w:rPr>
        <w:t>ț</w:t>
      </w:r>
      <w:r w:rsidR="00FF09B0" w:rsidRPr="00B41537">
        <w:rPr>
          <w:rFonts w:cs="Arial"/>
        </w:rPr>
        <w:t xml:space="preserve">ionate </w:t>
      </w:r>
      <w:r w:rsidR="00B84F0B" w:rsidRPr="00B41537">
        <w:rPr>
          <w:rFonts w:cs="Arial"/>
        </w:rPr>
        <w:t>pentru a fi analizat de</w:t>
      </w:r>
      <w:r w:rsidRPr="00B41537">
        <w:rPr>
          <w:rFonts w:cs="Arial"/>
        </w:rPr>
        <w:t xml:space="preserve"> Comisi</w:t>
      </w:r>
      <w:r w:rsidR="00B84F0B" w:rsidRPr="00B41537">
        <w:rPr>
          <w:rFonts w:cs="Arial"/>
        </w:rPr>
        <w:t>a</w:t>
      </w:r>
      <w:r w:rsidRPr="00B41537">
        <w:rPr>
          <w:rFonts w:cs="Arial"/>
        </w:rPr>
        <w:t xml:space="preserve"> Permanent</w:t>
      </w:r>
      <w:r w:rsidR="00B84F0B" w:rsidRPr="00B41537">
        <w:rPr>
          <w:rFonts w:cs="Arial"/>
        </w:rPr>
        <w:t>ă</w:t>
      </w:r>
      <w:r w:rsidR="004324AD" w:rsidRPr="00B41537">
        <w:rPr>
          <w:rFonts w:cs="Arial"/>
        </w:rPr>
        <w:t xml:space="preserve"> </w:t>
      </w:r>
      <w:r w:rsidR="00F23579">
        <w:rPr>
          <w:rFonts w:cs="Arial"/>
        </w:rPr>
        <w:t>ș</w:t>
      </w:r>
      <w:r w:rsidR="00B84F0B" w:rsidRPr="00B41537">
        <w:rPr>
          <w:rFonts w:cs="Arial"/>
        </w:rPr>
        <w:t xml:space="preserve">i de </w:t>
      </w:r>
      <w:r w:rsidR="00DC4A8A" w:rsidRPr="00B41537">
        <w:rPr>
          <w:rFonts w:cs="Arial"/>
        </w:rPr>
        <w:t>Consiliului UNBR</w:t>
      </w:r>
      <w:r w:rsidR="004324AD" w:rsidRPr="00B41537">
        <w:rPr>
          <w:rFonts w:cs="Arial"/>
        </w:rPr>
        <w:t xml:space="preserve"> </w:t>
      </w:r>
      <w:r w:rsidR="003F7037" w:rsidRPr="00B41537">
        <w:rPr>
          <w:rFonts w:cs="Arial"/>
        </w:rPr>
        <w:t>î</w:t>
      </w:r>
      <w:r w:rsidRPr="00B41537">
        <w:rPr>
          <w:rFonts w:cs="Arial"/>
        </w:rPr>
        <w:t xml:space="preserve">n proxima </w:t>
      </w:r>
      <w:r w:rsidR="00F23579">
        <w:rPr>
          <w:rFonts w:cs="Arial"/>
        </w:rPr>
        <w:t>ș</w:t>
      </w:r>
      <w:r w:rsidR="003F7037" w:rsidRPr="00B41537">
        <w:rPr>
          <w:rFonts w:cs="Arial"/>
        </w:rPr>
        <w:t>edin</w:t>
      </w:r>
      <w:r w:rsidR="00F23579">
        <w:rPr>
          <w:rFonts w:cs="Arial"/>
        </w:rPr>
        <w:t>ț</w:t>
      </w:r>
      <w:r w:rsidR="003F7037" w:rsidRPr="00B41537">
        <w:rPr>
          <w:rFonts w:cs="Arial"/>
        </w:rPr>
        <w:t>ă</w:t>
      </w:r>
      <w:r w:rsidRPr="00B41537">
        <w:rPr>
          <w:rFonts w:cs="Arial"/>
        </w:rPr>
        <w:t xml:space="preserve"> de </w:t>
      </w:r>
      <w:r w:rsidR="003F7037" w:rsidRPr="00B41537">
        <w:rPr>
          <w:rFonts w:cs="Arial"/>
        </w:rPr>
        <w:t>după</w:t>
      </w:r>
      <w:r w:rsidRPr="00B41537">
        <w:rPr>
          <w:rFonts w:cs="Arial"/>
        </w:rPr>
        <w:t xml:space="preserve"> Congres.</w:t>
      </w:r>
    </w:p>
    <w:p w14:paraId="412B5989" w14:textId="77777777" w:rsidR="006B6ABF" w:rsidRPr="00B41537" w:rsidRDefault="006B6ABF" w:rsidP="00C85FDF">
      <w:pPr>
        <w:spacing w:line="276" w:lineRule="auto"/>
        <w:ind w:firstLine="708"/>
        <w:jc w:val="both"/>
        <w:rPr>
          <w:rFonts w:cs="Arial"/>
        </w:rPr>
      </w:pPr>
    </w:p>
    <w:p w14:paraId="3716B197" w14:textId="70110854" w:rsidR="006B6ABF" w:rsidRPr="00B41537" w:rsidRDefault="006B6ABF" w:rsidP="00C85FDF">
      <w:pPr>
        <w:spacing w:line="276" w:lineRule="auto"/>
        <w:ind w:firstLine="708"/>
        <w:jc w:val="both"/>
        <w:rPr>
          <w:rFonts w:cs="Arial"/>
        </w:rPr>
      </w:pPr>
      <w:r w:rsidRPr="00B41537">
        <w:rPr>
          <w:rFonts w:cs="Arial"/>
        </w:rPr>
        <w:t xml:space="preserve">Art. </w:t>
      </w:r>
      <w:r w:rsidR="00D04AF3" w:rsidRPr="00B41537">
        <w:rPr>
          <w:rFonts w:cs="Arial"/>
        </w:rPr>
        <w:t>8</w:t>
      </w:r>
      <w:r w:rsidRPr="00B41537">
        <w:rPr>
          <w:rFonts w:cs="Arial"/>
        </w:rPr>
        <w:t>. Prezenta Hotărâre se afi</w:t>
      </w:r>
      <w:r w:rsidR="00F23579">
        <w:rPr>
          <w:rFonts w:cs="Arial"/>
        </w:rPr>
        <w:t>ș</w:t>
      </w:r>
      <w:r w:rsidRPr="00B41537">
        <w:rPr>
          <w:rFonts w:cs="Arial"/>
        </w:rPr>
        <w:t>ează pe pagina web a U</w:t>
      </w:r>
      <w:r w:rsidR="005C4897" w:rsidRPr="00B41537">
        <w:rPr>
          <w:rFonts w:cs="Arial"/>
        </w:rPr>
        <w:t>NBR</w:t>
      </w:r>
      <w:r w:rsidRPr="00B41537">
        <w:rPr>
          <w:rFonts w:cs="Arial"/>
        </w:rPr>
        <w:t xml:space="preserve"> (</w:t>
      </w:r>
      <w:hyperlink r:id="rId8" w:history="1">
        <w:r w:rsidRPr="00B41537">
          <w:rPr>
            <w:rStyle w:val="Hyperlink"/>
            <w:rFonts w:cs="Arial"/>
          </w:rPr>
          <w:t>www.unbr.ro</w:t>
        </w:r>
      </w:hyperlink>
      <w:r w:rsidRPr="00B41537">
        <w:rPr>
          <w:rFonts w:cs="Arial"/>
        </w:rPr>
        <w:t xml:space="preserve">) </w:t>
      </w:r>
      <w:r w:rsidR="00F23579">
        <w:rPr>
          <w:rFonts w:cs="Arial"/>
        </w:rPr>
        <w:t>ș</w:t>
      </w:r>
      <w:r w:rsidRPr="00B41537">
        <w:rPr>
          <w:rFonts w:cs="Arial"/>
        </w:rPr>
        <w:t xml:space="preserve">i se comunică prin e-mail barourilor, care vor asigura comunicarea hotărârii către membrii </w:t>
      </w:r>
      <w:r w:rsidR="00F72AF9" w:rsidRPr="00B41537">
        <w:rPr>
          <w:rFonts w:cs="Arial"/>
        </w:rPr>
        <w:t>acestora</w:t>
      </w:r>
      <w:r w:rsidRPr="00B41537">
        <w:rPr>
          <w:rFonts w:cs="Arial"/>
        </w:rPr>
        <w:t>.</w:t>
      </w:r>
    </w:p>
    <w:p w14:paraId="7CA7B901" w14:textId="77777777" w:rsidR="006B6ABF" w:rsidRPr="00B41537" w:rsidRDefault="006B6ABF" w:rsidP="00C85FDF">
      <w:pPr>
        <w:spacing w:line="276" w:lineRule="auto"/>
        <w:ind w:firstLine="708"/>
        <w:jc w:val="both"/>
        <w:rPr>
          <w:rFonts w:cs="Arial"/>
        </w:rPr>
      </w:pPr>
    </w:p>
    <w:p w14:paraId="497162AF" w14:textId="77777777" w:rsidR="008F1503" w:rsidRPr="00B41537" w:rsidRDefault="008F1503" w:rsidP="00C85FDF">
      <w:pPr>
        <w:spacing w:line="276" w:lineRule="auto"/>
        <w:ind w:firstLine="708"/>
        <w:jc w:val="both"/>
        <w:rPr>
          <w:rFonts w:cs="Arial"/>
        </w:rPr>
      </w:pPr>
    </w:p>
    <w:p w14:paraId="1DE3AF37" w14:textId="77777777" w:rsidR="008F1503" w:rsidRPr="00B41537" w:rsidRDefault="008F1503" w:rsidP="00C85FDF">
      <w:pPr>
        <w:spacing w:line="276" w:lineRule="auto"/>
        <w:ind w:firstLine="708"/>
        <w:jc w:val="both"/>
        <w:rPr>
          <w:rFonts w:cs="Arial"/>
        </w:rPr>
      </w:pPr>
    </w:p>
    <w:p w14:paraId="42C58A13" w14:textId="77777777" w:rsidR="008F1503" w:rsidRPr="00B41537" w:rsidRDefault="008F1503" w:rsidP="00C85FDF">
      <w:pPr>
        <w:spacing w:line="276" w:lineRule="auto"/>
        <w:ind w:firstLine="708"/>
        <w:jc w:val="both"/>
        <w:rPr>
          <w:rFonts w:cs="Arial"/>
        </w:rPr>
      </w:pPr>
    </w:p>
    <w:p w14:paraId="2F4EE47A" w14:textId="77777777" w:rsidR="006B6ABF" w:rsidRPr="00B41537" w:rsidRDefault="006B6ABF" w:rsidP="00C85FDF">
      <w:pPr>
        <w:spacing w:line="276" w:lineRule="auto"/>
        <w:ind w:firstLine="708"/>
        <w:jc w:val="both"/>
        <w:rPr>
          <w:rFonts w:cs="Arial"/>
        </w:rPr>
      </w:pPr>
    </w:p>
    <w:bookmarkEnd w:id="0"/>
    <w:bookmarkEnd w:id="1"/>
    <w:bookmarkEnd w:id="2"/>
    <w:p w14:paraId="019476FF" w14:textId="2EBD0EEA" w:rsidR="00772413" w:rsidRPr="00772413" w:rsidRDefault="00772413" w:rsidP="00772413">
      <w:pPr>
        <w:spacing w:line="276" w:lineRule="auto"/>
        <w:jc w:val="center"/>
        <w:rPr>
          <w:rFonts w:cs="Arial"/>
          <w:b/>
          <w:color w:val="000000"/>
          <w:sz w:val="28"/>
          <w:szCs w:val="28"/>
        </w:rPr>
      </w:pPr>
      <w:r w:rsidRPr="00772413">
        <w:rPr>
          <w:rFonts w:cs="Arial"/>
          <w:b/>
          <w:color w:val="000000"/>
          <w:sz w:val="28"/>
          <w:szCs w:val="28"/>
        </w:rPr>
        <w:t xml:space="preserve">P R E </w:t>
      </w:r>
      <w:r w:rsidR="00F23579">
        <w:rPr>
          <w:rFonts w:cs="Arial"/>
          <w:b/>
          <w:color w:val="000000"/>
          <w:sz w:val="28"/>
          <w:szCs w:val="28"/>
        </w:rPr>
        <w:t>Ș</w:t>
      </w:r>
      <w:r w:rsidRPr="00772413">
        <w:rPr>
          <w:rFonts w:cs="Arial"/>
          <w:b/>
          <w:color w:val="000000"/>
          <w:sz w:val="28"/>
          <w:szCs w:val="28"/>
        </w:rPr>
        <w:t xml:space="preserve"> E D I N T E  U.N.B.R.</w:t>
      </w:r>
    </w:p>
    <w:p w14:paraId="37A5C80A" w14:textId="77777777" w:rsidR="00772413" w:rsidRPr="00772413" w:rsidRDefault="00772413" w:rsidP="00772413">
      <w:pPr>
        <w:spacing w:line="276" w:lineRule="auto"/>
        <w:jc w:val="center"/>
        <w:rPr>
          <w:rFonts w:cs="Arial"/>
          <w:b/>
          <w:color w:val="000000"/>
          <w:sz w:val="28"/>
          <w:szCs w:val="28"/>
        </w:rPr>
      </w:pPr>
      <w:r w:rsidRPr="00772413">
        <w:rPr>
          <w:rFonts w:cs="Arial"/>
          <w:b/>
          <w:color w:val="000000"/>
          <w:sz w:val="28"/>
          <w:szCs w:val="28"/>
        </w:rPr>
        <w:t>Av. dr. Traian-Cornel BRICIU</w:t>
      </w:r>
    </w:p>
    <w:p w14:paraId="2DF926CF" w14:textId="4C6CB625" w:rsidR="006B6ABF" w:rsidRPr="00B41537" w:rsidRDefault="006B6ABF" w:rsidP="00772413">
      <w:pPr>
        <w:spacing w:line="276" w:lineRule="auto"/>
        <w:jc w:val="center"/>
        <w:rPr>
          <w:rFonts w:cs="Arial"/>
          <w:sz w:val="28"/>
          <w:szCs w:val="28"/>
        </w:rPr>
      </w:pPr>
    </w:p>
    <w:sectPr w:rsidR="006B6ABF" w:rsidRPr="00B41537" w:rsidSect="004C5D99">
      <w:footerReference w:type="default" r:id="rId9"/>
      <w:pgSz w:w="11906" w:h="16838"/>
      <w:pgMar w:top="993" w:right="1133" w:bottom="993" w:left="156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D1033" w14:textId="77777777" w:rsidR="00024A40" w:rsidRDefault="00024A40" w:rsidP="00415180">
      <w:r>
        <w:separator/>
      </w:r>
    </w:p>
  </w:endnote>
  <w:endnote w:type="continuationSeparator" w:id="0">
    <w:p w14:paraId="09119B66" w14:textId="77777777" w:rsidR="00024A40" w:rsidRDefault="00024A40" w:rsidP="0041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DF77" w14:textId="77777777" w:rsidR="006B6ABF" w:rsidRDefault="002B38A4">
    <w:pPr>
      <w:pStyle w:val="Footer"/>
      <w:jc w:val="center"/>
    </w:pPr>
    <w:r>
      <w:fldChar w:fldCharType="begin"/>
    </w:r>
    <w:r>
      <w:instrText xml:space="preserve"> PAGE   \* MERGEFORMAT </w:instrText>
    </w:r>
    <w:r>
      <w:fldChar w:fldCharType="separate"/>
    </w:r>
    <w:r w:rsidR="001F7FF1">
      <w:rPr>
        <w:noProof/>
      </w:rPr>
      <w:t>7</w:t>
    </w:r>
    <w:r>
      <w:rPr>
        <w:noProof/>
      </w:rPr>
      <w:fldChar w:fldCharType="end"/>
    </w:r>
  </w:p>
  <w:p w14:paraId="2F5092FA" w14:textId="77777777" w:rsidR="006B6ABF" w:rsidRDefault="006B6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FD54" w14:textId="77777777" w:rsidR="00024A40" w:rsidRDefault="00024A40" w:rsidP="00415180">
      <w:r>
        <w:separator/>
      </w:r>
    </w:p>
  </w:footnote>
  <w:footnote w:type="continuationSeparator" w:id="0">
    <w:p w14:paraId="15ABF53E" w14:textId="77777777" w:rsidR="00024A40" w:rsidRDefault="00024A40" w:rsidP="0041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1757"/>
    <w:multiLevelType w:val="hybridMultilevel"/>
    <w:tmpl w:val="3118E8C0"/>
    <w:lvl w:ilvl="0" w:tplc="C76AEBF4">
      <w:start w:val="1"/>
      <w:numFmt w:val="bullet"/>
      <w:lvlText w:val="•"/>
      <w:lvlJc w:val="left"/>
      <w:pPr>
        <w:tabs>
          <w:tab w:val="num" w:pos="720"/>
        </w:tabs>
        <w:ind w:left="720" w:hanging="360"/>
      </w:pPr>
      <w:rPr>
        <w:rFonts w:ascii="Arial" w:hAnsi="Arial" w:hint="default"/>
      </w:rPr>
    </w:lvl>
    <w:lvl w:ilvl="1" w:tplc="91EC6F8E">
      <w:numFmt w:val="bullet"/>
      <w:lvlText w:val="•"/>
      <w:lvlJc w:val="left"/>
      <w:pPr>
        <w:tabs>
          <w:tab w:val="num" w:pos="1440"/>
        </w:tabs>
        <w:ind w:left="1440" w:hanging="360"/>
      </w:pPr>
      <w:rPr>
        <w:rFonts w:ascii="Arial" w:hAnsi="Arial" w:hint="default"/>
      </w:rPr>
    </w:lvl>
    <w:lvl w:ilvl="2" w:tplc="1062ED8C" w:tentative="1">
      <w:start w:val="1"/>
      <w:numFmt w:val="bullet"/>
      <w:lvlText w:val="•"/>
      <w:lvlJc w:val="left"/>
      <w:pPr>
        <w:tabs>
          <w:tab w:val="num" w:pos="2160"/>
        </w:tabs>
        <w:ind w:left="2160" w:hanging="360"/>
      </w:pPr>
      <w:rPr>
        <w:rFonts w:ascii="Arial" w:hAnsi="Arial" w:hint="default"/>
      </w:rPr>
    </w:lvl>
    <w:lvl w:ilvl="3" w:tplc="9234707E" w:tentative="1">
      <w:start w:val="1"/>
      <w:numFmt w:val="bullet"/>
      <w:lvlText w:val="•"/>
      <w:lvlJc w:val="left"/>
      <w:pPr>
        <w:tabs>
          <w:tab w:val="num" w:pos="2880"/>
        </w:tabs>
        <w:ind w:left="2880" w:hanging="360"/>
      </w:pPr>
      <w:rPr>
        <w:rFonts w:ascii="Arial" w:hAnsi="Arial" w:hint="default"/>
      </w:rPr>
    </w:lvl>
    <w:lvl w:ilvl="4" w:tplc="3542830C" w:tentative="1">
      <w:start w:val="1"/>
      <w:numFmt w:val="bullet"/>
      <w:lvlText w:val="•"/>
      <w:lvlJc w:val="left"/>
      <w:pPr>
        <w:tabs>
          <w:tab w:val="num" w:pos="3600"/>
        </w:tabs>
        <w:ind w:left="3600" w:hanging="360"/>
      </w:pPr>
      <w:rPr>
        <w:rFonts w:ascii="Arial" w:hAnsi="Arial" w:hint="default"/>
      </w:rPr>
    </w:lvl>
    <w:lvl w:ilvl="5" w:tplc="F3D85932" w:tentative="1">
      <w:start w:val="1"/>
      <w:numFmt w:val="bullet"/>
      <w:lvlText w:val="•"/>
      <w:lvlJc w:val="left"/>
      <w:pPr>
        <w:tabs>
          <w:tab w:val="num" w:pos="4320"/>
        </w:tabs>
        <w:ind w:left="4320" w:hanging="360"/>
      </w:pPr>
      <w:rPr>
        <w:rFonts w:ascii="Arial" w:hAnsi="Arial" w:hint="default"/>
      </w:rPr>
    </w:lvl>
    <w:lvl w:ilvl="6" w:tplc="38FC7AB0" w:tentative="1">
      <w:start w:val="1"/>
      <w:numFmt w:val="bullet"/>
      <w:lvlText w:val="•"/>
      <w:lvlJc w:val="left"/>
      <w:pPr>
        <w:tabs>
          <w:tab w:val="num" w:pos="5040"/>
        </w:tabs>
        <w:ind w:left="5040" w:hanging="360"/>
      </w:pPr>
      <w:rPr>
        <w:rFonts w:ascii="Arial" w:hAnsi="Arial" w:hint="default"/>
      </w:rPr>
    </w:lvl>
    <w:lvl w:ilvl="7" w:tplc="2632B6E6" w:tentative="1">
      <w:start w:val="1"/>
      <w:numFmt w:val="bullet"/>
      <w:lvlText w:val="•"/>
      <w:lvlJc w:val="left"/>
      <w:pPr>
        <w:tabs>
          <w:tab w:val="num" w:pos="5760"/>
        </w:tabs>
        <w:ind w:left="5760" w:hanging="360"/>
      </w:pPr>
      <w:rPr>
        <w:rFonts w:ascii="Arial" w:hAnsi="Arial" w:hint="default"/>
      </w:rPr>
    </w:lvl>
    <w:lvl w:ilvl="8" w:tplc="4B02EF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F95AA0"/>
    <w:multiLevelType w:val="hybridMultilevel"/>
    <w:tmpl w:val="E95CEC9A"/>
    <w:lvl w:ilvl="0" w:tplc="1CDA52F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1CDA52F8">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51D7494"/>
    <w:multiLevelType w:val="hybridMultilevel"/>
    <w:tmpl w:val="C8866AD6"/>
    <w:lvl w:ilvl="0" w:tplc="87B8452A">
      <w:start w:val="2"/>
      <w:numFmt w:val="bullet"/>
      <w:lvlText w:val="-"/>
      <w:lvlJc w:val="left"/>
      <w:pPr>
        <w:ind w:left="1758" w:hanging="360"/>
      </w:pPr>
      <w:rPr>
        <w:rFonts w:ascii="Arial" w:eastAsia="Times New Roman" w:hAnsi="Arial" w:hint="default"/>
      </w:rPr>
    </w:lvl>
    <w:lvl w:ilvl="1" w:tplc="04180003" w:tentative="1">
      <w:start w:val="1"/>
      <w:numFmt w:val="bullet"/>
      <w:lvlText w:val="o"/>
      <w:lvlJc w:val="left"/>
      <w:pPr>
        <w:ind w:left="2478" w:hanging="360"/>
      </w:pPr>
      <w:rPr>
        <w:rFonts w:ascii="Courier New" w:hAnsi="Courier New" w:hint="default"/>
      </w:rPr>
    </w:lvl>
    <w:lvl w:ilvl="2" w:tplc="04180005" w:tentative="1">
      <w:start w:val="1"/>
      <w:numFmt w:val="bullet"/>
      <w:lvlText w:val=""/>
      <w:lvlJc w:val="left"/>
      <w:pPr>
        <w:ind w:left="3198" w:hanging="360"/>
      </w:pPr>
      <w:rPr>
        <w:rFonts w:ascii="Wingdings" w:hAnsi="Wingdings" w:hint="default"/>
      </w:rPr>
    </w:lvl>
    <w:lvl w:ilvl="3" w:tplc="04180001" w:tentative="1">
      <w:start w:val="1"/>
      <w:numFmt w:val="bullet"/>
      <w:lvlText w:val=""/>
      <w:lvlJc w:val="left"/>
      <w:pPr>
        <w:ind w:left="3918" w:hanging="360"/>
      </w:pPr>
      <w:rPr>
        <w:rFonts w:ascii="Symbol" w:hAnsi="Symbol" w:hint="default"/>
      </w:rPr>
    </w:lvl>
    <w:lvl w:ilvl="4" w:tplc="04180003" w:tentative="1">
      <w:start w:val="1"/>
      <w:numFmt w:val="bullet"/>
      <w:lvlText w:val="o"/>
      <w:lvlJc w:val="left"/>
      <w:pPr>
        <w:ind w:left="4638" w:hanging="360"/>
      </w:pPr>
      <w:rPr>
        <w:rFonts w:ascii="Courier New" w:hAnsi="Courier New" w:hint="default"/>
      </w:rPr>
    </w:lvl>
    <w:lvl w:ilvl="5" w:tplc="04180005" w:tentative="1">
      <w:start w:val="1"/>
      <w:numFmt w:val="bullet"/>
      <w:lvlText w:val=""/>
      <w:lvlJc w:val="left"/>
      <w:pPr>
        <w:ind w:left="5358" w:hanging="360"/>
      </w:pPr>
      <w:rPr>
        <w:rFonts w:ascii="Wingdings" w:hAnsi="Wingdings" w:hint="default"/>
      </w:rPr>
    </w:lvl>
    <w:lvl w:ilvl="6" w:tplc="04180001" w:tentative="1">
      <w:start w:val="1"/>
      <w:numFmt w:val="bullet"/>
      <w:lvlText w:val=""/>
      <w:lvlJc w:val="left"/>
      <w:pPr>
        <w:ind w:left="6078" w:hanging="360"/>
      </w:pPr>
      <w:rPr>
        <w:rFonts w:ascii="Symbol" w:hAnsi="Symbol" w:hint="default"/>
      </w:rPr>
    </w:lvl>
    <w:lvl w:ilvl="7" w:tplc="04180003" w:tentative="1">
      <w:start w:val="1"/>
      <w:numFmt w:val="bullet"/>
      <w:lvlText w:val="o"/>
      <w:lvlJc w:val="left"/>
      <w:pPr>
        <w:ind w:left="6798" w:hanging="360"/>
      </w:pPr>
      <w:rPr>
        <w:rFonts w:ascii="Courier New" w:hAnsi="Courier New" w:hint="default"/>
      </w:rPr>
    </w:lvl>
    <w:lvl w:ilvl="8" w:tplc="04180005" w:tentative="1">
      <w:start w:val="1"/>
      <w:numFmt w:val="bullet"/>
      <w:lvlText w:val=""/>
      <w:lvlJc w:val="left"/>
      <w:pPr>
        <w:ind w:left="7518" w:hanging="360"/>
      </w:pPr>
      <w:rPr>
        <w:rFonts w:ascii="Wingdings" w:hAnsi="Wingdings" w:hint="default"/>
      </w:rPr>
    </w:lvl>
  </w:abstractNum>
  <w:abstractNum w:abstractNumId="3" w15:restartNumberingAfterBreak="0">
    <w:nsid w:val="286E2D45"/>
    <w:multiLevelType w:val="hybridMultilevel"/>
    <w:tmpl w:val="DE18EDE4"/>
    <w:lvl w:ilvl="0" w:tplc="0CA6BE2A">
      <w:numFmt w:val="bullet"/>
      <w:lvlText w:val="-"/>
      <w:lvlJc w:val="left"/>
      <w:pPr>
        <w:ind w:left="2138" w:hanging="360"/>
      </w:pPr>
      <w:rPr>
        <w:rFonts w:ascii="Arial" w:eastAsia="Times New Roman" w:hAnsi="Arial" w:hint="default"/>
      </w:rPr>
    </w:lvl>
    <w:lvl w:ilvl="1" w:tplc="04180003" w:tentative="1">
      <w:start w:val="1"/>
      <w:numFmt w:val="bullet"/>
      <w:lvlText w:val="o"/>
      <w:lvlJc w:val="left"/>
      <w:pPr>
        <w:ind w:left="2858" w:hanging="360"/>
      </w:pPr>
      <w:rPr>
        <w:rFonts w:ascii="Courier New" w:hAnsi="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4" w15:restartNumberingAfterBreak="0">
    <w:nsid w:val="2C8B1CF6"/>
    <w:multiLevelType w:val="hybridMultilevel"/>
    <w:tmpl w:val="BFA4830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1676A25"/>
    <w:multiLevelType w:val="hybridMultilevel"/>
    <w:tmpl w:val="7534E974"/>
    <w:lvl w:ilvl="0" w:tplc="5AACE31E">
      <w:start w:val="1"/>
      <w:numFmt w:val="decimal"/>
      <w:lvlText w:val="%1."/>
      <w:lvlJc w:val="left"/>
      <w:pPr>
        <w:ind w:left="1788" w:hanging="360"/>
      </w:pPr>
      <w:rPr>
        <w:rFonts w:cs="Times New Roman" w:hint="default"/>
      </w:rPr>
    </w:lvl>
    <w:lvl w:ilvl="1" w:tplc="5AACE31E">
      <w:start w:val="1"/>
      <w:numFmt w:val="decimal"/>
      <w:lvlText w:val="%2."/>
      <w:lvlJc w:val="left"/>
      <w:pPr>
        <w:ind w:left="2508" w:hanging="360"/>
      </w:pPr>
      <w:rPr>
        <w:rFonts w:cs="Times New Roman" w:hint="default"/>
      </w:rPr>
    </w:lvl>
    <w:lvl w:ilvl="2" w:tplc="0409001B">
      <w:start w:val="1"/>
      <w:numFmt w:val="lowerRoman"/>
      <w:lvlText w:val="%3."/>
      <w:lvlJc w:val="right"/>
      <w:pPr>
        <w:ind w:left="3228" w:hanging="180"/>
      </w:pPr>
      <w:rPr>
        <w:rFonts w:cs="Times New Roman"/>
      </w:rPr>
    </w:lvl>
    <w:lvl w:ilvl="3" w:tplc="0409000F" w:tentative="1">
      <w:start w:val="1"/>
      <w:numFmt w:val="decimal"/>
      <w:lvlText w:val="%4."/>
      <w:lvlJc w:val="left"/>
      <w:pPr>
        <w:ind w:left="3948" w:hanging="360"/>
      </w:pPr>
      <w:rPr>
        <w:rFonts w:cs="Times New Roman"/>
      </w:rPr>
    </w:lvl>
    <w:lvl w:ilvl="4" w:tplc="04090019" w:tentative="1">
      <w:start w:val="1"/>
      <w:numFmt w:val="lowerLetter"/>
      <w:lvlText w:val="%5."/>
      <w:lvlJc w:val="left"/>
      <w:pPr>
        <w:ind w:left="4668" w:hanging="360"/>
      </w:pPr>
      <w:rPr>
        <w:rFonts w:cs="Times New Roman"/>
      </w:rPr>
    </w:lvl>
    <w:lvl w:ilvl="5" w:tplc="0409001B" w:tentative="1">
      <w:start w:val="1"/>
      <w:numFmt w:val="lowerRoman"/>
      <w:lvlText w:val="%6."/>
      <w:lvlJc w:val="right"/>
      <w:pPr>
        <w:ind w:left="5388" w:hanging="180"/>
      </w:pPr>
      <w:rPr>
        <w:rFonts w:cs="Times New Roman"/>
      </w:rPr>
    </w:lvl>
    <w:lvl w:ilvl="6" w:tplc="0409000F" w:tentative="1">
      <w:start w:val="1"/>
      <w:numFmt w:val="decimal"/>
      <w:lvlText w:val="%7."/>
      <w:lvlJc w:val="left"/>
      <w:pPr>
        <w:ind w:left="6108" w:hanging="360"/>
      </w:pPr>
      <w:rPr>
        <w:rFonts w:cs="Times New Roman"/>
      </w:rPr>
    </w:lvl>
    <w:lvl w:ilvl="7" w:tplc="04090019" w:tentative="1">
      <w:start w:val="1"/>
      <w:numFmt w:val="lowerLetter"/>
      <w:lvlText w:val="%8."/>
      <w:lvlJc w:val="left"/>
      <w:pPr>
        <w:ind w:left="6828" w:hanging="360"/>
      </w:pPr>
      <w:rPr>
        <w:rFonts w:cs="Times New Roman"/>
      </w:rPr>
    </w:lvl>
    <w:lvl w:ilvl="8" w:tplc="0409001B" w:tentative="1">
      <w:start w:val="1"/>
      <w:numFmt w:val="lowerRoman"/>
      <w:lvlText w:val="%9."/>
      <w:lvlJc w:val="right"/>
      <w:pPr>
        <w:ind w:left="7548" w:hanging="180"/>
      </w:pPr>
      <w:rPr>
        <w:rFonts w:cs="Times New Roman"/>
      </w:rPr>
    </w:lvl>
  </w:abstractNum>
  <w:abstractNum w:abstractNumId="6" w15:restartNumberingAfterBreak="0">
    <w:nsid w:val="326870FE"/>
    <w:multiLevelType w:val="hybridMultilevel"/>
    <w:tmpl w:val="1180D48A"/>
    <w:lvl w:ilvl="0" w:tplc="3272A422">
      <w:start w:val="1"/>
      <w:numFmt w:val="lowerLetter"/>
      <w:lvlText w:val="%1)"/>
      <w:lvlJc w:val="left"/>
      <w:pPr>
        <w:ind w:left="1571" w:hanging="360"/>
      </w:pPr>
      <w:rPr>
        <w:rFonts w:hint="default"/>
      </w:rPr>
    </w:lvl>
    <w:lvl w:ilvl="1" w:tplc="04180019" w:tentative="1">
      <w:start w:val="1"/>
      <w:numFmt w:val="lowerLetter"/>
      <w:lvlText w:val="%2."/>
      <w:lvlJc w:val="left"/>
      <w:pPr>
        <w:ind w:left="2291" w:hanging="360"/>
      </w:pPr>
    </w:lvl>
    <w:lvl w:ilvl="2" w:tplc="0418001B">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7" w15:restartNumberingAfterBreak="0">
    <w:nsid w:val="33A74BA2"/>
    <w:multiLevelType w:val="hybridMultilevel"/>
    <w:tmpl w:val="4498D8A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368E2E09"/>
    <w:multiLevelType w:val="hybridMultilevel"/>
    <w:tmpl w:val="7638A5B2"/>
    <w:lvl w:ilvl="0" w:tplc="2BE8E1C2">
      <w:start w:val="1"/>
      <w:numFmt w:val="lowerLetter"/>
      <w:lvlText w:val="%1)"/>
      <w:lvlJc w:val="left"/>
      <w:pPr>
        <w:ind w:left="2138" w:hanging="360"/>
      </w:pPr>
      <w:rPr>
        <w:rFonts w:hint="default"/>
        <w:b w:val="0"/>
        <w:bCs/>
      </w:rPr>
    </w:lvl>
    <w:lvl w:ilvl="1" w:tplc="87B8452A">
      <w:start w:val="2"/>
      <w:numFmt w:val="bullet"/>
      <w:lvlText w:val="-"/>
      <w:lvlJc w:val="left"/>
      <w:pPr>
        <w:ind w:left="2858" w:hanging="360"/>
      </w:pPr>
      <w:rPr>
        <w:rFonts w:ascii="Arial" w:eastAsia="Times New Roman" w:hAnsi="Arial" w:hint="default"/>
      </w:r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9" w15:restartNumberingAfterBreak="0">
    <w:nsid w:val="39A1154F"/>
    <w:multiLevelType w:val="hybridMultilevel"/>
    <w:tmpl w:val="F92A698E"/>
    <w:lvl w:ilvl="0" w:tplc="DB48F224">
      <w:start w:val="1"/>
      <w:numFmt w:val="lowerLetter"/>
      <w:lvlText w:val="%1)"/>
      <w:lvlJc w:val="left"/>
      <w:pPr>
        <w:ind w:left="2138" w:hanging="360"/>
      </w:pPr>
      <w:rPr>
        <w:rFonts w:hint="default"/>
        <w:b w:val="0"/>
        <w:bCs/>
        <w:sz w:val="24"/>
        <w:szCs w:val="24"/>
      </w:rPr>
    </w:lvl>
    <w:lvl w:ilvl="1" w:tplc="04180019">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0" w15:restartNumberingAfterBreak="0">
    <w:nsid w:val="3EA328C7"/>
    <w:multiLevelType w:val="hybridMultilevel"/>
    <w:tmpl w:val="4454E1BE"/>
    <w:lvl w:ilvl="0" w:tplc="0CA6BE2A">
      <w:numFmt w:val="bullet"/>
      <w:lvlText w:val="-"/>
      <w:lvlJc w:val="left"/>
      <w:pPr>
        <w:ind w:left="2563" w:hanging="360"/>
      </w:pPr>
      <w:rPr>
        <w:rFonts w:ascii="Arial" w:eastAsia="Times New Roman" w:hAnsi="Arial" w:hint="default"/>
      </w:rPr>
    </w:lvl>
    <w:lvl w:ilvl="1" w:tplc="04180003" w:tentative="1">
      <w:start w:val="1"/>
      <w:numFmt w:val="bullet"/>
      <w:lvlText w:val="o"/>
      <w:lvlJc w:val="left"/>
      <w:pPr>
        <w:ind w:left="3283" w:hanging="360"/>
      </w:pPr>
      <w:rPr>
        <w:rFonts w:ascii="Courier New" w:hAnsi="Courier New" w:hint="default"/>
      </w:rPr>
    </w:lvl>
    <w:lvl w:ilvl="2" w:tplc="04180005" w:tentative="1">
      <w:start w:val="1"/>
      <w:numFmt w:val="bullet"/>
      <w:lvlText w:val=""/>
      <w:lvlJc w:val="left"/>
      <w:pPr>
        <w:ind w:left="4003" w:hanging="360"/>
      </w:pPr>
      <w:rPr>
        <w:rFonts w:ascii="Wingdings" w:hAnsi="Wingdings" w:hint="default"/>
      </w:rPr>
    </w:lvl>
    <w:lvl w:ilvl="3" w:tplc="04180001" w:tentative="1">
      <w:start w:val="1"/>
      <w:numFmt w:val="bullet"/>
      <w:lvlText w:val=""/>
      <w:lvlJc w:val="left"/>
      <w:pPr>
        <w:ind w:left="4723" w:hanging="360"/>
      </w:pPr>
      <w:rPr>
        <w:rFonts w:ascii="Symbol" w:hAnsi="Symbol" w:hint="default"/>
      </w:rPr>
    </w:lvl>
    <w:lvl w:ilvl="4" w:tplc="04180003" w:tentative="1">
      <w:start w:val="1"/>
      <w:numFmt w:val="bullet"/>
      <w:lvlText w:val="o"/>
      <w:lvlJc w:val="left"/>
      <w:pPr>
        <w:ind w:left="5443" w:hanging="360"/>
      </w:pPr>
      <w:rPr>
        <w:rFonts w:ascii="Courier New" w:hAnsi="Courier New" w:hint="default"/>
      </w:rPr>
    </w:lvl>
    <w:lvl w:ilvl="5" w:tplc="04180005" w:tentative="1">
      <w:start w:val="1"/>
      <w:numFmt w:val="bullet"/>
      <w:lvlText w:val=""/>
      <w:lvlJc w:val="left"/>
      <w:pPr>
        <w:ind w:left="6163" w:hanging="360"/>
      </w:pPr>
      <w:rPr>
        <w:rFonts w:ascii="Wingdings" w:hAnsi="Wingdings" w:hint="default"/>
      </w:rPr>
    </w:lvl>
    <w:lvl w:ilvl="6" w:tplc="04180001" w:tentative="1">
      <w:start w:val="1"/>
      <w:numFmt w:val="bullet"/>
      <w:lvlText w:val=""/>
      <w:lvlJc w:val="left"/>
      <w:pPr>
        <w:ind w:left="6883" w:hanging="360"/>
      </w:pPr>
      <w:rPr>
        <w:rFonts w:ascii="Symbol" w:hAnsi="Symbol" w:hint="default"/>
      </w:rPr>
    </w:lvl>
    <w:lvl w:ilvl="7" w:tplc="04180003" w:tentative="1">
      <w:start w:val="1"/>
      <w:numFmt w:val="bullet"/>
      <w:lvlText w:val="o"/>
      <w:lvlJc w:val="left"/>
      <w:pPr>
        <w:ind w:left="7603" w:hanging="360"/>
      </w:pPr>
      <w:rPr>
        <w:rFonts w:ascii="Courier New" w:hAnsi="Courier New" w:hint="default"/>
      </w:rPr>
    </w:lvl>
    <w:lvl w:ilvl="8" w:tplc="04180005" w:tentative="1">
      <w:start w:val="1"/>
      <w:numFmt w:val="bullet"/>
      <w:lvlText w:val=""/>
      <w:lvlJc w:val="left"/>
      <w:pPr>
        <w:ind w:left="8323" w:hanging="360"/>
      </w:pPr>
      <w:rPr>
        <w:rFonts w:ascii="Wingdings" w:hAnsi="Wingdings" w:hint="default"/>
      </w:rPr>
    </w:lvl>
  </w:abstractNum>
  <w:abstractNum w:abstractNumId="11" w15:restartNumberingAfterBreak="0">
    <w:nsid w:val="3F3F0BD9"/>
    <w:multiLevelType w:val="hybridMultilevel"/>
    <w:tmpl w:val="70EA4F50"/>
    <w:lvl w:ilvl="0" w:tplc="BF26C462">
      <w:start w:val="1"/>
      <w:numFmt w:val="upperRoman"/>
      <w:lvlText w:val="%1."/>
      <w:lvlJc w:val="left"/>
      <w:pPr>
        <w:ind w:left="1428" w:hanging="720"/>
      </w:pPr>
      <w:rPr>
        <w:rFonts w:cs="Times New Roman" w:hint="default"/>
      </w:rPr>
    </w:lvl>
    <w:lvl w:ilvl="1" w:tplc="04180019">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12" w15:restartNumberingAfterBreak="0">
    <w:nsid w:val="41272BD7"/>
    <w:multiLevelType w:val="hybridMultilevel"/>
    <w:tmpl w:val="44B4348C"/>
    <w:lvl w:ilvl="0" w:tplc="4B5EDCC2">
      <w:start w:val="1"/>
      <w:numFmt w:val="bullet"/>
      <w:lvlText w:val="•"/>
      <w:lvlJc w:val="left"/>
      <w:pPr>
        <w:tabs>
          <w:tab w:val="num" w:pos="720"/>
        </w:tabs>
        <w:ind w:left="720" w:hanging="360"/>
      </w:pPr>
      <w:rPr>
        <w:rFonts w:ascii="Arial" w:hAnsi="Arial" w:cs="Times New Roman" w:hint="default"/>
      </w:rPr>
    </w:lvl>
    <w:lvl w:ilvl="1" w:tplc="7D4A192E">
      <w:start w:val="1"/>
      <w:numFmt w:val="bullet"/>
      <w:lvlText w:val="•"/>
      <w:lvlJc w:val="left"/>
      <w:pPr>
        <w:tabs>
          <w:tab w:val="num" w:pos="1440"/>
        </w:tabs>
        <w:ind w:left="1440" w:hanging="360"/>
      </w:pPr>
      <w:rPr>
        <w:rFonts w:ascii="Arial" w:hAnsi="Arial" w:cs="Times New Roman" w:hint="default"/>
      </w:rPr>
    </w:lvl>
    <w:lvl w:ilvl="2" w:tplc="4650BF66">
      <w:start w:val="1"/>
      <w:numFmt w:val="bullet"/>
      <w:lvlText w:val="•"/>
      <w:lvlJc w:val="left"/>
      <w:pPr>
        <w:tabs>
          <w:tab w:val="num" w:pos="2160"/>
        </w:tabs>
        <w:ind w:left="2160" w:hanging="360"/>
      </w:pPr>
      <w:rPr>
        <w:rFonts w:ascii="Arial" w:hAnsi="Arial" w:cs="Times New Roman" w:hint="default"/>
      </w:rPr>
    </w:lvl>
    <w:lvl w:ilvl="3" w:tplc="2A5C5F30">
      <w:start w:val="1"/>
      <w:numFmt w:val="bullet"/>
      <w:lvlText w:val="•"/>
      <w:lvlJc w:val="left"/>
      <w:pPr>
        <w:tabs>
          <w:tab w:val="num" w:pos="2880"/>
        </w:tabs>
        <w:ind w:left="2880" w:hanging="360"/>
      </w:pPr>
      <w:rPr>
        <w:rFonts w:ascii="Arial" w:hAnsi="Arial" w:cs="Times New Roman" w:hint="default"/>
      </w:rPr>
    </w:lvl>
    <w:lvl w:ilvl="4" w:tplc="3140F3F2">
      <w:start w:val="1"/>
      <w:numFmt w:val="bullet"/>
      <w:lvlText w:val="•"/>
      <w:lvlJc w:val="left"/>
      <w:pPr>
        <w:tabs>
          <w:tab w:val="num" w:pos="3600"/>
        </w:tabs>
        <w:ind w:left="3600" w:hanging="360"/>
      </w:pPr>
      <w:rPr>
        <w:rFonts w:ascii="Arial" w:hAnsi="Arial" w:cs="Times New Roman" w:hint="default"/>
      </w:rPr>
    </w:lvl>
    <w:lvl w:ilvl="5" w:tplc="0CDE0BDA">
      <w:start w:val="1"/>
      <w:numFmt w:val="bullet"/>
      <w:lvlText w:val="•"/>
      <w:lvlJc w:val="left"/>
      <w:pPr>
        <w:tabs>
          <w:tab w:val="num" w:pos="4320"/>
        </w:tabs>
        <w:ind w:left="4320" w:hanging="360"/>
      </w:pPr>
      <w:rPr>
        <w:rFonts w:ascii="Arial" w:hAnsi="Arial" w:cs="Times New Roman" w:hint="default"/>
      </w:rPr>
    </w:lvl>
    <w:lvl w:ilvl="6" w:tplc="21EA6E0A">
      <w:start w:val="1"/>
      <w:numFmt w:val="bullet"/>
      <w:lvlText w:val="•"/>
      <w:lvlJc w:val="left"/>
      <w:pPr>
        <w:tabs>
          <w:tab w:val="num" w:pos="5040"/>
        </w:tabs>
        <w:ind w:left="5040" w:hanging="360"/>
      </w:pPr>
      <w:rPr>
        <w:rFonts w:ascii="Arial" w:hAnsi="Arial" w:cs="Times New Roman" w:hint="default"/>
      </w:rPr>
    </w:lvl>
    <w:lvl w:ilvl="7" w:tplc="DE5AE370">
      <w:start w:val="1"/>
      <w:numFmt w:val="bullet"/>
      <w:lvlText w:val="•"/>
      <w:lvlJc w:val="left"/>
      <w:pPr>
        <w:tabs>
          <w:tab w:val="num" w:pos="5760"/>
        </w:tabs>
        <w:ind w:left="5760" w:hanging="360"/>
      </w:pPr>
      <w:rPr>
        <w:rFonts w:ascii="Arial" w:hAnsi="Arial" w:cs="Times New Roman" w:hint="default"/>
      </w:rPr>
    </w:lvl>
    <w:lvl w:ilvl="8" w:tplc="CDA60BFA">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473A3D3E"/>
    <w:multiLevelType w:val="hybridMultilevel"/>
    <w:tmpl w:val="BF640E0C"/>
    <w:lvl w:ilvl="0" w:tplc="3272A422">
      <w:start w:val="1"/>
      <w:numFmt w:val="lowerLetter"/>
      <w:lvlText w:val="%1)"/>
      <w:lvlJc w:val="left"/>
      <w:pPr>
        <w:ind w:left="1571" w:hanging="360"/>
      </w:pPr>
      <w:rPr>
        <w:rFonts w:hint="default"/>
      </w:rPr>
    </w:lvl>
    <w:lvl w:ilvl="1" w:tplc="04180019" w:tentative="1">
      <w:start w:val="1"/>
      <w:numFmt w:val="lowerLetter"/>
      <w:lvlText w:val="%2."/>
      <w:lvlJc w:val="left"/>
      <w:pPr>
        <w:ind w:left="2291" w:hanging="360"/>
      </w:pPr>
    </w:lvl>
    <w:lvl w:ilvl="2" w:tplc="4A10A2C2">
      <w:start w:val="1"/>
      <w:numFmt w:val="lowerLetter"/>
      <w:lvlText w:val="%3)"/>
      <w:lvlJc w:val="left"/>
      <w:pPr>
        <w:ind w:left="3011" w:hanging="180"/>
      </w:pPr>
      <w:rPr>
        <w:rFonts w:hint="default"/>
        <w:i w:val="0"/>
        <w:iCs w:val="0"/>
      </w:r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4" w15:restartNumberingAfterBreak="0">
    <w:nsid w:val="4A223055"/>
    <w:multiLevelType w:val="hybridMultilevel"/>
    <w:tmpl w:val="978A3822"/>
    <w:lvl w:ilvl="0" w:tplc="08BC6BEC">
      <w:start w:val="1"/>
      <w:numFmt w:val="lowerLetter"/>
      <w:lvlText w:val="%1."/>
      <w:lvlJc w:val="left"/>
      <w:pPr>
        <w:ind w:left="1778" w:hanging="360"/>
      </w:pPr>
      <w:rPr>
        <w:rFonts w:cs="Arial" w:hint="default"/>
      </w:rPr>
    </w:lvl>
    <w:lvl w:ilvl="1" w:tplc="EBE2FB3E">
      <w:start w:val="2"/>
      <w:numFmt w:val="bullet"/>
      <w:lvlText w:val="-"/>
      <w:lvlJc w:val="left"/>
      <w:pPr>
        <w:ind w:left="2498" w:hanging="360"/>
      </w:pPr>
      <w:rPr>
        <w:rFonts w:ascii="Arial" w:eastAsia="Calibri" w:hAnsi="Arial" w:cs="Arial" w:hint="default"/>
      </w:r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5" w15:restartNumberingAfterBreak="0">
    <w:nsid w:val="4CA467EA"/>
    <w:multiLevelType w:val="hybridMultilevel"/>
    <w:tmpl w:val="81CE30B8"/>
    <w:lvl w:ilvl="0" w:tplc="1CDA52F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E240ADE"/>
    <w:multiLevelType w:val="hybridMultilevel"/>
    <w:tmpl w:val="CBF29CEC"/>
    <w:lvl w:ilvl="0" w:tplc="DB48F224">
      <w:start w:val="1"/>
      <w:numFmt w:val="lowerLetter"/>
      <w:lvlText w:val="%1)"/>
      <w:lvlJc w:val="left"/>
      <w:pPr>
        <w:ind w:left="2138" w:hanging="360"/>
      </w:pPr>
      <w:rPr>
        <w:rFonts w:hint="default"/>
        <w:b w:val="0"/>
        <w:bCs/>
        <w:sz w:val="24"/>
        <w:szCs w:val="24"/>
      </w:rPr>
    </w:lvl>
    <w:lvl w:ilvl="1" w:tplc="04180019">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7" w15:restartNumberingAfterBreak="0">
    <w:nsid w:val="4E8476D0"/>
    <w:multiLevelType w:val="hybridMultilevel"/>
    <w:tmpl w:val="D520E894"/>
    <w:lvl w:ilvl="0" w:tplc="E256883A">
      <w:start w:val="1"/>
      <w:numFmt w:val="decimal"/>
      <w:lvlText w:val="%1."/>
      <w:lvlJc w:val="left"/>
      <w:pPr>
        <w:ind w:left="1776" w:hanging="360"/>
      </w:pPr>
      <w:rPr>
        <w:rFonts w:cs="Times New Roman" w:hint="default"/>
      </w:rPr>
    </w:lvl>
    <w:lvl w:ilvl="1" w:tplc="5AACE31E">
      <w:start w:val="1"/>
      <w:numFmt w:val="decimal"/>
      <w:lvlText w:val="%2."/>
      <w:lvlJc w:val="left"/>
      <w:pPr>
        <w:ind w:left="2496" w:hanging="360"/>
      </w:pPr>
      <w:rPr>
        <w:rFonts w:cs="Times New Roman" w:hint="default"/>
      </w:rPr>
    </w:lvl>
    <w:lvl w:ilvl="2" w:tplc="3272A422">
      <w:start w:val="1"/>
      <w:numFmt w:val="lowerLetter"/>
      <w:lvlText w:val="%3)"/>
      <w:lvlJc w:val="left"/>
      <w:pPr>
        <w:ind w:left="3396" w:hanging="360"/>
      </w:pPr>
      <w:rPr>
        <w:rFonts w:hint="default"/>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18" w15:restartNumberingAfterBreak="0">
    <w:nsid w:val="55B3742D"/>
    <w:multiLevelType w:val="hybridMultilevel"/>
    <w:tmpl w:val="4DEE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5D3813"/>
    <w:multiLevelType w:val="hybridMultilevel"/>
    <w:tmpl w:val="02BC4426"/>
    <w:lvl w:ilvl="0" w:tplc="1CDA52F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F18C3690">
      <w:start w:val="1"/>
      <w:numFmt w:val="lowerLetter"/>
      <w:lvlText w:val="%3)"/>
      <w:lvlJc w:val="left"/>
      <w:pPr>
        <w:ind w:left="2160" w:hanging="180"/>
      </w:pPr>
      <w:rPr>
        <w:rFonts w:hint="default"/>
        <w:b w:val="0"/>
        <w:bCs/>
        <w:i w:val="0"/>
        <w:iCs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36A6D7B"/>
    <w:multiLevelType w:val="hybridMultilevel"/>
    <w:tmpl w:val="94760620"/>
    <w:lvl w:ilvl="0" w:tplc="0418000F">
      <w:start w:val="1"/>
      <w:numFmt w:val="decimal"/>
      <w:lvlText w:val="%1."/>
      <w:lvlJc w:val="left"/>
      <w:pPr>
        <w:ind w:left="1776" w:hanging="360"/>
      </w:pPr>
      <w:rPr>
        <w:rFonts w:cs="Times New Roman" w:hint="default"/>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num w:numId="1">
    <w:abstractNumId w:val="5"/>
  </w:num>
  <w:num w:numId="2">
    <w:abstractNumId w:val="11"/>
  </w:num>
  <w:num w:numId="3">
    <w:abstractNumId w:val="20"/>
  </w:num>
  <w:num w:numId="4">
    <w:abstractNumId w:val="17"/>
  </w:num>
  <w:num w:numId="5">
    <w:abstractNumId w:val="18"/>
  </w:num>
  <w:num w:numId="6">
    <w:abstractNumId w:val="2"/>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6"/>
  </w:num>
  <w:num w:numId="12">
    <w:abstractNumId w:val="14"/>
  </w:num>
  <w:num w:numId="13">
    <w:abstractNumId w:val="8"/>
  </w:num>
  <w:num w:numId="14">
    <w:abstractNumId w:val="4"/>
  </w:num>
  <w:num w:numId="15">
    <w:abstractNumId w:val="12"/>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5"/>
  </w:num>
  <w:num w:numId="20">
    <w:abstractNumId w:val="1"/>
  </w:num>
  <w:num w:numId="21">
    <w:abstractNumId w:val="19"/>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EB"/>
    <w:rsid w:val="00011A60"/>
    <w:rsid w:val="00015514"/>
    <w:rsid w:val="00015D2D"/>
    <w:rsid w:val="00023AD4"/>
    <w:rsid w:val="00024A40"/>
    <w:rsid w:val="0003039A"/>
    <w:rsid w:val="0003475F"/>
    <w:rsid w:val="00035291"/>
    <w:rsid w:val="0004042B"/>
    <w:rsid w:val="0007736B"/>
    <w:rsid w:val="00081414"/>
    <w:rsid w:val="0008259F"/>
    <w:rsid w:val="00084D95"/>
    <w:rsid w:val="00092572"/>
    <w:rsid w:val="000A1291"/>
    <w:rsid w:val="000A2141"/>
    <w:rsid w:val="000B1365"/>
    <w:rsid w:val="000B635B"/>
    <w:rsid w:val="000D1892"/>
    <w:rsid w:val="000D4364"/>
    <w:rsid w:val="000E22B2"/>
    <w:rsid w:val="000F6F7C"/>
    <w:rsid w:val="001052C6"/>
    <w:rsid w:val="001149A1"/>
    <w:rsid w:val="00117840"/>
    <w:rsid w:val="00147499"/>
    <w:rsid w:val="00150D74"/>
    <w:rsid w:val="001540C6"/>
    <w:rsid w:val="0015415D"/>
    <w:rsid w:val="0016397D"/>
    <w:rsid w:val="00164556"/>
    <w:rsid w:val="00165115"/>
    <w:rsid w:val="00166577"/>
    <w:rsid w:val="00184600"/>
    <w:rsid w:val="0019000D"/>
    <w:rsid w:val="00192BD4"/>
    <w:rsid w:val="00196BEE"/>
    <w:rsid w:val="001B1431"/>
    <w:rsid w:val="001C7B04"/>
    <w:rsid w:val="001D4368"/>
    <w:rsid w:val="001D664C"/>
    <w:rsid w:val="001F2370"/>
    <w:rsid w:val="001F6CBF"/>
    <w:rsid w:val="001F6D2C"/>
    <w:rsid w:val="001F71F4"/>
    <w:rsid w:val="001F7FF1"/>
    <w:rsid w:val="00224880"/>
    <w:rsid w:val="00231AB1"/>
    <w:rsid w:val="00232D91"/>
    <w:rsid w:val="002332D8"/>
    <w:rsid w:val="00236874"/>
    <w:rsid w:val="0025207F"/>
    <w:rsid w:val="002615C2"/>
    <w:rsid w:val="002731D1"/>
    <w:rsid w:val="00287A5C"/>
    <w:rsid w:val="002909C0"/>
    <w:rsid w:val="00291017"/>
    <w:rsid w:val="002A45FA"/>
    <w:rsid w:val="002B38A4"/>
    <w:rsid w:val="002B41F7"/>
    <w:rsid w:val="002B4413"/>
    <w:rsid w:val="002D4F90"/>
    <w:rsid w:val="002F1E54"/>
    <w:rsid w:val="002F238A"/>
    <w:rsid w:val="002F2FE9"/>
    <w:rsid w:val="003215FB"/>
    <w:rsid w:val="0032626E"/>
    <w:rsid w:val="00327DF0"/>
    <w:rsid w:val="00331918"/>
    <w:rsid w:val="003372C6"/>
    <w:rsid w:val="003441FD"/>
    <w:rsid w:val="003457B2"/>
    <w:rsid w:val="00347009"/>
    <w:rsid w:val="003546FD"/>
    <w:rsid w:val="00367B83"/>
    <w:rsid w:val="003A5AA0"/>
    <w:rsid w:val="003B01B6"/>
    <w:rsid w:val="003B43F8"/>
    <w:rsid w:val="003C17BD"/>
    <w:rsid w:val="003D1ACD"/>
    <w:rsid w:val="003E23E7"/>
    <w:rsid w:val="003F7037"/>
    <w:rsid w:val="003F7D06"/>
    <w:rsid w:val="00411CAD"/>
    <w:rsid w:val="00414DF8"/>
    <w:rsid w:val="00415180"/>
    <w:rsid w:val="00416008"/>
    <w:rsid w:val="00416391"/>
    <w:rsid w:val="004234AE"/>
    <w:rsid w:val="00425679"/>
    <w:rsid w:val="00431C46"/>
    <w:rsid w:val="004324AD"/>
    <w:rsid w:val="00460465"/>
    <w:rsid w:val="004709FF"/>
    <w:rsid w:val="004753C9"/>
    <w:rsid w:val="0047602E"/>
    <w:rsid w:val="00482253"/>
    <w:rsid w:val="00486143"/>
    <w:rsid w:val="00495AA8"/>
    <w:rsid w:val="004A3A17"/>
    <w:rsid w:val="004B0114"/>
    <w:rsid w:val="004C5D99"/>
    <w:rsid w:val="004E38BA"/>
    <w:rsid w:val="004F3525"/>
    <w:rsid w:val="00501966"/>
    <w:rsid w:val="005123CE"/>
    <w:rsid w:val="005165BB"/>
    <w:rsid w:val="00531352"/>
    <w:rsid w:val="005442D2"/>
    <w:rsid w:val="005650AD"/>
    <w:rsid w:val="0057327A"/>
    <w:rsid w:val="00580B7B"/>
    <w:rsid w:val="00585395"/>
    <w:rsid w:val="00595F88"/>
    <w:rsid w:val="005A229B"/>
    <w:rsid w:val="005C487B"/>
    <w:rsid w:val="005C4897"/>
    <w:rsid w:val="005C5208"/>
    <w:rsid w:val="005D2278"/>
    <w:rsid w:val="005E227B"/>
    <w:rsid w:val="005F43F7"/>
    <w:rsid w:val="00604C9D"/>
    <w:rsid w:val="00613994"/>
    <w:rsid w:val="006143BD"/>
    <w:rsid w:val="006462B1"/>
    <w:rsid w:val="00660790"/>
    <w:rsid w:val="00662CFB"/>
    <w:rsid w:val="00662E0E"/>
    <w:rsid w:val="00665F31"/>
    <w:rsid w:val="0066679E"/>
    <w:rsid w:val="006707E2"/>
    <w:rsid w:val="00671AC2"/>
    <w:rsid w:val="00671C50"/>
    <w:rsid w:val="00675F8B"/>
    <w:rsid w:val="0068452F"/>
    <w:rsid w:val="0068645B"/>
    <w:rsid w:val="006B0BA0"/>
    <w:rsid w:val="006B211C"/>
    <w:rsid w:val="006B32A9"/>
    <w:rsid w:val="006B6ABF"/>
    <w:rsid w:val="006C09CC"/>
    <w:rsid w:val="006E1B94"/>
    <w:rsid w:val="006F4813"/>
    <w:rsid w:val="006F5424"/>
    <w:rsid w:val="00702C8E"/>
    <w:rsid w:val="0071664C"/>
    <w:rsid w:val="007207C4"/>
    <w:rsid w:val="007367F7"/>
    <w:rsid w:val="00736A2C"/>
    <w:rsid w:val="00772413"/>
    <w:rsid w:val="00776383"/>
    <w:rsid w:val="00782F0E"/>
    <w:rsid w:val="00791E16"/>
    <w:rsid w:val="00792114"/>
    <w:rsid w:val="00793F6C"/>
    <w:rsid w:val="0079629C"/>
    <w:rsid w:val="007967D3"/>
    <w:rsid w:val="00797D2D"/>
    <w:rsid w:val="007A4DC4"/>
    <w:rsid w:val="007E7A78"/>
    <w:rsid w:val="00814C07"/>
    <w:rsid w:val="00823EC9"/>
    <w:rsid w:val="00824452"/>
    <w:rsid w:val="00830E20"/>
    <w:rsid w:val="00834D0C"/>
    <w:rsid w:val="00841A7A"/>
    <w:rsid w:val="008457F5"/>
    <w:rsid w:val="00853D86"/>
    <w:rsid w:val="00855A16"/>
    <w:rsid w:val="00861745"/>
    <w:rsid w:val="0088597A"/>
    <w:rsid w:val="008919BA"/>
    <w:rsid w:val="00895879"/>
    <w:rsid w:val="008A4D38"/>
    <w:rsid w:val="008C5021"/>
    <w:rsid w:val="008D4398"/>
    <w:rsid w:val="008D5303"/>
    <w:rsid w:val="008D6DF5"/>
    <w:rsid w:val="008E754A"/>
    <w:rsid w:val="008F1503"/>
    <w:rsid w:val="009369EB"/>
    <w:rsid w:val="00941E30"/>
    <w:rsid w:val="009751BB"/>
    <w:rsid w:val="009778A1"/>
    <w:rsid w:val="00993FFC"/>
    <w:rsid w:val="009A036D"/>
    <w:rsid w:val="009A178B"/>
    <w:rsid w:val="009A5ACD"/>
    <w:rsid w:val="009A60F9"/>
    <w:rsid w:val="009B087C"/>
    <w:rsid w:val="009C3300"/>
    <w:rsid w:val="009D7E29"/>
    <w:rsid w:val="009E08DA"/>
    <w:rsid w:val="009E226D"/>
    <w:rsid w:val="009F7E03"/>
    <w:rsid w:val="00A0706F"/>
    <w:rsid w:val="00A1067A"/>
    <w:rsid w:val="00A10D78"/>
    <w:rsid w:val="00A26F56"/>
    <w:rsid w:val="00A3353A"/>
    <w:rsid w:val="00A507EE"/>
    <w:rsid w:val="00A51505"/>
    <w:rsid w:val="00A55A1E"/>
    <w:rsid w:val="00A655AE"/>
    <w:rsid w:val="00A67E30"/>
    <w:rsid w:val="00A80F6A"/>
    <w:rsid w:val="00AA0340"/>
    <w:rsid w:val="00AA32A1"/>
    <w:rsid w:val="00AA5E12"/>
    <w:rsid w:val="00AA6D04"/>
    <w:rsid w:val="00AB3BB1"/>
    <w:rsid w:val="00AD0FE8"/>
    <w:rsid w:val="00AD1190"/>
    <w:rsid w:val="00AD126E"/>
    <w:rsid w:val="00AD3E92"/>
    <w:rsid w:val="00AD6A12"/>
    <w:rsid w:val="00AE5249"/>
    <w:rsid w:val="00B04969"/>
    <w:rsid w:val="00B11032"/>
    <w:rsid w:val="00B16D3E"/>
    <w:rsid w:val="00B17833"/>
    <w:rsid w:val="00B208EA"/>
    <w:rsid w:val="00B41537"/>
    <w:rsid w:val="00B460F3"/>
    <w:rsid w:val="00B50DC6"/>
    <w:rsid w:val="00B54551"/>
    <w:rsid w:val="00B548E9"/>
    <w:rsid w:val="00B54B67"/>
    <w:rsid w:val="00B60129"/>
    <w:rsid w:val="00B84F0B"/>
    <w:rsid w:val="00B976AB"/>
    <w:rsid w:val="00BA02BD"/>
    <w:rsid w:val="00BA2691"/>
    <w:rsid w:val="00BA5928"/>
    <w:rsid w:val="00BB7007"/>
    <w:rsid w:val="00BC0D73"/>
    <w:rsid w:val="00BC1CD5"/>
    <w:rsid w:val="00BC51FB"/>
    <w:rsid w:val="00BE12A7"/>
    <w:rsid w:val="00BE3627"/>
    <w:rsid w:val="00BE3CE8"/>
    <w:rsid w:val="00BF581C"/>
    <w:rsid w:val="00C0302E"/>
    <w:rsid w:val="00C037D8"/>
    <w:rsid w:val="00C15B99"/>
    <w:rsid w:val="00C25647"/>
    <w:rsid w:val="00C27180"/>
    <w:rsid w:val="00C312DA"/>
    <w:rsid w:val="00C36C84"/>
    <w:rsid w:val="00C37E7E"/>
    <w:rsid w:val="00C6566C"/>
    <w:rsid w:val="00C76AF7"/>
    <w:rsid w:val="00C821B4"/>
    <w:rsid w:val="00C83FD5"/>
    <w:rsid w:val="00C85FDF"/>
    <w:rsid w:val="00C87962"/>
    <w:rsid w:val="00CB5ACD"/>
    <w:rsid w:val="00CB6CF7"/>
    <w:rsid w:val="00CC328C"/>
    <w:rsid w:val="00CC745D"/>
    <w:rsid w:val="00CE1A88"/>
    <w:rsid w:val="00CE1FB4"/>
    <w:rsid w:val="00CE43D6"/>
    <w:rsid w:val="00D04AF3"/>
    <w:rsid w:val="00D102F4"/>
    <w:rsid w:val="00D165A8"/>
    <w:rsid w:val="00D237B7"/>
    <w:rsid w:val="00D25953"/>
    <w:rsid w:val="00D36E82"/>
    <w:rsid w:val="00D5679A"/>
    <w:rsid w:val="00D57133"/>
    <w:rsid w:val="00D66857"/>
    <w:rsid w:val="00D72BF7"/>
    <w:rsid w:val="00D74C27"/>
    <w:rsid w:val="00D97F42"/>
    <w:rsid w:val="00DA3B15"/>
    <w:rsid w:val="00DA4111"/>
    <w:rsid w:val="00DB468B"/>
    <w:rsid w:val="00DB736F"/>
    <w:rsid w:val="00DC2B90"/>
    <w:rsid w:val="00DC36CA"/>
    <w:rsid w:val="00DC3B1A"/>
    <w:rsid w:val="00DC44AB"/>
    <w:rsid w:val="00DC4A8A"/>
    <w:rsid w:val="00DC6466"/>
    <w:rsid w:val="00DD767A"/>
    <w:rsid w:val="00DF6FCB"/>
    <w:rsid w:val="00E01C6E"/>
    <w:rsid w:val="00E15629"/>
    <w:rsid w:val="00E27CFB"/>
    <w:rsid w:val="00E4087D"/>
    <w:rsid w:val="00E46DC4"/>
    <w:rsid w:val="00E51AC4"/>
    <w:rsid w:val="00E53F8A"/>
    <w:rsid w:val="00E54327"/>
    <w:rsid w:val="00E614C7"/>
    <w:rsid w:val="00E6217C"/>
    <w:rsid w:val="00E6304B"/>
    <w:rsid w:val="00E70D28"/>
    <w:rsid w:val="00E7118C"/>
    <w:rsid w:val="00E75F8F"/>
    <w:rsid w:val="00E863BA"/>
    <w:rsid w:val="00E922E4"/>
    <w:rsid w:val="00EA1E1E"/>
    <w:rsid w:val="00EA6802"/>
    <w:rsid w:val="00EC16B5"/>
    <w:rsid w:val="00EC4302"/>
    <w:rsid w:val="00ED2976"/>
    <w:rsid w:val="00EE360C"/>
    <w:rsid w:val="00EE3DDA"/>
    <w:rsid w:val="00EF700C"/>
    <w:rsid w:val="00F024DB"/>
    <w:rsid w:val="00F02B98"/>
    <w:rsid w:val="00F03DF1"/>
    <w:rsid w:val="00F228E6"/>
    <w:rsid w:val="00F23579"/>
    <w:rsid w:val="00F238B0"/>
    <w:rsid w:val="00F42AE5"/>
    <w:rsid w:val="00F50F62"/>
    <w:rsid w:val="00F714F5"/>
    <w:rsid w:val="00F72398"/>
    <w:rsid w:val="00F72AF9"/>
    <w:rsid w:val="00F86345"/>
    <w:rsid w:val="00F93035"/>
    <w:rsid w:val="00F94215"/>
    <w:rsid w:val="00FA4D45"/>
    <w:rsid w:val="00FB37D7"/>
    <w:rsid w:val="00FB4604"/>
    <w:rsid w:val="00FD021F"/>
    <w:rsid w:val="00FD109E"/>
    <w:rsid w:val="00FE2CB2"/>
    <w:rsid w:val="00FE7763"/>
    <w:rsid w:val="00FF09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DCB42"/>
  <w15:docId w15:val="{939250C4-5CFF-425A-9F9C-C4224774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uiPriority w:val="99"/>
    <w:qFormat/>
    <w:rsid w:val="0008259F"/>
    <w:pPr>
      <w:keepNext/>
      <w:jc w:val="center"/>
      <w:outlineLvl w:val="0"/>
    </w:pPr>
    <w:rPr>
      <w:rFonts w:eastAsia="Times New Roman"/>
      <w:b/>
      <w:bCs/>
      <w:u w:val="single"/>
    </w:rPr>
  </w:style>
  <w:style w:type="paragraph" w:styleId="Heading3">
    <w:name w:val="heading 3"/>
    <w:basedOn w:val="Normal"/>
    <w:next w:val="Normal"/>
    <w:link w:val="Heading3Char"/>
    <w:semiHidden/>
    <w:unhideWhenUsed/>
    <w:qFormat/>
    <w:rsid w:val="008D439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259F"/>
    <w:rPr>
      <w:rFonts w:ascii="Tahoma" w:hAnsi="Tahoma" w:cs="Tahoma"/>
      <w:b/>
      <w:bCs/>
      <w:sz w:val="24"/>
      <w:szCs w:val="24"/>
      <w:u w:val="single"/>
      <w:lang w:eastAsia="zh-CN"/>
    </w:rPr>
  </w:style>
  <w:style w:type="paragraph" w:styleId="BalloonText">
    <w:name w:val="Balloon Text"/>
    <w:basedOn w:val="Normal"/>
    <w:link w:val="BalloonTextChar"/>
    <w:uiPriority w:val="99"/>
    <w:semiHidden/>
    <w:rsid w:val="00736A2C"/>
    <w:rPr>
      <w:rFonts w:ascii="Tahoma" w:hAnsi="Tahoma" w:cs="Tahoma"/>
      <w:sz w:val="16"/>
      <w:szCs w:val="16"/>
      <w:lang w:eastAsia="ro-RO"/>
    </w:rPr>
  </w:style>
  <w:style w:type="character" w:customStyle="1" w:styleId="BalloonTextChar">
    <w:name w:val="Balloon Text Char"/>
    <w:basedOn w:val="DefaultParagraphFont"/>
    <w:link w:val="BalloonText"/>
    <w:uiPriority w:val="99"/>
    <w:semiHidden/>
    <w:locked/>
    <w:rsid w:val="00B17833"/>
    <w:rPr>
      <w:rFonts w:ascii="Times New Roman" w:hAnsi="Times New Roman" w:cs="Times New Roman"/>
      <w:sz w:val="2"/>
      <w:lang w:eastAsia="en-US"/>
    </w:rPr>
  </w:style>
  <w:style w:type="table" w:styleId="TableGrid">
    <w:name w:val="Table Grid"/>
    <w:basedOn w:val="TableNormal"/>
    <w:uiPriority w:val="99"/>
    <w:rsid w:val="0008259F"/>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9EB"/>
    <w:pPr>
      <w:ind w:left="720"/>
      <w:contextualSpacing/>
    </w:pPr>
  </w:style>
  <w:style w:type="paragraph" w:styleId="Header">
    <w:name w:val="header"/>
    <w:basedOn w:val="Normal"/>
    <w:link w:val="HeaderChar"/>
    <w:uiPriority w:val="99"/>
    <w:locked/>
    <w:rsid w:val="00415180"/>
    <w:pPr>
      <w:tabs>
        <w:tab w:val="center" w:pos="4536"/>
        <w:tab w:val="right" w:pos="9072"/>
      </w:tabs>
    </w:pPr>
  </w:style>
  <w:style w:type="character" w:customStyle="1" w:styleId="HeaderChar">
    <w:name w:val="Header Char"/>
    <w:basedOn w:val="DefaultParagraphFont"/>
    <w:link w:val="Header"/>
    <w:uiPriority w:val="99"/>
    <w:locked/>
    <w:rsid w:val="00415180"/>
    <w:rPr>
      <w:rFonts w:cs="Times New Roman"/>
      <w:sz w:val="24"/>
      <w:szCs w:val="24"/>
      <w:lang w:eastAsia="en-US"/>
    </w:rPr>
  </w:style>
  <w:style w:type="paragraph" w:styleId="Footer">
    <w:name w:val="footer"/>
    <w:basedOn w:val="Normal"/>
    <w:link w:val="FooterChar"/>
    <w:uiPriority w:val="99"/>
    <w:locked/>
    <w:rsid w:val="00415180"/>
    <w:pPr>
      <w:tabs>
        <w:tab w:val="center" w:pos="4536"/>
        <w:tab w:val="right" w:pos="9072"/>
      </w:tabs>
    </w:pPr>
  </w:style>
  <w:style w:type="character" w:customStyle="1" w:styleId="FooterChar">
    <w:name w:val="Footer Char"/>
    <w:basedOn w:val="DefaultParagraphFont"/>
    <w:link w:val="Footer"/>
    <w:uiPriority w:val="99"/>
    <w:locked/>
    <w:rsid w:val="00415180"/>
    <w:rPr>
      <w:rFonts w:cs="Times New Roman"/>
      <w:sz w:val="24"/>
      <w:szCs w:val="24"/>
      <w:lang w:eastAsia="en-US"/>
    </w:rPr>
  </w:style>
  <w:style w:type="character" w:styleId="Hyperlink">
    <w:name w:val="Hyperlink"/>
    <w:basedOn w:val="DefaultParagraphFont"/>
    <w:uiPriority w:val="99"/>
    <w:locked/>
    <w:rsid w:val="009778A1"/>
    <w:rPr>
      <w:rFonts w:cs="Times New Roman"/>
      <w:color w:val="0000FF"/>
      <w:u w:val="single"/>
    </w:rPr>
  </w:style>
  <w:style w:type="character" w:customStyle="1" w:styleId="Heading3Char">
    <w:name w:val="Heading 3 Char"/>
    <w:basedOn w:val="DefaultParagraphFont"/>
    <w:link w:val="Heading3"/>
    <w:semiHidden/>
    <w:rsid w:val="008D4398"/>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nhideWhenUsed/>
    <w:locked/>
    <w:rsid w:val="00416008"/>
    <w:pPr>
      <w:spacing w:before="100" w:beforeAutospacing="1" w:after="100" w:afterAutospacing="1"/>
    </w:pPr>
    <w:rPr>
      <w:rFonts w:ascii="Times New Roman" w:eastAsia="Times New Roman" w:hAnsi="Times New Roman"/>
      <w:lang w:val="en-US"/>
    </w:rPr>
  </w:style>
  <w:style w:type="paragraph" w:styleId="CommentText">
    <w:name w:val="annotation text"/>
    <w:basedOn w:val="Normal"/>
    <w:link w:val="CommentTextChar"/>
    <w:uiPriority w:val="99"/>
    <w:semiHidden/>
    <w:unhideWhenUsed/>
    <w:locked/>
    <w:rsid w:val="002909C0"/>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2909C0"/>
    <w:rPr>
      <w:rFonts w:asciiTheme="minorHAnsi" w:eastAsiaTheme="minorHAnsi" w:hAnsiTheme="minorHAnsi" w:cstheme="minorBidi"/>
      <w:sz w:val="20"/>
      <w:szCs w:val="20"/>
      <w:lang w:val="en-US" w:eastAsia="en-US"/>
    </w:rPr>
  </w:style>
  <w:style w:type="character" w:styleId="CommentReference">
    <w:name w:val="annotation reference"/>
    <w:basedOn w:val="DefaultParagraphFont"/>
    <w:uiPriority w:val="99"/>
    <w:semiHidden/>
    <w:unhideWhenUsed/>
    <w:locked/>
    <w:rsid w:val="002909C0"/>
    <w:rPr>
      <w:sz w:val="16"/>
      <w:szCs w:val="16"/>
    </w:rPr>
  </w:style>
  <w:style w:type="paragraph" w:styleId="BlockText">
    <w:name w:val="Block Text"/>
    <w:basedOn w:val="Normal"/>
    <w:unhideWhenUsed/>
    <w:locked/>
    <w:rsid w:val="00671C50"/>
    <w:pPr>
      <w:pBdr>
        <w:top w:val="single" w:sz="2" w:space="10" w:color="7F7F7F"/>
        <w:bottom w:val="single" w:sz="2" w:space="10" w:color="7F7F7F"/>
      </w:pBdr>
      <w:spacing w:before="240" w:after="80" w:line="320" w:lineRule="exact"/>
      <w:ind w:left="1701" w:right="1134"/>
      <w:jc w:val="both"/>
    </w:pPr>
    <w:rPr>
      <w:rFonts w:ascii="Trebuchet MS" w:eastAsia="MS Mincho" w:hAnsi="Trebuchet MS"/>
      <w:b/>
      <w:i/>
      <w:iCs/>
      <w:color w:val="E3001B"/>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527">
      <w:bodyDiv w:val="1"/>
      <w:marLeft w:val="0"/>
      <w:marRight w:val="0"/>
      <w:marTop w:val="0"/>
      <w:marBottom w:val="0"/>
      <w:divBdr>
        <w:top w:val="none" w:sz="0" w:space="0" w:color="auto"/>
        <w:left w:val="none" w:sz="0" w:space="0" w:color="auto"/>
        <w:bottom w:val="none" w:sz="0" w:space="0" w:color="auto"/>
        <w:right w:val="none" w:sz="0" w:space="0" w:color="auto"/>
      </w:divBdr>
    </w:div>
    <w:div w:id="2901061">
      <w:bodyDiv w:val="1"/>
      <w:marLeft w:val="0"/>
      <w:marRight w:val="0"/>
      <w:marTop w:val="0"/>
      <w:marBottom w:val="0"/>
      <w:divBdr>
        <w:top w:val="none" w:sz="0" w:space="0" w:color="auto"/>
        <w:left w:val="none" w:sz="0" w:space="0" w:color="auto"/>
        <w:bottom w:val="none" w:sz="0" w:space="0" w:color="auto"/>
        <w:right w:val="none" w:sz="0" w:space="0" w:color="auto"/>
      </w:divBdr>
    </w:div>
    <w:div w:id="68503748">
      <w:bodyDiv w:val="1"/>
      <w:marLeft w:val="0"/>
      <w:marRight w:val="0"/>
      <w:marTop w:val="0"/>
      <w:marBottom w:val="0"/>
      <w:divBdr>
        <w:top w:val="none" w:sz="0" w:space="0" w:color="auto"/>
        <w:left w:val="none" w:sz="0" w:space="0" w:color="auto"/>
        <w:bottom w:val="none" w:sz="0" w:space="0" w:color="auto"/>
        <w:right w:val="none" w:sz="0" w:space="0" w:color="auto"/>
      </w:divBdr>
    </w:div>
    <w:div w:id="116489635">
      <w:bodyDiv w:val="1"/>
      <w:marLeft w:val="0"/>
      <w:marRight w:val="0"/>
      <w:marTop w:val="0"/>
      <w:marBottom w:val="0"/>
      <w:divBdr>
        <w:top w:val="none" w:sz="0" w:space="0" w:color="auto"/>
        <w:left w:val="none" w:sz="0" w:space="0" w:color="auto"/>
        <w:bottom w:val="none" w:sz="0" w:space="0" w:color="auto"/>
        <w:right w:val="none" w:sz="0" w:space="0" w:color="auto"/>
      </w:divBdr>
    </w:div>
    <w:div w:id="152599432">
      <w:bodyDiv w:val="1"/>
      <w:marLeft w:val="0"/>
      <w:marRight w:val="0"/>
      <w:marTop w:val="0"/>
      <w:marBottom w:val="0"/>
      <w:divBdr>
        <w:top w:val="none" w:sz="0" w:space="0" w:color="auto"/>
        <w:left w:val="none" w:sz="0" w:space="0" w:color="auto"/>
        <w:bottom w:val="none" w:sz="0" w:space="0" w:color="auto"/>
        <w:right w:val="none" w:sz="0" w:space="0" w:color="auto"/>
      </w:divBdr>
    </w:div>
    <w:div w:id="193424974">
      <w:bodyDiv w:val="1"/>
      <w:marLeft w:val="0"/>
      <w:marRight w:val="0"/>
      <w:marTop w:val="0"/>
      <w:marBottom w:val="0"/>
      <w:divBdr>
        <w:top w:val="none" w:sz="0" w:space="0" w:color="auto"/>
        <w:left w:val="none" w:sz="0" w:space="0" w:color="auto"/>
        <w:bottom w:val="none" w:sz="0" w:space="0" w:color="auto"/>
        <w:right w:val="none" w:sz="0" w:space="0" w:color="auto"/>
      </w:divBdr>
    </w:div>
    <w:div w:id="232349569">
      <w:bodyDiv w:val="1"/>
      <w:marLeft w:val="0"/>
      <w:marRight w:val="0"/>
      <w:marTop w:val="0"/>
      <w:marBottom w:val="0"/>
      <w:divBdr>
        <w:top w:val="none" w:sz="0" w:space="0" w:color="auto"/>
        <w:left w:val="none" w:sz="0" w:space="0" w:color="auto"/>
        <w:bottom w:val="none" w:sz="0" w:space="0" w:color="auto"/>
        <w:right w:val="none" w:sz="0" w:space="0" w:color="auto"/>
      </w:divBdr>
    </w:div>
    <w:div w:id="508063928">
      <w:bodyDiv w:val="1"/>
      <w:marLeft w:val="0"/>
      <w:marRight w:val="0"/>
      <w:marTop w:val="0"/>
      <w:marBottom w:val="0"/>
      <w:divBdr>
        <w:top w:val="none" w:sz="0" w:space="0" w:color="auto"/>
        <w:left w:val="none" w:sz="0" w:space="0" w:color="auto"/>
        <w:bottom w:val="none" w:sz="0" w:space="0" w:color="auto"/>
        <w:right w:val="none" w:sz="0" w:space="0" w:color="auto"/>
      </w:divBdr>
    </w:div>
    <w:div w:id="514810556">
      <w:bodyDiv w:val="1"/>
      <w:marLeft w:val="0"/>
      <w:marRight w:val="0"/>
      <w:marTop w:val="0"/>
      <w:marBottom w:val="0"/>
      <w:divBdr>
        <w:top w:val="none" w:sz="0" w:space="0" w:color="auto"/>
        <w:left w:val="none" w:sz="0" w:space="0" w:color="auto"/>
        <w:bottom w:val="none" w:sz="0" w:space="0" w:color="auto"/>
        <w:right w:val="none" w:sz="0" w:space="0" w:color="auto"/>
      </w:divBdr>
    </w:div>
    <w:div w:id="565334260">
      <w:bodyDiv w:val="1"/>
      <w:marLeft w:val="0"/>
      <w:marRight w:val="0"/>
      <w:marTop w:val="0"/>
      <w:marBottom w:val="0"/>
      <w:divBdr>
        <w:top w:val="none" w:sz="0" w:space="0" w:color="auto"/>
        <w:left w:val="none" w:sz="0" w:space="0" w:color="auto"/>
        <w:bottom w:val="none" w:sz="0" w:space="0" w:color="auto"/>
        <w:right w:val="none" w:sz="0" w:space="0" w:color="auto"/>
      </w:divBdr>
    </w:div>
    <w:div w:id="610624956">
      <w:bodyDiv w:val="1"/>
      <w:marLeft w:val="0"/>
      <w:marRight w:val="0"/>
      <w:marTop w:val="0"/>
      <w:marBottom w:val="0"/>
      <w:divBdr>
        <w:top w:val="none" w:sz="0" w:space="0" w:color="auto"/>
        <w:left w:val="none" w:sz="0" w:space="0" w:color="auto"/>
        <w:bottom w:val="none" w:sz="0" w:space="0" w:color="auto"/>
        <w:right w:val="none" w:sz="0" w:space="0" w:color="auto"/>
      </w:divBdr>
    </w:div>
    <w:div w:id="647440282">
      <w:bodyDiv w:val="1"/>
      <w:marLeft w:val="0"/>
      <w:marRight w:val="0"/>
      <w:marTop w:val="0"/>
      <w:marBottom w:val="0"/>
      <w:divBdr>
        <w:top w:val="none" w:sz="0" w:space="0" w:color="auto"/>
        <w:left w:val="none" w:sz="0" w:space="0" w:color="auto"/>
        <w:bottom w:val="none" w:sz="0" w:space="0" w:color="auto"/>
        <w:right w:val="none" w:sz="0" w:space="0" w:color="auto"/>
      </w:divBdr>
    </w:div>
    <w:div w:id="659507540">
      <w:bodyDiv w:val="1"/>
      <w:marLeft w:val="0"/>
      <w:marRight w:val="0"/>
      <w:marTop w:val="0"/>
      <w:marBottom w:val="0"/>
      <w:divBdr>
        <w:top w:val="none" w:sz="0" w:space="0" w:color="auto"/>
        <w:left w:val="none" w:sz="0" w:space="0" w:color="auto"/>
        <w:bottom w:val="none" w:sz="0" w:space="0" w:color="auto"/>
        <w:right w:val="none" w:sz="0" w:space="0" w:color="auto"/>
      </w:divBdr>
    </w:div>
    <w:div w:id="703137569">
      <w:bodyDiv w:val="1"/>
      <w:marLeft w:val="0"/>
      <w:marRight w:val="0"/>
      <w:marTop w:val="0"/>
      <w:marBottom w:val="0"/>
      <w:divBdr>
        <w:top w:val="none" w:sz="0" w:space="0" w:color="auto"/>
        <w:left w:val="none" w:sz="0" w:space="0" w:color="auto"/>
        <w:bottom w:val="none" w:sz="0" w:space="0" w:color="auto"/>
        <w:right w:val="none" w:sz="0" w:space="0" w:color="auto"/>
      </w:divBdr>
    </w:div>
    <w:div w:id="872570238">
      <w:bodyDiv w:val="1"/>
      <w:marLeft w:val="0"/>
      <w:marRight w:val="0"/>
      <w:marTop w:val="0"/>
      <w:marBottom w:val="0"/>
      <w:divBdr>
        <w:top w:val="none" w:sz="0" w:space="0" w:color="auto"/>
        <w:left w:val="none" w:sz="0" w:space="0" w:color="auto"/>
        <w:bottom w:val="none" w:sz="0" w:space="0" w:color="auto"/>
        <w:right w:val="none" w:sz="0" w:space="0" w:color="auto"/>
      </w:divBdr>
    </w:div>
    <w:div w:id="987633196">
      <w:bodyDiv w:val="1"/>
      <w:marLeft w:val="0"/>
      <w:marRight w:val="0"/>
      <w:marTop w:val="0"/>
      <w:marBottom w:val="0"/>
      <w:divBdr>
        <w:top w:val="none" w:sz="0" w:space="0" w:color="auto"/>
        <w:left w:val="none" w:sz="0" w:space="0" w:color="auto"/>
        <w:bottom w:val="none" w:sz="0" w:space="0" w:color="auto"/>
        <w:right w:val="none" w:sz="0" w:space="0" w:color="auto"/>
      </w:divBdr>
    </w:div>
    <w:div w:id="1012536782">
      <w:bodyDiv w:val="1"/>
      <w:marLeft w:val="0"/>
      <w:marRight w:val="0"/>
      <w:marTop w:val="0"/>
      <w:marBottom w:val="0"/>
      <w:divBdr>
        <w:top w:val="none" w:sz="0" w:space="0" w:color="auto"/>
        <w:left w:val="none" w:sz="0" w:space="0" w:color="auto"/>
        <w:bottom w:val="none" w:sz="0" w:space="0" w:color="auto"/>
        <w:right w:val="none" w:sz="0" w:space="0" w:color="auto"/>
      </w:divBdr>
    </w:div>
    <w:div w:id="1038159551">
      <w:marLeft w:val="0"/>
      <w:marRight w:val="0"/>
      <w:marTop w:val="0"/>
      <w:marBottom w:val="0"/>
      <w:divBdr>
        <w:top w:val="none" w:sz="0" w:space="0" w:color="auto"/>
        <w:left w:val="none" w:sz="0" w:space="0" w:color="auto"/>
        <w:bottom w:val="none" w:sz="0" w:space="0" w:color="auto"/>
        <w:right w:val="none" w:sz="0" w:space="0" w:color="auto"/>
      </w:divBdr>
    </w:div>
    <w:div w:id="1038159552">
      <w:marLeft w:val="0"/>
      <w:marRight w:val="0"/>
      <w:marTop w:val="0"/>
      <w:marBottom w:val="0"/>
      <w:divBdr>
        <w:top w:val="none" w:sz="0" w:space="0" w:color="auto"/>
        <w:left w:val="none" w:sz="0" w:space="0" w:color="auto"/>
        <w:bottom w:val="none" w:sz="0" w:space="0" w:color="auto"/>
        <w:right w:val="none" w:sz="0" w:space="0" w:color="auto"/>
      </w:divBdr>
    </w:div>
    <w:div w:id="1038159555">
      <w:marLeft w:val="0"/>
      <w:marRight w:val="0"/>
      <w:marTop w:val="0"/>
      <w:marBottom w:val="0"/>
      <w:divBdr>
        <w:top w:val="none" w:sz="0" w:space="0" w:color="auto"/>
        <w:left w:val="none" w:sz="0" w:space="0" w:color="auto"/>
        <w:bottom w:val="none" w:sz="0" w:space="0" w:color="auto"/>
        <w:right w:val="none" w:sz="0" w:space="0" w:color="auto"/>
      </w:divBdr>
    </w:div>
    <w:div w:id="1038159556">
      <w:marLeft w:val="0"/>
      <w:marRight w:val="0"/>
      <w:marTop w:val="0"/>
      <w:marBottom w:val="0"/>
      <w:divBdr>
        <w:top w:val="none" w:sz="0" w:space="0" w:color="auto"/>
        <w:left w:val="none" w:sz="0" w:space="0" w:color="auto"/>
        <w:bottom w:val="none" w:sz="0" w:space="0" w:color="auto"/>
        <w:right w:val="none" w:sz="0" w:space="0" w:color="auto"/>
      </w:divBdr>
      <w:divsChild>
        <w:div w:id="1038159550">
          <w:marLeft w:val="1080"/>
          <w:marRight w:val="0"/>
          <w:marTop w:val="100"/>
          <w:marBottom w:val="0"/>
          <w:divBdr>
            <w:top w:val="none" w:sz="0" w:space="0" w:color="auto"/>
            <w:left w:val="none" w:sz="0" w:space="0" w:color="auto"/>
            <w:bottom w:val="none" w:sz="0" w:space="0" w:color="auto"/>
            <w:right w:val="none" w:sz="0" w:space="0" w:color="auto"/>
          </w:divBdr>
        </w:div>
        <w:div w:id="1038159553">
          <w:marLeft w:val="360"/>
          <w:marRight w:val="0"/>
          <w:marTop w:val="200"/>
          <w:marBottom w:val="0"/>
          <w:divBdr>
            <w:top w:val="none" w:sz="0" w:space="0" w:color="auto"/>
            <w:left w:val="none" w:sz="0" w:space="0" w:color="auto"/>
            <w:bottom w:val="none" w:sz="0" w:space="0" w:color="auto"/>
            <w:right w:val="none" w:sz="0" w:space="0" w:color="auto"/>
          </w:divBdr>
        </w:div>
        <w:div w:id="1038159554">
          <w:marLeft w:val="1080"/>
          <w:marRight w:val="0"/>
          <w:marTop w:val="100"/>
          <w:marBottom w:val="0"/>
          <w:divBdr>
            <w:top w:val="none" w:sz="0" w:space="0" w:color="auto"/>
            <w:left w:val="none" w:sz="0" w:space="0" w:color="auto"/>
            <w:bottom w:val="none" w:sz="0" w:space="0" w:color="auto"/>
            <w:right w:val="none" w:sz="0" w:space="0" w:color="auto"/>
          </w:divBdr>
        </w:div>
      </w:divsChild>
    </w:div>
    <w:div w:id="1038159557">
      <w:marLeft w:val="0"/>
      <w:marRight w:val="0"/>
      <w:marTop w:val="0"/>
      <w:marBottom w:val="0"/>
      <w:divBdr>
        <w:top w:val="none" w:sz="0" w:space="0" w:color="auto"/>
        <w:left w:val="none" w:sz="0" w:space="0" w:color="auto"/>
        <w:bottom w:val="none" w:sz="0" w:space="0" w:color="auto"/>
        <w:right w:val="none" w:sz="0" w:space="0" w:color="auto"/>
      </w:divBdr>
    </w:div>
    <w:div w:id="1038159558">
      <w:marLeft w:val="0"/>
      <w:marRight w:val="0"/>
      <w:marTop w:val="0"/>
      <w:marBottom w:val="0"/>
      <w:divBdr>
        <w:top w:val="none" w:sz="0" w:space="0" w:color="auto"/>
        <w:left w:val="none" w:sz="0" w:space="0" w:color="auto"/>
        <w:bottom w:val="none" w:sz="0" w:space="0" w:color="auto"/>
        <w:right w:val="none" w:sz="0" w:space="0" w:color="auto"/>
      </w:divBdr>
    </w:div>
    <w:div w:id="1038159559">
      <w:marLeft w:val="0"/>
      <w:marRight w:val="0"/>
      <w:marTop w:val="0"/>
      <w:marBottom w:val="0"/>
      <w:divBdr>
        <w:top w:val="none" w:sz="0" w:space="0" w:color="auto"/>
        <w:left w:val="none" w:sz="0" w:space="0" w:color="auto"/>
        <w:bottom w:val="none" w:sz="0" w:space="0" w:color="auto"/>
        <w:right w:val="none" w:sz="0" w:space="0" w:color="auto"/>
      </w:divBdr>
    </w:div>
    <w:div w:id="1038159560">
      <w:marLeft w:val="0"/>
      <w:marRight w:val="0"/>
      <w:marTop w:val="0"/>
      <w:marBottom w:val="0"/>
      <w:divBdr>
        <w:top w:val="none" w:sz="0" w:space="0" w:color="auto"/>
        <w:left w:val="none" w:sz="0" w:space="0" w:color="auto"/>
        <w:bottom w:val="none" w:sz="0" w:space="0" w:color="auto"/>
        <w:right w:val="none" w:sz="0" w:space="0" w:color="auto"/>
      </w:divBdr>
    </w:div>
    <w:div w:id="1038159561">
      <w:marLeft w:val="0"/>
      <w:marRight w:val="0"/>
      <w:marTop w:val="0"/>
      <w:marBottom w:val="0"/>
      <w:divBdr>
        <w:top w:val="none" w:sz="0" w:space="0" w:color="auto"/>
        <w:left w:val="none" w:sz="0" w:space="0" w:color="auto"/>
        <w:bottom w:val="none" w:sz="0" w:space="0" w:color="auto"/>
        <w:right w:val="none" w:sz="0" w:space="0" w:color="auto"/>
      </w:divBdr>
    </w:div>
    <w:div w:id="1038159562">
      <w:marLeft w:val="0"/>
      <w:marRight w:val="0"/>
      <w:marTop w:val="0"/>
      <w:marBottom w:val="0"/>
      <w:divBdr>
        <w:top w:val="none" w:sz="0" w:space="0" w:color="auto"/>
        <w:left w:val="none" w:sz="0" w:space="0" w:color="auto"/>
        <w:bottom w:val="none" w:sz="0" w:space="0" w:color="auto"/>
        <w:right w:val="none" w:sz="0" w:space="0" w:color="auto"/>
      </w:divBdr>
    </w:div>
    <w:div w:id="1038159563">
      <w:marLeft w:val="0"/>
      <w:marRight w:val="0"/>
      <w:marTop w:val="0"/>
      <w:marBottom w:val="0"/>
      <w:divBdr>
        <w:top w:val="none" w:sz="0" w:space="0" w:color="auto"/>
        <w:left w:val="none" w:sz="0" w:space="0" w:color="auto"/>
        <w:bottom w:val="none" w:sz="0" w:space="0" w:color="auto"/>
        <w:right w:val="none" w:sz="0" w:space="0" w:color="auto"/>
      </w:divBdr>
    </w:div>
    <w:div w:id="1038159564">
      <w:marLeft w:val="0"/>
      <w:marRight w:val="0"/>
      <w:marTop w:val="0"/>
      <w:marBottom w:val="0"/>
      <w:divBdr>
        <w:top w:val="none" w:sz="0" w:space="0" w:color="auto"/>
        <w:left w:val="none" w:sz="0" w:space="0" w:color="auto"/>
        <w:bottom w:val="none" w:sz="0" w:space="0" w:color="auto"/>
        <w:right w:val="none" w:sz="0" w:space="0" w:color="auto"/>
      </w:divBdr>
    </w:div>
    <w:div w:id="1046564470">
      <w:bodyDiv w:val="1"/>
      <w:marLeft w:val="0"/>
      <w:marRight w:val="0"/>
      <w:marTop w:val="0"/>
      <w:marBottom w:val="0"/>
      <w:divBdr>
        <w:top w:val="none" w:sz="0" w:space="0" w:color="auto"/>
        <w:left w:val="none" w:sz="0" w:space="0" w:color="auto"/>
        <w:bottom w:val="none" w:sz="0" w:space="0" w:color="auto"/>
        <w:right w:val="none" w:sz="0" w:space="0" w:color="auto"/>
      </w:divBdr>
    </w:div>
    <w:div w:id="1253003719">
      <w:bodyDiv w:val="1"/>
      <w:marLeft w:val="0"/>
      <w:marRight w:val="0"/>
      <w:marTop w:val="0"/>
      <w:marBottom w:val="0"/>
      <w:divBdr>
        <w:top w:val="none" w:sz="0" w:space="0" w:color="auto"/>
        <w:left w:val="none" w:sz="0" w:space="0" w:color="auto"/>
        <w:bottom w:val="none" w:sz="0" w:space="0" w:color="auto"/>
        <w:right w:val="none" w:sz="0" w:space="0" w:color="auto"/>
      </w:divBdr>
    </w:div>
    <w:div w:id="1291739897">
      <w:bodyDiv w:val="1"/>
      <w:marLeft w:val="0"/>
      <w:marRight w:val="0"/>
      <w:marTop w:val="0"/>
      <w:marBottom w:val="0"/>
      <w:divBdr>
        <w:top w:val="none" w:sz="0" w:space="0" w:color="auto"/>
        <w:left w:val="none" w:sz="0" w:space="0" w:color="auto"/>
        <w:bottom w:val="none" w:sz="0" w:space="0" w:color="auto"/>
        <w:right w:val="none" w:sz="0" w:space="0" w:color="auto"/>
      </w:divBdr>
    </w:div>
    <w:div w:id="1423065113">
      <w:bodyDiv w:val="1"/>
      <w:marLeft w:val="0"/>
      <w:marRight w:val="0"/>
      <w:marTop w:val="0"/>
      <w:marBottom w:val="0"/>
      <w:divBdr>
        <w:top w:val="none" w:sz="0" w:space="0" w:color="auto"/>
        <w:left w:val="none" w:sz="0" w:space="0" w:color="auto"/>
        <w:bottom w:val="none" w:sz="0" w:space="0" w:color="auto"/>
        <w:right w:val="none" w:sz="0" w:space="0" w:color="auto"/>
      </w:divBdr>
    </w:div>
    <w:div w:id="1432355116">
      <w:bodyDiv w:val="1"/>
      <w:marLeft w:val="0"/>
      <w:marRight w:val="0"/>
      <w:marTop w:val="0"/>
      <w:marBottom w:val="0"/>
      <w:divBdr>
        <w:top w:val="none" w:sz="0" w:space="0" w:color="auto"/>
        <w:left w:val="none" w:sz="0" w:space="0" w:color="auto"/>
        <w:bottom w:val="none" w:sz="0" w:space="0" w:color="auto"/>
        <w:right w:val="none" w:sz="0" w:space="0" w:color="auto"/>
      </w:divBdr>
    </w:div>
    <w:div w:id="1436024905">
      <w:bodyDiv w:val="1"/>
      <w:marLeft w:val="0"/>
      <w:marRight w:val="0"/>
      <w:marTop w:val="0"/>
      <w:marBottom w:val="0"/>
      <w:divBdr>
        <w:top w:val="none" w:sz="0" w:space="0" w:color="auto"/>
        <w:left w:val="none" w:sz="0" w:space="0" w:color="auto"/>
        <w:bottom w:val="none" w:sz="0" w:space="0" w:color="auto"/>
        <w:right w:val="none" w:sz="0" w:space="0" w:color="auto"/>
      </w:divBdr>
    </w:div>
    <w:div w:id="1479225926">
      <w:bodyDiv w:val="1"/>
      <w:marLeft w:val="0"/>
      <w:marRight w:val="0"/>
      <w:marTop w:val="0"/>
      <w:marBottom w:val="0"/>
      <w:divBdr>
        <w:top w:val="none" w:sz="0" w:space="0" w:color="auto"/>
        <w:left w:val="none" w:sz="0" w:space="0" w:color="auto"/>
        <w:bottom w:val="none" w:sz="0" w:space="0" w:color="auto"/>
        <w:right w:val="none" w:sz="0" w:space="0" w:color="auto"/>
      </w:divBdr>
    </w:div>
    <w:div w:id="1494104215">
      <w:bodyDiv w:val="1"/>
      <w:marLeft w:val="0"/>
      <w:marRight w:val="0"/>
      <w:marTop w:val="0"/>
      <w:marBottom w:val="0"/>
      <w:divBdr>
        <w:top w:val="none" w:sz="0" w:space="0" w:color="auto"/>
        <w:left w:val="none" w:sz="0" w:space="0" w:color="auto"/>
        <w:bottom w:val="none" w:sz="0" w:space="0" w:color="auto"/>
        <w:right w:val="none" w:sz="0" w:space="0" w:color="auto"/>
      </w:divBdr>
    </w:div>
    <w:div w:id="1617131394">
      <w:bodyDiv w:val="1"/>
      <w:marLeft w:val="0"/>
      <w:marRight w:val="0"/>
      <w:marTop w:val="0"/>
      <w:marBottom w:val="0"/>
      <w:divBdr>
        <w:top w:val="none" w:sz="0" w:space="0" w:color="auto"/>
        <w:left w:val="none" w:sz="0" w:space="0" w:color="auto"/>
        <w:bottom w:val="none" w:sz="0" w:space="0" w:color="auto"/>
        <w:right w:val="none" w:sz="0" w:space="0" w:color="auto"/>
      </w:divBdr>
    </w:div>
    <w:div w:id="1623923735">
      <w:bodyDiv w:val="1"/>
      <w:marLeft w:val="0"/>
      <w:marRight w:val="0"/>
      <w:marTop w:val="0"/>
      <w:marBottom w:val="0"/>
      <w:divBdr>
        <w:top w:val="none" w:sz="0" w:space="0" w:color="auto"/>
        <w:left w:val="none" w:sz="0" w:space="0" w:color="auto"/>
        <w:bottom w:val="none" w:sz="0" w:space="0" w:color="auto"/>
        <w:right w:val="none" w:sz="0" w:space="0" w:color="auto"/>
      </w:divBdr>
    </w:div>
    <w:div w:id="1641884988">
      <w:bodyDiv w:val="1"/>
      <w:marLeft w:val="0"/>
      <w:marRight w:val="0"/>
      <w:marTop w:val="0"/>
      <w:marBottom w:val="0"/>
      <w:divBdr>
        <w:top w:val="none" w:sz="0" w:space="0" w:color="auto"/>
        <w:left w:val="none" w:sz="0" w:space="0" w:color="auto"/>
        <w:bottom w:val="none" w:sz="0" w:space="0" w:color="auto"/>
        <w:right w:val="none" w:sz="0" w:space="0" w:color="auto"/>
      </w:divBdr>
    </w:div>
    <w:div w:id="1697151374">
      <w:bodyDiv w:val="1"/>
      <w:marLeft w:val="0"/>
      <w:marRight w:val="0"/>
      <w:marTop w:val="0"/>
      <w:marBottom w:val="0"/>
      <w:divBdr>
        <w:top w:val="none" w:sz="0" w:space="0" w:color="auto"/>
        <w:left w:val="none" w:sz="0" w:space="0" w:color="auto"/>
        <w:bottom w:val="none" w:sz="0" w:space="0" w:color="auto"/>
        <w:right w:val="none" w:sz="0" w:space="0" w:color="auto"/>
      </w:divBdr>
    </w:div>
    <w:div w:id="1697344304">
      <w:bodyDiv w:val="1"/>
      <w:marLeft w:val="0"/>
      <w:marRight w:val="0"/>
      <w:marTop w:val="0"/>
      <w:marBottom w:val="0"/>
      <w:divBdr>
        <w:top w:val="none" w:sz="0" w:space="0" w:color="auto"/>
        <w:left w:val="none" w:sz="0" w:space="0" w:color="auto"/>
        <w:bottom w:val="none" w:sz="0" w:space="0" w:color="auto"/>
        <w:right w:val="none" w:sz="0" w:space="0" w:color="auto"/>
      </w:divBdr>
    </w:div>
    <w:div w:id="1749577397">
      <w:bodyDiv w:val="1"/>
      <w:marLeft w:val="0"/>
      <w:marRight w:val="0"/>
      <w:marTop w:val="0"/>
      <w:marBottom w:val="0"/>
      <w:divBdr>
        <w:top w:val="none" w:sz="0" w:space="0" w:color="auto"/>
        <w:left w:val="none" w:sz="0" w:space="0" w:color="auto"/>
        <w:bottom w:val="none" w:sz="0" w:space="0" w:color="auto"/>
        <w:right w:val="none" w:sz="0" w:space="0" w:color="auto"/>
      </w:divBdr>
    </w:div>
    <w:div w:id="1807116867">
      <w:bodyDiv w:val="1"/>
      <w:marLeft w:val="0"/>
      <w:marRight w:val="0"/>
      <w:marTop w:val="0"/>
      <w:marBottom w:val="0"/>
      <w:divBdr>
        <w:top w:val="none" w:sz="0" w:space="0" w:color="auto"/>
        <w:left w:val="none" w:sz="0" w:space="0" w:color="auto"/>
        <w:bottom w:val="none" w:sz="0" w:space="0" w:color="auto"/>
        <w:right w:val="none" w:sz="0" w:space="0" w:color="auto"/>
      </w:divBdr>
    </w:div>
    <w:div w:id="1807964174">
      <w:bodyDiv w:val="1"/>
      <w:marLeft w:val="0"/>
      <w:marRight w:val="0"/>
      <w:marTop w:val="0"/>
      <w:marBottom w:val="0"/>
      <w:divBdr>
        <w:top w:val="none" w:sz="0" w:space="0" w:color="auto"/>
        <w:left w:val="none" w:sz="0" w:space="0" w:color="auto"/>
        <w:bottom w:val="none" w:sz="0" w:space="0" w:color="auto"/>
        <w:right w:val="none" w:sz="0" w:space="0" w:color="auto"/>
      </w:divBdr>
    </w:div>
    <w:div w:id="1813986144">
      <w:bodyDiv w:val="1"/>
      <w:marLeft w:val="0"/>
      <w:marRight w:val="0"/>
      <w:marTop w:val="0"/>
      <w:marBottom w:val="0"/>
      <w:divBdr>
        <w:top w:val="none" w:sz="0" w:space="0" w:color="auto"/>
        <w:left w:val="none" w:sz="0" w:space="0" w:color="auto"/>
        <w:bottom w:val="none" w:sz="0" w:space="0" w:color="auto"/>
        <w:right w:val="none" w:sz="0" w:space="0" w:color="auto"/>
      </w:divBdr>
    </w:div>
    <w:div w:id="1822233562">
      <w:bodyDiv w:val="1"/>
      <w:marLeft w:val="0"/>
      <w:marRight w:val="0"/>
      <w:marTop w:val="0"/>
      <w:marBottom w:val="0"/>
      <w:divBdr>
        <w:top w:val="none" w:sz="0" w:space="0" w:color="auto"/>
        <w:left w:val="none" w:sz="0" w:space="0" w:color="auto"/>
        <w:bottom w:val="none" w:sz="0" w:space="0" w:color="auto"/>
        <w:right w:val="none" w:sz="0" w:space="0" w:color="auto"/>
      </w:divBdr>
    </w:div>
    <w:div w:id="1848976941">
      <w:bodyDiv w:val="1"/>
      <w:marLeft w:val="0"/>
      <w:marRight w:val="0"/>
      <w:marTop w:val="0"/>
      <w:marBottom w:val="0"/>
      <w:divBdr>
        <w:top w:val="none" w:sz="0" w:space="0" w:color="auto"/>
        <w:left w:val="none" w:sz="0" w:space="0" w:color="auto"/>
        <w:bottom w:val="none" w:sz="0" w:space="0" w:color="auto"/>
        <w:right w:val="none" w:sz="0" w:space="0" w:color="auto"/>
      </w:divBdr>
    </w:div>
    <w:div w:id="1893494668">
      <w:bodyDiv w:val="1"/>
      <w:marLeft w:val="0"/>
      <w:marRight w:val="0"/>
      <w:marTop w:val="0"/>
      <w:marBottom w:val="0"/>
      <w:divBdr>
        <w:top w:val="none" w:sz="0" w:space="0" w:color="auto"/>
        <w:left w:val="none" w:sz="0" w:space="0" w:color="auto"/>
        <w:bottom w:val="none" w:sz="0" w:space="0" w:color="auto"/>
        <w:right w:val="none" w:sz="0" w:space="0" w:color="auto"/>
      </w:divBdr>
    </w:div>
    <w:div w:id="1949584188">
      <w:bodyDiv w:val="1"/>
      <w:marLeft w:val="0"/>
      <w:marRight w:val="0"/>
      <w:marTop w:val="0"/>
      <w:marBottom w:val="0"/>
      <w:divBdr>
        <w:top w:val="none" w:sz="0" w:space="0" w:color="auto"/>
        <w:left w:val="none" w:sz="0" w:space="0" w:color="auto"/>
        <w:bottom w:val="none" w:sz="0" w:space="0" w:color="auto"/>
        <w:right w:val="none" w:sz="0" w:space="0" w:color="auto"/>
      </w:divBdr>
    </w:div>
    <w:div w:id="1970892281">
      <w:bodyDiv w:val="1"/>
      <w:marLeft w:val="0"/>
      <w:marRight w:val="0"/>
      <w:marTop w:val="0"/>
      <w:marBottom w:val="0"/>
      <w:divBdr>
        <w:top w:val="none" w:sz="0" w:space="0" w:color="auto"/>
        <w:left w:val="none" w:sz="0" w:space="0" w:color="auto"/>
        <w:bottom w:val="none" w:sz="0" w:space="0" w:color="auto"/>
        <w:right w:val="none" w:sz="0" w:space="0" w:color="auto"/>
      </w:divBdr>
    </w:div>
    <w:div w:id="2038770844">
      <w:bodyDiv w:val="1"/>
      <w:marLeft w:val="0"/>
      <w:marRight w:val="0"/>
      <w:marTop w:val="0"/>
      <w:marBottom w:val="0"/>
      <w:divBdr>
        <w:top w:val="none" w:sz="0" w:space="0" w:color="auto"/>
        <w:left w:val="none" w:sz="0" w:space="0" w:color="auto"/>
        <w:bottom w:val="none" w:sz="0" w:space="0" w:color="auto"/>
        <w:right w:val="none" w:sz="0" w:space="0" w:color="auto"/>
      </w:divBdr>
    </w:div>
    <w:div w:id="212854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84F00-9469-4FCC-BFC8-A498C8024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10</Pages>
  <Words>4548</Words>
  <Characters>26385</Characters>
  <Application>Microsoft Office Word</Application>
  <DocSecurity>0</DocSecurity>
  <Lines>219</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HOTARARE</vt:lpstr>
      <vt:lpstr>HOTARARE</vt:lpstr>
    </vt:vector>
  </TitlesOfParts>
  <Company>Grizli777</Company>
  <LinksUpToDate>false</LinksUpToDate>
  <CharactersWithSpaces>30872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HOTARARE</dc:title>
  <dc:subject/>
  <dc:creator>Sandu Gh.</dc:creator>
  <cp:keywords/>
  <dc:description/>
  <cp:lastModifiedBy>Sandu Gherasim</cp:lastModifiedBy>
  <cp:revision>69</cp:revision>
  <cp:lastPrinted>2019-06-19T05:42:00Z</cp:lastPrinted>
  <dcterms:created xsi:type="dcterms:W3CDTF">2021-06-29T09:35:00Z</dcterms:created>
  <dcterms:modified xsi:type="dcterms:W3CDTF">2021-07-02T12:48:00Z</dcterms:modified>
</cp:coreProperties>
</file>