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49FB" w14:textId="77777777" w:rsidR="00A6086B" w:rsidRPr="00A94DE7" w:rsidRDefault="00A6086B" w:rsidP="004A21B5">
      <w:pPr>
        <w:spacing w:line="276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4DE7">
        <w:rPr>
          <w:rFonts w:ascii="Arial Black" w:hAnsi="Arial Black" w:cs="Arial"/>
          <w:b/>
          <w:bCs/>
          <w:sz w:val="32"/>
          <w:szCs w:val="32"/>
        </w:rPr>
        <w:t>UNIUNEA NAŢIONALĂ A BAROURILOR DIN ROMÂNIA</w:t>
      </w:r>
    </w:p>
    <w:p w14:paraId="3246108E" w14:textId="77777777" w:rsidR="00A6086B" w:rsidRPr="00A03B51" w:rsidRDefault="00A6086B" w:rsidP="004A21B5">
      <w:pPr>
        <w:spacing w:line="276" w:lineRule="auto"/>
        <w:jc w:val="center"/>
        <w:rPr>
          <w:rFonts w:ascii="Arial" w:hAnsi="Arial" w:cs="Arial"/>
          <w:b/>
          <w:bCs/>
          <w:iCs/>
          <w:sz w:val="36"/>
          <w:szCs w:val="36"/>
        </w:rPr>
      </w:pPr>
      <w:r w:rsidRPr="00A03B51">
        <w:rPr>
          <w:rFonts w:ascii="Arial" w:hAnsi="Arial" w:cs="Arial"/>
          <w:b/>
          <w:bCs/>
          <w:iCs/>
          <w:sz w:val="36"/>
          <w:szCs w:val="36"/>
        </w:rPr>
        <w:t>CONSILIUL UNIUNII</w:t>
      </w:r>
    </w:p>
    <w:p w14:paraId="44F5E06B" w14:textId="2F7BA4C9" w:rsidR="004A21B5" w:rsidRDefault="004A21B5" w:rsidP="00EF2400">
      <w:pPr>
        <w:spacing w:line="276" w:lineRule="auto"/>
        <w:jc w:val="center"/>
        <w:rPr>
          <w:rFonts w:ascii="Arial" w:hAnsi="Arial" w:cs="Arial"/>
          <w:b/>
          <w:bCs/>
          <w:w w:val="200"/>
          <w:sz w:val="28"/>
          <w:szCs w:val="28"/>
        </w:rPr>
      </w:pPr>
    </w:p>
    <w:p w14:paraId="0DC8E531" w14:textId="77777777" w:rsidR="00EF2400" w:rsidRDefault="00EF2400" w:rsidP="00EF2400">
      <w:pPr>
        <w:spacing w:line="276" w:lineRule="auto"/>
        <w:jc w:val="center"/>
        <w:rPr>
          <w:rFonts w:ascii="Arial" w:hAnsi="Arial" w:cs="Arial"/>
          <w:b/>
          <w:bCs/>
          <w:w w:val="200"/>
          <w:sz w:val="28"/>
          <w:szCs w:val="28"/>
        </w:rPr>
      </w:pPr>
    </w:p>
    <w:p w14:paraId="070FAF47" w14:textId="0DEC439C" w:rsidR="00A6086B" w:rsidRPr="004A21B5" w:rsidRDefault="00A6086B" w:rsidP="00EF240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4A21B5">
        <w:rPr>
          <w:rFonts w:ascii="Arial" w:hAnsi="Arial" w:cs="Arial"/>
          <w:b/>
          <w:bCs/>
          <w:iCs/>
          <w:sz w:val="28"/>
          <w:szCs w:val="28"/>
          <w:u w:val="single"/>
        </w:rPr>
        <w:t>HOTĂRÂREA</w:t>
      </w:r>
      <w:r w:rsidRPr="00A93825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nr. </w:t>
      </w:r>
      <w:r w:rsidR="00A93825" w:rsidRPr="00A93825">
        <w:rPr>
          <w:rFonts w:ascii="Arial" w:hAnsi="Arial" w:cs="Arial"/>
          <w:b/>
          <w:bCs/>
          <w:iCs/>
          <w:sz w:val="28"/>
          <w:szCs w:val="28"/>
          <w:u w:val="single"/>
        </w:rPr>
        <w:t>1</w:t>
      </w:r>
      <w:r w:rsidR="00EF2400">
        <w:rPr>
          <w:rFonts w:ascii="Arial" w:hAnsi="Arial" w:cs="Arial"/>
          <w:b/>
          <w:bCs/>
          <w:iCs/>
          <w:sz w:val="28"/>
          <w:szCs w:val="28"/>
          <w:u w:val="single"/>
        </w:rPr>
        <w:t>9</w:t>
      </w:r>
      <w:r w:rsidR="00656A04">
        <w:rPr>
          <w:rFonts w:ascii="Arial" w:hAnsi="Arial" w:cs="Arial"/>
          <w:b/>
          <w:bCs/>
          <w:iCs/>
          <w:sz w:val="28"/>
          <w:szCs w:val="28"/>
          <w:u w:val="single"/>
        </w:rPr>
        <w:t>1</w:t>
      </w:r>
    </w:p>
    <w:p w14:paraId="7FC3FCB3" w14:textId="0AC74B2C" w:rsidR="00A6086B" w:rsidRPr="004A21B5" w:rsidRDefault="00EF2400" w:rsidP="00EF240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10-11 septembrie 2021</w:t>
      </w:r>
    </w:p>
    <w:p w14:paraId="4C2C5C18" w14:textId="5CD5D078" w:rsidR="006277B9" w:rsidRDefault="006277B9" w:rsidP="00EF24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5A53ABC" w14:textId="07EA96F1" w:rsidR="00EF2400" w:rsidRPr="00EF2400" w:rsidRDefault="00EF2400" w:rsidP="00EF2400">
      <w:pPr>
        <w:pStyle w:val="Default"/>
        <w:jc w:val="center"/>
      </w:pPr>
    </w:p>
    <w:p w14:paraId="631CB3C3" w14:textId="310522A0" w:rsidR="00514267" w:rsidRPr="00514267" w:rsidRDefault="00514267" w:rsidP="005142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iCs/>
          <w:color w:val="000000"/>
          <w:sz w:val="23"/>
          <w:szCs w:val="23"/>
          <w:lang w:eastAsia="ro-RO"/>
        </w:rPr>
      </w:pP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 xml:space="preserve">Având în vedere </w:t>
      </w:r>
      <w:r w:rsidR="00677FFE"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dispozițiile</w:t>
      </w: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 xml:space="preserve"> Legii nr. 51/1995 privind organizarea </w:t>
      </w:r>
      <w:r w:rsidR="00772CB4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ș</w:t>
      </w: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 xml:space="preserve">i exercitarea profesiei de avocat cu modificările </w:t>
      </w:r>
      <w:r w:rsidR="00772CB4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ș</w:t>
      </w: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 xml:space="preserve">i republicările ulterioare </w:t>
      </w:r>
      <w:r w:rsidR="00772CB4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ș</w:t>
      </w: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i ale Statutului profesiei de avocat</w:t>
      </w:r>
    </w:p>
    <w:p w14:paraId="5F291AF4" w14:textId="14A1676C" w:rsidR="00514267" w:rsidRPr="00514267" w:rsidRDefault="00514267" w:rsidP="005142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iCs/>
          <w:color w:val="000000"/>
          <w:sz w:val="23"/>
          <w:szCs w:val="23"/>
          <w:lang w:eastAsia="ro-RO"/>
        </w:rPr>
      </w:pP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 xml:space="preserve">Luând în considerare dispozițiile Regulamentului examenului de absolvire al Institutului </w:t>
      </w:r>
      <w:r w:rsidR="00677FFE"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Na</w:t>
      </w:r>
      <w:r w:rsidR="00677FFE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ț</w:t>
      </w:r>
      <w:r w:rsidR="00677FFE"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ional</w:t>
      </w: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 xml:space="preserve"> pentru Pregătirea </w:t>
      </w:r>
      <w:r w:rsidR="00772CB4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ș</w:t>
      </w: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 xml:space="preserve">i </w:t>
      </w:r>
      <w:r w:rsidR="00677FFE"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Perfecționarea</w:t>
      </w: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 xml:space="preserve"> </w:t>
      </w:r>
      <w:r w:rsidR="00677FFE"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Avocaților</w:t>
      </w:r>
    </w:p>
    <w:p w14:paraId="46FBE326" w14:textId="563ED9A9" w:rsidR="00514267" w:rsidRPr="00514267" w:rsidRDefault="00514267" w:rsidP="005142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iCs/>
          <w:color w:val="000000"/>
          <w:sz w:val="23"/>
          <w:szCs w:val="23"/>
          <w:lang w:eastAsia="ro-RO"/>
        </w:rPr>
      </w:pP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 xml:space="preserve">Având în vedere Hotărârea nr. 120 din 29-30 ianuarie 2021 a Consiliului Uniunii </w:t>
      </w:r>
      <w:r w:rsidR="00677FFE"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Naționale</w:t>
      </w: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 xml:space="preserve"> a Barourilor din România privind data examenului de absolvire a cursurilor I.N.P.P.A., în anul 2021,</w:t>
      </w:r>
    </w:p>
    <w:p w14:paraId="484600D8" w14:textId="740B045F" w:rsidR="00514267" w:rsidRPr="00514267" w:rsidRDefault="00514267" w:rsidP="005142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iCs/>
          <w:color w:val="000000"/>
          <w:sz w:val="23"/>
          <w:szCs w:val="23"/>
          <w:lang w:eastAsia="ro-RO"/>
        </w:rPr>
      </w:pP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 xml:space="preserve">Având în vedere că disponibilitatea spațiului de examen din incinta Complexului Romexpo în luna noiembrie 2021 nu permite, pentru cursanții structurii centrale a I.N.P.P.A., organizarea examenului la data stabilită prin Hotărârea nr. 120 din 29-30 ianuarie 2021 a Consiliului U.N.B.R. </w:t>
      </w:r>
      <w:r w:rsidR="00772CB4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ș</w:t>
      </w: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i detaliată prin Hotărârea nr. 4/23.06.2021 a Consiliului de conducere al I.N.P.P.A., ci numai la data de 5 noiembrie 2021,</w:t>
      </w:r>
    </w:p>
    <w:p w14:paraId="409B48B8" w14:textId="2D15837A" w:rsidR="00514267" w:rsidRPr="00514267" w:rsidRDefault="00514267" w:rsidP="005142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iCs/>
          <w:color w:val="000000"/>
          <w:sz w:val="23"/>
          <w:szCs w:val="23"/>
          <w:lang w:eastAsia="ro-RO"/>
        </w:rPr>
      </w:pP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Luând în considerare faptul că examenul de absolvire a I.N.P.</w:t>
      </w:r>
      <w:r w:rsidR="00810883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P.</w:t>
      </w: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A. trebuie să fie unic la nivel național,</w:t>
      </w:r>
    </w:p>
    <w:p w14:paraId="552E92AD" w14:textId="37B203B2" w:rsidR="00656A04" w:rsidRPr="00656A04" w:rsidRDefault="00514267" w:rsidP="005142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3"/>
          <w:szCs w:val="23"/>
          <w:lang w:eastAsia="ro-RO"/>
        </w:rPr>
      </w:pP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 xml:space="preserve">Consiliul U.N.B.R., întrunit în </w:t>
      </w:r>
      <w:r w:rsidR="00772CB4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ș</w:t>
      </w:r>
      <w:r w:rsidRPr="00514267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>edința din 10-11 septembrie 2021 a adoptat următoarea</w:t>
      </w:r>
      <w:r w:rsidR="00656A04" w:rsidRPr="00656A04">
        <w:rPr>
          <w:rFonts w:ascii="Arial" w:hAnsi="Arial" w:cs="Arial"/>
          <w:i/>
          <w:iCs/>
          <w:color w:val="000000"/>
          <w:sz w:val="23"/>
          <w:szCs w:val="23"/>
          <w:lang w:eastAsia="ro-RO"/>
        </w:rPr>
        <w:t xml:space="preserve"> </w:t>
      </w:r>
    </w:p>
    <w:p w14:paraId="6B367986" w14:textId="77777777" w:rsidR="00656A04" w:rsidRPr="00656A04" w:rsidRDefault="00656A04" w:rsidP="00656A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o-RO"/>
        </w:rPr>
      </w:pPr>
    </w:p>
    <w:p w14:paraId="0964EA60" w14:textId="77777777" w:rsidR="00656A04" w:rsidRPr="00656A04" w:rsidRDefault="00656A04" w:rsidP="00656A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o-RO"/>
        </w:rPr>
      </w:pPr>
    </w:p>
    <w:p w14:paraId="76BDE2F7" w14:textId="62FE8F48" w:rsidR="00656A04" w:rsidRPr="00656A04" w:rsidRDefault="00656A04" w:rsidP="00656A0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eastAsia="ro-RO"/>
        </w:rPr>
      </w:pPr>
      <w:r w:rsidRPr="00656A04">
        <w:rPr>
          <w:rFonts w:ascii="Arial" w:hAnsi="Arial" w:cs="Arial"/>
          <w:b/>
          <w:bCs/>
          <w:color w:val="000000"/>
          <w:sz w:val="28"/>
          <w:szCs w:val="28"/>
          <w:lang w:eastAsia="ro-RO"/>
        </w:rPr>
        <w:t>HOTĂRÂRE:</w:t>
      </w:r>
    </w:p>
    <w:p w14:paraId="6FC8AB26" w14:textId="77777777" w:rsidR="00656A04" w:rsidRPr="00656A04" w:rsidRDefault="00656A04" w:rsidP="00656A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o-RO"/>
        </w:rPr>
      </w:pPr>
    </w:p>
    <w:p w14:paraId="36DD4DCD" w14:textId="77777777" w:rsidR="00656A04" w:rsidRPr="00656A04" w:rsidRDefault="00656A04" w:rsidP="00656A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o-RO"/>
        </w:rPr>
      </w:pPr>
    </w:p>
    <w:p w14:paraId="74FCB25A" w14:textId="77777777" w:rsidR="003773FB" w:rsidRPr="003773FB" w:rsidRDefault="003773FB" w:rsidP="003773FB">
      <w:pPr>
        <w:autoSpaceDE w:val="0"/>
        <w:autoSpaceDN w:val="0"/>
        <w:adjustRightInd w:val="0"/>
        <w:rPr>
          <w:rFonts w:ascii="Verdana" w:hAnsi="Verdana" w:cs="Verdana"/>
          <w:color w:val="000000"/>
          <w:lang w:eastAsia="ro-RO"/>
        </w:rPr>
      </w:pPr>
    </w:p>
    <w:p w14:paraId="1D53148B" w14:textId="22306753" w:rsidR="003773FB" w:rsidRPr="003773FB" w:rsidRDefault="003773FB" w:rsidP="003773F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o-RO"/>
        </w:rPr>
      </w:pPr>
      <w:r w:rsidRPr="003773FB">
        <w:rPr>
          <w:rFonts w:ascii="Arial" w:hAnsi="Arial" w:cs="Arial"/>
          <w:b/>
          <w:bCs/>
          <w:color w:val="000000"/>
          <w:lang w:eastAsia="ro-RO"/>
        </w:rPr>
        <w:t xml:space="preserve">Art. 1. – Se modifică dispozițiile Hotărârii nr. 120 din 29-30 ianuarie 2021 a Consiliului Uniunii </w:t>
      </w:r>
      <w:r w:rsidR="00677FFE" w:rsidRPr="003773FB">
        <w:rPr>
          <w:rFonts w:ascii="Arial" w:hAnsi="Arial" w:cs="Arial"/>
          <w:b/>
          <w:bCs/>
          <w:color w:val="000000"/>
          <w:lang w:eastAsia="ro-RO"/>
        </w:rPr>
        <w:t>Naționale</w:t>
      </w:r>
      <w:r w:rsidRPr="003773FB">
        <w:rPr>
          <w:rFonts w:ascii="Arial" w:hAnsi="Arial" w:cs="Arial"/>
          <w:b/>
          <w:bCs/>
          <w:color w:val="000000"/>
          <w:lang w:eastAsia="ro-RO"/>
        </w:rPr>
        <w:t xml:space="preserve"> a Barourilor din România, precum </w:t>
      </w:r>
      <w:r w:rsidR="00772CB4">
        <w:rPr>
          <w:rFonts w:ascii="Arial" w:hAnsi="Arial" w:cs="Arial"/>
          <w:b/>
          <w:bCs/>
          <w:color w:val="000000"/>
          <w:lang w:eastAsia="ro-RO"/>
        </w:rPr>
        <w:t>ș</w:t>
      </w:r>
      <w:r w:rsidRPr="003773FB">
        <w:rPr>
          <w:rFonts w:ascii="Arial" w:hAnsi="Arial" w:cs="Arial"/>
          <w:b/>
          <w:bCs/>
          <w:color w:val="000000"/>
          <w:lang w:eastAsia="ro-RO"/>
        </w:rPr>
        <w:t xml:space="preserve">i ale Hotărârii nr. 4/23.06.2021 a Consiliului de conducere al I.N.P.P.A. privind susținerea examenului de absolvire </w:t>
      </w:r>
      <w:r w:rsidRPr="003773FB">
        <w:rPr>
          <w:rFonts w:ascii="Arial" w:hAnsi="Arial" w:cs="Arial"/>
          <w:color w:val="000000"/>
          <w:lang w:eastAsia="ro-RO"/>
        </w:rPr>
        <w:t xml:space="preserve">pentru </w:t>
      </w:r>
      <w:r w:rsidR="00677FFE" w:rsidRPr="003773FB">
        <w:rPr>
          <w:rFonts w:ascii="Arial" w:hAnsi="Arial" w:cs="Arial"/>
          <w:color w:val="000000"/>
          <w:lang w:eastAsia="ro-RO"/>
        </w:rPr>
        <w:t>avocații</w:t>
      </w:r>
      <w:r w:rsidRPr="003773FB">
        <w:rPr>
          <w:rFonts w:ascii="Arial" w:hAnsi="Arial" w:cs="Arial"/>
          <w:color w:val="000000"/>
          <w:lang w:eastAsia="ro-RO"/>
        </w:rPr>
        <w:t xml:space="preserve"> stagiari </w:t>
      </w:r>
      <w:r w:rsidR="00677FFE" w:rsidRPr="003773FB">
        <w:rPr>
          <w:rFonts w:ascii="Arial" w:hAnsi="Arial" w:cs="Arial"/>
          <w:color w:val="000000"/>
          <w:lang w:eastAsia="ro-RO"/>
        </w:rPr>
        <w:t>aflați</w:t>
      </w:r>
      <w:r w:rsidRPr="003773FB">
        <w:rPr>
          <w:rFonts w:ascii="Arial" w:hAnsi="Arial" w:cs="Arial"/>
          <w:color w:val="000000"/>
          <w:lang w:eastAsia="ro-RO"/>
        </w:rPr>
        <w:t xml:space="preserve"> în anul II de pregătire profesională </w:t>
      </w:r>
      <w:r w:rsidR="00677FFE" w:rsidRPr="003773FB">
        <w:rPr>
          <w:rFonts w:ascii="Arial" w:hAnsi="Arial" w:cs="Arial"/>
          <w:color w:val="000000"/>
          <w:lang w:eastAsia="ro-RO"/>
        </w:rPr>
        <w:t>inițială</w:t>
      </w:r>
      <w:r w:rsidRPr="003773FB">
        <w:rPr>
          <w:rFonts w:ascii="Arial" w:hAnsi="Arial" w:cs="Arial"/>
          <w:color w:val="000000"/>
          <w:lang w:eastAsia="ro-RO"/>
        </w:rPr>
        <w:t xml:space="preserve"> în cadrul I.N.P.P.A./Centrelor teritoriale ale I.N.P.P.A. precum </w:t>
      </w:r>
      <w:r w:rsidR="00772CB4">
        <w:rPr>
          <w:rFonts w:ascii="Arial" w:hAnsi="Arial" w:cs="Arial"/>
          <w:color w:val="000000"/>
          <w:lang w:eastAsia="ro-RO"/>
        </w:rPr>
        <w:t>ș</w:t>
      </w:r>
      <w:r w:rsidRPr="003773FB">
        <w:rPr>
          <w:rFonts w:ascii="Arial" w:hAnsi="Arial" w:cs="Arial"/>
          <w:color w:val="000000"/>
          <w:lang w:eastAsia="ro-RO"/>
        </w:rPr>
        <w:t xml:space="preserve">i pentru </w:t>
      </w:r>
      <w:r w:rsidR="00677FFE" w:rsidRPr="003773FB">
        <w:rPr>
          <w:rFonts w:ascii="Arial" w:hAnsi="Arial" w:cs="Arial"/>
          <w:color w:val="000000"/>
          <w:lang w:eastAsia="ro-RO"/>
        </w:rPr>
        <w:t>avocații</w:t>
      </w:r>
      <w:r w:rsidRPr="003773FB">
        <w:rPr>
          <w:rFonts w:ascii="Arial" w:hAnsi="Arial" w:cs="Arial"/>
          <w:color w:val="000000"/>
          <w:lang w:eastAsia="ro-RO"/>
        </w:rPr>
        <w:t xml:space="preserve"> stagiari care nu au promovat examenul de absolvire a I.N.P.P.A. în sesiuni anterioare, după cum urmează: </w:t>
      </w:r>
    </w:p>
    <w:p w14:paraId="1747D710" w14:textId="3FBB94E9" w:rsidR="003773FB" w:rsidRPr="003773FB" w:rsidRDefault="003773FB" w:rsidP="003773FB">
      <w:pPr>
        <w:autoSpaceDE w:val="0"/>
        <w:autoSpaceDN w:val="0"/>
        <w:adjustRightInd w:val="0"/>
        <w:spacing w:after="29"/>
        <w:jc w:val="both"/>
        <w:rPr>
          <w:rFonts w:ascii="Arial" w:hAnsi="Arial" w:cs="Arial"/>
          <w:color w:val="000000"/>
          <w:lang w:eastAsia="ro-RO"/>
        </w:rPr>
      </w:pPr>
      <w:r w:rsidRPr="003773FB">
        <w:rPr>
          <w:rFonts w:ascii="Arial" w:hAnsi="Arial" w:cs="Arial"/>
          <w:color w:val="000000"/>
          <w:lang w:eastAsia="ro-RO"/>
        </w:rPr>
        <w:t xml:space="preserve">a. Examenul de absolvire a I.N.P.P.A. va avea loc la data de </w:t>
      </w:r>
      <w:r w:rsidRPr="003773FB">
        <w:rPr>
          <w:rFonts w:ascii="Arial" w:hAnsi="Arial" w:cs="Arial"/>
          <w:b/>
          <w:bCs/>
          <w:color w:val="000000"/>
          <w:lang w:eastAsia="ro-RO"/>
        </w:rPr>
        <w:t>5 noiembrie 2021 (vineri), dată la care se va desfă</w:t>
      </w:r>
      <w:r w:rsidR="00772CB4">
        <w:rPr>
          <w:rFonts w:ascii="Arial" w:hAnsi="Arial" w:cs="Arial"/>
          <w:b/>
          <w:bCs/>
          <w:color w:val="000000"/>
          <w:lang w:eastAsia="ro-RO"/>
        </w:rPr>
        <w:t>ș</w:t>
      </w:r>
      <w:r w:rsidRPr="003773FB">
        <w:rPr>
          <w:rFonts w:ascii="Arial" w:hAnsi="Arial" w:cs="Arial"/>
          <w:b/>
          <w:bCs/>
          <w:color w:val="000000"/>
          <w:lang w:eastAsia="ro-RO"/>
        </w:rPr>
        <w:t xml:space="preserve">ura Proba scrisă 1, </w:t>
      </w:r>
      <w:r w:rsidRPr="003773FB">
        <w:rPr>
          <w:rFonts w:ascii="Arial" w:hAnsi="Arial" w:cs="Arial"/>
          <w:color w:val="000000"/>
          <w:lang w:eastAsia="ro-RO"/>
        </w:rPr>
        <w:t xml:space="preserve">la disciplinele </w:t>
      </w:r>
      <w:r w:rsidRPr="003773FB">
        <w:rPr>
          <w:rFonts w:ascii="Arial" w:hAnsi="Arial" w:cs="Arial"/>
          <w:i/>
          <w:iCs/>
          <w:color w:val="000000"/>
          <w:lang w:eastAsia="ro-RO"/>
        </w:rPr>
        <w:t xml:space="preserve">Organizarea </w:t>
      </w:r>
      <w:r w:rsidR="00772CB4">
        <w:rPr>
          <w:rFonts w:ascii="Arial" w:hAnsi="Arial" w:cs="Arial"/>
          <w:i/>
          <w:iCs/>
          <w:color w:val="000000"/>
          <w:lang w:eastAsia="ro-RO"/>
        </w:rPr>
        <w:t>ș</w:t>
      </w:r>
      <w:r w:rsidRPr="003773FB">
        <w:rPr>
          <w:rFonts w:ascii="Arial" w:hAnsi="Arial" w:cs="Arial"/>
          <w:i/>
          <w:iCs/>
          <w:color w:val="000000"/>
          <w:lang w:eastAsia="ro-RO"/>
        </w:rPr>
        <w:t>i exercitarea profesiei de avocat</w:t>
      </w:r>
      <w:r w:rsidRPr="003773FB">
        <w:rPr>
          <w:rFonts w:ascii="Arial" w:hAnsi="Arial" w:cs="Arial"/>
          <w:color w:val="000000"/>
          <w:lang w:eastAsia="ro-RO"/>
        </w:rPr>
        <w:t xml:space="preserve">, </w:t>
      </w:r>
      <w:r w:rsidRPr="003773FB">
        <w:rPr>
          <w:rFonts w:ascii="Arial" w:hAnsi="Arial" w:cs="Arial"/>
          <w:i/>
          <w:iCs/>
          <w:color w:val="000000"/>
          <w:lang w:eastAsia="ro-RO"/>
        </w:rPr>
        <w:t>Drept civil, Drept procesual civil</w:t>
      </w:r>
      <w:r w:rsidRPr="003773FB">
        <w:rPr>
          <w:rFonts w:ascii="Arial" w:hAnsi="Arial" w:cs="Arial"/>
          <w:color w:val="000000"/>
          <w:lang w:eastAsia="ro-RO"/>
        </w:rPr>
        <w:t xml:space="preserve">, </w:t>
      </w:r>
      <w:r w:rsidRPr="003773FB">
        <w:rPr>
          <w:rFonts w:ascii="Arial" w:hAnsi="Arial" w:cs="Arial"/>
          <w:i/>
          <w:iCs/>
          <w:color w:val="000000"/>
          <w:lang w:eastAsia="ro-RO"/>
        </w:rPr>
        <w:t>Drept penal, Drept procesual penal</w:t>
      </w:r>
      <w:r w:rsidRPr="003773FB">
        <w:rPr>
          <w:rFonts w:ascii="Arial" w:hAnsi="Arial" w:cs="Arial"/>
          <w:color w:val="000000"/>
          <w:lang w:eastAsia="ro-RO"/>
        </w:rPr>
        <w:t xml:space="preserve">; </w:t>
      </w:r>
    </w:p>
    <w:p w14:paraId="2D9F8699" w14:textId="064AA125" w:rsidR="003773FB" w:rsidRPr="003773FB" w:rsidRDefault="003773FB" w:rsidP="003773FB">
      <w:pPr>
        <w:autoSpaceDE w:val="0"/>
        <w:autoSpaceDN w:val="0"/>
        <w:adjustRightInd w:val="0"/>
        <w:jc w:val="both"/>
        <w:rPr>
          <w:rFonts w:ascii="Arial" w:hAnsi="Arial" w:cs="Arial"/>
          <w:lang w:eastAsia="ro-RO"/>
        </w:rPr>
      </w:pPr>
      <w:r w:rsidRPr="003773FB">
        <w:rPr>
          <w:rFonts w:ascii="Arial" w:hAnsi="Arial" w:cs="Arial"/>
          <w:color w:val="000000"/>
          <w:lang w:eastAsia="ro-RO"/>
        </w:rPr>
        <w:t xml:space="preserve">b. </w:t>
      </w:r>
      <w:r w:rsidRPr="003773FB">
        <w:rPr>
          <w:rFonts w:ascii="Arial" w:hAnsi="Arial" w:cs="Arial"/>
          <w:b/>
          <w:bCs/>
          <w:color w:val="000000"/>
          <w:lang w:eastAsia="ro-RO"/>
        </w:rPr>
        <w:t xml:space="preserve">Proba scrisă 2 </w:t>
      </w:r>
      <w:r w:rsidRPr="003773FB">
        <w:rPr>
          <w:rFonts w:ascii="Arial" w:hAnsi="Arial" w:cs="Arial"/>
          <w:color w:val="000000"/>
          <w:lang w:eastAsia="ro-RO"/>
        </w:rPr>
        <w:t xml:space="preserve">– la disciplinele din pachetul A sau B de discipline opționale ales de cursanți la începerea activității de formare din anul II (pachetul A – Drept fiscal/Achiziții publice; pachetul B – Protecția datelor personale/Registrele </w:t>
      </w:r>
      <w:r w:rsidR="00772CB4">
        <w:rPr>
          <w:rFonts w:ascii="Arial" w:hAnsi="Arial" w:cs="Arial"/>
          <w:color w:val="000000"/>
          <w:lang w:eastAsia="ro-RO"/>
        </w:rPr>
        <w:t>ș</w:t>
      </w:r>
      <w:r w:rsidRPr="003773FB">
        <w:rPr>
          <w:rFonts w:ascii="Arial" w:hAnsi="Arial" w:cs="Arial"/>
          <w:color w:val="000000"/>
          <w:lang w:eastAsia="ro-RO"/>
        </w:rPr>
        <w:t xml:space="preserve">i contabilitatea cabinetului de avocat) – se va echivala cu: </w:t>
      </w:r>
    </w:p>
    <w:p w14:paraId="5BFB54AD" w14:textId="77777777" w:rsidR="003773FB" w:rsidRPr="003773FB" w:rsidRDefault="003773FB" w:rsidP="003773FB">
      <w:pPr>
        <w:autoSpaceDE w:val="0"/>
        <w:autoSpaceDN w:val="0"/>
        <w:adjustRightInd w:val="0"/>
        <w:spacing w:after="29"/>
        <w:jc w:val="both"/>
        <w:rPr>
          <w:rFonts w:ascii="Arial" w:hAnsi="Arial" w:cs="Arial"/>
          <w:lang w:eastAsia="ro-RO"/>
        </w:rPr>
      </w:pPr>
      <w:r w:rsidRPr="003773FB">
        <w:rPr>
          <w:rFonts w:ascii="Arial" w:hAnsi="Arial" w:cs="Arial"/>
          <w:lang w:eastAsia="ro-RO"/>
        </w:rPr>
        <w:t xml:space="preserve">i. calificativul obținut la încheierea activității de formare la aceste discipline – în cazul cursanților actualului ciclu al anului II, respectiv cu </w:t>
      </w:r>
    </w:p>
    <w:p w14:paraId="53EC5A6C" w14:textId="5CADB0D9" w:rsidR="003773FB" w:rsidRPr="003773FB" w:rsidRDefault="003773FB" w:rsidP="003773FB">
      <w:pPr>
        <w:autoSpaceDE w:val="0"/>
        <w:autoSpaceDN w:val="0"/>
        <w:adjustRightInd w:val="0"/>
        <w:jc w:val="both"/>
        <w:rPr>
          <w:rFonts w:ascii="Arial" w:hAnsi="Arial" w:cs="Arial"/>
          <w:lang w:eastAsia="ro-RO"/>
        </w:rPr>
      </w:pPr>
      <w:r w:rsidRPr="003773FB">
        <w:rPr>
          <w:rFonts w:ascii="Arial" w:hAnsi="Arial" w:cs="Arial"/>
          <w:lang w:eastAsia="ro-RO"/>
        </w:rPr>
        <w:t xml:space="preserve">ii. calificativul obținut la testarea scrisă la aceste discipline, care va fi organizată, în condiții de gratuitate, în sistem față în față, anterior examenului de absolvire a I.N.P.P.A., de către Consiliul de conducere al I.N.P.P.A. – în cazul avocaților stagiari care nu au </w:t>
      </w:r>
      <w:r w:rsidRPr="003773FB">
        <w:rPr>
          <w:rFonts w:ascii="Arial" w:hAnsi="Arial" w:cs="Arial"/>
          <w:lang w:eastAsia="ro-RO"/>
        </w:rPr>
        <w:lastRenderedPageBreak/>
        <w:t xml:space="preserve">promovat examenul de absolvire a I.N.P.P.A. în sesiuni anterioare, nu sunt cursanți ai actualului ciclu al anului II 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>i care figurează în evidențele I.N.P.P.A. ca fiind înscri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 xml:space="preserve">i la unul din pachetele de discipline opționale. </w:t>
      </w:r>
    </w:p>
    <w:p w14:paraId="2D55B874" w14:textId="77777777" w:rsidR="003773FB" w:rsidRPr="003773FB" w:rsidRDefault="003773FB" w:rsidP="003773FB">
      <w:pPr>
        <w:autoSpaceDE w:val="0"/>
        <w:autoSpaceDN w:val="0"/>
        <w:adjustRightInd w:val="0"/>
        <w:jc w:val="both"/>
        <w:rPr>
          <w:rFonts w:ascii="Arial" w:hAnsi="Arial" w:cs="Arial"/>
          <w:lang w:eastAsia="ro-RO"/>
        </w:rPr>
      </w:pPr>
    </w:p>
    <w:p w14:paraId="4C91FE1A" w14:textId="4A67BA0C" w:rsidR="003773FB" w:rsidRPr="003773FB" w:rsidRDefault="003773FB" w:rsidP="00677FF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o-RO"/>
        </w:rPr>
      </w:pPr>
      <w:r w:rsidRPr="003773FB">
        <w:rPr>
          <w:rFonts w:ascii="Arial" w:hAnsi="Arial" w:cs="Arial"/>
          <w:b/>
          <w:bCs/>
          <w:lang w:eastAsia="ro-RO"/>
        </w:rPr>
        <w:t xml:space="preserve">Art. 2. </w:t>
      </w:r>
      <w:r w:rsidRPr="003773FB">
        <w:rPr>
          <w:rFonts w:ascii="Arial" w:hAnsi="Arial" w:cs="Arial"/>
          <w:lang w:eastAsia="ro-RO"/>
        </w:rPr>
        <w:t xml:space="preserve">– Prin derogare de la prevederile Regulamentului privind organizarea 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 xml:space="preserve">i </w:t>
      </w:r>
      <w:r w:rsidR="00677FFE" w:rsidRPr="003773FB">
        <w:rPr>
          <w:rFonts w:ascii="Arial" w:hAnsi="Arial" w:cs="Arial"/>
          <w:lang w:eastAsia="ro-RO"/>
        </w:rPr>
        <w:t>desfă</w:t>
      </w:r>
      <w:r w:rsidR="00772CB4">
        <w:rPr>
          <w:rFonts w:ascii="Arial" w:hAnsi="Arial" w:cs="Arial"/>
          <w:lang w:eastAsia="ro-RO"/>
        </w:rPr>
        <w:t>ș</w:t>
      </w:r>
      <w:r w:rsidR="00677FFE" w:rsidRPr="003773FB">
        <w:rPr>
          <w:rFonts w:ascii="Arial" w:hAnsi="Arial" w:cs="Arial"/>
          <w:lang w:eastAsia="ro-RO"/>
        </w:rPr>
        <w:t>urarea</w:t>
      </w:r>
      <w:r w:rsidRPr="003773FB">
        <w:rPr>
          <w:rFonts w:ascii="Arial" w:hAnsi="Arial" w:cs="Arial"/>
          <w:lang w:eastAsia="ro-RO"/>
        </w:rPr>
        <w:t xml:space="preserve"> examenului de absolvire a I.N.P.P.A., adoptat prin Hotărârea nr. 80/17-18.07.2020, calificativul „</w:t>
      </w:r>
      <w:r w:rsidRPr="003773FB">
        <w:rPr>
          <w:rFonts w:ascii="Arial" w:hAnsi="Arial" w:cs="Arial"/>
          <w:i/>
          <w:iCs/>
          <w:lang w:eastAsia="ro-RO"/>
        </w:rPr>
        <w:t>admis</w:t>
      </w:r>
      <w:r w:rsidRPr="003773FB">
        <w:rPr>
          <w:rFonts w:ascii="Arial" w:hAnsi="Arial" w:cs="Arial"/>
          <w:lang w:eastAsia="ro-RO"/>
        </w:rPr>
        <w:t xml:space="preserve">” obținut la pachetul de discipline opționale se echivalează cu un punctaj de 30 de puncte la Proba 2 prevăzută de Regulamentul de examen. </w:t>
      </w:r>
    </w:p>
    <w:p w14:paraId="2645DD8A" w14:textId="77777777" w:rsidR="00677FFE" w:rsidRDefault="00677FFE" w:rsidP="003773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ro-RO"/>
        </w:rPr>
      </w:pPr>
    </w:p>
    <w:p w14:paraId="17CDFB9F" w14:textId="19F4960B" w:rsidR="003773FB" w:rsidRPr="003773FB" w:rsidRDefault="003773FB" w:rsidP="00677FF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o-RO"/>
        </w:rPr>
      </w:pPr>
      <w:r w:rsidRPr="003773FB">
        <w:rPr>
          <w:rFonts w:ascii="Arial" w:hAnsi="Arial" w:cs="Arial"/>
          <w:b/>
          <w:bCs/>
          <w:lang w:eastAsia="ro-RO"/>
        </w:rPr>
        <w:t xml:space="preserve">Art. 3. </w:t>
      </w:r>
      <w:r w:rsidRPr="003773FB">
        <w:rPr>
          <w:rFonts w:ascii="Arial" w:hAnsi="Arial" w:cs="Arial"/>
          <w:lang w:eastAsia="ro-RO"/>
        </w:rPr>
        <w:t xml:space="preserve">– Testării scrise prevăzută Art. 1 lit. b. (ii) îi sunt aplicabile, prin asemănare, prevederile Regulamentului privind organizarea 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 xml:space="preserve">i </w:t>
      </w:r>
      <w:r w:rsidR="00677FFE" w:rsidRPr="003773FB">
        <w:rPr>
          <w:rFonts w:ascii="Arial" w:hAnsi="Arial" w:cs="Arial"/>
          <w:lang w:eastAsia="ro-RO"/>
        </w:rPr>
        <w:t>desfă</w:t>
      </w:r>
      <w:r w:rsidR="00772CB4">
        <w:rPr>
          <w:rFonts w:ascii="Arial" w:hAnsi="Arial" w:cs="Arial"/>
          <w:lang w:eastAsia="ro-RO"/>
        </w:rPr>
        <w:t>ș</w:t>
      </w:r>
      <w:r w:rsidR="00677FFE" w:rsidRPr="003773FB">
        <w:rPr>
          <w:rFonts w:ascii="Arial" w:hAnsi="Arial" w:cs="Arial"/>
          <w:lang w:eastAsia="ro-RO"/>
        </w:rPr>
        <w:t>urarea</w:t>
      </w:r>
      <w:r w:rsidRPr="003773FB">
        <w:rPr>
          <w:rFonts w:ascii="Arial" w:hAnsi="Arial" w:cs="Arial"/>
          <w:lang w:eastAsia="ro-RO"/>
        </w:rPr>
        <w:t xml:space="preserve"> examenului de absolvire a I.N.P.P.A. privind Proba scrisă 2, referitoare la felul 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 xml:space="preserve">i numărul întrebărilor 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 xml:space="preserve">i variantelor de răspuns (Art. 8 alin. 1), consultarea legislației (Art. 8 alin. 3), punctajul acordat 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 xml:space="preserve">i contestațiile (Art. 10) 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 xml:space="preserve">i punctajul minim pentru promovare (Art. 11). </w:t>
      </w:r>
    </w:p>
    <w:p w14:paraId="35C5FC84" w14:textId="77777777" w:rsidR="00677FFE" w:rsidRDefault="00677FFE" w:rsidP="003773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ro-RO"/>
        </w:rPr>
      </w:pPr>
    </w:p>
    <w:p w14:paraId="543AC3E0" w14:textId="6DF15306" w:rsidR="003773FB" w:rsidRPr="003773FB" w:rsidRDefault="003773FB" w:rsidP="00677FF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o-RO"/>
        </w:rPr>
      </w:pPr>
      <w:r w:rsidRPr="003773FB">
        <w:rPr>
          <w:rFonts w:ascii="Arial" w:hAnsi="Arial" w:cs="Arial"/>
          <w:b/>
          <w:bCs/>
          <w:lang w:eastAsia="ro-RO"/>
        </w:rPr>
        <w:t xml:space="preserve">Art. 4. </w:t>
      </w:r>
      <w:r w:rsidRPr="003773FB">
        <w:rPr>
          <w:rFonts w:ascii="Arial" w:hAnsi="Arial" w:cs="Arial"/>
          <w:lang w:eastAsia="ro-RO"/>
        </w:rPr>
        <w:t xml:space="preserve">– Dispozițiile prezentei Hotărâri se aplică structurii centrale a I.N.P.P.A. precum 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 xml:space="preserve">i tuturor structurilor teritoriale ale I.N.P.P.A. </w:t>
      </w:r>
    </w:p>
    <w:p w14:paraId="349E7F9A" w14:textId="77777777" w:rsidR="00677FFE" w:rsidRDefault="00677FFE" w:rsidP="003773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ro-RO"/>
        </w:rPr>
      </w:pPr>
    </w:p>
    <w:p w14:paraId="6D793C4B" w14:textId="66FC5224" w:rsidR="003773FB" w:rsidRPr="003773FB" w:rsidRDefault="003773FB" w:rsidP="00677FF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o-RO"/>
        </w:rPr>
      </w:pPr>
      <w:r w:rsidRPr="003773FB">
        <w:rPr>
          <w:rFonts w:ascii="Arial" w:hAnsi="Arial" w:cs="Arial"/>
          <w:b/>
          <w:bCs/>
          <w:lang w:eastAsia="ro-RO"/>
        </w:rPr>
        <w:t xml:space="preserve">Art. 5. </w:t>
      </w:r>
      <w:r w:rsidRPr="003773FB">
        <w:rPr>
          <w:rFonts w:ascii="Arial" w:hAnsi="Arial" w:cs="Arial"/>
          <w:lang w:eastAsia="ro-RO"/>
        </w:rPr>
        <w:t xml:space="preserve">– Celelalte dispoziții ale Hotărârii nr. 120/29-30.01.2021 a Consiliului U.N.B.R. 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 xml:space="preserve">i ale Hotărârii nr. 4/23.06.2021 a Consiliului de conducere al I.N.P.P.A. rămân neschimbate. </w:t>
      </w:r>
    </w:p>
    <w:p w14:paraId="5F647A2B" w14:textId="77777777" w:rsidR="00677FFE" w:rsidRDefault="00677FFE" w:rsidP="003773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ro-RO"/>
        </w:rPr>
      </w:pPr>
    </w:p>
    <w:p w14:paraId="5F0AF3DE" w14:textId="565CB4D8" w:rsidR="003773FB" w:rsidRPr="003773FB" w:rsidRDefault="003773FB" w:rsidP="00677FF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o-RO"/>
        </w:rPr>
      </w:pPr>
      <w:r w:rsidRPr="003773FB">
        <w:rPr>
          <w:rFonts w:ascii="Arial" w:hAnsi="Arial" w:cs="Arial"/>
          <w:b/>
          <w:bCs/>
          <w:lang w:eastAsia="ro-RO"/>
        </w:rPr>
        <w:t xml:space="preserve">Art. 6. </w:t>
      </w:r>
      <w:r w:rsidRPr="003773FB">
        <w:rPr>
          <w:rFonts w:ascii="Arial" w:hAnsi="Arial" w:cs="Arial"/>
          <w:lang w:eastAsia="ro-RO"/>
        </w:rPr>
        <w:t xml:space="preserve">– </w:t>
      </w:r>
      <w:r w:rsidRPr="003773FB">
        <w:rPr>
          <w:rFonts w:ascii="Arial" w:hAnsi="Arial" w:cs="Arial"/>
          <w:b/>
          <w:bCs/>
          <w:lang w:eastAsia="ro-RO"/>
        </w:rPr>
        <w:t xml:space="preserve">(1) </w:t>
      </w:r>
      <w:r w:rsidRPr="003773FB">
        <w:rPr>
          <w:rFonts w:ascii="Arial" w:hAnsi="Arial" w:cs="Arial"/>
          <w:lang w:eastAsia="ro-RO"/>
        </w:rPr>
        <w:t xml:space="preserve">Prezenta Hotărâre se publică pe pagina de web a U.N.B.R. (www.unbr.ro) 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 xml:space="preserve">i a structurii centrale a I.N.P.P.A. (www.inppa.ro) 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 xml:space="preserve">i va fi comunicată barourilor 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 xml:space="preserve">i structurilor I.N.P.P.A.. </w:t>
      </w:r>
    </w:p>
    <w:p w14:paraId="1663B866" w14:textId="3D078E6C" w:rsidR="00EF2400" w:rsidRPr="003773FB" w:rsidRDefault="003773FB" w:rsidP="003773FB">
      <w:pPr>
        <w:spacing w:line="276" w:lineRule="auto"/>
        <w:ind w:right="29"/>
        <w:jc w:val="both"/>
        <w:rPr>
          <w:rFonts w:ascii="Arial" w:hAnsi="Arial" w:cs="Arial"/>
          <w:b/>
          <w:lang w:eastAsia="en-US"/>
        </w:rPr>
      </w:pPr>
      <w:r w:rsidRPr="003773FB">
        <w:rPr>
          <w:rFonts w:ascii="Arial" w:hAnsi="Arial" w:cs="Arial"/>
          <w:b/>
          <w:bCs/>
          <w:lang w:eastAsia="ro-RO"/>
        </w:rPr>
        <w:t xml:space="preserve">(2) </w:t>
      </w:r>
      <w:r w:rsidRPr="003773FB">
        <w:rPr>
          <w:rFonts w:ascii="Arial" w:hAnsi="Arial" w:cs="Arial"/>
          <w:lang w:eastAsia="ro-RO"/>
        </w:rPr>
        <w:t xml:space="preserve">I.N.P.P.A. </w:t>
      </w:r>
      <w:r w:rsidR="00772CB4">
        <w:rPr>
          <w:rFonts w:ascii="Arial" w:hAnsi="Arial" w:cs="Arial"/>
          <w:lang w:eastAsia="ro-RO"/>
        </w:rPr>
        <w:t>ș</w:t>
      </w:r>
      <w:r w:rsidRPr="003773FB">
        <w:rPr>
          <w:rFonts w:ascii="Arial" w:hAnsi="Arial" w:cs="Arial"/>
          <w:lang w:eastAsia="ro-RO"/>
        </w:rPr>
        <w:t>i barourile vor pune în aplicare dispozițiile prezentei hotărâri.</w:t>
      </w:r>
    </w:p>
    <w:p w14:paraId="16501D29" w14:textId="3F5DC3C0" w:rsidR="00EF2400" w:rsidRPr="00656A04" w:rsidRDefault="00EF2400" w:rsidP="004A21B5">
      <w:pPr>
        <w:spacing w:line="276" w:lineRule="auto"/>
        <w:ind w:right="29"/>
        <w:jc w:val="center"/>
        <w:rPr>
          <w:rFonts w:ascii="Arial" w:hAnsi="Arial" w:cs="Arial"/>
          <w:b/>
          <w:lang w:eastAsia="en-US"/>
        </w:rPr>
      </w:pPr>
    </w:p>
    <w:p w14:paraId="0B2B76D1" w14:textId="77777777" w:rsidR="00884DF8" w:rsidRPr="00656A04" w:rsidRDefault="00884DF8" w:rsidP="004A21B5">
      <w:pPr>
        <w:spacing w:line="276" w:lineRule="auto"/>
        <w:ind w:right="29"/>
        <w:jc w:val="center"/>
        <w:rPr>
          <w:rFonts w:ascii="Arial" w:hAnsi="Arial" w:cs="Arial"/>
          <w:b/>
          <w:lang w:eastAsia="en-US"/>
        </w:rPr>
      </w:pPr>
    </w:p>
    <w:p w14:paraId="0A89E8BB" w14:textId="67B1FF62" w:rsidR="00EF2400" w:rsidRPr="00656A04" w:rsidRDefault="00EF2400" w:rsidP="004A21B5">
      <w:pPr>
        <w:spacing w:line="276" w:lineRule="auto"/>
        <w:ind w:right="29"/>
        <w:jc w:val="center"/>
        <w:rPr>
          <w:rFonts w:ascii="Arial" w:hAnsi="Arial" w:cs="Arial"/>
          <w:b/>
          <w:lang w:eastAsia="en-US"/>
        </w:rPr>
      </w:pPr>
    </w:p>
    <w:p w14:paraId="329F4E4F" w14:textId="77777777" w:rsidR="00EF2400" w:rsidRPr="00656A04" w:rsidRDefault="00EF2400" w:rsidP="004A21B5">
      <w:pPr>
        <w:spacing w:line="276" w:lineRule="auto"/>
        <w:ind w:right="29"/>
        <w:jc w:val="center"/>
        <w:rPr>
          <w:rFonts w:ascii="Arial" w:hAnsi="Arial" w:cs="Arial"/>
          <w:b/>
          <w:lang w:eastAsia="en-US"/>
        </w:rPr>
      </w:pPr>
    </w:p>
    <w:p w14:paraId="4FF63C04" w14:textId="1E80698B" w:rsidR="00C5688B" w:rsidRPr="00656A04" w:rsidRDefault="00884DF8" w:rsidP="00884D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6A04">
        <w:rPr>
          <w:rFonts w:ascii="Arial" w:hAnsi="Arial" w:cs="Arial"/>
          <w:b/>
          <w:bCs/>
          <w:sz w:val="28"/>
          <w:szCs w:val="28"/>
        </w:rPr>
        <w:t>C O N S I L I U L    U. N. B. R.</w:t>
      </w:r>
    </w:p>
    <w:p w14:paraId="29814F66" w14:textId="77777777" w:rsidR="00C5688B" w:rsidRPr="00656A04" w:rsidRDefault="00C5688B" w:rsidP="00C5688B">
      <w:pPr>
        <w:jc w:val="both"/>
        <w:rPr>
          <w:rFonts w:ascii="Arial" w:hAnsi="Arial" w:cs="Arial"/>
          <w:b/>
          <w:i/>
        </w:rPr>
      </w:pPr>
    </w:p>
    <w:sectPr w:rsidR="00C5688B" w:rsidRPr="00656A04" w:rsidSect="00EF2400">
      <w:footerReference w:type="even" r:id="rId7"/>
      <w:footerReference w:type="default" r:id="rId8"/>
      <w:pgSz w:w="11909" w:h="16834" w:code="9"/>
      <w:pgMar w:top="1134" w:right="1136" w:bottom="432" w:left="1418" w:header="0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8BAE" w14:textId="77777777" w:rsidR="00BF0945" w:rsidRDefault="00BF0945">
      <w:r>
        <w:separator/>
      </w:r>
    </w:p>
  </w:endnote>
  <w:endnote w:type="continuationSeparator" w:id="0">
    <w:p w14:paraId="100B0584" w14:textId="77777777" w:rsidR="00BF0945" w:rsidRDefault="00BF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6619" w14:textId="77777777" w:rsidR="00A6086B" w:rsidRDefault="00A6086B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ECABF1" w14:textId="77777777" w:rsidR="00A6086B" w:rsidRDefault="00A6086B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261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BA88B" w14:textId="413CF3E9" w:rsidR="00C5688B" w:rsidRDefault="00C568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AD3933" w14:textId="77777777" w:rsidR="00C5688B" w:rsidRDefault="00C56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6DDE" w14:textId="77777777" w:rsidR="00BF0945" w:rsidRDefault="00BF0945">
      <w:r>
        <w:separator/>
      </w:r>
    </w:p>
  </w:footnote>
  <w:footnote w:type="continuationSeparator" w:id="0">
    <w:p w14:paraId="246F6667" w14:textId="77777777" w:rsidR="00BF0945" w:rsidRDefault="00BF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0C7316"/>
    <w:multiLevelType w:val="hybridMultilevel"/>
    <w:tmpl w:val="ADEE07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CC4"/>
    <w:rsid w:val="00007ED9"/>
    <w:rsid w:val="000155C0"/>
    <w:rsid w:val="000248D7"/>
    <w:rsid w:val="00035C7B"/>
    <w:rsid w:val="0004512A"/>
    <w:rsid w:val="0005236A"/>
    <w:rsid w:val="000526BF"/>
    <w:rsid w:val="000667DC"/>
    <w:rsid w:val="00084F53"/>
    <w:rsid w:val="000923B3"/>
    <w:rsid w:val="00093FBB"/>
    <w:rsid w:val="000A11EE"/>
    <w:rsid w:val="000A416B"/>
    <w:rsid w:val="000A6091"/>
    <w:rsid w:val="000A6C37"/>
    <w:rsid w:val="000A7108"/>
    <w:rsid w:val="000E4F85"/>
    <w:rsid w:val="000F101C"/>
    <w:rsid w:val="00112BAF"/>
    <w:rsid w:val="001173B6"/>
    <w:rsid w:val="00120153"/>
    <w:rsid w:val="00121F2C"/>
    <w:rsid w:val="001226F7"/>
    <w:rsid w:val="001408BB"/>
    <w:rsid w:val="00140D22"/>
    <w:rsid w:val="00143FCF"/>
    <w:rsid w:val="00150663"/>
    <w:rsid w:val="00153D29"/>
    <w:rsid w:val="00160F5B"/>
    <w:rsid w:val="00162E87"/>
    <w:rsid w:val="00170AC7"/>
    <w:rsid w:val="00176E1B"/>
    <w:rsid w:val="0018468E"/>
    <w:rsid w:val="001D345A"/>
    <w:rsid w:val="001E28C3"/>
    <w:rsid w:val="001E3AB1"/>
    <w:rsid w:val="00201289"/>
    <w:rsid w:val="00204634"/>
    <w:rsid w:val="00207F6D"/>
    <w:rsid w:val="00214276"/>
    <w:rsid w:val="0021493B"/>
    <w:rsid w:val="00214FE5"/>
    <w:rsid w:val="00216F96"/>
    <w:rsid w:val="002225EA"/>
    <w:rsid w:val="0023457E"/>
    <w:rsid w:val="00236627"/>
    <w:rsid w:val="00247E84"/>
    <w:rsid w:val="00251A8C"/>
    <w:rsid w:val="002702F6"/>
    <w:rsid w:val="002776D0"/>
    <w:rsid w:val="002B2D95"/>
    <w:rsid w:val="002C3F1F"/>
    <w:rsid w:val="002D464E"/>
    <w:rsid w:val="002E6792"/>
    <w:rsid w:val="002E7D03"/>
    <w:rsid w:val="002F494C"/>
    <w:rsid w:val="00301BC0"/>
    <w:rsid w:val="003027CB"/>
    <w:rsid w:val="00312AC7"/>
    <w:rsid w:val="00313C60"/>
    <w:rsid w:val="003353EA"/>
    <w:rsid w:val="00335BE1"/>
    <w:rsid w:val="003525A8"/>
    <w:rsid w:val="003567B8"/>
    <w:rsid w:val="00365870"/>
    <w:rsid w:val="003773FB"/>
    <w:rsid w:val="00380430"/>
    <w:rsid w:val="00380F2A"/>
    <w:rsid w:val="00383AF6"/>
    <w:rsid w:val="00396316"/>
    <w:rsid w:val="003A4F81"/>
    <w:rsid w:val="003C15CB"/>
    <w:rsid w:val="003C7807"/>
    <w:rsid w:val="003D15A1"/>
    <w:rsid w:val="003D5944"/>
    <w:rsid w:val="003D59AA"/>
    <w:rsid w:val="003E6A01"/>
    <w:rsid w:val="003F1431"/>
    <w:rsid w:val="00402469"/>
    <w:rsid w:val="00403B00"/>
    <w:rsid w:val="0040405C"/>
    <w:rsid w:val="00412389"/>
    <w:rsid w:val="00460436"/>
    <w:rsid w:val="00480505"/>
    <w:rsid w:val="004844F8"/>
    <w:rsid w:val="004A0F8E"/>
    <w:rsid w:val="004A13DB"/>
    <w:rsid w:val="004A1D70"/>
    <w:rsid w:val="004A21B5"/>
    <w:rsid w:val="004B03ED"/>
    <w:rsid w:val="004B54DC"/>
    <w:rsid w:val="004C402B"/>
    <w:rsid w:val="004D15D3"/>
    <w:rsid w:val="004D254B"/>
    <w:rsid w:val="004D5406"/>
    <w:rsid w:val="004F1094"/>
    <w:rsid w:val="00503749"/>
    <w:rsid w:val="00505143"/>
    <w:rsid w:val="005059B7"/>
    <w:rsid w:val="00514267"/>
    <w:rsid w:val="00530CEF"/>
    <w:rsid w:val="00534AB1"/>
    <w:rsid w:val="00551332"/>
    <w:rsid w:val="0055552F"/>
    <w:rsid w:val="005A2043"/>
    <w:rsid w:val="005A31A7"/>
    <w:rsid w:val="005C15BE"/>
    <w:rsid w:val="005C3B2A"/>
    <w:rsid w:val="005C6270"/>
    <w:rsid w:val="005D06F2"/>
    <w:rsid w:val="005D12DF"/>
    <w:rsid w:val="005D5364"/>
    <w:rsid w:val="005E3278"/>
    <w:rsid w:val="005E35B7"/>
    <w:rsid w:val="005E47AD"/>
    <w:rsid w:val="005E4AC3"/>
    <w:rsid w:val="005E6B5A"/>
    <w:rsid w:val="005E6C06"/>
    <w:rsid w:val="005F4292"/>
    <w:rsid w:val="006040D7"/>
    <w:rsid w:val="006118D2"/>
    <w:rsid w:val="00614D0C"/>
    <w:rsid w:val="006277B9"/>
    <w:rsid w:val="006341ED"/>
    <w:rsid w:val="006350D5"/>
    <w:rsid w:val="0063571C"/>
    <w:rsid w:val="006360FF"/>
    <w:rsid w:val="00641C02"/>
    <w:rsid w:val="0064399D"/>
    <w:rsid w:val="006528BC"/>
    <w:rsid w:val="00656A04"/>
    <w:rsid w:val="00677FFE"/>
    <w:rsid w:val="00681106"/>
    <w:rsid w:val="00684554"/>
    <w:rsid w:val="006A5E27"/>
    <w:rsid w:val="006B246B"/>
    <w:rsid w:val="006C3DF3"/>
    <w:rsid w:val="006D10FA"/>
    <w:rsid w:val="006D3653"/>
    <w:rsid w:val="006E139C"/>
    <w:rsid w:val="006E3578"/>
    <w:rsid w:val="00704863"/>
    <w:rsid w:val="00706223"/>
    <w:rsid w:val="00717A45"/>
    <w:rsid w:val="00736C4F"/>
    <w:rsid w:val="00771074"/>
    <w:rsid w:val="00772CB4"/>
    <w:rsid w:val="00775A81"/>
    <w:rsid w:val="00792A33"/>
    <w:rsid w:val="0079794A"/>
    <w:rsid w:val="007A7F48"/>
    <w:rsid w:val="007C2E49"/>
    <w:rsid w:val="007E2B38"/>
    <w:rsid w:val="007E4017"/>
    <w:rsid w:val="00810883"/>
    <w:rsid w:val="00812D8F"/>
    <w:rsid w:val="00813681"/>
    <w:rsid w:val="00830F87"/>
    <w:rsid w:val="00831FE8"/>
    <w:rsid w:val="0085151A"/>
    <w:rsid w:val="00874441"/>
    <w:rsid w:val="00884DF8"/>
    <w:rsid w:val="0089193A"/>
    <w:rsid w:val="008919CD"/>
    <w:rsid w:val="008B6D37"/>
    <w:rsid w:val="008F05DB"/>
    <w:rsid w:val="008F3A13"/>
    <w:rsid w:val="00940CC3"/>
    <w:rsid w:val="0094336D"/>
    <w:rsid w:val="00943E8C"/>
    <w:rsid w:val="009470DD"/>
    <w:rsid w:val="00961997"/>
    <w:rsid w:val="00963E2F"/>
    <w:rsid w:val="009677F4"/>
    <w:rsid w:val="009A0094"/>
    <w:rsid w:val="009A2E80"/>
    <w:rsid w:val="009A37CC"/>
    <w:rsid w:val="009A3A9F"/>
    <w:rsid w:val="009A746C"/>
    <w:rsid w:val="009D26ED"/>
    <w:rsid w:val="009D5C83"/>
    <w:rsid w:val="009D687F"/>
    <w:rsid w:val="009D78D5"/>
    <w:rsid w:val="009E26FA"/>
    <w:rsid w:val="009F09E3"/>
    <w:rsid w:val="00A03B51"/>
    <w:rsid w:val="00A1794F"/>
    <w:rsid w:val="00A226D9"/>
    <w:rsid w:val="00A23240"/>
    <w:rsid w:val="00A2405A"/>
    <w:rsid w:val="00A26D4C"/>
    <w:rsid w:val="00A40421"/>
    <w:rsid w:val="00A4101B"/>
    <w:rsid w:val="00A43C54"/>
    <w:rsid w:val="00A6086B"/>
    <w:rsid w:val="00A615F8"/>
    <w:rsid w:val="00A75E4F"/>
    <w:rsid w:val="00A762AD"/>
    <w:rsid w:val="00A777E8"/>
    <w:rsid w:val="00A93825"/>
    <w:rsid w:val="00A94DE7"/>
    <w:rsid w:val="00AA2D47"/>
    <w:rsid w:val="00AC446F"/>
    <w:rsid w:val="00AC5F16"/>
    <w:rsid w:val="00AD662B"/>
    <w:rsid w:val="00AD6F0C"/>
    <w:rsid w:val="00AD6F63"/>
    <w:rsid w:val="00AE0505"/>
    <w:rsid w:val="00B01B62"/>
    <w:rsid w:val="00B14A2B"/>
    <w:rsid w:val="00B1565B"/>
    <w:rsid w:val="00B43774"/>
    <w:rsid w:val="00B629F5"/>
    <w:rsid w:val="00B67CAA"/>
    <w:rsid w:val="00B97FF0"/>
    <w:rsid w:val="00BA0371"/>
    <w:rsid w:val="00BA2652"/>
    <w:rsid w:val="00BB070D"/>
    <w:rsid w:val="00BB59A8"/>
    <w:rsid w:val="00BE0E58"/>
    <w:rsid w:val="00BE12F5"/>
    <w:rsid w:val="00BE6568"/>
    <w:rsid w:val="00BF0945"/>
    <w:rsid w:val="00C22DD0"/>
    <w:rsid w:val="00C33B26"/>
    <w:rsid w:val="00C42EAB"/>
    <w:rsid w:val="00C5688B"/>
    <w:rsid w:val="00C65BBF"/>
    <w:rsid w:val="00C704B6"/>
    <w:rsid w:val="00C759F2"/>
    <w:rsid w:val="00C93CEA"/>
    <w:rsid w:val="00C97639"/>
    <w:rsid w:val="00CA7DE1"/>
    <w:rsid w:val="00CB5497"/>
    <w:rsid w:val="00CC00E5"/>
    <w:rsid w:val="00CC4CC2"/>
    <w:rsid w:val="00CC605A"/>
    <w:rsid w:val="00CD2178"/>
    <w:rsid w:val="00CD2B92"/>
    <w:rsid w:val="00CD3CD9"/>
    <w:rsid w:val="00CE04DA"/>
    <w:rsid w:val="00CE4E25"/>
    <w:rsid w:val="00CF7C43"/>
    <w:rsid w:val="00D071EF"/>
    <w:rsid w:val="00D10492"/>
    <w:rsid w:val="00D151D9"/>
    <w:rsid w:val="00D20D3F"/>
    <w:rsid w:val="00D2236C"/>
    <w:rsid w:val="00D23254"/>
    <w:rsid w:val="00D355D3"/>
    <w:rsid w:val="00D5782A"/>
    <w:rsid w:val="00D66A3E"/>
    <w:rsid w:val="00D670FD"/>
    <w:rsid w:val="00D67BA5"/>
    <w:rsid w:val="00D744D5"/>
    <w:rsid w:val="00D86661"/>
    <w:rsid w:val="00D86914"/>
    <w:rsid w:val="00DA25E7"/>
    <w:rsid w:val="00DA49A0"/>
    <w:rsid w:val="00DA69DB"/>
    <w:rsid w:val="00DA72FB"/>
    <w:rsid w:val="00DB0555"/>
    <w:rsid w:val="00DC31F3"/>
    <w:rsid w:val="00DD0749"/>
    <w:rsid w:val="00DD45F7"/>
    <w:rsid w:val="00DD588B"/>
    <w:rsid w:val="00DD6633"/>
    <w:rsid w:val="00DE072C"/>
    <w:rsid w:val="00DE0CEB"/>
    <w:rsid w:val="00DF1BA7"/>
    <w:rsid w:val="00E1513A"/>
    <w:rsid w:val="00E15F07"/>
    <w:rsid w:val="00E22323"/>
    <w:rsid w:val="00E45DD5"/>
    <w:rsid w:val="00E56B54"/>
    <w:rsid w:val="00E655E3"/>
    <w:rsid w:val="00E866CF"/>
    <w:rsid w:val="00E94A78"/>
    <w:rsid w:val="00E97A12"/>
    <w:rsid w:val="00EA07C9"/>
    <w:rsid w:val="00EA3C14"/>
    <w:rsid w:val="00EC3A7E"/>
    <w:rsid w:val="00EC7034"/>
    <w:rsid w:val="00ED568C"/>
    <w:rsid w:val="00ED5695"/>
    <w:rsid w:val="00EE069A"/>
    <w:rsid w:val="00EF1AD5"/>
    <w:rsid w:val="00EF2400"/>
    <w:rsid w:val="00EF7034"/>
    <w:rsid w:val="00F038BD"/>
    <w:rsid w:val="00F16160"/>
    <w:rsid w:val="00F17542"/>
    <w:rsid w:val="00F261ED"/>
    <w:rsid w:val="00F3472E"/>
    <w:rsid w:val="00F35B46"/>
    <w:rsid w:val="00F477C2"/>
    <w:rsid w:val="00F50D83"/>
    <w:rsid w:val="00F60BB4"/>
    <w:rsid w:val="00F74267"/>
    <w:rsid w:val="00F924A3"/>
    <w:rsid w:val="00F96FEF"/>
    <w:rsid w:val="00F9745B"/>
    <w:rsid w:val="00FA1395"/>
    <w:rsid w:val="00FC39F9"/>
    <w:rsid w:val="00FE0E01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49E72B"/>
  <w15:docId w15:val="{755373A7-3BB4-43A7-B52D-7DF8C829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3DB"/>
    <w:pPr>
      <w:keepNext/>
      <w:keepLines/>
      <w:spacing w:before="240" w:line="288" w:lineRule="auto"/>
      <w:outlineLvl w:val="0"/>
    </w:pPr>
    <w:rPr>
      <w:rFonts w:ascii="Tahoma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13DB"/>
    <w:rPr>
      <w:rFonts w:ascii="Tahoma" w:hAnsi="Tahoma"/>
      <w:b/>
      <w:color w:val="000000"/>
      <w:sz w:val="32"/>
      <w:u w:val="single"/>
      <w:lang w:eastAsia="en-US"/>
    </w:rPr>
  </w:style>
  <w:style w:type="character" w:styleId="Hyperlink">
    <w:name w:val="Hyperlink"/>
    <w:basedOn w:val="DefaultParagraphFont"/>
    <w:uiPriority w:val="99"/>
    <w:rsid w:val="00E45DD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2E80"/>
    <w:rPr>
      <w:rFonts w:ascii="Trebuchet MS" w:hAnsi="Trebuchet MS"/>
      <w:sz w:val="24"/>
      <w:lang w:eastAsia="zh-CN"/>
    </w:rPr>
  </w:style>
  <w:style w:type="character" w:styleId="PageNumber">
    <w:name w:val="page number"/>
    <w:basedOn w:val="DefaultParagraphFont"/>
    <w:uiPriority w:val="99"/>
    <w:rsid w:val="00153D29"/>
    <w:rPr>
      <w:rFonts w:cs="Times New Roman"/>
    </w:rPr>
  </w:style>
  <w:style w:type="table" w:styleId="TableGrid">
    <w:name w:val="Table Grid"/>
    <w:basedOn w:val="TableNormal"/>
    <w:uiPriority w:val="39"/>
    <w:rsid w:val="004A1D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uiPriority w:val="99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uiPriority w:val="99"/>
    <w:locked/>
    <w:rsid w:val="005059B7"/>
    <w:rPr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43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A6"/>
    <w:rPr>
      <w:sz w:val="0"/>
      <w:szCs w:val="0"/>
      <w:lang w:eastAsia="zh-CN"/>
    </w:rPr>
  </w:style>
  <w:style w:type="paragraph" w:styleId="Header">
    <w:name w:val="header"/>
    <w:basedOn w:val="Normal"/>
    <w:link w:val="HeaderChar"/>
    <w:uiPriority w:val="99"/>
    <w:rsid w:val="00635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5A6"/>
    <w:rPr>
      <w:rFonts w:ascii="Trebuchet MS" w:hAnsi="Trebuchet MS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A13DB"/>
    <w:pPr>
      <w:spacing w:line="288" w:lineRule="auto"/>
      <w:ind w:left="720"/>
      <w:contextualSpacing/>
    </w:pPr>
    <w:rPr>
      <w:rFonts w:ascii="Times New Roman" w:hAnsi="Times New Roman"/>
      <w:sz w:val="28"/>
      <w:szCs w:val="22"/>
      <w:lang w:eastAsia="en-US"/>
    </w:rPr>
  </w:style>
  <w:style w:type="paragraph" w:customStyle="1" w:styleId="Default">
    <w:name w:val="Default"/>
    <w:rsid w:val="00EF2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1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dc:description/>
  <cp:lastModifiedBy>Sandu Gherasim</cp:lastModifiedBy>
  <cp:revision>8</cp:revision>
  <cp:lastPrinted>2021-03-24T08:31:00Z</cp:lastPrinted>
  <dcterms:created xsi:type="dcterms:W3CDTF">2021-09-14T08:26:00Z</dcterms:created>
  <dcterms:modified xsi:type="dcterms:W3CDTF">2021-09-16T14:07:00Z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