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3455" w14:textId="77777777" w:rsidR="00AA037A" w:rsidRPr="00465C57" w:rsidRDefault="00AA037A" w:rsidP="00822643">
      <w:pPr>
        <w:spacing w:after="0" w:line="276" w:lineRule="auto"/>
        <w:jc w:val="center"/>
        <w:rPr>
          <w:rFonts w:ascii="Tahoma" w:hAnsi="Tahoma" w:cs="Tahoma"/>
          <w:b/>
          <w:bCs/>
          <w:sz w:val="32"/>
          <w:szCs w:val="32"/>
        </w:rPr>
      </w:pPr>
      <w:r w:rsidRPr="00465C57">
        <w:rPr>
          <w:rFonts w:ascii="Tahoma" w:hAnsi="Tahoma" w:cs="Tahoma"/>
          <w:b/>
          <w:bCs/>
          <w:sz w:val="32"/>
          <w:szCs w:val="32"/>
        </w:rPr>
        <w:t>UNIUNEA NAŢIONALĂ A BAROURILOR DIN ROMÂNIA</w:t>
      </w:r>
    </w:p>
    <w:p w14:paraId="36827ADE" w14:textId="77777777" w:rsidR="00AA037A" w:rsidRPr="00465C57" w:rsidRDefault="00AA037A" w:rsidP="00822643">
      <w:pPr>
        <w:spacing w:after="0" w:line="276" w:lineRule="auto"/>
        <w:jc w:val="center"/>
        <w:rPr>
          <w:rFonts w:ascii="Tahoma" w:hAnsi="Tahoma" w:cs="Tahoma"/>
          <w:b/>
          <w:bCs/>
          <w:iCs/>
          <w:sz w:val="32"/>
          <w:szCs w:val="32"/>
        </w:rPr>
      </w:pPr>
      <w:r w:rsidRPr="00465C57">
        <w:rPr>
          <w:rFonts w:ascii="Tahoma" w:hAnsi="Tahoma" w:cs="Tahoma"/>
          <w:b/>
          <w:bCs/>
          <w:iCs/>
          <w:sz w:val="32"/>
          <w:szCs w:val="32"/>
        </w:rPr>
        <w:t>CONSILIUL UNIUNII</w:t>
      </w:r>
    </w:p>
    <w:p w14:paraId="31493E19" w14:textId="77777777" w:rsidR="00AA037A" w:rsidRPr="00465C57" w:rsidRDefault="00AA037A" w:rsidP="00822643">
      <w:pPr>
        <w:spacing w:after="0" w:line="276" w:lineRule="auto"/>
        <w:jc w:val="center"/>
        <w:rPr>
          <w:rFonts w:ascii="Times New Roman" w:hAnsi="Times New Roman"/>
          <w:b/>
          <w:bCs/>
          <w:w w:val="200"/>
          <w:sz w:val="28"/>
          <w:szCs w:val="28"/>
        </w:rPr>
      </w:pPr>
    </w:p>
    <w:p w14:paraId="7AB5931F" w14:textId="77777777" w:rsidR="00AA037A" w:rsidRPr="00465C57" w:rsidRDefault="00AA037A" w:rsidP="00822643">
      <w:pPr>
        <w:spacing w:after="0" w:line="276" w:lineRule="auto"/>
        <w:jc w:val="center"/>
        <w:rPr>
          <w:rFonts w:ascii="Times New Roman" w:hAnsi="Times New Roman"/>
          <w:b/>
          <w:bCs/>
          <w:w w:val="200"/>
          <w:sz w:val="28"/>
          <w:szCs w:val="28"/>
        </w:rPr>
      </w:pPr>
    </w:p>
    <w:p w14:paraId="22DA019A" w14:textId="03A88280" w:rsidR="00AA037A" w:rsidRPr="00465C57" w:rsidRDefault="00AA037A" w:rsidP="00822643">
      <w:pPr>
        <w:spacing w:after="0" w:line="276" w:lineRule="auto"/>
        <w:jc w:val="center"/>
        <w:rPr>
          <w:rFonts w:ascii="Times New Roman" w:hAnsi="Times New Roman"/>
          <w:b/>
          <w:bCs/>
          <w:iCs/>
          <w:sz w:val="32"/>
          <w:szCs w:val="32"/>
          <w:u w:val="single"/>
        </w:rPr>
      </w:pPr>
      <w:r w:rsidRPr="00465C57">
        <w:rPr>
          <w:rFonts w:ascii="Times New Roman" w:hAnsi="Times New Roman"/>
          <w:b/>
          <w:bCs/>
          <w:iCs/>
          <w:sz w:val="32"/>
          <w:szCs w:val="32"/>
          <w:u w:val="single"/>
        </w:rPr>
        <w:t>HOTĂRÂREA nr. 1</w:t>
      </w:r>
      <w:r w:rsidR="006D2986">
        <w:rPr>
          <w:rFonts w:ascii="Times New Roman" w:hAnsi="Times New Roman"/>
          <w:b/>
          <w:bCs/>
          <w:iCs/>
          <w:sz w:val="32"/>
          <w:szCs w:val="32"/>
          <w:u w:val="single"/>
        </w:rPr>
        <w:t>95</w:t>
      </w:r>
    </w:p>
    <w:p w14:paraId="207C35CF" w14:textId="7A8261FA" w:rsidR="00AA037A" w:rsidRPr="00465C57" w:rsidRDefault="006D2986" w:rsidP="00822643">
      <w:pPr>
        <w:spacing w:after="0" w:line="276" w:lineRule="auto"/>
        <w:jc w:val="center"/>
        <w:rPr>
          <w:rFonts w:ascii="Times New Roman" w:hAnsi="Times New Roman"/>
          <w:b/>
          <w:bCs/>
          <w:i/>
          <w:iCs/>
          <w:sz w:val="32"/>
          <w:szCs w:val="32"/>
        </w:rPr>
      </w:pPr>
      <w:r>
        <w:rPr>
          <w:rFonts w:ascii="Times New Roman" w:hAnsi="Times New Roman" w:cs="Times New Roman"/>
          <w:b/>
          <w:bCs/>
          <w:i/>
          <w:iCs/>
          <w:sz w:val="32"/>
          <w:szCs w:val="32"/>
        </w:rPr>
        <w:t xml:space="preserve">10-11 septembrie </w:t>
      </w:r>
      <w:r w:rsidR="00AA037A" w:rsidRPr="00465C57">
        <w:rPr>
          <w:rFonts w:ascii="Times New Roman" w:hAnsi="Times New Roman" w:cs="Times New Roman"/>
          <w:b/>
          <w:bCs/>
          <w:i/>
          <w:iCs/>
          <w:sz w:val="32"/>
          <w:szCs w:val="32"/>
        </w:rPr>
        <w:t>2021</w:t>
      </w:r>
    </w:p>
    <w:p w14:paraId="0B28BAFE" w14:textId="73A12AFD" w:rsidR="00C779F8" w:rsidRPr="00465C57" w:rsidRDefault="00C779F8" w:rsidP="00822643">
      <w:pPr>
        <w:spacing w:after="0" w:line="276" w:lineRule="auto"/>
        <w:jc w:val="center"/>
        <w:rPr>
          <w:rFonts w:ascii="Times New Roman" w:hAnsi="Times New Roman" w:cs="Times New Roman"/>
          <w:i/>
          <w:iCs/>
          <w:sz w:val="28"/>
          <w:szCs w:val="28"/>
        </w:rPr>
      </w:pPr>
    </w:p>
    <w:p w14:paraId="08FB261F" w14:textId="77777777" w:rsidR="00BD3743" w:rsidRPr="00465C57" w:rsidRDefault="00BD3743" w:rsidP="00822643">
      <w:pPr>
        <w:spacing w:after="0" w:line="276" w:lineRule="auto"/>
        <w:jc w:val="center"/>
        <w:rPr>
          <w:rFonts w:ascii="Times New Roman" w:hAnsi="Times New Roman" w:cs="Times New Roman"/>
          <w:i/>
          <w:iCs/>
          <w:sz w:val="28"/>
          <w:szCs w:val="28"/>
        </w:rPr>
      </w:pPr>
    </w:p>
    <w:p w14:paraId="53B84D18" w14:textId="0A849D35" w:rsidR="00BC2562" w:rsidRPr="00465C57" w:rsidRDefault="00BC2562" w:rsidP="00822643">
      <w:pPr>
        <w:spacing w:after="0" w:line="276" w:lineRule="auto"/>
        <w:ind w:firstLine="720"/>
        <w:jc w:val="both"/>
        <w:rPr>
          <w:rFonts w:ascii="Times New Roman" w:hAnsi="Times New Roman" w:cs="Times New Roman"/>
          <w:i/>
          <w:iCs/>
          <w:sz w:val="24"/>
          <w:szCs w:val="24"/>
        </w:rPr>
      </w:pPr>
      <w:r w:rsidRPr="00465C57">
        <w:rPr>
          <w:rFonts w:ascii="Times New Roman" w:hAnsi="Times New Roman" w:cs="Times New Roman"/>
          <w:i/>
          <w:iCs/>
          <w:sz w:val="24"/>
          <w:szCs w:val="24"/>
        </w:rPr>
        <w:t xml:space="preserve">În conformitate cu dispozițiile art. 65 lit. a), b) și c) din Legea 51/1995 </w:t>
      </w:r>
      <w:r w:rsidR="00081E86" w:rsidRPr="00465C57">
        <w:rPr>
          <w:rFonts w:ascii="Times New Roman" w:hAnsi="Times New Roman" w:cs="Times New Roman"/>
          <w:i/>
          <w:iCs/>
          <w:sz w:val="24"/>
          <w:szCs w:val="24"/>
        </w:rPr>
        <w:t xml:space="preserve">pentru </w:t>
      </w:r>
      <w:r w:rsidRPr="00465C57">
        <w:rPr>
          <w:rFonts w:ascii="Times New Roman" w:hAnsi="Times New Roman" w:cs="Times New Roman"/>
          <w:i/>
          <w:iCs/>
          <w:sz w:val="24"/>
          <w:szCs w:val="24"/>
        </w:rPr>
        <w:t>organizarea și exercitarea profesiei de avocat</w:t>
      </w:r>
      <w:r w:rsidR="00081E86" w:rsidRPr="00465C57">
        <w:rPr>
          <w:rFonts w:ascii="Times New Roman" w:hAnsi="Times New Roman" w:cs="Times New Roman"/>
          <w:i/>
          <w:iCs/>
          <w:sz w:val="24"/>
          <w:szCs w:val="24"/>
        </w:rPr>
        <w:t xml:space="preserve"> (în continuare Legea</w:t>
      </w:r>
      <w:r w:rsidRPr="00465C57">
        <w:rPr>
          <w:rFonts w:ascii="Times New Roman" w:hAnsi="Times New Roman" w:cs="Times New Roman"/>
          <w:i/>
          <w:iCs/>
          <w:sz w:val="24"/>
          <w:szCs w:val="24"/>
        </w:rPr>
        <w:t xml:space="preserve"> și cu </w:t>
      </w:r>
      <w:r w:rsidR="00081E86" w:rsidRPr="00465C57">
        <w:rPr>
          <w:rFonts w:ascii="Times New Roman" w:hAnsi="Times New Roman" w:cs="Times New Roman"/>
          <w:i/>
          <w:iCs/>
          <w:sz w:val="24"/>
          <w:szCs w:val="24"/>
        </w:rPr>
        <w:t>Hotărârea nr. 04/02-04 decembrie 2020 a Congresului avocaților privind mandatarea</w:t>
      </w:r>
      <w:r w:rsidR="006D2986">
        <w:rPr>
          <w:rFonts w:ascii="Times New Roman" w:hAnsi="Times New Roman" w:cs="Times New Roman"/>
          <w:i/>
          <w:iCs/>
          <w:sz w:val="24"/>
          <w:szCs w:val="24"/>
        </w:rPr>
        <w:t xml:space="preserve"> </w:t>
      </w:r>
      <w:r w:rsidR="006D2986" w:rsidRPr="00465C57">
        <w:rPr>
          <w:rFonts w:ascii="Times New Roman" w:hAnsi="Times New Roman" w:cs="Times New Roman"/>
          <w:i/>
          <w:iCs/>
          <w:sz w:val="24"/>
          <w:szCs w:val="24"/>
        </w:rPr>
        <w:t>Consiliul</w:t>
      </w:r>
      <w:r w:rsidR="006D2986">
        <w:rPr>
          <w:rFonts w:ascii="Times New Roman" w:hAnsi="Times New Roman" w:cs="Times New Roman"/>
          <w:i/>
          <w:iCs/>
          <w:sz w:val="24"/>
          <w:szCs w:val="24"/>
        </w:rPr>
        <w:t>ui</w:t>
      </w:r>
      <w:r w:rsidR="006D2986" w:rsidRPr="00465C57">
        <w:rPr>
          <w:rFonts w:ascii="Times New Roman" w:hAnsi="Times New Roman" w:cs="Times New Roman"/>
          <w:i/>
          <w:iCs/>
          <w:sz w:val="24"/>
          <w:szCs w:val="24"/>
        </w:rPr>
        <w:t xml:space="preserve"> Uniunii Naționale a Barourilor din România (în continuare U.N.B.R.)</w:t>
      </w:r>
      <w:r w:rsidR="00081E86" w:rsidRPr="00465C57">
        <w:rPr>
          <w:rFonts w:ascii="Times New Roman" w:hAnsi="Times New Roman" w:cs="Times New Roman"/>
          <w:i/>
          <w:iCs/>
          <w:sz w:val="24"/>
          <w:szCs w:val="24"/>
        </w:rPr>
        <w:t>, ca în perioada dintre Congrese să îndeplinească atribuția prevăzută la art. 63 alin. (1) lit. e) din Lege, urmând ca hotărârile Consiliului U.N.B.R. să fie supuse ratificării Congresului imediat următor,</w:t>
      </w:r>
    </w:p>
    <w:p w14:paraId="66100A64" w14:textId="64930472" w:rsidR="00BC2562" w:rsidRPr="00465C57" w:rsidRDefault="00BC2562" w:rsidP="00822643">
      <w:pPr>
        <w:spacing w:after="0" w:line="276" w:lineRule="auto"/>
        <w:ind w:firstLine="720"/>
        <w:jc w:val="both"/>
        <w:rPr>
          <w:rFonts w:ascii="Times New Roman" w:hAnsi="Times New Roman" w:cs="Times New Roman"/>
          <w:i/>
          <w:iCs/>
          <w:sz w:val="24"/>
          <w:szCs w:val="24"/>
        </w:rPr>
      </w:pPr>
      <w:r w:rsidRPr="00465C57">
        <w:rPr>
          <w:rFonts w:ascii="Times New Roman" w:hAnsi="Times New Roman" w:cs="Times New Roman"/>
          <w:i/>
          <w:iCs/>
          <w:sz w:val="24"/>
          <w:szCs w:val="24"/>
        </w:rPr>
        <w:t xml:space="preserve">Ținând cont de prevederile </w:t>
      </w:r>
      <w:r w:rsidR="00081E86" w:rsidRPr="00465C57">
        <w:rPr>
          <w:rFonts w:ascii="Times New Roman" w:hAnsi="Times New Roman" w:cs="Times New Roman"/>
          <w:i/>
          <w:iCs/>
          <w:sz w:val="24"/>
          <w:szCs w:val="24"/>
        </w:rPr>
        <w:t xml:space="preserve">în materia publicității în profesia de avocat, astfel cum au fost </w:t>
      </w:r>
      <w:r w:rsidRPr="00465C57">
        <w:rPr>
          <w:rFonts w:ascii="Times New Roman" w:hAnsi="Times New Roman" w:cs="Times New Roman"/>
          <w:i/>
          <w:iCs/>
          <w:sz w:val="24"/>
          <w:szCs w:val="24"/>
        </w:rPr>
        <w:t xml:space="preserve">introduse prin Legea nr. 25/2017 privind modificarea </w:t>
      </w:r>
      <w:r w:rsidR="00C31E71" w:rsidRPr="00465C57">
        <w:rPr>
          <w:rFonts w:ascii="Times New Roman" w:hAnsi="Times New Roman" w:cs="Times New Roman"/>
          <w:i/>
          <w:iCs/>
          <w:sz w:val="24"/>
          <w:szCs w:val="24"/>
        </w:rPr>
        <w:t>și</w:t>
      </w:r>
      <w:r w:rsidRPr="00465C57">
        <w:rPr>
          <w:rFonts w:ascii="Times New Roman" w:hAnsi="Times New Roman" w:cs="Times New Roman"/>
          <w:i/>
          <w:iCs/>
          <w:sz w:val="24"/>
          <w:szCs w:val="24"/>
        </w:rPr>
        <w:t xml:space="preserve"> completarea Legii nr. 51/1995</w:t>
      </w:r>
      <w:r w:rsidR="00081E86" w:rsidRPr="00465C57">
        <w:rPr>
          <w:rFonts w:ascii="Times New Roman" w:hAnsi="Times New Roman" w:cs="Times New Roman"/>
          <w:i/>
          <w:iCs/>
          <w:sz w:val="24"/>
          <w:szCs w:val="24"/>
        </w:rPr>
        <w:t xml:space="preserve"> (art. 47), care determină modificarea și completarea dispozițiilor cuprinse în Subsecțiunea a 4-a „Publicitatea formelor de exercitare a profesiei” (art. 243-250 din Statut) din Capitolul IV „Integritatea profesiei de avocat”</w:t>
      </w:r>
    </w:p>
    <w:p w14:paraId="529F41EE" w14:textId="770FF5C5" w:rsidR="00BC2562" w:rsidRDefault="00BC2562" w:rsidP="00822643">
      <w:pPr>
        <w:spacing w:after="0" w:line="276" w:lineRule="auto"/>
        <w:ind w:firstLine="720"/>
        <w:jc w:val="both"/>
        <w:rPr>
          <w:rFonts w:ascii="Times New Roman" w:hAnsi="Times New Roman" w:cs="Times New Roman"/>
          <w:i/>
          <w:iCs/>
          <w:sz w:val="24"/>
          <w:szCs w:val="24"/>
        </w:rPr>
      </w:pPr>
      <w:r w:rsidRPr="00465C57">
        <w:rPr>
          <w:rFonts w:ascii="Times New Roman" w:hAnsi="Times New Roman" w:cs="Times New Roman"/>
          <w:i/>
          <w:iCs/>
          <w:sz w:val="24"/>
          <w:szCs w:val="24"/>
        </w:rPr>
        <w:t xml:space="preserve">Având în vedere </w:t>
      </w:r>
      <w:r w:rsidR="00081E86" w:rsidRPr="00465C57">
        <w:rPr>
          <w:rFonts w:ascii="Times New Roman" w:hAnsi="Times New Roman" w:cs="Times New Roman"/>
          <w:i/>
          <w:iCs/>
          <w:sz w:val="24"/>
          <w:szCs w:val="24"/>
        </w:rPr>
        <w:t xml:space="preserve">propunerile înaintate Consiliului U.N.B.R. de </w:t>
      </w:r>
      <w:r w:rsidR="002E1AD1" w:rsidRPr="00465C57">
        <w:rPr>
          <w:rFonts w:ascii="Times New Roman" w:hAnsi="Times New Roman" w:cs="Times New Roman"/>
          <w:i/>
          <w:iCs/>
          <w:sz w:val="24"/>
          <w:szCs w:val="24"/>
        </w:rPr>
        <w:t xml:space="preserve">către </w:t>
      </w:r>
      <w:r w:rsidR="00081E86" w:rsidRPr="00465C57">
        <w:rPr>
          <w:rFonts w:ascii="Times New Roman" w:hAnsi="Times New Roman" w:cs="Times New Roman"/>
          <w:i/>
          <w:iCs/>
          <w:sz w:val="24"/>
          <w:szCs w:val="24"/>
        </w:rPr>
        <w:t>Grupul de lucru al Consiliului privind perfecționarea legislației profesiei/a celei cu impact asupra profesiei (GL1)</w:t>
      </w:r>
      <w:r w:rsidR="002E1AD1" w:rsidRPr="00465C57">
        <w:rPr>
          <w:rFonts w:ascii="Times New Roman" w:hAnsi="Times New Roman" w:cs="Times New Roman"/>
          <w:i/>
          <w:iCs/>
          <w:sz w:val="24"/>
          <w:szCs w:val="24"/>
        </w:rPr>
        <w:t xml:space="preserve"> </w:t>
      </w:r>
      <w:r w:rsidR="00081E86" w:rsidRPr="00465C57">
        <w:rPr>
          <w:rFonts w:ascii="Times New Roman" w:hAnsi="Times New Roman" w:cs="Times New Roman"/>
          <w:i/>
          <w:iCs/>
          <w:sz w:val="24"/>
          <w:szCs w:val="24"/>
        </w:rPr>
        <w:t xml:space="preserve">și </w:t>
      </w:r>
      <w:r w:rsidR="002E1AD1" w:rsidRPr="00465C57">
        <w:rPr>
          <w:rFonts w:ascii="Times New Roman" w:hAnsi="Times New Roman" w:cs="Times New Roman"/>
          <w:i/>
          <w:iCs/>
          <w:sz w:val="24"/>
          <w:szCs w:val="24"/>
        </w:rPr>
        <w:t xml:space="preserve">de către </w:t>
      </w:r>
      <w:r w:rsidR="00081E86" w:rsidRPr="00465C57">
        <w:rPr>
          <w:rFonts w:ascii="Times New Roman" w:hAnsi="Times New Roman" w:cs="Times New Roman"/>
          <w:i/>
          <w:iCs/>
          <w:sz w:val="24"/>
          <w:szCs w:val="24"/>
        </w:rPr>
        <w:t>Grupul de lucru al Consiliului privind deontologia profesiei, inclusiv privind publicitatea</w:t>
      </w:r>
      <w:r w:rsidR="002E1AD1" w:rsidRPr="00465C57">
        <w:rPr>
          <w:rFonts w:ascii="Times New Roman" w:hAnsi="Times New Roman" w:cs="Times New Roman"/>
          <w:i/>
          <w:iCs/>
          <w:sz w:val="24"/>
          <w:szCs w:val="24"/>
        </w:rPr>
        <w:t xml:space="preserve"> (GL3)</w:t>
      </w:r>
      <w:r w:rsidR="00081E86" w:rsidRPr="00465C57">
        <w:rPr>
          <w:rFonts w:ascii="Times New Roman" w:hAnsi="Times New Roman" w:cs="Times New Roman"/>
          <w:i/>
          <w:iCs/>
          <w:sz w:val="24"/>
          <w:szCs w:val="24"/>
        </w:rPr>
        <w:t xml:space="preserve">, astfel cum au fost dezbătute în ședința Consiliului </w:t>
      </w:r>
      <w:r w:rsidR="006D2986">
        <w:rPr>
          <w:rFonts w:ascii="Times New Roman" w:hAnsi="Times New Roman" w:cs="Times New Roman"/>
          <w:i/>
          <w:iCs/>
          <w:sz w:val="24"/>
          <w:szCs w:val="24"/>
        </w:rPr>
        <w:t>U.N.B.R.</w:t>
      </w:r>
      <w:r w:rsidR="00081E86" w:rsidRPr="00465C57">
        <w:rPr>
          <w:rFonts w:ascii="Times New Roman" w:hAnsi="Times New Roman" w:cs="Times New Roman"/>
          <w:i/>
          <w:iCs/>
          <w:sz w:val="24"/>
          <w:szCs w:val="24"/>
        </w:rPr>
        <w:t>,</w:t>
      </w:r>
    </w:p>
    <w:p w14:paraId="417F8A9D" w14:textId="3D2699D3" w:rsidR="006D2986" w:rsidRPr="00465C57" w:rsidRDefault="006D2986" w:rsidP="00822643">
      <w:pPr>
        <w:spacing w:after="0" w:line="276"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Reanalizând prevederile </w:t>
      </w:r>
      <w:r w:rsidRPr="006D2986">
        <w:rPr>
          <w:rFonts w:ascii="Times New Roman" w:hAnsi="Times New Roman" w:cs="Times New Roman"/>
          <w:i/>
          <w:iCs/>
          <w:sz w:val="24"/>
          <w:szCs w:val="24"/>
        </w:rPr>
        <w:t>Hotărâr</w:t>
      </w:r>
      <w:r>
        <w:rPr>
          <w:rFonts w:ascii="Times New Roman" w:hAnsi="Times New Roman" w:cs="Times New Roman"/>
          <w:i/>
          <w:iCs/>
          <w:sz w:val="24"/>
          <w:szCs w:val="24"/>
        </w:rPr>
        <w:t>ii</w:t>
      </w:r>
      <w:r w:rsidRPr="006D2986">
        <w:rPr>
          <w:rFonts w:ascii="Times New Roman" w:hAnsi="Times New Roman" w:cs="Times New Roman"/>
          <w:i/>
          <w:iCs/>
          <w:sz w:val="24"/>
          <w:szCs w:val="24"/>
        </w:rPr>
        <w:t xml:space="preserve"> Consiliului U</w:t>
      </w:r>
      <w:r>
        <w:rPr>
          <w:rFonts w:ascii="Times New Roman" w:hAnsi="Times New Roman" w:cs="Times New Roman"/>
          <w:i/>
          <w:iCs/>
          <w:sz w:val="24"/>
          <w:szCs w:val="24"/>
        </w:rPr>
        <w:t>.</w:t>
      </w:r>
      <w:r w:rsidRPr="006D2986">
        <w:rPr>
          <w:rFonts w:ascii="Times New Roman" w:hAnsi="Times New Roman" w:cs="Times New Roman"/>
          <w:i/>
          <w:iCs/>
          <w:sz w:val="24"/>
          <w:szCs w:val="24"/>
        </w:rPr>
        <w:t>N</w:t>
      </w:r>
      <w:r>
        <w:rPr>
          <w:rFonts w:ascii="Times New Roman" w:hAnsi="Times New Roman" w:cs="Times New Roman"/>
          <w:i/>
          <w:iCs/>
          <w:sz w:val="24"/>
          <w:szCs w:val="24"/>
        </w:rPr>
        <w:t>.B.R.</w:t>
      </w:r>
      <w:r w:rsidRPr="006D2986">
        <w:rPr>
          <w:rFonts w:ascii="Times New Roman" w:hAnsi="Times New Roman" w:cs="Times New Roman"/>
          <w:i/>
          <w:iCs/>
          <w:sz w:val="24"/>
          <w:szCs w:val="24"/>
        </w:rPr>
        <w:t xml:space="preserve"> </w:t>
      </w:r>
      <w:r>
        <w:rPr>
          <w:rFonts w:ascii="Times New Roman" w:hAnsi="Times New Roman" w:cs="Times New Roman"/>
          <w:i/>
          <w:iCs/>
          <w:sz w:val="24"/>
          <w:szCs w:val="24"/>
        </w:rPr>
        <w:t xml:space="preserve">nr. </w:t>
      </w:r>
      <w:r w:rsidRPr="006D2986">
        <w:rPr>
          <w:rFonts w:ascii="Times New Roman" w:hAnsi="Times New Roman" w:cs="Times New Roman"/>
          <w:i/>
          <w:iCs/>
          <w:sz w:val="24"/>
          <w:szCs w:val="24"/>
        </w:rPr>
        <w:t>17</w:t>
      </w:r>
      <w:r>
        <w:rPr>
          <w:rFonts w:ascii="Times New Roman" w:hAnsi="Times New Roman" w:cs="Times New Roman"/>
          <w:i/>
          <w:iCs/>
          <w:sz w:val="24"/>
          <w:szCs w:val="24"/>
        </w:rPr>
        <w:t>3/</w:t>
      </w:r>
      <w:r w:rsidRPr="006D2986">
        <w:rPr>
          <w:rFonts w:ascii="Times New Roman" w:hAnsi="Times New Roman" w:cs="Times New Roman"/>
          <w:i/>
          <w:iCs/>
          <w:sz w:val="24"/>
          <w:szCs w:val="24"/>
        </w:rPr>
        <w:t>24.06.2021</w:t>
      </w:r>
      <w:r>
        <w:rPr>
          <w:rFonts w:ascii="Times New Roman" w:hAnsi="Times New Roman" w:cs="Times New Roman"/>
          <w:i/>
          <w:iCs/>
          <w:sz w:val="24"/>
          <w:szCs w:val="24"/>
        </w:rPr>
        <w:t>,</w:t>
      </w:r>
    </w:p>
    <w:p w14:paraId="27E4D09F" w14:textId="78AE37D1" w:rsidR="002E1AD1" w:rsidRPr="00465C57" w:rsidRDefault="002E1AD1" w:rsidP="00822643">
      <w:pPr>
        <w:spacing w:after="0" w:line="276" w:lineRule="auto"/>
        <w:ind w:firstLine="720"/>
        <w:jc w:val="both"/>
        <w:rPr>
          <w:rFonts w:ascii="Times New Roman" w:hAnsi="Times New Roman" w:cs="Times New Roman"/>
          <w:i/>
          <w:iCs/>
          <w:sz w:val="24"/>
          <w:szCs w:val="24"/>
        </w:rPr>
      </w:pPr>
      <w:r w:rsidRPr="00465C57">
        <w:rPr>
          <w:rFonts w:ascii="Times New Roman" w:hAnsi="Times New Roman" w:cs="Times New Roman"/>
          <w:i/>
          <w:iCs/>
          <w:sz w:val="24"/>
          <w:szCs w:val="24"/>
        </w:rPr>
        <w:t xml:space="preserve">Consiliul Uniunii Naționale a Barourilor din România, în ședința din </w:t>
      </w:r>
      <w:r w:rsidR="006D2986">
        <w:rPr>
          <w:rFonts w:ascii="Times New Roman" w:hAnsi="Times New Roman" w:cs="Times New Roman"/>
          <w:i/>
          <w:iCs/>
          <w:sz w:val="24"/>
          <w:szCs w:val="24"/>
        </w:rPr>
        <w:t>10-11 septembrie 2021</w:t>
      </w:r>
      <w:r w:rsidRPr="00465C57">
        <w:rPr>
          <w:rFonts w:ascii="Times New Roman" w:hAnsi="Times New Roman" w:cs="Times New Roman"/>
          <w:i/>
          <w:iCs/>
          <w:sz w:val="24"/>
          <w:szCs w:val="24"/>
        </w:rPr>
        <w:t>,</w:t>
      </w:r>
    </w:p>
    <w:p w14:paraId="20859D96" w14:textId="40FB4E0C" w:rsidR="00081E86" w:rsidRPr="00465C57" w:rsidRDefault="00081E86" w:rsidP="00822643">
      <w:pPr>
        <w:spacing w:after="0" w:line="276" w:lineRule="auto"/>
        <w:jc w:val="center"/>
        <w:rPr>
          <w:rFonts w:ascii="Times New Roman" w:hAnsi="Times New Roman" w:cs="Times New Roman"/>
          <w:b/>
          <w:bCs/>
          <w:sz w:val="28"/>
          <w:szCs w:val="28"/>
        </w:rPr>
      </w:pPr>
    </w:p>
    <w:p w14:paraId="03EDF1F0" w14:textId="6A9C0EFE" w:rsidR="00081E86" w:rsidRPr="00465C57" w:rsidRDefault="00081E86" w:rsidP="00822643">
      <w:pPr>
        <w:spacing w:after="0" w:line="276" w:lineRule="auto"/>
        <w:jc w:val="center"/>
        <w:rPr>
          <w:rFonts w:ascii="Times New Roman" w:hAnsi="Times New Roman" w:cs="Times New Roman"/>
          <w:b/>
          <w:bCs/>
          <w:sz w:val="28"/>
          <w:szCs w:val="28"/>
        </w:rPr>
      </w:pPr>
      <w:r w:rsidRPr="00465C57">
        <w:rPr>
          <w:rFonts w:ascii="Times New Roman" w:hAnsi="Times New Roman" w:cs="Times New Roman"/>
          <w:b/>
          <w:bCs/>
          <w:sz w:val="28"/>
          <w:szCs w:val="28"/>
        </w:rPr>
        <w:t>HOTĂRĂȘTE:</w:t>
      </w:r>
    </w:p>
    <w:p w14:paraId="3B052FE9" w14:textId="77777777" w:rsidR="008F560B" w:rsidRPr="00465C57" w:rsidRDefault="008F560B" w:rsidP="00822643">
      <w:pPr>
        <w:spacing w:after="0" w:line="276" w:lineRule="auto"/>
        <w:jc w:val="center"/>
        <w:rPr>
          <w:rFonts w:ascii="Times New Roman" w:hAnsi="Times New Roman" w:cs="Times New Roman"/>
          <w:b/>
          <w:bCs/>
          <w:sz w:val="28"/>
          <w:szCs w:val="28"/>
        </w:rPr>
      </w:pPr>
    </w:p>
    <w:p w14:paraId="510BCC3E" w14:textId="001D86BE" w:rsidR="008F560B" w:rsidRPr="000149F6" w:rsidRDefault="008F560B" w:rsidP="00822643">
      <w:pPr>
        <w:spacing w:after="0" w:line="276" w:lineRule="auto"/>
        <w:ind w:firstLine="720"/>
        <w:jc w:val="both"/>
        <w:rPr>
          <w:rFonts w:ascii="Times New Roman" w:hAnsi="Times New Roman" w:cs="Times New Roman"/>
          <w:sz w:val="24"/>
          <w:szCs w:val="24"/>
        </w:rPr>
      </w:pPr>
      <w:r w:rsidRPr="000149F6">
        <w:rPr>
          <w:rFonts w:ascii="Times New Roman" w:hAnsi="Times New Roman" w:cs="Times New Roman"/>
          <w:b/>
          <w:bCs/>
          <w:sz w:val="24"/>
          <w:szCs w:val="24"/>
        </w:rPr>
        <w:t>Art. I.</w:t>
      </w:r>
      <w:r w:rsidRPr="000149F6">
        <w:rPr>
          <w:rFonts w:ascii="Times New Roman" w:hAnsi="Times New Roman" w:cs="Times New Roman"/>
          <w:sz w:val="24"/>
          <w:szCs w:val="24"/>
        </w:rPr>
        <w:t xml:space="preserve"> - Statutul profesiei de avocat adoptat prin </w:t>
      </w:r>
      <w:bookmarkStart w:id="0" w:name="_Hlk83127372"/>
      <w:r w:rsidRPr="000149F6">
        <w:rPr>
          <w:rFonts w:ascii="Times New Roman" w:hAnsi="Times New Roman" w:cs="Times New Roman"/>
          <w:sz w:val="24"/>
          <w:szCs w:val="24"/>
        </w:rPr>
        <w:t>Hotărârea Consiliului U</w:t>
      </w:r>
      <w:r w:rsidR="00B61A8F" w:rsidRPr="000149F6">
        <w:rPr>
          <w:rFonts w:ascii="Times New Roman" w:hAnsi="Times New Roman" w:cs="Times New Roman"/>
          <w:sz w:val="24"/>
          <w:szCs w:val="24"/>
        </w:rPr>
        <w:t>.</w:t>
      </w:r>
      <w:r w:rsidRPr="000149F6">
        <w:rPr>
          <w:rFonts w:ascii="Times New Roman" w:hAnsi="Times New Roman" w:cs="Times New Roman"/>
          <w:sz w:val="24"/>
          <w:szCs w:val="24"/>
        </w:rPr>
        <w:t>N</w:t>
      </w:r>
      <w:r w:rsidR="00B61A8F" w:rsidRPr="000149F6">
        <w:rPr>
          <w:rFonts w:ascii="Times New Roman" w:hAnsi="Times New Roman" w:cs="Times New Roman"/>
          <w:sz w:val="24"/>
          <w:szCs w:val="24"/>
        </w:rPr>
        <w:t>.</w:t>
      </w:r>
      <w:r w:rsidRPr="000149F6">
        <w:rPr>
          <w:rFonts w:ascii="Times New Roman" w:hAnsi="Times New Roman" w:cs="Times New Roman"/>
          <w:sz w:val="24"/>
          <w:szCs w:val="24"/>
        </w:rPr>
        <w:t>B</w:t>
      </w:r>
      <w:r w:rsidR="00B61A8F" w:rsidRPr="000149F6">
        <w:rPr>
          <w:rFonts w:ascii="Times New Roman" w:hAnsi="Times New Roman" w:cs="Times New Roman"/>
          <w:sz w:val="24"/>
          <w:szCs w:val="24"/>
        </w:rPr>
        <w:t>.</w:t>
      </w:r>
      <w:r w:rsidRPr="000149F6">
        <w:rPr>
          <w:rFonts w:ascii="Times New Roman" w:hAnsi="Times New Roman" w:cs="Times New Roman"/>
          <w:sz w:val="24"/>
          <w:szCs w:val="24"/>
        </w:rPr>
        <w:t>R</w:t>
      </w:r>
      <w:r w:rsidR="00B61A8F" w:rsidRPr="000149F6">
        <w:rPr>
          <w:rFonts w:ascii="Times New Roman" w:hAnsi="Times New Roman" w:cs="Times New Roman"/>
          <w:sz w:val="24"/>
          <w:szCs w:val="24"/>
        </w:rPr>
        <w:t>.</w:t>
      </w:r>
      <w:r w:rsidRPr="000149F6">
        <w:rPr>
          <w:rFonts w:ascii="Times New Roman" w:hAnsi="Times New Roman" w:cs="Times New Roman"/>
          <w:sz w:val="24"/>
          <w:szCs w:val="24"/>
        </w:rPr>
        <w:t xml:space="preserve"> </w:t>
      </w:r>
      <w:bookmarkEnd w:id="0"/>
      <w:r w:rsidRPr="000149F6">
        <w:rPr>
          <w:rFonts w:ascii="Times New Roman" w:hAnsi="Times New Roman" w:cs="Times New Roman"/>
          <w:sz w:val="24"/>
          <w:szCs w:val="24"/>
        </w:rPr>
        <w:t>nr. 64/2011, cu modificările și completările ulterioare (</w:t>
      </w:r>
      <w:r w:rsidR="00B61A8F" w:rsidRPr="000149F6">
        <w:rPr>
          <w:rFonts w:ascii="Times New Roman" w:hAnsi="Times New Roman" w:cs="Times New Roman"/>
          <w:sz w:val="24"/>
          <w:szCs w:val="24"/>
        </w:rPr>
        <w:t xml:space="preserve">în continuare, </w:t>
      </w:r>
      <w:r w:rsidRPr="000149F6">
        <w:rPr>
          <w:rFonts w:ascii="Times New Roman" w:hAnsi="Times New Roman" w:cs="Times New Roman"/>
          <w:sz w:val="24"/>
          <w:szCs w:val="24"/>
        </w:rPr>
        <w:t>Statutul), se modifică și se completează după cum urmează:</w:t>
      </w:r>
    </w:p>
    <w:p w14:paraId="07C6E824" w14:textId="77777777" w:rsidR="002E1AD1" w:rsidRPr="000149F6" w:rsidRDefault="002E1AD1" w:rsidP="00822643">
      <w:pPr>
        <w:spacing w:after="0" w:line="276" w:lineRule="auto"/>
        <w:ind w:firstLine="720"/>
        <w:jc w:val="both"/>
        <w:rPr>
          <w:rFonts w:ascii="Times New Roman" w:hAnsi="Times New Roman" w:cs="Times New Roman"/>
          <w:sz w:val="24"/>
          <w:szCs w:val="24"/>
        </w:rPr>
      </w:pPr>
    </w:p>
    <w:p w14:paraId="1B7DDD58" w14:textId="05F1D7A0" w:rsidR="00C779F8" w:rsidRPr="000149F6" w:rsidRDefault="00C779F8" w:rsidP="00822643">
      <w:pPr>
        <w:spacing w:after="0" w:line="276" w:lineRule="auto"/>
        <w:ind w:firstLine="720"/>
        <w:jc w:val="both"/>
        <w:rPr>
          <w:rFonts w:ascii="Times New Roman" w:hAnsi="Times New Roman" w:cs="Times New Roman"/>
          <w:sz w:val="24"/>
          <w:szCs w:val="24"/>
        </w:rPr>
      </w:pPr>
      <w:r w:rsidRPr="000149F6">
        <w:rPr>
          <w:rFonts w:ascii="Times New Roman" w:hAnsi="Times New Roman" w:cs="Times New Roman"/>
          <w:b/>
          <w:bCs/>
          <w:sz w:val="24"/>
          <w:szCs w:val="24"/>
        </w:rPr>
        <w:t>1</w:t>
      </w:r>
      <w:r w:rsidRPr="000149F6">
        <w:rPr>
          <w:rFonts w:ascii="Times New Roman" w:hAnsi="Times New Roman" w:cs="Times New Roman"/>
          <w:sz w:val="24"/>
          <w:szCs w:val="24"/>
        </w:rPr>
        <w:t xml:space="preserve">. Subsecțiunea a 4-a”  din  Capitolul IV „Integritatea profesiei de avocat” </w:t>
      </w:r>
      <w:r w:rsidR="00081E86" w:rsidRPr="000149F6">
        <w:rPr>
          <w:rFonts w:ascii="Times New Roman" w:hAnsi="Times New Roman" w:cs="Times New Roman"/>
          <w:sz w:val="24"/>
          <w:szCs w:val="24"/>
        </w:rPr>
        <w:t>î</w:t>
      </w:r>
      <w:r w:rsidRPr="000149F6">
        <w:rPr>
          <w:rFonts w:ascii="Times New Roman" w:hAnsi="Times New Roman" w:cs="Times New Roman"/>
          <w:sz w:val="24"/>
          <w:szCs w:val="24"/>
        </w:rPr>
        <w:t xml:space="preserve">și schimbă denumirea și se va intitula </w:t>
      </w:r>
      <w:r w:rsidRPr="000149F6">
        <w:rPr>
          <w:rFonts w:ascii="Times New Roman" w:hAnsi="Times New Roman" w:cs="Times New Roman"/>
          <w:sz w:val="24"/>
          <w:szCs w:val="24"/>
          <w:vertAlign w:val="superscript"/>
        </w:rPr>
        <w:t xml:space="preserve"> </w:t>
      </w:r>
      <w:r w:rsidRPr="000149F6">
        <w:rPr>
          <w:rFonts w:ascii="Times New Roman" w:hAnsi="Times New Roman" w:cs="Times New Roman"/>
          <w:sz w:val="24"/>
          <w:szCs w:val="24"/>
        </w:rPr>
        <w:t>„Publicitatea în profesia de avocat”</w:t>
      </w:r>
      <w:r w:rsidR="006D2986" w:rsidRPr="000149F6">
        <w:rPr>
          <w:rFonts w:ascii="Times New Roman" w:hAnsi="Times New Roman" w:cs="Times New Roman"/>
          <w:sz w:val="24"/>
          <w:szCs w:val="24"/>
        </w:rPr>
        <w:t>.</w:t>
      </w:r>
    </w:p>
    <w:p w14:paraId="29E9C05C" w14:textId="07855BD9" w:rsidR="006D2986" w:rsidRPr="000149F6" w:rsidRDefault="006D2986" w:rsidP="00822643">
      <w:pPr>
        <w:spacing w:after="0" w:line="276" w:lineRule="auto"/>
        <w:ind w:firstLine="720"/>
        <w:jc w:val="both"/>
        <w:rPr>
          <w:rFonts w:ascii="Times New Roman" w:hAnsi="Times New Roman" w:cs="Times New Roman"/>
          <w:sz w:val="24"/>
          <w:szCs w:val="24"/>
        </w:rPr>
      </w:pPr>
    </w:p>
    <w:p w14:paraId="4B82F43C" w14:textId="04D1F1B4" w:rsidR="006D2986" w:rsidRPr="000149F6" w:rsidRDefault="006D2986" w:rsidP="006D2986">
      <w:pPr>
        <w:spacing w:after="0" w:line="276" w:lineRule="auto"/>
        <w:ind w:firstLine="720"/>
        <w:jc w:val="both"/>
        <w:rPr>
          <w:rFonts w:ascii="Times New Roman" w:hAnsi="Times New Roman" w:cs="Times New Roman"/>
          <w:sz w:val="24"/>
          <w:szCs w:val="24"/>
        </w:rPr>
      </w:pPr>
      <w:r w:rsidRPr="000149F6">
        <w:rPr>
          <w:rFonts w:ascii="Times New Roman" w:hAnsi="Times New Roman" w:cs="Times New Roman"/>
          <w:b/>
          <w:bCs/>
          <w:sz w:val="24"/>
          <w:szCs w:val="24"/>
        </w:rPr>
        <w:t>2.</w:t>
      </w:r>
      <w:r w:rsidRPr="000149F6">
        <w:rPr>
          <w:sz w:val="24"/>
          <w:szCs w:val="24"/>
        </w:rPr>
        <w:t xml:space="preserve"> </w:t>
      </w:r>
      <w:r w:rsidRPr="000149F6">
        <w:rPr>
          <w:rFonts w:ascii="Times New Roman" w:hAnsi="Times New Roman" w:cs="Times New Roman"/>
          <w:sz w:val="24"/>
          <w:szCs w:val="24"/>
        </w:rPr>
        <w:t xml:space="preserve">Art. 243 din Statut se modifică și va avea următorul cuprins: </w:t>
      </w:r>
    </w:p>
    <w:p w14:paraId="79E0721E" w14:textId="4AFA4E01" w:rsidR="006D2986" w:rsidRPr="00073242" w:rsidRDefault="006D2986" w:rsidP="006D2986">
      <w:pPr>
        <w:spacing w:after="0" w:line="276" w:lineRule="auto"/>
        <w:ind w:firstLine="720"/>
        <w:jc w:val="both"/>
        <w:rPr>
          <w:rFonts w:ascii="Times New Roman" w:hAnsi="Times New Roman" w:cs="Times New Roman"/>
          <w:sz w:val="24"/>
          <w:szCs w:val="24"/>
        </w:rPr>
      </w:pPr>
      <w:bookmarkStart w:id="1" w:name="_Hlk83214352"/>
      <w:r w:rsidRPr="000149F6">
        <w:rPr>
          <w:rFonts w:ascii="Times New Roman" w:hAnsi="Times New Roman" w:cs="Times New Roman"/>
          <w:sz w:val="24"/>
          <w:szCs w:val="24"/>
        </w:rPr>
        <w:t xml:space="preserve">(1) Publicitatea formelor de </w:t>
      </w:r>
      <w:r w:rsidRPr="00073242">
        <w:rPr>
          <w:rFonts w:ascii="Times New Roman" w:hAnsi="Times New Roman" w:cs="Times New Roman"/>
          <w:sz w:val="24"/>
          <w:szCs w:val="24"/>
        </w:rPr>
        <w:t>exercitare a profesiei este distinctă de publicitatea profesională.</w:t>
      </w:r>
    </w:p>
    <w:p w14:paraId="3286DE50" w14:textId="3A62571F" w:rsidR="006D2986" w:rsidRPr="00073242" w:rsidRDefault="006D2986" w:rsidP="006D2986">
      <w:pPr>
        <w:spacing w:after="0" w:line="276" w:lineRule="auto"/>
        <w:ind w:firstLine="720"/>
        <w:jc w:val="both"/>
        <w:rPr>
          <w:rFonts w:ascii="Times New Roman" w:hAnsi="Times New Roman" w:cs="Times New Roman"/>
          <w:sz w:val="24"/>
          <w:szCs w:val="24"/>
        </w:rPr>
      </w:pPr>
      <w:r w:rsidRPr="00073242">
        <w:rPr>
          <w:rFonts w:ascii="Times New Roman" w:hAnsi="Times New Roman" w:cs="Times New Roman"/>
          <w:sz w:val="24"/>
          <w:szCs w:val="24"/>
        </w:rPr>
        <w:t xml:space="preserve">(2) Publicitatea formelor de exercitare </w:t>
      </w:r>
      <w:r w:rsidR="00835240" w:rsidRPr="00073242">
        <w:rPr>
          <w:rFonts w:ascii="Times New Roman" w:hAnsi="Times New Roman" w:cs="Times New Roman"/>
          <w:sz w:val="24"/>
          <w:szCs w:val="24"/>
        </w:rPr>
        <w:t xml:space="preserve">a profesiei </w:t>
      </w:r>
      <w:r w:rsidRPr="00073242">
        <w:rPr>
          <w:rFonts w:ascii="Times New Roman" w:hAnsi="Times New Roman" w:cs="Times New Roman"/>
          <w:sz w:val="24"/>
          <w:szCs w:val="24"/>
        </w:rPr>
        <w:t>este constituită din orice formă de prezentare a activității și serviciilor avocațial</w:t>
      </w:r>
      <w:r w:rsidR="00A6638C" w:rsidRPr="00073242">
        <w:rPr>
          <w:rFonts w:ascii="Times New Roman" w:hAnsi="Times New Roman" w:cs="Times New Roman"/>
          <w:sz w:val="24"/>
          <w:szCs w:val="24"/>
        </w:rPr>
        <w:t>e ale acestora,</w:t>
      </w:r>
      <w:r w:rsidRPr="00073242">
        <w:rPr>
          <w:rFonts w:ascii="Times New Roman" w:hAnsi="Times New Roman" w:cs="Times New Roman"/>
          <w:sz w:val="24"/>
          <w:szCs w:val="24"/>
        </w:rPr>
        <w:t xml:space="preserve"> indiferent de mijloacele utilizate, în scopul promovării în fața publicului.</w:t>
      </w:r>
    </w:p>
    <w:p w14:paraId="22213FD1" w14:textId="0E5E6072" w:rsidR="006D2986" w:rsidRPr="00073242" w:rsidRDefault="006D2986" w:rsidP="006D2986">
      <w:pPr>
        <w:spacing w:after="0" w:line="276" w:lineRule="auto"/>
        <w:ind w:firstLine="720"/>
        <w:jc w:val="both"/>
        <w:rPr>
          <w:rFonts w:ascii="Times New Roman" w:hAnsi="Times New Roman" w:cs="Times New Roman"/>
          <w:sz w:val="24"/>
          <w:szCs w:val="24"/>
        </w:rPr>
      </w:pPr>
      <w:r w:rsidRPr="00073242">
        <w:rPr>
          <w:rFonts w:ascii="Times New Roman" w:hAnsi="Times New Roman" w:cs="Times New Roman"/>
          <w:sz w:val="24"/>
          <w:szCs w:val="24"/>
        </w:rPr>
        <w:lastRenderedPageBreak/>
        <w:t xml:space="preserve">(3) Publicitatea profesională are drept obiect promovarea profesiei de avocat </w:t>
      </w:r>
      <w:r w:rsidR="00C31E71" w:rsidRPr="00073242">
        <w:rPr>
          <w:rFonts w:ascii="Times New Roman" w:hAnsi="Times New Roman" w:cs="Times New Roman"/>
          <w:sz w:val="24"/>
          <w:szCs w:val="24"/>
        </w:rPr>
        <w:t>și</w:t>
      </w:r>
      <w:r w:rsidRPr="00073242">
        <w:rPr>
          <w:rFonts w:ascii="Times New Roman" w:hAnsi="Times New Roman" w:cs="Times New Roman"/>
          <w:sz w:val="24"/>
          <w:szCs w:val="24"/>
        </w:rPr>
        <w:t xml:space="preserve"> se realizează în exclusivitate de către organele profesiei sau la cererea </w:t>
      </w:r>
      <w:r w:rsidR="00C31E71" w:rsidRPr="00073242">
        <w:rPr>
          <w:rFonts w:ascii="Times New Roman" w:hAnsi="Times New Roman" w:cs="Times New Roman"/>
          <w:sz w:val="24"/>
          <w:szCs w:val="24"/>
        </w:rPr>
        <w:t>și</w:t>
      </w:r>
      <w:r w:rsidRPr="00073242">
        <w:rPr>
          <w:rFonts w:ascii="Times New Roman" w:hAnsi="Times New Roman" w:cs="Times New Roman"/>
          <w:sz w:val="24"/>
          <w:szCs w:val="24"/>
        </w:rPr>
        <w:t xml:space="preserve"> sub supravegherea acestora.</w:t>
      </w:r>
    </w:p>
    <w:bookmarkEnd w:id="1"/>
    <w:p w14:paraId="49DA45DD" w14:textId="77777777" w:rsidR="00A6638C" w:rsidRPr="00073242" w:rsidRDefault="00A6638C" w:rsidP="00822643">
      <w:pPr>
        <w:spacing w:after="0" w:line="276" w:lineRule="auto"/>
        <w:ind w:firstLine="720"/>
        <w:jc w:val="both"/>
        <w:rPr>
          <w:rFonts w:ascii="Times New Roman" w:hAnsi="Times New Roman" w:cs="Times New Roman"/>
          <w:sz w:val="24"/>
          <w:szCs w:val="24"/>
        </w:rPr>
      </w:pPr>
    </w:p>
    <w:p w14:paraId="283E529C" w14:textId="6A18EBC9" w:rsidR="008F560B" w:rsidRPr="00073242" w:rsidRDefault="006D2986" w:rsidP="00822643">
      <w:pPr>
        <w:spacing w:after="0" w:line="276" w:lineRule="auto"/>
        <w:ind w:firstLine="720"/>
        <w:jc w:val="both"/>
        <w:rPr>
          <w:rFonts w:ascii="Times New Roman" w:hAnsi="Times New Roman" w:cs="Times New Roman"/>
          <w:sz w:val="24"/>
          <w:szCs w:val="24"/>
        </w:rPr>
      </w:pPr>
      <w:r w:rsidRPr="00073242">
        <w:rPr>
          <w:rFonts w:ascii="Times New Roman" w:hAnsi="Times New Roman" w:cs="Times New Roman"/>
          <w:b/>
          <w:bCs/>
          <w:sz w:val="24"/>
          <w:szCs w:val="24"/>
        </w:rPr>
        <w:t>3</w:t>
      </w:r>
      <w:r w:rsidR="00C61586" w:rsidRPr="00073242">
        <w:rPr>
          <w:rFonts w:ascii="Times New Roman" w:hAnsi="Times New Roman" w:cs="Times New Roman"/>
          <w:b/>
          <w:bCs/>
          <w:sz w:val="24"/>
          <w:szCs w:val="24"/>
        </w:rPr>
        <w:t>.</w:t>
      </w:r>
      <w:r w:rsidR="00C61586" w:rsidRPr="00073242">
        <w:rPr>
          <w:rFonts w:ascii="Times New Roman" w:hAnsi="Times New Roman" w:cs="Times New Roman"/>
          <w:sz w:val="24"/>
          <w:szCs w:val="24"/>
        </w:rPr>
        <w:t xml:space="preserve"> P</w:t>
      </w:r>
      <w:r w:rsidR="00B61A8F" w:rsidRPr="00073242">
        <w:rPr>
          <w:rFonts w:ascii="Times New Roman" w:hAnsi="Times New Roman" w:cs="Times New Roman"/>
          <w:sz w:val="24"/>
          <w:szCs w:val="24"/>
        </w:rPr>
        <w:t xml:space="preserve">revederile </w:t>
      </w:r>
      <w:r w:rsidR="008F560B" w:rsidRPr="00073242">
        <w:rPr>
          <w:rFonts w:ascii="Times New Roman" w:hAnsi="Times New Roman" w:cs="Times New Roman"/>
          <w:sz w:val="24"/>
          <w:szCs w:val="24"/>
        </w:rPr>
        <w:t>art. 24</w:t>
      </w:r>
      <w:r w:rsidR="005F7014" w:rsidRPr="00073242">
        <w:rPr>
          <w:rFonts w:ascii="Times New Roman" w:hAnsi="Times New Roman" w:cs="Times New Roman"/>
          <w:sz w:val="24"/>
          <w:szCs w:val="24"/>
        </w:rPr>
        <w:t>4</w:t>
      </w:r>
      <w:r w:rsidR="008F560B" w:rsidRPr="00073242">
        <w:rPr>
          <w:rFonts w:ascii="Times New Roman" w:hAnsi="Times New Roman" w:cs="Times New Roman"/>
          <w:sz w:val="24"/>
          <w:szCs w:val="24"/>
        </w:rPr>
        <w:t>-250 din Statut</w:t>
      </w:r>
      <w:r w:rsidR="00C61586" w:rsidRPr="00073242">
        <w:rPr>
          <w:rFonts w:ascii="Times New Roman" w:hAnsi="Times New Roman" w:cs="Times New Roman"/>
          <w:sz w:val="24"/>
          <w:szCs w:val="24"/>
        </w:rPr>
        <w:t xml:space="preserve"> se abrogă.</w:t>
      </w:r>
    </w:p>
    <w:p w14:paraId="4D8F8B48" w14:textId="77777777" w:rsidR="00BD3743" w:rsidRPr="00073242" w:rsidRDefault="00BD3743" w:rsidP="00822643">
      <w:pPr>
        <w:spacing w:after="0" w:line="276" w:lineRule="auto"/>
        <w:ind w:firstLine="720"/>
        <w:jc w:val="both"/>
        <w:rPr>
          <w:rFonts w:ascii="Times New Roman" w:hAnsi="Times New Roman" w:cs="Times New Roman"/>
          <w:sz w:val="24"/>
          <w:szCs w:val="24"/>
        </w:rPr>
      </w:pPr>
    </w:p>
    <w:p w14:paraId="72A694A8" w14:textId="61D62C93" w:rsidR="00C61586" w:rsidRPr="00073242" w:rsidRDefault="006D2986" w:rsidP="00822643">
      <w:pPr>
        <w:spacing w:after="0" w:line="276" w:lineRule="auto"/>
        <w:ind w:firstLine="720"/>
        <w:jc w:val="both"/>
        <w:rPr>
          <w:rFonts w:ascii="Times New Roman" w:hAnsi="Times New Roman" w:cs="Times New Roman"/>
          <w:sz w:val="24"/>
          <w:szCs w:val="24"/>
        </w:rPr>
      </w:pPr>
      <w:r w:rsidRPr="00073242">
        <w:rPr>
          <w:rFonts w:ascii="Times New Roman" w:hAnsi="Times New Roman" w:cs="Times New Roman"/>
          <w:b/>
          <w:bCs/>
          <w:sz w:val="24"/>
          <w:szCs w:val="24"/>
        </w:rPr>
        <w:t>4</w:t>
      </w:r>
      <w:r w:rsidR="00C61586" w:rsidRPr="00073242">
        <w:rPr>
          <w:rFonts w:ascii="Times New Roman" w:hAnsi="Times New Roman" w:cs="Times New Roman"/>
          <w:b/>
          <w:bCs/>
          <w:sz w:val="24"/>
          <w:szCs w:val="24"/>
        </w:rPr>
        <w:t xml:space="preserve">. </w:t>
      </w:r>
      <w:r w:rsidR="00C61586" w:rsidRPr="00073242">
        <w:rPr>
          <w:rFonts w:ascii="Times New Roman" w:hAnsi="Times New Roman" w:cs="Times New Roman"/>
          <w:sz w:val="24"/>
          <w:szCs w:val="24"/>
        </w:rPr>
        <w:t xml:space="preserve">Se introduc </w:t>
      </w:r>
      <w:r w:rsidRPr="00073242">
        <w:rPr>
          <w:rFonts w:ascii="Times New Roman" w:hAnsi="Times New Roman" w:cs="Times New Roman"/>
          <w:sz w:val="24"/>
          <w:szCs w:val="24"/>
        </w:rPr>
        <w:t>3</w:t>
      </w:r>
      <w:r w:rsidR="00C61586" w:rsidRPr="00073242">
        <w:rPr>
          <w:rFonts w:ascii="Times New Roman" w:hAnsi="Times New Roman" w:cs="Times New Roman"/>
          <w:sz w:val="24"/>
          <w:szCs w:val="24"/>
        </w:rPr>
        <w:t xml:space="preserve"> noi articole, art. 243</w:t>
      </w:r>
      <w:r w:rsidR="00C61586" w:rsidRPr="00073242">
        <w:rPr>
          <w:rFonts w:ascii="Times New Roman" w:hAnsi="Times New Roman" w:cs="Times New Roman"/>
          <w:sz w:val="24"/>
          <w:szCs w:val="24"/>
          <w:vertAlign w:val="superscript"/>
        </w:rPr>
        <w:t>1</w:t>
      </w:r>
      <w:r w:rsidR="00C61586" w:rsidRPr="00073242">
        <w:rPr>
          <w:rFonts w:ascii="Times New Roman" w:hAnsi="Times New Roman" w:cs="Times New Roman"/>
          <w:sz w:val="24"/>
          <w:szCs w:val="24"/>
        </w:rPr>
        <w:t xml:space="preserve"> </w:t>
      </w:r>
      <w:r w:rsidRPr="00073242">
        <w:rPr>
          <w:rFonts w:ascii="Times New Roman" w:hAnsi="Times New Roman" w:cs="Times New Roman"/>
          <w:sz w:val="24"/>
          <w:szCs w:val="24"/>
        </w:rPr>
        <w:t>–</w:t>
      </w:r>
      <w:r w:rsidR="00C61586" w:rsidRPr="00073242">
        <w:rPr>
          <w:rFonts w:ascii="Times New Roman" w:hAnsi="Times New Roman" w:cs="Times New Roman"/>
          <w:sz w:val="24"/>
          <w:szCs w:val="24"/>
        </w:rPr>
        <w:t xml:space="preserve"> 243</w:t>
      </w:r>
      <w:r w:rsidRPr="00073242">
        <w:rPr>
          <w:rFonts w:ascii="Times New Roman" w:hAnsi="Times New Roman" w:cs="Times New Roman"/>
          <w:sz w:val="24"/>
          <w:szCs w:val="24"/>
          <w:vertAlign w:val="superscript"/>
        </w:rPr>
        <w:t>3</w:t>
      </w:r>
      <w:r w:rsidR="00C61586" w:rsidRPr="00073242">
        <w:rPr>
          <w:rFonts w:ascii="Times New Roman" w:hAnsi="Times New Roman" w:cs="Times New Roman"/>
          <w:sz w:val="24"/>
          <w:szCs w:val="24"/>
        </w:rPr>
        <w:t>, cu următorul conținut:</w:t>
      </w:r>
    </w:p>
    <w:p w14:paraId="4638CC1D" w14:textId="7553C860" w:rsidR="008F560B" w:rsidRPr="00073242" w:rsidRDefault="00BD3743" w:rsidP="00822643">
      <w:pPr>
        <w:spacing w:after="0" w:line="276" w:lineRule="auto"/>
        <w:jc w:val="both"/>
        <w:rPr>
          <w:rFonts w:ascii="Times New Roman" w:hAnsi="Times New Roman" w:cs="Times New Roman"/>
          <w:i/>
          <w:iCs/>
          <w:sz w:val="24"/>
          <w:szCs w:val="24"/>
        </w:rPr>
      </w:pPr>
      <w:r w:rsidRPr="00073242">
        <w:rPr>
          <w:rFonts w:ascii="Times New Roman" w:hAnsi="Times New Roman" w:cs="Times New Roman"/>
          <w:i/>
          <w:iCs/>
          <w:sz w:val="24"/>
          <w:szCs w:val="24"/>
        </w:rPr>
        <w:t xml:space="preserve">    </w:t>
      </w:r>
      <w:r w:rsidR="00C61586" w:rsidRPr="00073242">
        <w:rPr>
          <w:rFonts w:ascii="Times New Roman" w:hAnsi="Times New Roman" w:cs="Times New Roman"/>
          <w:i/>
          <w:iCs/>
          <w:sz w:val="24"/>
          <w:szCs w:val="24"/>
        </w:rPr>
        <w:t>„</w:t>
      </w:r>
      <w:bookmarkStart w:id="2" w:name="_Hlk83214302"/>
      <w:r w:rsidR="008F560B" w:rsidRPr="00073242">
        <w:rPr>
          <w:rFonts w:ascii="Times New Roman" w:hAnsi="Times New Roman" w:cs="Times New Roman"/>
          <w:i/>
          <w:iCs/>
          <w:sz w:val="24"/>
          <w:szCs w:val="24"/>
        </w:rPr>
        <w:t>Art. 243</w:t>
      </w:r>
      <w:r w:rsidR="008F560B" w:rsidRPr="00073242">
        <w:rPr>
          <w:rFonts w:ascii="Times New Roman" w:hAnsi="Times New Roman" w:cs="Times New Roman"/>
          <w:i/>
          <w:iCs/>
          <w:sz w:val="24"/>
          <w:szCs w:val="24"/>
          <w:vertAlign w:val="superscript"/>
        </w:rPr>
        <w:t>1</w:t>
      </w:r>
      <w:r w:rsidR="008F560B" w:rsidRPr="00073242">
        <w:rPr>
          <w:rFonts w:ascii="Times New Roman" w:hAnsi="Times New Roman" w:cs="Times New Roman"/>
          <w:i/>
          <w:iCs/>
          <w:sz w:val="24"/>
          <w:szCs w:val="24"/>
        </w:rPr>
        <w:t xml:space="preserve"> </w:t>
      </w:r>
      <w:r w:rsidR="006D2986" w:rsidRPr="00073242">
        <w:rPr>
          <w:rFonts w:ascii="Times New Roman" w:hAnsi="Times New Roman" w:cs="Times New Roman"/>
          <w:i/>
          <w:iCs/>
          <w:sz w:val="24"/>
          <w:szCs w:val="24"/>
        </w:rPr>
        <w:t>–</w:t>
      </w:r>
      <w:r w:rsidR="008F560B" w:rsidRPr="00073242">
        <w:rPr>
          <w:rFonts w:ascii="Times New Roman" w:hAnsi="Times New Roman" w:cs="Times New Roman"/>
          <w:i/>
          <w:iCs/>
          <w:sz w:val="24"/>
          <w:szCs w:val="24"/>
        </w:rPr>
        <w:t xml:space="preserve"> </w:t>
      </w:r>
      <w:r w:rsidR="00566B96" w:rsidRPr="00073242">
        <w:rPr>
          <w:rFonts w:ascii="Times New Roman" w:hAnsi="Times New Roman" w:cs="Times New Roman"/>
          <w:i/>
          <w:iCs/>
          <w:sz w:val="24"/>
          <w:szCs w:val="24"/>
        </w:rPr>
        <w:t xml:space="preserve">(1) În raporturile sale cu mijloacele de comunicare în masă, avocatul este obligat să respecte interesele clientului său, onoarea, imaginea </w:t>
      </w:r>
      <w:r w:rsidR="00C31E71" w:rsidRPr="00073242">
        <w:rPr>
          <w:rFonts w:ascii="Times New Roman" w:hAnsi="Times New Roman" w:cs="Times New Roman"/>
          <w:i/>
          <w:iCs/>
          <w:sz w:val="24"/>
          <w:szCs w:val="24"/>
        </w:rPr>
        <w:t>și</w:t>
      </w:r>
      <w:r w:rsidR="00566B96" w:rsidRPr="00073242">
        <w:rPr>
          <w:rFonts w:ascii="Times New Roman" w:hAnsi="Times New Roman" w:cs="Times New Roman"/>
          <w:i/>
          <w:iCs/>
          <w:sz w:val="24"/>
          <w:szCs w:val="24"/>
        </w:rPr>
        <w:t xml:space="preserve"> </w:t>
      </w:r>
      <w:r w:rsidR="00A6638C" w:rsidRPr="00073242">
        <w:rPr>
          <w:rFonts w:ascii="Times New Roman" w:hAnsi="Times New Roman" w:cs="Times New Roman"/>
          <w:i/>
          <w:iCs/>
          <w:sz w:val="24"/>
          <w:szCs w:val="24"/>
        </w:rPr>
        <w:t>reputația</w:t>
      </w:r>
      <w:r w:rsidR="00566B96" w:rsidRPr="00073242">
        <w:rPr>
          <w:rFonts w:ascii="Times New Roman" w:hAnsi="Times New Roman" w:cs="Times New Roman"/>
          <w:i/>
          <w:iCs/>
          <w:sz w:val="24"/>
          <w:szCs w:val="24"/>
        </w:rPr>
        <w:t xml:space="preserve"> profesiei.</w:t>
      </w:r>
    </w:p>
    <w:p w14:paraId="0BFB43BD" w14:textId="7C2FD69B" w:rsidR="008F560B" w:rsidRPr="00073242" w:rsidRDefault="008F560B" w:rsidP="00822643">
      <w:pPr>
        <w:spacing w:after="0" w:line="276" w:lineRule="auto"/>
        <w:jc w:val="both"/>
        <w:rPr>
          <w:rFonts w:ascii="Times New Roman" w:hAnsi="Times New Roman" w:cs="Times New Roman"/>
          <w:i/>
          <w:iCs/>
          <w:sz w:val="24"/>
          <w:szCs w:val="24"/>
        </w:rPr>
      </w:pPr>
      <w:r w:rsidRPr="00073242">
        <w:rPr>
          <w:rFonts w:ascii="Times New Roman" w:hAnsi="Times New Roman" w:cs="Times New Roman"/>
          <w:i/>
          <w:iCs/>
          <w:sz w:val="24"/>
          <w:szCs w:val="24"/>
        </w:rPr>
        <w:t>(2) Publicitatea formelor de exercitare a profesiei și toate informațiile difuzate public de acestea prin orice mijloc, inclusiv  în spațiul virtual, privind activitatea avocaților, trebuie să fie transparente, veridice, corecte și nu trebuie să fie comparative cu alți profesioniști, echivoce, ambigue, înșelătoare sau denigratorii.</w:t>
      </w:r>
    </w:p>
    <w:p w14:paraId="41625CE9" w14:textId="5D7DA311" w:rsidR="008F560B" w:rsidRPr="00073242" w:rsidRDefault="008F560B" w:rsidP="00822643">
      <w:pPr>
        <w:spacing w:after="0" w:line="276" w:lineRule="auto"/>
        <w:jc w:val="both"/>
        <w:rPr>
          <w:rFonts w:ascii="Times New Roman" w:hAnsi="Times New Roman" w:cs="Times New Roman"/>
          <w:i/>
          <w:iCs/>
          <w:sz w:val="24"/>
          <w:szCs w:val="24"/>
        </w:rPr>
      </w:pPr>
      <w:r w:rsidRPr="00073242">
        <w:rPr>
          <w:rFonts w:ascii="Times New Roman" w:hAnsi="Times New Roman" w:cs="Times New Roman"/>
          <w:i/>
          <w:iCs/>
          <w:sz w:val="24"/>
          <w:szCs w:val="24"/>
        </w:rPr>
        <w:t>(3) În toate cazurile</w:t>
      </w:r>
      <w:r w:rsidR="002E1AD1" w:rsidRPr="00073242">
        <w:rPr>
          <w:rFonts w:ascii="Times New Roman" w:hAnsi="Times New Roman" w:cs="Times New Roman"/>
          <w:i/>
          <w:iCs/>
          <w:sz w:val="24"/>
          <w:szCs w:val="24"/>
        </w:rPr>
        <w:t>,</w:t>
      </w:r>
      <w:r w:rsidRPr="00073242">
        <w:rPr>
          <w:rFonts w:ascii="Times New Roman" w:hAnsi="Times New Roman" w:cs="Times New Roman"/>
          <w:i/>
          <w:iCs/>
          <w:sz w:val="24"/>
          <w:szCs w:val="24"/>
        </w:rPr>
        <w:t xml:space="preserve"> promovarea prin publicitate și informațiile furnizate de avocați și formele de exercitare a profesiei trebuie să se refere exclusiv la natura și limitele obligațiilor profesionale ale avocaților și să respecte principiile fundamentale ale profesiei de avocat astfel cum acestea sunt reglementate de Codul deontologic al avocatului </w:t>
      </w:r>
      <w:r w:rsidR="00C92D21" w:rsidRPr="00073242">
        <w:rPr>
          <w:rFonts w:ascii="Times New Roman" w:hAnsi="Times New Roman" w:cs="Times New Roman"/>
          <w:i/>
          <w:iCs/>
          <w:sz w:val="24"/>
          <w:szCs w:val="24"/>
        </w:rPr>
        <w:t>roman.</w:t>
      </w:r>
    </w:p>
    <w:p w14:paraId="2D023534" w14:textId="0C3080A9" w:rsidR="00C92D21" w:rsidRPr="00073242" w:rsidRDefault="00C61586" w:rsidP="00822643">
      <w:pPr>
        <w:spacing w:after="0" w:line="276" w:lineRule="auto"/>
        <w:jc w:val="both"/>
        <w:rPr>
          <w:rFonts w:ascii="Times New Roman" w:hAnsi="Times New Roman" w:cs="Times New Roman"/>
          <w:i/>
          <w:iCs/>
          <w:sz w:val="24"/>
          <w:szCs w:val="24"/>
        </w:rPr>
      </w:pPr>
      <w:r w:rsidRPr="00073242">
        <w:rPr>
          <w:rFonts w:ascii="Times New Roman" w:hAnsi="Times New Roman" w:cs="Times New Roman"/>
          <w:i/>
          <w:iCs/>
          <w:sz w:val="24"/>
          <w:szCs w:val="24"/>
        </w:rPr>
        <w:t xml:space="preserve">    </w:t>
      </w:r>
      <w:r w:rsidR="003D6400" w:rsidRPr="00073242">
        <w:rPr>
          <w:rFonts w:ascii="Times New Roman" w:hAnsi="Times New Roman" w:cs="Times New Roman"/>
          <w:i/>
          <w:iCs/>
          <w:sz w:val="24"/>
          <w:szCs w:val="24"/>
        </w:rPr>
        <w:t>Art. 24</w:t>
      </w:r>
      <w:r w:rsidRPr="00073242">
        <w:rPr>
          <w:rFonts w:ascii="Times New Roman" w:hAnsi="Times New Roman" w:cs="Times New Roman"/>
          <w:i/>
          <w:iCs/>
          <w:sz w:val="24"/>
          <w:szCs w:val="24"/>
        </w:rPr>
        <w:t>3</w:t>
      </w:r>
      <w:r w:rsidR="00566B96" w:rsidRPr="00073242">
        <w:rPr>
          <w:rFonts w:ascii="Times New Roman" w:hAnsi="Times New Roman" w:cs="Times New Roman"/>
          <w:i/>
          <w:iCs/>
          <w:sz w:val="24"/>
          <w:szCs w:val="24"/>
          <w:vertAlign w:val="superscript"/>
        </w:rPr>
        <w:t>2</w:t>
      </w:r>
      <w:r w:rsidR="003F421E" w:rsidRPr="00073242">
        <w:rPr>
          <w:rFonts w:ascii="Times New Roman" w:hAnsi="Times New Roman" w:cs="Times New Roman"/>
          <w:i/>
          <w:iCs/>
          <w:sz w:val="24"/>
          <w:szCs w:val="24"/>
        </w:rPr>
        <w:t xml:space="preserve"> - </w:t>
      </w:r>
      <w:r w:rsidR="005E7CA7" w:rsidRPr="00073242">
        <w:rPr>
          <w:rFonts w:ascii="Times New Roman" w:hAnsi="Times New Roman" w:cs="Times New Roman"/>
          <w:i/>
          <w:iCs/>
          <w:sz w:val="24"/>
          <w:szCs w:val="24"/>
        </w:rPr>
        <w:t xml:space="preserve">Condițiile ce trebuie îndeplinite de conținutul mijloacelor folosite pentru </w:t>
      </w:r>
      <w:r w:rsidR="00E076DC" w:rsidRPr="00073242">
        <w:rPr>
          <w:rFonts w:ascii="Times New Roman" w:hAnsi="Times New Roman" w:cs="Times New Roman"/>
          <w:i/>
          <w:iCs/>
          <w:sz w:val="24"/>
          <w:szCs w:val="24"/>
        </w:rPr>
        <w:t>publicarea informațiilor privind exercitarea profesiei</w:t>
      </w:r>
      <w:r w:rsidR="00B675E6" w:rsidRPr="00073242">
        <w:rPr>
          <w:rFonts w:ascii="Times New Roman" w:hAnsi="Times New Roman" w:cs="Times New Roman"/>
          <w:i/>
          <w:iCs/>
          <w:sz w:val="24"/>
          <w:szCs w:val="24"/>
        </w:rPr>
        <w:t>,</w:t>
      </w:r>
      <w:r w:rsidR="00E076DC" w:rsidRPr="00073242">
        <w:rPr>
          <w:rFonts w:ascii="Times New Roman" w:hAnsi="Times New Roman" w:cs="Times New Roman"/>
          <w:i/>
          <w:iCs/>
          <w:sz w:val="24"/>
          <w:szCs w:val="24"/>
        </w:rPr>
        <w:t xml:space="preserve"> </w:t>
      </w:r>
      <w:r w:rsidR="005E7CA7" w:rsidRPr="00073242">
        <w:rPr>
          <w:rFonts w:ascii="Times New Roman" w:hAnsi="Times New Roman" w:cs="Times New Roman"/>
          <w:i/>
          <w:iCs/>
          <w:sz w:val="24"/>
          <w:szCs w:val="24"/>
        </w:rPr>
        <w:t>promovare</w:t>
      </w:r>
      <w:r w:rsidR="00B675E6" w:rsidRPr="00073242">
        <w:rPr>
          <w:rFonts w:ascii="Times New Roman" w:hAnsi="Times New Roman" w:cs="Times New Roman"/>
          <w:i/>
          <w:iCs/>
          <w:sz w:val="24"/>
          <w:szCs w:val="24"/>
        </w:rPr>
        <w:t>a</w:t>
      </w:r>
      <w:r w:rsidR="005E7CA7" w:rsidRPr="00073242">
        <w:rPr>
          <w:rFonts w:ascii="Times New Roman" w:hAnsi="Times New Roman" w:cs="Times New Roman"/>
          <w:i/>
          <w:iCs/>
          <w:sz w:val="24"/>
          <w:szCs w:val="24"/>
        </w:rPr>
        <w:t xml:space="preserve"> profesională și atragerea</w:t>
      </w:r>
      <w:r w:rsidR="00E076DC" w:rsidRPr="00073242">
        <w:rPr>
          <w:rFonts w:ascii="Times New Roman" w:hAnsi="Times New Roman" w:cs="Times New Roman"/>
          <w:i/>
          <w:iCs/>
          <w:sz w:val="24"/>
          <w:szCs w:val="24"/>
        </w:rPr>
        <w:t xml:space="preserve"> și dobândirea </w:t>
      </w:r>
      <w:r w:rsidR="005E7CA7" w:rsidRPr="00073242">
        <w:rPr>
          <w:rFonts w:ascii="Times New Roman" w:hAnsi="Times New Roman" w:cs="Times New Roman"/>
          <w:i/>
          <w:iCs/>
          <w:sz w:val="24"/>
          <w:szCs w:val="24"/>
        </w:rPr>
        <w:t xml:space="preserve"> clientele</w:t>
      </w:r>
      <w:r w:rsidR="00E076DC" w:rsidRPr="00073242">
        <w:rPr>
          <w:rFonts w:ascii="Times New Roman" w:hAnsi="Times New Roman" w:cs="Times New Roman"/>
          <w:i/>
          <w:iCs/>
          <w:sz w:val="24"/>
          <w:szCs w:val="24"/>
        </w:rPr>
        <w:t>i</w:t>
      </w:r>
      <w:r w:rsidR="005E7CA7" w:rsidRPr="00073242">
        <w:rPr>
          <w:rFonts w:ascii="Times New Roman" w:hAnsi="Times New Roman" w:cs="Times New Roman"/>
          <w:i/>
          <w:iCs/>
          <w:sz w:val="24"/>
          <w:szCs w:val="24"/>
        </w:rPr>
        <w:t xml:space="preserve"> </w:t>
      </w:r>
      <w:r w:rsidR="00E076DC" w:rsidRPr="00073242">
        <w:rPr>
          <w:rFonts w:ascii="Times New Roman" w:hAnsi="Times New Roman" w:cs="Times New Roman"/>
          <w:i/>
          <w:iCs/>
          <w:sz w:val="24"/>
          <w:szCs w:val="24"/>
        </w:rPr>
        <w:t>sunt prev</w:t>
      </w:r>
      <w:r w:rsidR="003F421E" w:rsidRPr="00073242">
        <w:rPr>
          <w:rFonts w:ascii="Times New Roman" w:hAnsi="Times New Roman" w:cs="Times New Roman"/>
          <w:i/>
          <w:iCs/>
          <w:sz w:val="24"/>
          <w:szCs w:val="24"/>
        </w:rPr>
        <w:t>ă</w:t>
      </w:r>
      <w:r w:rsidR="00E076DC" w:rsidRPr="00073242">
        <w:rPr>
          <w:rFonts w:ascii="Times New Roman" w:hAnsi="Times New Roman" w:cs="Times New Roman"/>
          <w:i/>
          <w:iCs/>
          <w:sz w:val="24"/>
          <w:szCs w:val="24"/>
        </w:rPr>
        <w:t xml:space="preserve">zute în </w:t>
      </w:r>
      <w:r w:rsidR="00C92D21" w:rsidRPr="00073242">
        <w:rPr>
          <w:rFonts w:ascii="Times New Roman" w:hAnsi="Times New Roman" w:cs="Times New Roman"/>
          <w:i/>
          <w:iCs/>
          <w:sz w:val="24"/>
          <w:szCs w:val="24"/>
        </w:rPr>
        <w:t>Anexe</w:t>
      </w:r>
      <w:r w:rsidR="00B675E6" w:rsidRPr="00073242">
        <w:rPr>
          <w:rFonts w:ascii="Times New Roman" w:hAnsi="Times New Roman" w:cs="Times New Roman"/>
          <w:i/>
          <w:iCs/>
          <w:sz w:val="24"/>
          <w:szCs w:val="24"/>
        </w:rPr>
        <w:t>le</w:t>
      </w:r>
      <w:r w:rsidR="00E076DC" w:rsidRPr="00073242">
        <w:rPr>
          <w:rFonts w:ascii="Times New Roman" w:hAnsi="Times New Roman" w:cs="Times New Roman"/>
          <w:i/>
          <w:iCs/>
          <w:sz w:val="24"/>
          <w:szCs w:val="24"/>
        </w:rPr>
        <w:t xml:space="preserve"> </w:t>
      </w:r>
      <w:r w:rsidR="003D6400" w:rsidRPr="00073242">
        <w:rPr>
          <w:rFonts w:ascii="Times New Roman" w:hAnsi="Times New Roman" w:cs="Times New Roman"/>
          <w:i/>
          <w:iCs/>
          <w:sz w:val="24"/>
          <w:szCs w:val="24"/>
        </w:rPr>
        <w:t>prezentul</w:t>
      </w:r>
      <w:r w:rsidR="00B675E6" w:rsidRPr="00073242">
        <w:rPr>
          <w:rFonts w:ascii="Times New Roman" w:hAnsi="Times New Roman" w:cs="Times New Roman"/>
          <w:i/>
          <w:iCs/>
          <w:sz w:val="24"/>
          <w:szCs w:val="24"/>
        </w:rPr>
        <w:t>ui</w:t>
      </w:r>
      <w:r w:rsidR="003D6400" w:rsidRPr="00073242">
        <w:rPr>
          <w:rFonts w:ascii="Times New Roman" w:hAnsi="Times New Roman" w:cs="Times New Roman"/>
          <w:i/>
          <w:iCs/>
          <w:sz w:val="24"/>
          <w:szCs w:val="24"/>
        </w:rPr>
        <w:t xml:space="preserve"> Stat</w:t>
      </w:r>
      <w:r w:rsidR="00B675E6" w:rsidRPr="00073242">
        <w:rPr>
          <w:rFonts w:ascii="Times New Roman" w:hAnsi="Times New Roman" w:cs="Times New Roman"/>
          <w:i/>
          <w:iCs/>
          <w:sz w:val="24"/>
          <w:szCs w:val="24"/>
        </w:rPr>
        <w:t xml:space="preserve">ut </w:t>
      </w:r>
      <w:r w:rsidR="00B749E2" w:rsidRPr="00073242">
        <w:rPr>
          <w:rFonts w:ascii="Times New Roman" w:hAnsi="Times New Roman" w:cs="Times New Roman"/>
          <w:i/>
          <w:iCs/>
          <w:sz w:val="24"/>
          <w:szCs w:val="24"/>
        </w:rPr>
        <w:t>referitor la</w:t>
      </w:r>
      <w:r w:rsidR="00B675E6" w:rsidRPr="00073242">
        <w:rPr>
          <w:rFonts w:ascii="Times New Roman" w:hAnsi="Times New Roman" w:cs="Times New Roman"/>
          <w:i/>
          <w:iCs/>
          <w:sz w:val="24"/>
          <w:szCs w:val="24"/>
        </w:rPr>
        <w:t xml:space="preserve"> ”Ghidul de bune practici privind publicitatea avocatului și a formelor de exercitare a profesiei” și </w:t>
      </w:r>
      <w:r w:rsidR="00B749E2" w:rsidRPr="00073242">
        <w:rPr>
          <w:rFonts w:ascii="Times New Roman" w:hAnsi="Times New Roman" w:cs="Times New Roman"/>
          <w:i/>
          <w:iCs/>
          <w:sz w:val="24"/>
          <w:szCs w:val="24"/>
        </w:rPr>
        <w:t xml:space="preserve">referitor la </w:t>
      </w:r>
      <w:r w:rsidRPr="00073242">
        <w:rPr>
          <w:rFonts w:ascii="Times New Roman" w:hAnsi="Times New Roman" w:cs="Times New Roman"/>
          <w:i/>
          <w:iCs/>
          <w:sz w:val="24"/>
          <w:szCs w:val="24"/>
        </w:rPr>
        <w:t>„</w:t>
      </w:r>
      <w:r w:rsidR="00B675E6" w:rsidRPr="00073242">
        <w:rPr>
          <w:rFonts w:ascii="Times New Roman" w:hAnsi="Times New Roman" w:cs="Times New Roman"/>
          <w:i/>
          <w:iCs/>
          <w:sz w:val="24"/>
          <w:szCs w:val="24"/>
        </w:rPr>
        <w:t>Ghidul privind utilizarea platformelor on-line de către avocați”.</w:t>
      </w:r>
    </w:p>
    <w:p w14:paraId="759339C6" w14:textId="6B058C9F" w:rsidR="008F560B" w:rsidRPr="000149F6" w:rsidRDefault="00C61586" w:rsidP="00822643">
      <w:pPr>
        <w:spacing w:after="0" w:line="276" w:lineRule="auto"/>
        <w:jc w:val="both"/>
        <w:rPr>
          <w:rFonts w:ascii="Times New Roman" w:hAnsi="Times New Roman" w:cs="Times New Roman"/>
          <w:sz w:val="24"/>
          <w:szCs w:val="24"/>
        </w:rPr>
      </w:pPr>
      <w:r w:rsidRPr="00073242">
        <w:rPr>
          <w:rFonts w:ascii="Times New Roman" w:hAnsi="Times New Roman" w:cs="Times New Roman"/>
          <w:b/>
          <w:bCs/>
          <w:i/>
          <w:iCs/>
          <w:sz w:val="24"/>
          <w:szCs w:val="24"/>
        </w:rPr>
        <w:t xml:space="preserve">    </w:t>
      </w:r>
      <w:r w:rsidR="00C92D21" w:rsidRPr="00073242">
        <w:rPr>
          <w:rFonts w:ascii="Times New Roman" w:hAnsi="Times New Roman" w:cs="Times New Roman"/>
          <w:i/>
          <w:iCs/>
          <w:sz w:val="24"/>
          <w:szCs w:val="24"/>
        </w:rPr>
        <w:t>Art. 2</w:t>
      </w:r>
      <w:r w:rsidR="00566B96" w:rsidRPr="00073242">
        <w:rPr>
          <w:rFonts w:ascii="Times New Roman" w:hAnsi="Times New Roman" w:cs="Times New Roman"/>
          <w:i/>
          <w:iCs/>
          <w:sz w:val="24"/>
          <w:szCs w:val="24"/>
        </w:rPr>
        <w:t>43</w:t>
      </w:r>
      <w:r w:rsidR="00566B96" w:rsidRPr="00073242">
        <w:rPr>
          <w:rFonts w:ascii="Times New Roman" w:hAnsi="Times New Roman" w:cs="Times New Roman"/>
          <w:i/>
          <w:iCs/>
          <w:sz w:val="24"/>
          <w:szCs w:val="24"/>
          <w:vertAlign w:val="superscript"/>
        </w:rPr>
        <w:t>3</w:t>
      </w:r>
      <w:r w:rsidR="00C92D21" w:rsidRPr="00073242">
        <w:rPr>
          <w:rFonts w:ascii="Times New Roman" w:hAnsi="Times New Roman" w:cs="Times New Roman"/>
          <w:i/>
          <w:iCs/>
          <w:sz w:val="24"/>
          <w:szCs w:val="24"/>
        </w:rPr>
        <w:t xml:space="preserve"> –</w:t>
      </w:r>
      <w:r w:rsidR="008F560B" w:rsidRPr="00073242">
        <w:rPr>
          <w:rFonts w:ascii="Times New Roman" w:hAnsi="Times New Roman" w:cs="Times New Roman"/>
          <w:i/>
          <w:iCs/>
          <w:sz w:val="24"/>
          <w:szCs w:val="24"/>
        </w:rPr>
        <w:t xml:space="preserve"> </w:t>
      </w:r>
      <w:r w:rsidR="00C92D21" w:rsidRPr="00073242">
        <w:rPr>
          <w:rFonts w:ascii="Times New Roman" w:hAnsi="Times New Roman" w:cs="Times New Roman"/>
          <w:i/>
          <w:iCs/>
          <w:sz w:val="24"/>
          <w:szCs w:val="24"/>
        </w:rPr>
        <w:t xml:space="preserve">Publicitatea realizată fără </w:t>
      </w:r>
      <w:r w:rsidR="00566B96" w:rsidRPr="00073242">
        <w:rPr>
          <w:rFonts w:ascii="Times New Roman" w:hAnsi="Times New Roman" w:cs="Times New Roman"/>
          <w:i/>
          <w:iCs/>
          <w:sz w:val="24"/>
          <w:szCs w:val="24"/>
        </w:rPr>
        <w:t>respectarea</w:t>
      </w:r>
      <w:r w:rsidR="00C92D21" w:rsidRPr="00073242">
        <w:rPr>
          <w:rFonts w:ascii="Times New Roman" w:hAnsi="Times New Roman" w:cs="Times New Roman"/>
          <w:i/>
          <w:iCs/>
          <w:sz w:val="24"/>
          <w:szCs w:val="24"/>
        </w:rPr>
        <w:t xml:space="preserve"> regulilor prevăzute</w:t>
      </w:r>
      <w:r w:rsidR="00E076DC" w:rsidRPr="00073242">
        <w:rPr>
          <w:rFonts w:ascii="Times New Roman" w:hAnsi="Times New Roman" w:cs="Times New Roman"/>
          <w:i/>
          <w:iCs/>
          <w:sz w:val="24"/>
          <w:szCs w:val="24"/>
        </w:rPr>
        <w:t xml:space="preserve"> în Lege și în  Statul profesiei de avocat </w:t>
      </w:r>
      <w:r w:rsidR="008F560B" w:rsidRPr="00073242">
        <w:rPr>
          <w:rFonts w:ascii="Times New Roman" w:hAnsi="Times New Roman" w:cs="Times New Roman"/>
          <w:i/>
          <w:iCs/>
          <w:sz w:val="24"/>
          <w:szCs w:val="24"/>
        </w:rPr>
        <w:t>constituie abatere disciplinară</w:t>
      </w:r>
      <w:r w:rsidR="00073242" w:rsidRPr="00073242">
        <w:rPr>
          <w:rFonts w:ascii="Times New Roman" w:hAnsi="Times New Roman" w:cs="Times New Roman"/>
          <w:i/>
          <w:iCs/>
          <w:sz w:val="24"/>
          <w:szCs w:val="24"/>
        </w:rPr>
        <w:t>.</w:t>
      </w:r>
      <w:r w:rsidRPr="00073242">
        <w:rPr>
          <w:rFonts w:ascii="Times New Roman" w:hAnsi="Times New Roman" w:cs="Times New Roman"/>
          <w:sz w:val="24"/>
          <w:szCs w:val="24"/>
        </w:rPr>
        <w:t>”</w:t>
      </w:r>
    </w:p>
    <w:bookmarkEnd w:id="2"/>
    <w:p w14:paraId="21BFA8CA" w14:textId="77777777" w:rsidR="002E1AD1" w:rsidRPr="000149F6" w:rsidRDefault="002E1AD1" w:rsidP="00822643">
      <w:pPr>
        <w:spacing w:after="0" w:line="276" w:lineRule="auto"/>
        <w:jc w:val="both"/>
        <w:rPr>
          <w:rFonts w:ascii="Times New Roman" w:hAnsi="Times New Roman" w:cs="Times New Roman"/>
          <w:sz w:val="24"/>
          <w:szCs w:val="24"/>
        </w:rPr>
      </w:pPr>
    </w:p>
    <w:p w14:paraId="0A3DD004" w14:textId="4AC9EAA3" w:rsidR="003F421E" w:rsidRPr="000149F6" w:rsidRDefault="003F421E" w:rsidP="00822643">
      <w:pPr>
        <w:spacing w:after="0" w:line="276" w:lineRule="auto"/>
        <w:jc w:val="both"/>
        <w:rPr>
          <w:rFonts w:ascii="Times New Roman" w:hAnsi="Times New Roman" w:cs="Times New Roman"/>
          <w:sz w:val="24"/>
          <w:szCs w:val="24"/>
        </w:rPr>
      </w:pPr>
      <w:r w:rsidRPr="000149F6">
        <w:rPr>
          <w:rFonts w:ascii="Times New Roman" w:hAnsi="Times New Roman" w:cs="Times New Roman"/>
          <w:sz w:val="24"/>
          <w:szCs w:val="24"/>
        </w:rPr>
        <w:tab/>
      </w:r>
      <w:r w:rsidR="003F7503">
        <w:rPr>
          <w:rFonts w:ascii="Times New Roman" w:hAnsi="Times New Roman" w:cs="Times New Roman"/>
          <w:b/>
          <w:bCs/>
          <w:sz w:val="24"/>
          <w:szCs w:val="24"/>
        </w:rPr>
        <w:t>5</w:t>
      </w:r>
      <w:r w:rsidRPr="000149F6">
        <w:rPr>
          <w:rFonts w:ascii="Times New Roman" w:hAnsi="Times New Roman" w:cs="Times New Roman"/>
          <w:b/>
          <w:bCs/>
          <w:sz w:val="24"/>
          <w:szCs w:val="24"/>
        </w:rPr>
        <w:t>.</w:t>
      </w:r>
      <w:r w:rsidRPr="000149F6">
        <w:rPr>
          <w:rFonts w:ascii="Times New Roman" w:hAnsi="Times New Roman" w:cs="Times New Roman"/>
          <w:sz w:val="24"/>
          <w:szCs w:val="24"/>
        </w:rPr>
        <w:t xml:space="preserve"> Se introduc</w:t>
      </w:r>
      <w:r w:rsidR="002460A1" w:rsidRPr="000149F6">
        <w:rPr>
          <w:rFonts w:ascii="Times New Roman" w:hAnsi="Times New Roman" w:cs="Times New Roman"/>
          <w:sz w:val="24"/>
          <w:szCs w:val="24"/>
        </w:rPr>
        <w:t xml:space="preserve"> 2 </w:t>
      </w:r>
      <w:r w:rsidR="00C61586" w:rsidRPr="000149F6">
        <w:rPr>
          <w:rFonts w:ascii="Times New Roman" w:hAnsi="Times New Roman" w:cs="Times New Roman"/>
          <w:sz w:val="24"/>
          <w:szCs w:val="24"/>
        </w:rPr>
        <w:t>anex</w:t>
      </w:r>
      <w:r w:rsidR="002460A1" w:rsidRPr="000149F6">
        <w:rPr>
          <w:rFonts w:ascii="Times New Roman" w:hAnsi="Times New Roman" w:cs="Times New Roman"/>
          <w:sz w:val="24"/>
          <w:szCs w:val="24"/>
        </w:rPr>
        <w:t>e</w:t>
      </w:r>
      <w:r w:rsidR="00C61586" w:rsidRPr="000149F6">
        <w:rPr>
          <w:rFonts w:ascii="Times New Roman" w:hAnsi="Times New Roman" w:cs="Times New Roman"/>
          <w:sz w:val="24"/>
          <w:szCs w:val="24"/>
        </w:rPr>
        <w:t xml:space="preserve"> la Statut, </w:t>
      </w:r>
      <w:bookmarkStart w:id="3" w:name="_Hlk83213136"/>
      <w:r w:rsidR="00C61586" w:rsidRPr="000149F6">
        <w:rPr>
          <w:rFonts w:ascii="Times New Roman" w:hAnsi="Times New Roman" w:cs="Times New Roman"/>
          <w:sz w:val="24"/>
          <w:szCs w:val="24"/>
        </w:rPr>
        <w:t>A</w:t>
      </w:r>
      <w:r w:rsidRPr="000149F6">
        <w:rPr>
          <w:rFonts w:ascii="Times New Roman" w:hAnsi="Times New Roman" w:cs="Times New Roman"/>
          <w:sz w:val="24"/>
          <w:szCs w:val="24"/>
        </w:rPr>
        <w:t xml:space="preserve">nexa nr. </w:t>
      </w:r>
      <w:r w:rsidR="00C61586" w:rsidRPr="000149F6">
        <w:rPr>
          <w:rFonts w:ascii="Times New Roman" w:hAnsi="Times New Roman" w:cs="Times New Roman"/>
          <w:sz w:val="24"/>
          <w:szCs w:val="24"/>
        </w:rPr>
        <w:t>XXXIII</w:t>
      </w:r>
      <w:bookmarkEnd w:id="3"/>
      <w:r w:rsidR="00C61586" w:rsidRPr="000149F6">
        <w:rPr>
          <w:rFonts w:ascii="Times New Roman" w:hAnsi="Times New Roman" w:cs="Times New Roman"/>
          <w:sz w:val="24"/>
          <w:szCs w:val="24"/>
        </w:rPr>
        <w:t>, intitulată „Ghidul privind utilizarea platformelor on-line de către avocați</w:t>
      </w:r>
      <w:r w:rsidR="002E1AD1" w:rsidRPr="000149F6">
        <w:rPr>
          <w:rFonts w:ascii="Times New Roman" w:hAnsi="Times New Roman" w:cs="Times New Roman"/>
          <w:sz w:val="24"/>
          <w:szCs w:val="24"/>
        </w:rPr>
        <w:t>”</w:t>
      </w:r>
      <w:r w:rsidR="00C61586" w:rsidRPr="000149F6">
        <w:rPr>
          <w:rFonts w:ascii="Times New Roman" w:hAnsi="Times New Roman" w:cs="Times New Roman"/>
          <w:sz w:val="24"/>
          <w:szCs w:val="24"/>
        </w:rPr>
        <w:t>, cu conținutul indicat în anexa</w:t>
      </w:r>
      <w:r w:rsidR="002460A1" w:rsidRPr="000149F6">
        <w:rPr>
          <w:rFonts w:ascii="Times New Roman" w:hAnsi="Times New Roman" w:cs="Times New Roman"/>
          <w:sz w:val="24"/>
          <w:szCs w:val="24"/>
        </w:rPr>
        <w:t xml:space="preserve"> 1</w:t>
      </w:r>
      <w:r w:rsidR="00C61586" w:rsidRPr="000149F6">
        <w:rPr>
          <w:rFonts w:ascii="Times New Roman" w:hAnsi="Times New Roman" w:cs="Times New Roman"/>
          <w:sz w:val="24"/>
          <w:szCs w:val="24"/>
        </w:rPr>
        <w:t xml:space="preserve"> la prezenta hotărâre</w:t>
      </w:r>
      <w:r w:rsidR="002460A1" w:rsidRPr="000149F6">
        <w:rPr>
          <w:rFonts w:ascii="Times New Roman" w:hAnsi="Times New Roman" w:cs="Times New Roman"/>
          <w:sz w:val="24"/>
          <w:szCs w:val="24"/>
        </w:rPr>
        <w:t>, respectiv, Anexa nr. XXXIV, intitulată „</w:t>
      </w:r>
      <w:bookmarkStart w:id="4" w:name="_Hlk83213201"/>
      <w:r w:rsidR="002460A1" w:rsidRPr="000149F6">
        <w:rPr>
          <w:rFonts w:ascii="Times New Roman" w:hAnsi="Times New Roman" w:cs="Times New Roman"/>
          <w:sz w:val="24"/>
          <w:szCs w:val="24"/>
        </w:rPr>
        <w:t>Ghidul de bune practici privind publicitatea avocatului și a formelor de exercitare a profesiei</w:t>
      </w:r>
      <w:bookmarkEnd w:id="4"/>
      <w:r w:rsidR="002460A1" w:rsidRPr="000149F6">
        <w:rPr>
          <w:rFonts w:ascii="Times New Roman" w:hAnsi="Times New Roman" w:cs="Times New Roman"/>
          <w:sz w:val="24"/>
          <w:szCs w:val="24"/>
        </w:rPr>
        <w:t>”</w:t>
      </w:r>
      <w:r w:rsidR="00643C8E" w:rsidRPr="000149F6">
        <w:rPr>
          <w:rFonts w:ascii="Times New Roman" w:hAnsi="Times New Roman" w:cs="Times New Roman"/>
          <w:sz w:val="24"/>
          <w:szCs w:val="24"/>
        </w:rPr>
        <w:t>, cu conținutul indicat în anexa 2 la prezenta hotărâre</w:t>
      </w:r>
      <w:r w:rsidR="00C61586" w:rsidRPr="000149F6">
        <w:rPr>
          <w:rFonts w:ascii="Times New Roman" w:hAnsi="Times New Roman" w:cs="Times New Roman"/>
          <w:sz w:val="24"/>
          <w:szCs w:val="24"/>
        </w:rPr>
        <w:t>.</w:t>
      </w:r>
    </w:p>
    <w:p w14:paraId="66035838" w14:textId="77777777" w:rsidR="00BD3743" w:rsidRPr="000149F6" w:rsidRDefault="00BD3743" w:rsidP="00822643">
      <w:pPr>
        <w:spacing w:after="0" w:line="276" w:lineRule="auto"/>
        <w:jc w:val="both"/>
        <w:rPr>
          <w:rFonts w:ascii="Times New Roman" w:hAnsi="Times New Roman" w:cs="Times New Roman"/>
          <w:sz w:val="24"/>
          <w:szCs w:val="24"/>
        </w:rPr>
      </w:pPr>
    </w:p>
    <w:p w14:paraId="1F769BAA" w14:textId="4C2972B9" w:rsidR="00C61586" w:rsidRPr="000149F6" w:rsidRDefault="00E076DC" w:rsidP="00822643">
      <w:pPr>
        <w:spacing w:after="0" w:line="276" w:lineRule="auto"/>
        <w:ind w:firstLine="720"/>
        <w:jc w:val="both"/>
        <w:rPr>
          <w:rFonts w:ascii="Times New Roman" w:hAnsi="Times New Roman" w:cs="Times New Roman"/>
          <w:sz w:val="24"/>
          <w:szCs w:val="24"/>
        </w:rPr>
      </w:pPr>
      <w:r w:rsidRPr="000149F6">
        <w:rPr>
          <w:rFonts w:ascii="Times New Roman" w:hAnsi="Times New Roman" w:cs="Times New Roman"/>
          <w:b/>
          <w:bCs/>
          <w:sz w:val="24"/>
          <w:szCs w:val="24"/>
        </w:rPr>
        <w:t>Art.</w:t>
      </w:r>
      <w:r w:rsidR="003F421E" w:rsidRPr="000149F6">
        <w:rPr>
          <w:rFonts w:ascii="Times New Roman" w:hAnsi="Times New Roman" w:cs="Times New Roman"/>
          <w:b/>
          <w:bCs/>
          <w:sz w:val="24"/>
          <w:szCs w:val="24"/>
        </w:rPr>
        <w:t xml:space="preserve"> </w:t>
      </w:r>
      <w:r w:rsidRPr="000149F6">
        <w:rPr>
          <w:rFonts w:ascii="Times New Roman" w:hAnsi="Times New Roman" w:cs="Times New Roman"/>
          <w:b/>
          <w:bCs/>
          <w:sz w:val="24"/>
          <w:szCs w:val="24"/>
        </w:rPr>
        <w:t>I</w:t>
      </w:r>
      <w:r w:rsidR="009F08D8" w:rsidRPr="000149F6">
        <w:rPr>
          <w:rFonts w:ascii="Times New Roman" w:hAnsi="Times New Roman" w:cs="Times New Roman"/>
          <w:b/>
          <w:bCs/>
          <w:sz w:val="24"/>
          <w:szCs w:val="24"/>
        </w:rPr>
        <w:t>I</w:t>
      </w:r>
      <w:r w:rsidRPr="000149F6">
        <w:rPr>
          <w:rFonts w:ascii="Times New Roman" w:hAnsi="Times New Roman" w:cs="Times New Roman"/>
          <w:sz w:val="24"/>
          <w:szCs w:val="24"/>
        </w:rPr>
        <w:t xml:space="preserve"> </w:t>
      </w:r>
      <w:r w:rsidR="008F560B" w:rsidRPr="000149F6">
        <w:rPr>
          <w:rFonts w:ascii="Times New Roman" w:hAnsi="Times New Roman" w:cs="Times New Roman"/>
          <w:sz w:val="24"/>
          <w:szCs w:val="24"/>
        </w:rPr>
        <w:t xml:space="preserve"> </w:t>
      </w:r>
      <w:r w:rsidR="003F421E" w:rsidRPr="000149F6">
        <w:rPr>
          <w:rFonts w:ascii="Times New Roman" w:hAnsi="Times New Roman" w:cs="Times New Roman"/>
          <w:sz w:val="24"/>
          <w:szCs w:val="24"/>
        </w:rPr>
        <w:t>-</w:t>
      </w:r>
      <w:r w:rsidR="002E1AD1" w:rsidRPr="000149F6">
        <w:rPr>
          <w:rFonts w:ascii="Times New Roman" w:hAnsi="Times New Roman" w:cs="Times New Roman"/>
          <w:sz w:val="24"/>
          <w:szCs w:val="24"/>
        </w:rPr>
        <w:t xml:space="preserve"> </w:t>
      </w:r>
      <w:r w:rsidR="002460A1" w:rsidRPr="000149F6">
        <w:rPr>
          <w:rFonts w:ascii="Times New Roman" w:hAnsi="Times New Roman" w:cs="Times New Roman"/>
          <w:sz w:val="24"/>
          <w:szCs w:val="24"/>
        </w:rPr>
        <w:t>Prezenta hotărâre va fi supusă ratificării Congresului avocaților și intră în vigoare la data de 01.10.2021.</w:t>
      </w:r>
    </w:p>
    <w:p w14:paraId="4A8E4075" w14:textId="77777777" w:rsidR="00BD3743" w:rsidRPr="000149F6" w:rsidRDefault="00BD3743" w:rsidP="00822643">
      <w:pPr>
        <w:spacing w:after="0" w:line="276" w:lineRule="auto"/>
        <w:ind w:firstLine="720"/>
        <w:jc w:val="both"/>
        <w:rPr>
          <w:rFonts w:ascii="Times New Roman" w:hAnsi="Times New Roman" w:cs="Times New Roman"/>
          <w:sz w:val="24"/>
          <w:szCs w:val="24"/>
        </w:rPr>
      </w:pPr>
    </w:p>
    <w:p w14:paraId="43116BF5" w14:textId="44FF0787" w:rsidR="00C61586" w:rsidRPr="000149F6" w:rsidRDefault="009F08D8" w:rsidP="00822643">
      <w:pPr>
        <w:spacing w:after="0" w:line="276" w:lineRule="auto"/>
        <w:ind w:firstLine="720"/>
        <w:jc w:val="both"/>
        <w:rPr>
          <w:rFonts w:ascii="Times New Roman" w:hAnsi="Times New Roman" w:cs="Times New Roman"/>
          <w:sz w:val="24"/>
          <w:szCs w:val="24"/>
        </w:rPr>
      </w:pPr>
      <w:r w:rsidRPr="000149F6">
        <w:rPr>
          <w:rFonts w:ascii="Times New Roman" w:hAnsi="Times New Roman" w:cs="Times New Roman"/>
          <w:b/>
          <w:bCs/>
          <w:sz w:val="24"/>
          <w:szCs w:val="24"/>
        </w:rPr>
        <w:t>Art. I</w:t>
      </w:r>
      <w:r w:rsidR="00B61A8F" w:rsidRPr="000149F6">
        <w:rPr>
          <w:rFonts w:ascii="Times New Roman" w:hAnsi="Times New Roman" w:cs="Times New Roman"/>
          <w:b/>
          <w:bCs/>
          <w:sz w:val="24"/>
          <w:szCs w:val="24"/>
        </w:rPr>
        <w:t>II</w:t>
      </w:r>
      <w:r w:rsidRPr="000149F6">
        <w:rPr>
          <w:rFonts w:ascii="Times New Roman" w:hAnsi="Times New Roman" w:cs="Times New Roman"/>
          <w:b/>
          <w:bCs/>
          <w:sz w:val="24"/>
          <w:szCs w:val="24"/>
        </w:rPr>
        <w:t>.</w:t>
      </w:r>
      <w:r w:rsidRPr="000149F6">
        <w:rPr>
          <w:rFonts w:ascii="Times New Roman" w:hAnsi="Times New Roman" w:cs="Times New Roman"/>
          <w:sz w:val="24"/>
          <w:szCs w:val="24"/>
        </w:rPr>
        <w:t xml:space="preserve"> - </w:t>
      </w:r>
      <w:r w:rsidR="002460A1" w:rsidRPr="000149F6">
        <w:rPr>
          <w:rFonts w:ascii="Times New Roman" w:hAnsi="Times New Roman" w:cs="Times New Roman"/>
          <w:sz w:val="24"/>
          <w:szCs w:val="24"/>
        </w:rPr>
        <w:t>Prezenta hotărâre se comunică membrilor Consiliului UNBR și barourilor.</w:t>
      </w:r>
    </w:p>
    <w:p w14:paraId="518B5B0F" w14:textId="18E40CFC" w:rsidR="006A6EF3" w:rsidRDefault="006A6EF3" w:rsidP="00822643">
      <w:pPr>
        <w:spacing w:after="0" w:line="276" w:lineRule="auto"/>
        <w:jc w:val="both"/>
        <w:rPr>
          <w:rFonts w:ascii="Times New Roman" w:hAnsi="Times New Roman" w:cs="Times New Roman"/>
          <w:sz w:val="28"/>
          <w:szCs w:val="28"/>
        </w:rPr>
      </w:pPr>
    </w:p>
    <w:p w14:paraId="7FD2E6F3" w14:textId="77777777" w:rsidR="000149F6" w:rsidRPr="00465C57" w:rsidRDefault="000149F6" w:rsidP="00822643">
      <w:pPr>
        <w:spacing w:after="0" w:line="276" w:lineRule="auto"/>
        <w:jc w:val="both"/>
        <w:rPr>
          <w:rFonts w:ascii="Times New Roman" w:hAnsi="Times New Roman" w:cs="Times New Roman"/>
          <w:sz w:val="28"/>
          <w:szCs w:val="28"/>
        </w:rPr>
      </w:pPr>
    </w:p>
    <w:p w14:paraId="128CEBC9" w14:textId="06D09625" w:rsidR="00394326" w:rsidRDefault="006A6EF3" w:rsidP="002460A1">
      <w:pPr>
        <w:spacing w:line="276" w:lineRule="auto"/>
        <w:jc w:val="center"/>
        <w:rPr>
          <w:rFonts w:ascii="Times New Roman" w:hAnsi="Times New Roman" w:cs="Times New Roman"/>
          <w:b/>
          <w:bCs/>
          <w:sz w:val="28"/>
          <w:szCs w:val="28"/>
        </w:rPr>
      </w:pPr>
      <w:r>
        <w:rPr>
          <w:rFonts w:ascii="Times New Roman" w:hAnsi="Times New Roman"/>
          <w:b/>
          <w:bCs/>
          <w:sz w:val="28"/>
          <w:szCs w:val="28"/>
        </w:rPr>
        <w:t>CONSILIUL   U.N.B.R.</w:t>
      </w:r>
      <w:r w:rsidR="00394326">
        <w:rPr>
          <w:rFonts w:ascii="Times New Roman" w:hAnsi="Times New Roman" w:cs="Times New Roman"/>
          <w:b/>
          <w:bCs/>
          <w:sz w:val="28"/>
          <w:szCs w:val="28"/>
        </w:rPr>
        <w:br w:type="page"/>
      </w:r>
    </w:p>
    <w:p w14:paraId="179289E6" w14:textId="57331026" w:rsidR="00822643" w:rsidRPr="00465C57" w:rsidRDefault="00822643" w:rsidP="00822643">
      <w:pPr>
        <w:spacing w:after="0" w:line="276" w:lineRule="auto"/>
        <w:jc w:val="right"/>
        <w:rPr>
          <w:rFonts w:ascii="Times New Roman" w:hAnsi="Times New Roman" w:cs="Times New Roman"/>
          <w:b/>
          <w:bCs/>
          <w:sz w:val="28"/>
          <w:szCs w:val="28"/>
        </w:rPr>
      </w:pPr>
      <w:r w:rsidRPr="00465C57">
        <w:rPr>
          <w:rFonts w:ascii="Times New Roman" w:hAnsi="Times New Roman" w:cs="Times New Roman"/>
          <w:b/>
          <w:bCs/>
          <w:sz w:val="28"/>
          <w:szCs w:val="28"/>
        </w:rPr>
        <w:lastRenderedPageBreak/>
        <w:t>Anexa</w:t>
      </w:r>
      <w:r w:rsidR="002460A1">
        <w:rPr>
          <w:rFonts w:ascii="Times New Roman" w:hAnsi="Times New Roman" w:cs="Times New Roman"/>
          <w:b/>
          <w:bCs/>
          <w:sz w:val="28"/>
          <w:szCs w:val="28"/>
        </w:rPr>
        <w:t xml:space="preserve"> nr. 1</w:t>
      </w:r>
      <w:r w:rsidRPr="00465C57">
        <w:rPr>
          <w:rFonts w:ascii="Times New Roman" w:hAnsi="Times New Roman" w:cs="Times New Roman"/>
          <w:b/>
          <w:bCs/>
          <w:sz w:val="28"/>
          <w:szCs w:val="28"/>
        </w:rPr>
        <w:t xml:space="preserve"> la Hotărârea Consiliului UNBR nr. 1</w:t>
      </w:r>
      <w:r w:rsidR="003A3DDF">
        <w:rPr>
          <w:rFonts w:ascii="Times New Roman" w:hAnsi="Times New Roman" w:cs="Times New Roman"/>
          <w:b/>
          <w:bCs/>
          <w:sz w:val="28"/>
          <w:szCs w:val="28"/>
        </w:rPr>
        <w:t>95</w:t>
      </w:r>
      <w:r w:rsidRPr="00465C57">
        <w:rPr>
          <w:rFonts w:ascii="Times New Roman" w:hAnsi="Times New Roman" w:cs="Times New Roman"/>
          <w:b/>
          <w:bCs/>
          <w:sz w:val="28"/>
          <w:szCs w:val="28"/>
        </w:rPr>
        <w:t>/</w:t>
      </w:r>
      <w:r w:rsidR="003A3DDF">
        <w:rPr>
          <w:rFonts w:ascii="Times New Roman" w:hAnsi="Times New Roman" w:cs="Times New Roman"/>
          <w:b/>
          <w:bCs/>
          <w:sz w:val="28"/>
          <w:szCs w:val="28"/>
        </w:rPr>
        <w:t>10-11.09.</w:t>
      </w:r>
      <w:r w:rsidRPr="00465C57">
        <w:rPr>
          <w:rFonts w:ascii="Times New Roman" w:hAnsi="Times New Roman" w:cs="Times New Roman"/>
          <w:b/>
          <w:bCs/>
          <w:sz w:val="28"/>
          <w:szCs w:val="28"/>
        </w:rPr>
        <w:t>2021</w:t>
      </w:r>
    </w:p>
    <w:p w14:paraId="2548A311" w14:textId="6EA48CFA" w:rsidR="00822643" w:rsidRPr="00465C57" w:rsidRDefault="00822643" w:rsidP="00822643">
      <w:pPr>
        <w:spacing w:after="0" w:line="276" w:lineRule="auto"/>
        <w:jc w:val="right"/>
        <w:rPr>
          <w:rFonts w:ascii="Times New Roman" w:hAnsi="Times New Roman" w:cs="Times New Roman"/>
          <w:b/>
          <w:bCs/>
          <w:sz w:val="28"/>
          <w:szCs w:val="28"/>
        </w:rPr>
      </w:pPr>
    </w:p>
    <w:p w14:paraId="6F6F7E8A" w14:textId="4DD63800" w:rsidR="002460A1" w:rsidRDefault="002460A1" w:rsidP="00822643">
      <w:pPr>
        <w:pStyle w:val="ListParagraph"/>
        <w:shd w:val="clear" w:color="auto" w:fill="C5E0B3" w:themeFill="accent6" w:themeFillTint="66"/>
        <w:spacing w:after="0" w:line="276" w:lineRule="auto"/>
        <w:ind w:left="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Anexa nr. </w:t>
      </w:r>
      <w:r w:rsidR="000E2105" w:rsidRPr="000E2105">
        <w:rPr>
          <w:rFonts w:ascii="Times New Roman" w:eastAsia="Times New Roman" w:hAnsi="Times New Roman" w:cs="Times New Roman"/>
          <w:b/>
          <w:bCs/>
          <w:sz w:val="28"/>
          <w:szCs w:val="28"/>
        </w:rPr>
        <w:t>XXXIII</w:t>
      </w:r>
      <w:r w:rsidR="000E2105">
        <w:rPr>
          <w:rFonts w:ascii="Times New Roman" w:eastAsia="Times New Roman" w:hAnsi="Times New Roman" w:cs="Times New Roman"/>
          <w:b/>
          <w:bCs/>
          <w:sz w:val="28"/>
          <w:szCs w:val="28"/>
        </w:rPr>
        <w:t xml:space="preserve"> la Statutul profesiei de avocat </w:t>
      </w:r>
    </w:p>
    <w:p w14:paraId="27F11200" w14:textId="70379E64" w:rsidR="00822643" w:rsidRPr="00465C57" w:rsidRDefault="000E2105" w:rsidP="00822643">
      <w:pPr>
        <w:pStyle w:val="ListParagraph"/>
        <w:shd w:val="clear" w:color="auto" w:fill="C5E0B3" w:themeFill="accent6" w:themeFillTint="66"/>
        <w:spacing w:after="0" w:line="276" w:lineRule="auto"/>
        <w:ind w:left="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w:t>
      </w:r>
      <w:r w:rsidRPr="00465C57">
        <w:rPr>
          <w:rFonts w:ascii="Times New Roman" w:eastAsia="Times New Roman" w:hAnsi="Times New Roman" w:cs="Times New Roman"/>
          <w:b/>
          <w:bCs/>
          <w:sz w:val="28"/>
          <w:szCs w:val="28"/>
        </w:rPr>
        <w:t>hid privind utilizarea platformelor online de către avocați</w:t>
      </w:r>
    </w:p>
    <w:p w14:paraId="664C53CD" w14:textId="77777777" w:rsidR="00822643" w:rsidRPr="00465C57" w:rsidRDefault="00822643" w:rsidP="00822643">
      <w:pPr>
        <w:pStyle w:val="ListParagraph"/>
        <w:shd w:val="clear" w:color="auto" w:fill="FFFFFF" w:themeFill="background1"/>
        <w:spacing w:after="0" w:line="276" w:lineRule="auto"/>
        <w:ind w:left="0"/>
        <w:jc w:val="both"/>
        <w:rPr>
          <w:rFonts w:ascii="Times New Roman" w:eastAsia="Times New Roman" w:hAnsi="Times New Roman" w:cs="Times New Roman"/>
          <w:i/>
          <w:iCs/>
          <w:sz w:val="24"/>
          <w:szCs w:val="24"/>
        </w:rPr>
      </w:pPr>
    </w:p>
    <w:p w14:paraId="1937DC75" w14:textId="77777777" w:rsidR="00822643" w:rsidRPr="00465C57" w:rsidRDefault="00822643" w:rsidP="00822643">
      <w:pPr>
        <w:pStyle w:val="ListParagraph"/>
        <w:shd w:val="clear" w:color="auto" w:fill="FFFFFF" w:themeFill="background1"/>
        <w:spacing w:after="0" w:line="276" w:lineRule="auto"/>
        <w:ind w:left="0"/>
        <w:jc w:val="both"/>
        <w:rPr>
          <w:rFonts w:ascii="Times New Roman" w:eastAsia="Times New Roman" w:hAnsi="Times New Roman" w:cs="Times New Roman"/>
          <w:b/>
          <w:bCs/>
          <w:i/>
          <w:iCs/>
          <w:sz w:val="24"/>
          <w:szCs w:val="24"/>
        </w:rPr>
      </w:pPr>
      <w:bookmarkStart w:id="5" w:name="_Hlk66642033"/>
      <w:r w:rsidRPr="00465C57">
        <w:rPr>
          <w:rFonts w:ascii="Times New Roman" w:eastAsia="Times New Roman" w:hAnsi="Times New Roman" w:cs="Times New Roman"/>
          <w:b/>
          <w:bCs/>
          <w:i/>
          <w:iCs/>
          <w:sz w:val="24"/>
          <w:szCs w:val="24"/>
        </w:rPr>
        <w:t>Sumar:</w:t>
      </w:r>
    </w:p>
    <w:p w14:paraId="0F112715" w14:textId="77777777" w:rsidR="00822643" w:rsidRPr="00465C57" w:rsidRDefault="00822643" w:rsidP="00822643">
      <w:pPr>
        <w:pStyle w:val="ListParagraph"/>
        <w:shd w:val="clear" w:color="auto" w:fill="FFFFFF" w:themeFill="background1"/>
        <w:spacing w:after="0" w:line="276" w:lineRule="auto"/>
        <w:ind w:left="0"/>
        <w:jc w:val="both"/>
        <w:rPr>
          <w:rFonts w:ascii="Times New Roman" w:eastAsia="Times New Roman" w:hAnsi="Times New Roman" w:cs="Times New Roman"/>
          <w:i/>
          <w:iCs/>
          <w:sz w:val="24"/>
          <w:szCs w:val="24"/>
        </w:rPr>
      </w:pPr>
    </w:p>
    <w:p w14:paraId="20151B69" w14:textId="77777777" w:rsidR="00822643" w:rsidRPr="00EA4A97" w:rsidRDefault="00822643" w:rsidP="00822643">
      <w:pPr>
        <w:shd w:val="clear" w:color="auto" w:fill="FFFFFF" w:themeFill="background1"/>
        <w:spacing w:after="0" w:line="276" w:lineRule="auto"/>
        <w:jc w:val="both"/>
        <w:rPr>
          <w:rFonts w:ascii="Times New Roman" w:hAnsi="Times New Roman" w:cs="Times New Roman"/>
          <w:b/>
          <w:bCs/>
          <w:i/>
          <w:iCs/>
          <w:sz w:val="24"/>
          <w:szCs w:val="24"/>
        </w:rPr>
      </w:pPr>
      <w:r w:rsidRPr="00EA4A97">
        <w:rPr>
          <w:rFonts w:ascii="Times New Roman" w:hAnsi="Times New Roman" w:cs="Times New Roman"/>
          <w:b/>
          <w:bCs/>
          <w:i/>
          <w:iCs/>
          <w:sz w:val="24"/>
          <w:szCs w:val="24"/>
        </w:rPr>
        <w:t>Preambul/Natura juridică și utilitatea ghidului</w:t>
      </w:r>
    </w:p>
    <w:p w14:paraId="190C5912" w14:textId="77777777" w:rsidR="00822643" w:rsidRPr="00652539" w:rsidRDefault="00822643" w:rsidP="00FA3652">
      <w:pPr>
        <w:pStyle w:val="ListParagraph"/>
        <w:numPr>
          <w:ilvl w:val="0"/>
          <w:numId w:val="5"/>
        </w:numPr>
        <w:shd w:val="clear" w:color="auto" w:fill="FFFFFF" w:themeFill="background1"/>
        <w:spacing w:after="0" w:line="276" w:lineRule="auto"/>
        <w:jc w:val="both"/>
        <w:rPr>
          <w:rFonts w:ascii="Times New Roman" w:eastAsia="Times New Roman" w:hAnsi="Times New Roman" w:cs="Times New Roman"/>
          <w:b/>
          <w:bCs/>
          <w:i/>
          <w:iCs/>
          <w:sz w:val="24"/>
          <w:szCs w:val="24"/>
        </w:rPr>
      </w:pPr>
      <w:r w:rsidRPr="00652539">
        <w:rPr>
          <w:rFonts w:ascii="Times New Roman" w:eastAsia="Times New Roman" w:hAnsi="Times New Roman" w:cs="Times New Roman"/>
          <w:b/>
          <w:bCs/>
          <w:i/>
          <w:iCs/>
          <w:sz w:val="24"/>
          <w:szCs w:val="24"/>
        </w:rPr>
        <w:t xml:space="preserve">Cadrul legal </w:t>
      </w:r>
    </w:p>
    <w:p w14:paraId="09C1D731" w14:textId="77777777" w:rsidR="00822643" w:rsidRPr="00465C57" w:rsidRDefault="00822643" w:rsidP="00FA3652">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Reglementări generale</w:t>
      </w:r>
    </w:p>
    <w:p w14:paraId="6C69297F" w14:textId="77777777" w:rsidR="00822643" w:rsidRPr="00465C57" w:rsidRDefault="00822643" w:rsidP="00FA3652">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 xml:space="preserve">Reglementări profesionale specifice </w:t>
      </w:r>
    </w:p>
    <w:p w14:paraId="0D72CEFF" w14:textId="468F78EC" w:rsidR="00822643" w:rsidRPr="00EA4A97" w:rsidRDefault="00822643" w:rsidP="00313E0A">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EA4A97">
        <w:rPr>
          <w:rFonts w:ascii="Times New Roman" w:eastAsia="Times New Roman" w:hAnsi="Times New Roman" w:cs="Times New Roman"/>
          <w:i/>
          <w:iCs/>
          <w:sz w:val="24"/>
          <w:szCs w:val="24"/>
        </w:rPr>
        <w:t>Alte reglementări</w:t>
      </w:r>
    </w:p>
    <w:p w14:paraId="087BCB95" w14:textId="77777777" w:rsidR="00822643" w:rsidRPr="00465C57" w:rsidRDefault="00822643" w:rsidP="00FA3652">
      <w:pPr>
        <w:pStyle w:val="ListParagraph"/>
        <w:numPr>
          <w:ilvl w:val="0"/>
          <w:numId w:val="5"/>
        </w:numPr>
        <w:shd w:val="clear" w:color="auto" w:fill="FFFFFF" w:themeFill="background1"/>
        <w:spacing w:after="0" w:line="276" w:lineRule="auto"/>
        <w:jc w:val="both"/>
        <w:rPr>
          <w:rFonts w:ascii="Times New Roman" w:eastAsia="Times New Roman" w:hAnsi="Times New Roman" w:cs="Times New Roman"/>
          <w:b/>
          <w:bCs/>
          <w:i/>
          <w:iCs/>
          <w:sz w:val="24"/>
          <w:szCs w:val="24"/>
        </w:rPr>
      </w:pPr>
      <w:r w:rsidRPr="00465C57">
        <w:rPr>
          <w:rFonts w:ascii="Times New Roman" w:eastAsia="Times New Roman" w:hAnsi="Times New Roman" w:cs="Times New Roman"/>
          <w:b/>
          <w:bCs/>
          <w:i/>
          <w:iCs/>
          <w:sz w:val="24"/>
          <w:szCs w:val="24"/>
        </w:rPr>
        <w:t>Noțiuni și terminologie</w:t>
      </w:r>
    </w:p>
    <w:p w14:paraId="103DB66C"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shd w:val="clear" w:color="auto" w:fill="FFFFFF"/>
          <w:lang w:val="ro-RO"/>
        </w:rPr>
      </w:pPr>
      <w:r w:rsidRPr="00465C57">
        <w:rPr>
          <w:i/>
          <w:iCs/>
          <w:lang w:val="ro-RO"/>
        </w:rPr>
        <w:t xml:space="preserve">Platforma de intermediere online </w:t>
      </w:r>
    </w:p>
    <w:p w14:paraId="2A8C15EB" w14:textId="77777777" w:rsidR="00822643" w:rsidRPr="00465C57" w:rsidRDefault="00822643" w:rsidP="00FA3652">
      <w:pPr>
        <w:pStyle w:val="ListParagraph"/>
        <w:numPr>
          <w:ilvl w:val="1"/>
          <w:numId w:val="5"/>
        </w:numPr>
        <w:shd w:val="clear" w:color="auto" w:fill="FFFFFF" w:themeFill="background1"/>
        <w:spacing w:after="0" w:line="276" w:lineRule="auto"/>
        <w:ind w:left="720" w:hanging="360"/>
        <w:jc w:val="both"/>
        <w:rPr>
          <w:rFonts w:ascii="Times New Roman" w:hAnsi="Times New Roman" w:cs="Times New Roman"/>
          <w:i/>
          <w:iCs/>
          <w:sz w:val="24"/>
          <w:szCs w:val="24"/>
        </w:rPr>
      </w:pPr>
      <w:r w:rsidRPr="00465C57">
        <w:rPr>
          <w:rFonts w:ascii="Times New Roman" w:hAnsi="Times New Roman" w:cs="Times New Roman"/>
          <w:i/>
          <w:iCs/>
          <w:sz w:val="24"/>
          <w:szCs w:val="24"/>
          <w:shd w:val="clear" w:color="auto" w:fill="FFFFFF"/>
        </w:rPr>
        <w:t xml:space="preserve">Servicii de intermediere online </w:t>
      </w:r>
    </w:p>
    <w:p w14:paraId="5B319330"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lang w:val="ro-RO"/>
        </w:rPr>
      </w:pPr>
      <w:r w:rsidRPr="00465C57">
        <w:rPr>
          <w:i/>
          <w:iCs/>
          <w:lang w:val="ro-RO"/>
        </w:rPr>
        <w:t xml:space="preserve">Furnizor de servicii de intermediere online </w:t>
      </w:r>
    </w:p>
    <w:p w14:paraId="17E888D5" w14:textId="77777777" w:rsidR="00822643" w:rsidRPr="00465C57" w:rsidRDefault="00822643" w:rsidP="00FA3652">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465C57">
        <w:rPr>
          <w:rFonts w:ascii="Times New Roman" w:hAnsi="Times New Roman" w:cs="Times New Roman"/>
          <w:i/>
          <w:iCs/>
          <w:sz w:val="24"/>
          <w:szCs w:val="24"/>
          <w:shd w:val="clear" w:color="auto" w:fill="FFFFFF"/>
        </w:rPr>
        <w:t>Întreprindere utilizatoare de servicii de intermediere online</w:t>
      </w:r>
    </w:p>
    <w:p w14:paraId="067832B7" w14:textId="04392946" w:rsidR="00822643" w:rsidRPr="00EA4A97" w:rsidRDefault="00822643" w:rsidP="002A4AD7">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EA4A97">
        <w:rPr>
          <w:rFonts w:ascii="Times New Roman" w:hAnsi="Times New Roman" w:cs="Times New Roman"/>
          <w:i/>
          <w:iCs/>
          <w:sz w:val="24"/>
          <w:szCs w:val="24"/>
          <w:shd w:val="clear" w:color="auto" w:fill="FFFFFF"/>
        </w:rPr>
        <w:t>Consumator /Client</w:t>
      </w:r>
    </w:p>
    <w:p w14:paraId="4C3E3C05" w14:textId="77777777" w:rsidR="00822643" w:rsidRPr="00465C57" w:rsidRDefault="00822643" w:rsidP="00FA3652">
      <w:pPr>
        <w:pStyle w:val="NormalWeb"/>
        <w:numPr>
          <w:ilvl w:val="0"/>
          <w:numId w:val="5"/>
        </w:numPr>
        <w:shd w:val="clear" w:color="auto" w:fill="FFFFFF" w:themeFill="background1"/>
        <w:spacing w:before="0" w:beforeAutospacing="0" w:after="0" w:afterAutospacing="0" w:line="276" w:lineRule="auto"/>
        <w:jc w:val="both"/>
        <w:rPr>
          <w:rStyle w:val="Strong"/>
          <w:i/>
          <w:iCs/>
          <w:lang w:val="ro-RO"/>
        </w:rPr>
      </w:pPr>
      <w:r w:rsidRPr="00465C57">
        <w:rPr>
          <w:rStyle w:val="Strong"/>
          <w:i/>
          <w:iCs/>
          <w:lang w:val="ro-RO"/>
        </w:rPr>
        <w:t>Clasificarea platformelor online</w:t>
      </w:r>
    </w:p>
    <w:p w14:paraId="0A9165BC"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lang w:val="ro-RO"/>
        </w:rPr>
      </w:pPr>
      <w:r w:rsidRPr="00465C57">
        <w:rPr>
          <w:i/>
          <w:iCs/>
          <w:lang w:val="ro-RO"/>
        </w:rPr>
        <w:t>Directoare/Anuare ale avocaților</w:t>
      </w:r>
    </w:p>
    <w:p w14:paraId="06F88F94"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lang w:val="ro-RO"/>
        </w:rPr>
      </w:pPr>
      <w:r w:rsidRPr="00465C57">
        <w:rPr>
          <w:i/>
          <w:iCs/>
          <w:lang w:val="ro-RO"/>
        </w:rPr>
        <w:t>Platforme de recomandare a avocaților</w:t>
      </w:r>
    </w:p>
    <w:p w14:paraId="08A8CFAD"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lang w:val="ro-RO"/>
        </w:rPr>
      </w:pPr>
      <w:r w:rsidRPr="00465C57">
        <w:rPr>
          <w:i/>
          <w:iCs/>
          <w:lang w:val="ro-RO"/>
        </w:rPr>
        <w:t xml:space="preserve">Platforme de intermediere servicii și brokeraj juridic </w:t>
      </w:r>
    </w:p>
    <w:p w14:paraId="4F33C815"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lang w:val="ro-RO"/>
        </w:rPr>
      </w:pPr>
      <w:r w:rsidRPr="00465C57">
        <w:rPr>
          <w:rStyle w:val="Strong"/>
          <w:i/>
          <w:iCs/>
          <w:lang w:val="ro-RO"/>
        </w:rPr>
        <w:t>Platforme de întrebări și răspunsuri tip forum(Q&amp;A)</w:t>
      </w:r>
    </w:p>
    <w:p w14:paraId="108FBC3A" w14:textId="77777777" w:rsidR="00822643" w:rsidRPr="00465C57" w:rsidRDefault="00822643" w:rsidP="00FA3652">
      <w:pPr>
        <w:pStyle w:val="NormalWeb"/>
        <w:numPr>
          <w:ilvl w:val="1"/>
          <w:numId w:val="5"/>
        </w:numPr>
        <w:shd w:val="clear" w:color="auto" w:fill="FFFFFF" w:themeFill="background1"/>
        <w:spacing w:before="0" w:beforeAutospacing="0" w:after="0" w:afterAutospacing="0" w:line="276" w:lineRule="auto"/>
        <w:ind w:left="720" w:hanging="360"/>
        <w:jc w:val="both"/>
        <w:rPr>
          <w:i/>
          <w:iCs/>
          <w:lang w:val="ro-RO"/>
        </w:rPr>
      </w:pPr>
      <w:r w:rsidRPr="00465C57">
        <w:rPr>
          <w:i/>
          <w:iCs/>
          <w:lang w:val="ro-RO"/>
        </w:rPr>
        <w:t>Platforme de întrebări și răspunsuri automatizate</w:t>
      </w:r>
    </w:p>
    <w:p w14:paraId="01FB35CF" w14:textId="77777777" w:rsidR="00822643" w:rsidRPr="00465C57" w:rsidRDefault="00822643" w:rsidP="00FA3652">
      <w:pPr>
        <w:pStyle w:val="ListParagraph"/>
        <w:numPr>
          <w:ilvl w:val="0"/>
          <w:numId w:val="5"/>
        </w:numPr>
        <w:shd w:val="clear" w:color="auto" w:fill="FFFFFF" w:themeFill="background1"/>
        <w:spacing w:after="0" w:line="276" w:lineRule="auto"/>
        <w:jc w:val="both"/>
        <w:rPr>
          <w:rFonts w:ascii="Times New Roman" w:eastAsia="Times New Roman" w:hAnsi="Times New Roman" w:cs="Times New Roman"/>
          <w:b/>
          <w:bCs/>
          <w:i/>
          <w:iCs/>
          <w:sz w:val="24"/>
          <w:szCs w:val="24"/>
        </w:rPr>
      </w:pPr>
      <w:r w:rsidRPr="00465C57">
        <w:rPr>
          <w:rFonts w:ascii="Times New Roman" w:eastAsia="Times New Roman" w:hAnsi="Times New Roman" w:cs="Times New Roman"/>
          <w:b/>
          <w:bCs/>
          <w:i/>
          <w:iCs/>
          <w:sz w:val="24"/>
          <w:szCs w:val="24"/>
        </w:rPr>
        <w:t xml:space="preserve">Recomandări și principii generale </w:t>
      </w:r>
    </w:p>
    <w:p w14:paraId="1D4C0943" w14:textId="77777777" w:rsidR="00822643" w:rsidRPr="00465C57" w:rsidRDefault="00822643" w:rsidP="00FA3652">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Obligativitatea stabilirii unei relații contractuale directe cu clienții</w:t>
      </w:r>
    </w:p>
    <w:p w14:paraId="090C18A0" w14:textId="77777777" w:rsidR="00822643" w:rsidRPr="00465C57" w:rsidRDefault="00822643" w:rsidP="00FA3652">
      <w:pPr>
        <w:pStyle w:val="ListParagraph"/>
        <w:numPr>
          <w:ilvl w:val="1"/>
          <w:numId w:val="5"/>
        </w:numPr>
        <w:shd w:val="clear" w:color="auto" w:fill="FFFFFF" w:themeFill="background1"/>
        <w:tabs>
          <w:tab w:val="left" w:pos="1440"/>
        </w:tabs>
        <w:spacing w:after="0" w:line="276" w:lineRule="auto"/>
        <w:ind w:left="720" w:hanging="36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Cunoașterea clientelei de către avocat</w:t>
      </w:r>
    </w:p>
    <w:p w14:paraId="30196EF8" w14:textId="77777777" w:rsidR="00822643" w:rsidRPr="00465C57" w:rsidRDefault="00822643" w:rsidP="00FA3652">
      <w:pPr>
        <w:pStyle w:val="ListParagraph"/>
        <w:numPr>
          <w:ilvl w:val="1"/>
          <w:numId w:val="5"/>
        </w:numPr>
        <w:shd w:val="clear" w:color="auto" w:fill="FFFFFF" w:themeFill="background1"/>
        <w:tabs>
          <w:tab w:val="left" w:pos="1440"/>
        </w:tabs>
        <w:spacing w:after="0" w:line="276" w:lineRule="auto"/>
        <w:ind w:left="720" w:hanging="36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Principii privind costurile și onorariile</w:t>
      </w:r>
    </w:p>
    <w:p w14:paraId="020FB920" w14:textId="48285A2D" w:rsidR="00822643" w:rsidRPr="00EA4A97" w:rsidRDefault="00822643" w:rsidP="00420BBF">
      <w:pPr>
        <w:pStyle w:val="ListParagraph"/>
        <w:numPr>
          <w:ilvl w:val="1"/>
          <w:numId w:val="5"/>
        </w:numPr>
        <w:shd w:val="clear" w:color="auto" w:fill="FFFFFF" w:themeFill="background1"/>
        <w:spacing w:after="0" w:line="276" w:lineRule="auto"/>
        <w:ind w:left="720" w:hanging="360"/>
        <w:jc w:val="both"/>
        <w:rPr>
          <w:rFonts w:ascii="Times New Roman" w:hAnsi="Times New Roman" w:cs="Times New Roman"/>
          <w:i/>
          <w:iCs/>
          <w:sz w:val="24"/>
          <w:szCs w:val="24"/>
        </w:rPr>
      </w:pPr>
      <w:r w:rsidRPr="00EA4A97">
        <w:rPr>
          <w:rFonts w:ascii="Times New Roman" w:eastAsia="Times New Roman" w:hAnsi="Times New Roman" w:cs="Times New Roman"/>
          <w:i/>
          <w:iCs/>
          <w:sz w:val="24"/>
          <w:szCs w:val="24"/>
        </w:rPr>
        <w:t xml:space="preserve">Informarea publicului și publicitatea </w:t>
      </w:r>
    </w:p>
    <w:p w14:paraId="49BA608D" w14:textId="076F8657" w:rsidR="00822643" w:rsidRPr="00EA4A97" w:rsidRDefault="00822643" w:rsidP="00A216EC">
      <w:pPr>
        <w:pStyle w:val="ListParagraph"/>
        <w:numPr>
          <w:ilvl w:val="0"/>
          <w:numId w:val="5"/>
        </w:numPr>
        <w:shd w:val="clear" w:color="auto" w:fill="FFFFFF" w:themeFill="background1"/>
        <w:spacing w:after="0" w:line="276" w:lineRule="auto"/>
        <w:jc w:val="both"/>
        <w:rPr>
          <w:rFonts w:ascii="Times New Roman" w:hAnsi="Times New Roman" w:cs="Times New Roman"/>
          <w:i/>
          <w:iCs/>
          <w:sz w:val="24"/>
          <w:szCs w:val="24"/>
        </w:rPr>
      </w:pPr>
      <w:r w:rsidRPr="00EA4A97">
        <w:rPr>
          <w:rFonts w:ascii="Times New Roman" w:hAnsi="Times New Roman" w:cs="Times New Roman"/>
          <w:b/>
          <w:bCs/>
          <w:i/>
          <w:iCs/>
          <w:sz w:val="24"/>
          <w:szCs w:val="24"/>
        </w:rPr>
        <w:t>Transparența parametrilor de ierarhizare</w:t>
      </w:r>
    </w:p>
    <w:p w14:paraId="1E715FE4" w14:textId="442CDAFD" w:rsidR="00822643" w:rsidRPr="00EA4A97" w:rsidRDefault="00822643" w:rsidP="00ED1EAD">
      <w:pPr>
        <w:pStyle w:val="ListParagraph"/>
        <w:numPr>
          <w:ilvl w:val="0"/>
          <w:numId w:val="5"/>
        </w:numPr>
        <w:shd w:val="clear" w:color="auto" w:fill="FFFFFF" w:themeFill="background1"/>
        <w:spacing w:after="0" w:line="276" w:lineRule="auto"/>
        <w:jc w:val="both"/>
        <w:rPr>
          <w:rFonts w:ascii="Times New Roman" w:hAnsi="Times New Roman" w:cs="Times New Roman"/>
          <w:i/>
          <w:iCs/>
          <w:sz w:val="24"/>
          <w:szCs w:val="24"/>
        </w:rPr>
      </w:pPr>
      <w:r w:rsidRPr="00EA4A97">
        <w:rPr>
          <w:rFonts w:ascii="Times New Roman" w:hAnsi="Times New Roman" w:cs="Times New Roman"/>
          <w:b/>
          <w:bCs/>
          <w:i/>
          <w:iCs/>
          <w:sz w:val="24"/>
          <w:szCs w:val="24"/>
        </w:rPr>
        <w:t>Utilizarea și asigurarea securității datelor colectate pe platformă</w:t>
      </w:r>
    </w:p>
    <w:p w14:paraId="7E7874DB" w14:textId="77777777" w:rsidR="00822643" w:rsidRPr="00465C57" w:rsidRDefault="00822643" w:rsidP="00FA3652">
      <w:pPr>
        <w:pStyle w:val="ListParagraph"/>
        <w:numPr>
          <w:ilvl w:val="0"/>
          <w:numId w:val="5"/>
        </w:numPr>
        <w:shd w:val="clear" w:color="auto" w:fill="FFFFFF" w:themeFill="background1"/>
        <w:spacing w:after="0" w:line="276" w:lineRule="auto"/>
        <w:jc w:val="both"/>
        <w:rPr>
          <w:rFonts w:ascii="Times New Roman" w:eastAsia="Times New Roman" w:hAnsi="Times New Roman" w:cs="Times New Roman"/>
          <w:b/>
          <w:bCs/>
          <w:i/>
          <w:iCs/>
          <w:sz w:val="24"/>
          <w:szCs w:val="24"/>
          <w:lang w:eastAsia="en-GB"/>
        </w:rPr>
      </w:pPr>
      <w:r w:rsidRPr="00465C57">
        <w:rPr>
          <w:rFonts w:ascii="Times New Roman" w:eastAsia="Times New Roman" w:hAnsi="Times New Roman" w:cs="Times New Roman"/>
          <w:b/>
          <w:bCs/>
          <w:i/>
          <w:iCs/>
          <w:sz w:val="24"/>
          <w:szCs w:val="24"/>
          <w:lang w:eastAsia="en-GB"/>
        </w:rPr>
        <w:t>Reglementări și principii privind relația avocatului cu furnizorul de platformă </w:t>
      </w:r>
    </w:p>
    <w:p w14:paraId="6E27FD40" w14:textId="77777777" w:rsidR="00822643" w:rsidRPr="00465C57" w:rsidRDefault="00822643" w:rsidP="00FA3652">
      <w:pPr>
        <w:pStyle w:val="ListParagraph"/>
        <w:numPr>
          <w:ilvl w:val="1"/>
          <w:numId w:val="5"/>
        </w:numPr>
        <w:shd w:val="clear" w:color="auto" w:fill="FFFFFF" w:themeFill="background1"/>
        <w:spacing w:after="0" w:line="276" w:lineRule="auto"/>
        <w:ind w:left="720" w:hanging="36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Termenii și condițiile furnizorului de platformă</w:t>
      </w:r>
    </w:p>
    <w:p w14:paraId="12A6B6FF" w14:textId="1A75C078" w:rsidR="00822643" w:rsidRPr="00EA4A97" w:rsidRDefault="00822643" w:rsidP="00B11B3B">
      <w:pPr>
        <w:pStyle w:val="ListParagraph"/>
        <w:numPr>
          <w:ilvl w:val="1"/>
          <w:numId w:val="5"/>
        </w:numPr>
        <w:shd w:val="clear" w:color="auto" w:fill="FFFFFF" w:themeFill="background1"/>
        <w:spacing w:after="0" w:line="276" w:lineRule="auto"/>
        <w:ind w:left="720" w:hanging="360"/>
        <w:jc w:val="both"/>
        <w:rPr>
          <w:rFonts w:ascii="Times New Roman" w:hAnsi="Times New Roman" w:cs="Times New Roman"/>
          <w:i/>
          <w:iCs/>
          <w:sz w:val="24"/>
          <w:szCs w:val="24"/>
        </w:rPr>
      </w:pPr>
      <w:r w:rsidRPr="00EA4A97">
        <w:rPr>
          <w:rFonts w:ascii="Times New Roman" w:hAnsi="Times New Roman" w:cs="Times New Roman"/>
          <w:i/>
          <w:iCs/>
          <w:sz w:val="24"/>
          <w:szCs w:val="24"/>
        </w:rPr>
        <w:t>Clauze necesare în contractul avocatului cu furnizorii de platformă</w:t>
      </w:r>
    </w:p>
    <w:p w14:paraId="0D1C42E5" w14:textId="387A69EB" w:rsidR="00822643" w:rsidRPr="00EA4A97" w:rsidRDefault="00822643" w:rsidP="00866059">
      <w:pPr>
        <w:pStyle w:val="ListParagraph"/>
        <w:numPr>
          <w:ilvl w:val="0"/>
          <w:numId w:val="5"/>
        </w:numPr>
        <w:shd w:val="clear" w:color="auto" w:fill="FFFFFF" w:themeFill="background1"/>
        <w:spacing w:after="0" w:line="276" w:lineRule="auto"/>
        <w:jc w:val="both"/>
        <w:rPr>
          <w:rFonts w:ascii="Times New Roman" w:hAnsi="Times New Roman" w:cs="Times New Roman"/>
          <w:b/>
          <w:bCs/>
          <w:i/>
          <w:iCs/>
          <w:sz w:val="24"/>
          <w:szCs w:val="24"/>
        </w:rPr>
      </w:pPr>
      <w:r w:rsidRPr="00EA4A97">
        <w:rPr>
          <w:rFonts w:ascii="Times New Roman" w:eastAsia="Times New Roman" w:hAnsi="Times New Roman" w:cs="Times New Roman"/>
          <w:b/>
          <w:bCs/>
          <w:i/>
          <w:iCs/>
          <w:sz w:val="24"/>
          <w:szCs w:val="24"/>
        </w:rPr>
        <w:t xml:space="preserve">Rolul UNBR în elaborarea </w:t>
      </w:r>
      <w:r w:rsidRPr="00EA4A97">
        <w:rPr>
          <w:rFonts w:ascii="Times New Roman" w:hAnsi="Times New Roman" w:cs="Times New Roman"/>
          <w:b/>
          <w:bCs/>
          <w:i/>
          <w:iCs/>
          <w:sz w:val="24"/>
          <w:szCs w:val="24"/>
        </w:rPr>
        <w:t>Codurilor de conduită privind participarea avocaților la platformele de intermediere online</w:t>
      </w:r>
    </w:p>
    <w:p w14:paraId="5AD9A202" w14:textId="6947B989" w:rsidR="00822643" w:rsidRPr="00EA4A97" w:rsidRDefault="00822643" w:rsidP="00C11DC6">
      <w:pPr>
        <w:pStyle w:val="ListParagraph"/>
        <w:numPr>
          <w:ilvl w:val="0"/>
          <w:numId w:val="5"/>
        </w:numPr>
        <w:shd w:val="clear" w:color="auto" w:fill="FFFFFF" w:themeFill="background1"/>
        <w:spacing w:after="0" w:line="276" w:lineRule="auto"/>
        <w:jc w:val="both"/>
        <w:rPr>
          <w:rFonts w:ascii="Times New Roman" w:hAnsi="Times New Roman" w:cs="Times New Roman"/>
          <w:b/>
          <w:bCs/>
          <w:i/>
          <w:iCs/>
          <w:sz w:val="24"/>
          <w:szCs w:val="24"/>
        </w:rPr>
      </w:pPr>
      <w:r w:rsidRPr="00EA4A97">
        <w:rPr>
          <w:rFonts w:ascii="Times New Roman" w:hAnsi="Times New Roman" w:cs="Times New Roman"/>
          <w:b/>
          <w:bCs/>
          <w:i/>
          <w:iCs/>
          <w:sz w:val="24"/>
          <w:szCs w:val="24"/>
        </w:rPr>
        <w:t>Litigii și abateri disciplinare</w:t>
      </w:r>
    </w:p>
    <w:p w14:paraId="6A2912C5" w14:textId="77777777" w:rsidR="00822643" w:rsidRPr="00465C57" w:rsidRDefault="00822643" w:rsidP="00FA3652">
      <w:pPr>
        <w:pStyle w:val="ListParagraph"/>
        <w:numPr>
          <w:ilvl w:val="0"/>
          <w:numId w:val="5"/>
        </w:numPr>
        <w:shd w:val="clear" w:color="auto" w:fill="FFFFFF" w:themeFill="background1"/>
        <w:spacing w:after="0" w:line="276" w:lineRule="auto"/>
        <w:jc w:val="both"/>
        <w:rPr>
          <w:rFonts w:ascii="Times New Roman" w:hAnsi="Times New Roman" w:cs="Times New Roman"/>
          <w:b/>
          <w:bCs/>
          <w:i/>
          <w:iCs/>
          <w:sz w:val="24"/>
          <w:szCs w:val="24"/>
        </w:rPr>
      </w:pPr>
      <w:r w:rsidRPr="00465C57">
        <w:rPr>
          <w:rFonts w:ascii="Times New Roman" w:hAnsi="Times New Roman" w:cs="Times New Roman"/>
          <w:b/>
          <w:bCs/>
          <w:i/>
          <w:iCs/>
          <w:sz w:val="24"/>
          <w:szCs w:val="24"/>
        </w:rPr>
        <w:t>Concluzii</w:t>
      </w:r>
    </w:p>
    <w:p w14:paraId="44C20CEC" w14:textId="77777777" w:rsidR="00822643" w:rsidRPr="00465C57" w:rsidRDefault="00822643" w:rsidP="00822643">
      <w:pPr>
        <w:pStyle w:val="ListParagraph"/>
        <w:shd w:val="clear" w:color="auto" w:fill="FFFFFF" w:themeFill="background1"/>
        <w:spacing w:after="0" w:line="276" w:lineRule="auto"/>
        <w:jc w:val="both"/>
        <w:rPr>
          <w:rFonts w:ascii="Times New Roman" w:hAnsi="Times New Roman" w:cs="Times New Roman"/>
          <w:b/>
          <w:bCs/>
          <w:i/>
          <w:iCs/>
          <w:sz w:val="24"/>
          <w:szCs w:val="24"/>
        </w:rPr>
      </w:pPr>
    </w:p>
    <w:p w14:paraId="63768F27" w14:textId="77777777" w:rsidR="00822643" w:rsidRPr="00465C57" w:rsidRDefault="00822643" w:rsidP="00822643">
      <w:pPr>
        <w:shd w:val="clear" w:color="auto" w:fill="FFFFFF" w:themeFill="background1"/>
        <w:spacing w:after="0" w:line="276" w:lineRule="auto"/>
        <w:jc w:val="center"/>
        <w:rPr>
          <w:rFonts w:ascii="Times New Roman" w:hAnsi="Times New Roman" w:cs="Times New Roman"/>
          <w:b/>
          <w:bCs/>
          <w:i/>
          <w:iCs/>
          <w:sz w:val="24"/>
          <w:szCs w:val="24"/>
        </w:rPr>
      </w:pPr>
      <w:r w:rsidRPr="00465C57">
        <w:rPr>
          <w:rFonts w:ascii="Times New Roman" w:hAnsi="Times New Roman" w:cs="Times New Roman"/>
          <w:b/>
          <w:bCs/>
          <w:i/>
          <w:iCs/>
          <w:sz w:val="24"/>
          <w:szCs w:val="24"/>
        </w:rPr>
        <w:t>*</w:t>
      </w:r>
    </w:p>
    <w:p w14:paraId="565EA7B4" w14:textId="77777777" w:rsidR="00822643" w:rsidRPr="00465C57" w:rsidRDefault="00822643" w:rsidP="00822643">
      <w:pPr>
        <w:shd w:val="clear" w:color="auto" w:fill="FFFFFF" w:themeFill="background1"/>
        <w:spacing w:after="0" w:line="276" w:lineRule="auto"/>
        <w:jc w:val="center"/>
        <w:rPr>
          <w:rFonts w:ascii="Times New Roman" w:hAnsi="Times New Roman" w:cs="Times New Roman"/>
          <w:b/>
          <w:bCs/>
          <w:i/>
          <w:iCs/>
          <w:sz w:val="24"/>
          <w:szCs w:val="24"/>
        </w:rPr>
      </w:pPr>
      <w:r w:rsidRPr="00465C57">
        <w:rPr>
          <w:rFonts w:ascii="Times New Roman" w:hAnsi="Times New Roman" w:cs="Times New Roman"/>
          <w:b/>
          <w:bCs/>
          <w:i/>
          <w:iCs/>
          <w:sz w:val="24"/>
          <w:szCs w:val="24"/>
        </w:rPr>
        <w:t>*</w:t>
      </w:r>
      <w:r w:rsidRPr="00465C57">
        <w:rPr>
          <w:rFonts w:ascii="Times New Roman" w:hAnsi="Times New Roman" w:cs="Times New Roman"/>
          <w:b/>
          <w:bCs/>
          <w:i/>
          <w:iCs/>
          <w:sz w:val="24"/>
          <w:szCs w:val="24"/>
        </w:rPr>
        <w:tab/>
        <w:t>*</w:t>
      </w:r>
    </w:p>
    <w:bookmarkEnd w:id="5"/>
    <w:p w14:paraId="08548ABF" w14:textId="77777777" w:rsidR="00822643" w:rsidRPr="00465C57" w:rsidRDefault="00822643" w:rsidP="00822643">
      <w:pPr>
        <w:shd w:val="clear" w:color="auto" w:fill="FFFFFF" w:themeFill="background1"/>
        <w:spacing w:after="0" w:line="276" w:lineRule="auto"/>
        <w:jc w:val="both"/>
        <w:rPr>
          <w:rFonts w:ascii="Times New Roman" w:hAnsi="Times New Roman" w:cs="Times New Roman"/>
          <w:sz w:val="24"/>
          <w:szCs w:val="24"/>
        </w:rPr>
      </w:pPr>
    </w:p>
    <w:p w14:paraId="2E5B7982" w14:textId="77777777" w:rsidR="00822643" w:rsidRPr="00465C57" w:rsidRDefault="00822643" w:rsidP="00822643">
      <w:pPr>
        <w:pStyle w:val="ListParagraph"/>
        <w:shd w:val="clear" w:color="auto" w:fill="FFFFFF" w:themeFill="background1"/>
        <w:spacing w:after="0" w:line="276" w:lineRule="auto"/>
        <w:ind w:left="0"/>
        <w:jc w:val="both"/>
        <w:rPr>
          <w:rFonts w:ascii="Times New Roman" w:eastAsia="Times New Roman" w:hAnsi="Times New Roman" w:cs="Times New Roman"/>
          <w:b/>
          <w:bCs/>
          <w:sz w:val="24"/>
          <w:szCs w:val="24"/>
        </w:rPr>
      </w:pPr>
    </w:p>
    <w:p w14:paraId="06514BF1" w14:textId="77777777" w:rsidR="00822643" w:rsidRPr="00465C57" w:rsidRDefault="00822643" w:rsidP="00822643">
      <w:pPr>
        <w:shd w:val="clear" w:color="auto" w:fill="D0CECE" w:themeFill="background2" w:themeFillShade="E6"/>
        <w:spacing w:after="0" w:line="276" w:lineRule="auto"/>
        <w:jc w:val="both"/>
        <w:rPr>
          <w:rFonts w:ascii="Times New Roman" w:hAnsi="Times New Roman" w:cs="Times New Roman"/>
          <w:b/>
          <w:bCs/>
          <w:sz w:val="24"/>
          <w:szCs w:val="24"/>
        </w:rPr>
      </w:pPr>
      <w:r w:rsidRPr="00465C57">
        <w:rPr>
          <w:rFonts w:ascii="Times New Roman" w:hAnsi="Times New Roman" w:cs="Times New Roman"/>
          <w:b/>
          <w:bCs/>
          <w:sz w:val="24"/>
          <w:szCs w:val="24"/>
        </w:rPr>
        <w:lastRenderedPageBreak/>
        <w:t>Preambul/Natura juridică și utilitatea ghidului</w:t>
      </w:r>
    </w:p>
    <w:p w14:paraId="77DB1C9D" w14:textId="77777777" w:rsidR="00822643" w:rsidRPr="00465C57" w:rsidRDefault="00822643" w:rsidP="00822643">
      <w:pPr>
        <w:spacing w:after="0" w:line="276" w:lineRule="auto"/>
        <w:jc w:val="both"/>
        <w:rPr>
          <w:rFonts w:ascii="Times New Roman" w:hAnsi="Times New Roman" w:cs="Times New Roman"/>
          <w:b/>
          <w:sz w:val="24"/>
          <w:szCs w:val="24"/>
        </w:rPr>
      </w:pPr>
    </w:p>
    <w:p w14:paraId="2BE5987D"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Platformele online de intermediere  a relației avocat client sunt în plină expansiune în întreaga lume și reprezintă o nouă provocare pentru avocați și pentru organizațiile profesionale, cu atât mai mult cu cât criza pandemică tinde să accelereze digitalizarea piețelor și cererea de servicii online.</w:t>
      </w:r>
    </w:p>
    <w:p w14:paraId="2217CB27"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Deși utilizarea platformelor de intermediere online prezintă o serie de avantaje, permițând avocaților să se conecteze mai ușor cu clienții care doresc servicii juridice, activitatea online comportă riscuri de natură socială și profesională, pe care avocații trebuie să le cunoască și să le ia în considerare atunci când își oferă serviciile pe platformele online.</w:t>
      </w:r>
    </w:p>
    <w:p w14:paraId="05D9658C"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Prezentul ghid, elaborat în conformitate cu Regulamentul (UE) 2019/1150</w:t>
      </w:r>
      <w:r w:rsidRPr="00465C57">
        <w:rPr>
          <w:rStyle w:val="FootnoteReference"/>
          <w:rFonts w:ascii="Times New Roman" w:hAnsi="Times New Roman" w:cs="Times New Roman"/>
          <w:sz w:val="24"/>
          <w:szCs w:val="24"/>
        </w:rPr>
        <w:footnoteReference w:id="1"/>
      </w:r>
      <w:r w:rsidRPr="00465C57">
        <w:rPr>
          <w:rFonts w:ascii="Times New Roman" w:hAnsi="Times New Roman" w:cs="Times New Roman"/>
          <w:sz w:val="24"/>
          <w:szCs w:val="24"/>
        </w:rPr>
        <w:t>, legislația profesiei de avocat și Ghidul CCBE</w:t>
      </w:r>
      <w:r w:rsidRPr="00465C57">
        <w:rPr>
          <w:rStyle w:val="FootnoteReference"/>
          <w:rFonts w:ascii="Times New Roman" w:hAnsi="Times New Roman" w:cs="Times New Roman"/>
          <w:sz w:val="24"/>
          <w:szCs w:val="24"/>
        </w:rPr>
        <w:footnoteReference w:id="2"/>
      </w:r>
      <w:r w:rsidRPr="00465C57">
        <w:rPr>
          <w:rFonts w:ascii="Times New Roman" w:hAnsi="Times New Roman" w:cs="Times New Roman"/>
          <w:sz w:val="24"/>
          <w:szCs w:val="24"/>
        </w:rPr>
        <w:t xml:space="preserve"> privind utilizarea platformelor online de către avocați, trasează liniile de bază în relația avocat – platformă – client, în scopul protejării intereselor clienților  și avocaților, prin conștientizarea riscurilor profesionale la care pot fi expuși.</w:t>
      </w:r>
    </w:p>
    <w:p w14:paraId="00195F31"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Din perspectiva Comisiei Europene, furnizarea serviciilor juridice prin intermediul platformelor online nu poate fi considerată ca fiind nereglementată, doar pentru că aceasta nu e prevăzută specific în normativul național, întrucât statele membre au obligația aplicării acelorași reguli acestor servicii ca și regulile care sunt aplicabile serviciilor tradiționale.</w:t>
      </w:r>
    </w:p>
    <w:p w14:paraId="6865782C"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Având în vedere faptul că profesia de avocat se caracterizează prin reglementări și norme deontologice specifice, trebuie făcută precizarea că niciun furnizor de servicii de intermediere online nu poate oferi  direct și în nume propriu servicii ce intră în sfera de exercitare a profesiei de avocat, potrivit Legii 51/1995, nici online, prin intermediul platformelor, și nici în orice alt mod. Acești furnizori oferă servicii de intermediere avocat client prin intermediul platformei. Serviciile juridice nu pot fi oferite consumatorilor decât direct de către avocați, în condițiile prevăzute de lege.</w:t>
      </w:r>
    </w:p>
    <w:p w14:paraId="17C0119F"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Fără îndoială, prezența avocaților pe platformele online care intermediază servicii juridice  naște numeroase provocări, de la respectarea legislației specifice și a deontologiei profesionale până aspectele tehnice privind și modul de raportare a avocatului la deținătorul platformei și chiar la client în mediul digital etc.</w:t>
      </w:r>
    </w:p>
    <w:p w14:paraId="3E70B583" w14:textId="77777777"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Prezentul ghid este menit să conducă la conștientizarea de către avocați a noilor provocări date de amploarea fenomenului de digitalizare a serviciilor și de îndrumare a acestora în abordarea relațiilor create în mediul online. </w:t>
      </w:r>
    </w:p>
    <w:p w14:paraId="04F037A3" w14:textId="30F043BE" w:rsidR="00822643" w:rsidRPr="00465C57" w:rsidRDefault="00822643" w:rsidP="00822643">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Ghidul se dorește a fi un instrument cu caracter de recomandare,  flexibil și </w:t>
      </w:r>
      <w:r w:rsidR="00B33CAA" w:rsidRPr="00465C57">
        <w:rPr>
          <w:rFonts w:ascii="Times New Roman" w:hAnsi="Times New Roman" w:cs="Times New Roman"/>
          <w:sz w:val="24"/>
          <w:szCs w:val="24"/>
        </w:rPr>
        <w:t>permanent</w:t>
      </w:r>
      <w:r w:rsidRPr="00465C57">
        <w:rPr>
          <w:rFonts w:ascii="Times New Roman" w:hAnsi="Times New Roman" w:cs="Times New Roman"/>
          <w:sz w:val="24"/>
          <w:szCs w:val="24"/>
        </w:rPr>
        <w:t xml:space="preserve"> adaptabil la evoluția instrumentelor oferite de mediul online.</w:t>
      </w:r>
    </w:p>
    <w:p w14:paraId="0E9321EA" w14:textId="77777777" w:rsidR="00822643" w:rsidRPr="00465C57" w:rsidRDefault="00822643" w:rsidP="00822643">
      <w:pPr>
        <w:pStyle w:val="ListParagraph"/>
        <w:shd w:val="clear" w:color="auto" w:fill="FFFFFF" w:themeFill="background1"/>
        <w:spacing w:after="0" w:line="276" w:lineRule="auto"/>
        <w:ind w:left="0"/>
        <w:jc w:val="both"/>
        <w:rPr>
          <w:rFonts w:ascii="Times New Roman" w:eastAsia="Times New Roman" w:hAnsi="Times New Roman" w:cs="Times New Roman"/>
          <w:b/>
          <w:bCs/>
          <w:sz w:val="24"/>
          <w:szCs w:val="24"/>
        </w:rPr>
      </w:pPr>
    </w:p>
    <w:p w14:paraId="3D88BC3D" w14:textId="77777777" w:rsidR="00822643" w:rsidRPr="00465C57" w:rsidRDefault="00822643" w:rsidP="00CB19B1">
      <w:pPr>
        <w:pStyle w:val="ListParagraph"/>
        <w:shd w:val="clear" w:color="auto" w:fill="FFFFFF"/>
        <w:spacing w:after="0" w:line="276" w:lineRule="auto"/>
        <w:ind w:left="0"/>
        <w:jc w:val="both"/>
        <w:rPr>
          <w:rFonts w:ascii="Times New Roman" w:eastAsia="Times New Roman" w:hAnsi="Times New Roman" w:cs="Times New Roman"/>
          <w:b/>
          <w:bCs/>
          <w:sz w:val="24"/>
          <w:szCs w:val="24"/>
        </w:rPr>
      </w:pPr>
    </w:p>
    <w:p w14:paraId="41AA4CC6" w14:textId="77777777" w:rsidR="00822643" w:rsidRPr="00465C57"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eastAsia="Times New Roman" w:hAnsi="Times New Roman" w:cs="Times New Roman"/>
          <w:b/>
          <w:sz w:val="24"/>
          <w:szCs w:val="24"/>
        </w:rPr>
      </w:pPr>
      <w:r w:rsidRPr="00465C57">
        <w:rPr>
          <w:rFonts w:ascii="Times New Roman" w:eastAsia="Times New Roman" w:hAnsi="Times New Roman" w:cs="Times New Roman"/>
          <w:b/>
          <w:bCs/>
          <w:sz w:val="24"/>
          <w:szCs w:val="24"/>
        </w:rPr>
        <w:t xml:space="preserve">Cadrul legal </w:t>
      </w:r>
    </w:p>
    <w:p w14:paraId="3D500EE3"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4357F4D4" w14:textId="77777777" w:rsidR="00822643" w:rsidRPr="00465C57" w:rsidRDefault="00822643" w:rsidP="00CB19B1">
      <w:pPr>
        <w:pStyle w:val="ListParagraph"/>
        <w:numPr>
          <w:ilvl w:val="1"/>
          <w:numId w:val="6"/>
        </w:numPr>
        <w:tabs>
          <w:tab w:val="left" w:pos="426"/>
        </w:tabs>
        <w:spacing w:after="0" w:line="276" w:lineRule="auto"/>
        <w:ind w:left="0" w:firstLine="0"/>
        <w:jc w:val="both"/>
        <w:rPr>
          <w:rFonts w:ascii="Times New Roman" w:eastAsia="Times New Roman" w:hAnsi="Times New Roman" w:cs="Times New Roman"/>
          <w:b/>
          <w:sz w:val="24"/>
          <w:szCs w:val="24"/>
        </w:rPr>
      </w:pPr>
      <w:r w:rsidRPr="00465C57">
        <w:rPr>
          <w:rFonts w:ascii="Times New Roman" w:eastAsia="Times New Roman" w:hAnsi="Times New Roman" w:cs="Times New Roman"/>
          <w:b/>
          <w:sz w:val="24"/>
          <w:szCs w:val="24"/>
        </w:rPr>
        <w:t>Reglementări generale</w:t>
      </w:r>
    </w:p>
    <w:p w14:paraId="2058451B"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hAnsi="Times New Roman" w:cs="Times New Roman"/>
          <w:sz w:val="24"/>
          <w:szCs w:val="24"/>
        </w:rPr>
        <w:t xml:space="preserve">Cadrul normativ general de reglementare a platformelor de intermediere online este dat de </w:t>
      </w:r>
      <w:hyperlink r:id="rId8" w:history="1">
        <w:r w:rsidRPr="00465C57">
          <w:rPr>
            <w:rStyle w:val="Hyperlink"/>
            <w:rFonts w:ascii="Times New Roman" w:eastAsia="Times New Roman" w:hAnsi="Times New Roman" w:cs="Times New Roman"/>
            <w:sz w:val="24"/>
            <w:szCs w:val="24"/>
          </w:rPr>
          <w:t>Regulamentul</w:t>
        </w:r>
      </w:hyperlink>
      <w:r w:rsidRPr="00465C57">
        <w:rPr>
          <w:rFonts w:ascii="Times New Roman" w:eastAsia="Times New Roman" w:hAnsi="Times New Roman" w:cs="Times New Roman"/>
          <w:sz w:val="24"/>
          <w:szCs w:val="24"/>
        </w:rPr>
        <w:t xml:space="preserve"> (UE) 2019/1150 al Parlamentului European și al Consiliului din 20 iunie 2019 privind </w:t>
      </w:r>
      <w:r w:rsidRPr="00465C57">
        <w:rPr>
          <w:rFonts w:ascii="Times New Roman" w:eastAsia="Times New Roman" w:hAnsi="Times New Roman" w:cs="Times New Roman"/>
          <w:sz w:val="24"/>
          <w:szCs w:val="24"/>
        </w:rPr>
        <w:lastRenderedPageBreak/>
        <w:t>promovarea echității și a transparenței pentru întreprinderile utilizatoare de servicii de intermediere online</w:t>
      </w:r>
      <w:r w:rsidRPr="00465C57">
        <w:rPr>
          <w:rStyle w:val="FootnoteReference"/>
          <w:rFonts w:ascii="Times New Roman" w:eastAsia="Times New Roman" w:hAnsi="Times New Roman" w:cs="Times New Roman"/>
          <w:sz w:val="24"/>
          <w:szCs w:val="24"/>
        </w:rPr>
        <w:footnoteReference w:id="3"/>
      </w:r>
      <w:r w:rsidRPr="00465C57">
        <w:rPr>
          <w:rFonts w:ascii="Times New Roman" w:eastAsia="Times New Roman" w:hAnsi="Times New Roman" w:cs="Times New Roman"/>
          <w:sz w:val="24"/>
          <w:szCs w:val="24"/>
        </w:rPr>
        <w:t xml:space="preserve"> (</w:t>
      </w:r>
      <w:r w:rsidRPr="00465C57">
        <w:rPr>
          <w:rFonts w:ascii="Times New Roman" w:eastAsia="Times New Roman" w:hAnsi="Times New Roman" w:cs="Times New Roman"/>
          <w:i/>
          <w:iCs/>
          <w:sz w:val="24"/>
          <w:szCs w:val="24"/>
        </w:rPr>
        <w:t>în continuare Regulamentul</w:t>
      </w:r>
      <w:r w:rsidRPr="00465C57">
        <w:rPr>
          <w:rFonts w:ascii="Times New Roman" w:eastAsia="Times New Roman" w:hAnsi="Times New Roman" w:cs="Times New Roman"/>
          <w:sz w:val="24"/>
          <w:szCs w:val="24"/>
        </w:rPr>
        <w:t>). Acesta este direct aplicabil în statele membre din data de 12 iulie 2020.</w:t>
      </w:r>
    </w:p>
    <w:p w14:paraId="755FD959"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7922228A"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Regulamentul este urmat de Comunicarea Comisiei Europene: </w:t>
      </w:r>
      <w:hyperlink r:id="rId9" w:history="1">
        <w:r w:rsidRPr="00465C57">
          <w:rPr>
            <w:rStyle w:val="Hyperlink"/>
            <w:rFonts w:ascii="Times New Roman" w:eastAsia="Times New Roman" w:hAnsi="Times New Roman" w:cs="Times New Roman"/>
            <w:sz w:val="24"/>
            <w:szCs w:val="24"/>
          </w:rPr>
          <w:t>Orientări</w:t>
        </w:r>
      </w:hyperlink>
      <w:r w:rsidRPr="00465C57">
        <w:rPr>
          <w:rFonts w:ascii="Times New Roman" w:eastAsia="Times New Roman" w:hAnsi="Times New Roman" w:cs="Times New Roman"/>
          <w:sz w:val="24"/>
          <w:szCs w:val="24"/>
        </w:rPr>
        <w:t xml:space="preserve"> privind transparența ierarhizării în temeiul Regulamentului (UE) 2019/1150 a Parlamentului European și a Consiliului</w:t>
      </w:r>
      <w:r w:rsidRPr="00465C57">
        <w:rPr>
          <w:rStyle w:val="FootnoteReference"/>
          <w:rFonts w:ascii="Times New Roman" w:eastAsia="Times New Roman" w:hAnsi="Times New Roman" w:cs="Times New Roman"/>
          <w:sz w:val="24"/>
          <w:szCs w:val="24"/>
        </w:rPr>
        <w:footnoteReference w:id="4"/>
      </w:r>
      <w:r w:rsidRPr="00465C57">
        <w:rPr>
          <w:rFonts w:ascii="Times New Roman" w:eastAsia="Times New Roman" w:hAnsi="Times New Roman" w:cs="Times New Roman"/>
          <w:sz w:val="24"/>
          <w:szCs w:val="24"/>
        </w:rPr>
        <w:t>. Scopul acestor orientări este acela de a facilita respectarea de către furnizorii de servicii de intermediere online a cerințelor Regulamentului referitor la ierarhizarea/ vizibilitatea relativă a ofertelor de servicii în cadrul platformelor.</w:t>
      </w:r>
    </w:p>
    <w:p w14:paraId="2D940809"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23051D82"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i/>
          <w:iCs/>
          <w:sz w:val="24"/>
          <w:szCs w:val="24"/>
        </w:rPr>
      </w:pPr>
      <w:r w:rsidRPr="00465C57">
        <w:rPr>
          <w:rFonts w:ascii="Times New Roman" w:eastAsia="Times New Roman" w:hAnsi="Times New Roman" w:cs="Times New Roman"/>
          <w:i/>
          <w:iCs/>
          <w:sz w:val="24"/>
          <w:szCs w:val="24"/>
        </w:rPr>
        <w:t xml:space="preserve">În aplicarea Regulamentului, Consiliul Concurenței a pus în dezbatere publică un </w:t>
      </w:r>
      <w:hyperlink r:id="rId10" w:history="1">
        <w:r w:rsidRPr="00465C57">
          <w:rPr>
            <w:rStyle w:val="Hyperlink"/>
            <w:rFonts w:ascii="Times New Roman" w:eastAsia="Times New Roman" w:hAnsi="Times New Roman" w:cs="Times New Roman"/>
            <w:i/>
            <w:iCs/>
            <w:sz w:val="24"/>
            <w:szCs w:val="24"/>
          </w:rPr>
          <w:t>proiect</w:t>
        </w:r>
      </w:hyperlink>
      <w:r w:rsidRPr="00465C57">
        <w:rPr>
          <w:rFonts w:ascii="Times New Roman" w:eastAsia="Times New Roman" w:hAnsi="Times New Roman" w:cs="Times New Roman"/>
          <w:b/>
          <w:i/>
          <w:iCs/>
          <w:sz w:val="24"/>
          <w:szCs w:val="24"/>
        </w:rPr>
        <w:t xml:space="preserve"> </w:t>
      </w:r>
      <w:r w:rsidRPr="00465C57">
        <w:rPr>
          <w:rFonts w:ascii="Times New Roman" w:eastAsia="Times New Roman" w:hAnsi="Times New Roman" w:cs="Times New Roman"/>
          <w:bCs/>
          <w:i/>
          <w:iCs/>
          <w:sz w:val="24"/>
          <w:szCs w:val="24"/>
        </w:rPr>
        <w:t xml:space="preserve">de ordonanță de urgență </w:t>
      </w:r>
      <w:r w:rsidRPr="00465C57">
        <w:rPr>
          <w:rFonts w:ascii="Times New Roman" w:eastAsia="Times New Roman" w:hAnsi="Times New Roman" w:cs="Times New Roman"/>
          <w:i/>
          <w:iCs/>
          <w:sz w:val="24"/>
          <w:szCs w:val="24"/>
        </w:rPr>
        <w:t xml:space="preserve">privind măsurile de punere în aplicare a Regulamentului (UE) 2019/1150 al Parlamentului European și al Consiliului din 20 iunie 2019 privind promovarea echității și a transparenței pentru întreprinderile utilizatoare de servicii de intermediere online, precum și pentru completarea Legii concurenței nr. 21/1996 </w:t>
      </w:r>
      <w:r w:rsidRPr="00465C57">
        <w:rPr>
          <w:rStyle w:val="FootnoteReference"/>
          <w:rFonts w:ascii="Times New Roman" w:eastAsia="Times New Roman" w:hAnsi="Times New Roman" w:cs="Times New Roman"/>
          <w:i/>
          <w:iCs/>
          <w:sz w:val="24"/>
          <w:szCs w:val="24"/>
        </w:rPr>
        <w:footnoteReference w:id="5"/>
      </w:r>
      <w:r w:rsidRPr="00465C57">
        <w:rPr>
          <w:rFonts w:ascii="Times New Roman" w:eastAsia="Times New Roman" w:hAnsi="Times New Roman" w:cs="Times New Roman"/>
          <w:i/>
          <w:iCs/>
          <w:sz w:val="24"/>
          <w:szCs w:val="24"/>
        </w:rPr>
        <w:t xml:space="preserve">. </w:t>
      </w:r>
    </w:p>
    <w:p w14:paraId="1649CEB5"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i/>
          <w:iCs/>
          <w:sz w:val="24"/>
          <w:szCs w:val="24"/>
        </w:rPr>
      </w:pPr>
    </w:p>
    <w:p w14:paraId="1412A9A3" w14:textId="77777777" w:rsidR="00822643" w:rsidRPr="00465C57" w:rsidRDefault="00822643" w:rsidP="00CB19B1">
      <w:pPr>
        <w:pStyle w:val="ListParagraph"/>
        <w:numPr>
          <w:ilvl w:val="1"/>
          <w:numId w:val="6"/>
        </w:numPr>
        <w:tabs>
          <w:tab w:val="left" w:pos="426"/>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b/>
          <w:sz w:val="24"/>
          <w:szCs w:val="24"/>
        </w:rPr>
        <w:t>Reglementări profesionale specifice</w:t>
      </w:r>
      <w:r w:rsidRPr="00465C57">
        <w:rPr>
          <w:rFonts w:ascii="Times New Roman" w:eastAsia="Times New Roman" w:hAnsi="Times New Roman" w:cs="Times New Roman"/>
          <w:sz w:val="24"/>
          <w:szCs w:val="24"/>
        </w:rPr>
        <w:t xml:space="preserve"> </w:t>
      </w:r>
    </w:p>
    <w:p w14:paraId="1ECEFAEF"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Regulamentul este cadrul  normativ general care reglementează platformele de intermediere online pentru orice furnizori de bunuri și servicii, indiferent de domeniul de activitate comercială sau profesională. </w:t>
      </w:r>
    </w:p>
    <w:p w14:paraId="057D72ED"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Însă relația avocat-client se desfășoară sub rezerva normelor profesionale specifice, care au scopul de a proteja atât clienții, cât și avocații, și sunt obligatorii pentru avocați. Ca atare, avocații care utilizează o platformă online în scopul de a furniza servicii juridice trebuie să respecte în primul rând regulile profesionale specifice, care uneori derogă de la cele generale sau sunt mai stricte decât acestea, în special în privința confidențialității și protecției secretului profesional, a regulilor privind publicitatea și sub aspectul interdicției partajării onorariilor. Astfel, ori de câte ori își oferă serviciile pe platformele de intermediere online, avocații trebuie să analizeze dacă platforma respectivă oferă garanțiile respectării de către avocați a reglementărilor profesionale, respectiv:   Legea nr. 51/1995 privind organizarea și exercitarea profesiei de avocat,  Statutul profesiei de avocat, Codul deontologic al avocatului român. </w:t>
      </w:r>
    </w:p>
    <w:p w14:paraId="38AEA83E"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Obiectivul adaptării regulilor profesionale specifice la domeniul tehnologiilor informaționale este de a asigura același nivel de protecție în mediul digital ca și în cel tradițional. </w:t>
      </w:r>
    </w:p>
    <w:p w14:paraId="1F792A91"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0662C091"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b/>
          <w:sz w:val="24"/>
          <w:szCs w:val="24"/>
        </w:rPr>
      </w:pPr>
      <w:r w:rsidRPr="00465C57">
        <w:rPr>
          <w:rFonts w:ascii="Times New Roman" w:eastAsia="Times New Roman" w:hAnsi="Times New Roman" w:cs="Times New Roman"/>
          <w:b/>
          <w:sz w:val="24"/>
          <w:szCs w:val="24"/>
        </w:rPr>
        <w:t>1.3 Alte reglementări</w:t>
      </w:r>
    </w:p>
    <w:p w14:paraId="15821D85" w14:textId="7CCDB63C"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În funcție de context, sunt și alte acte normative care trebuie avute în vedere de către avocați atunci când își oferă serviciile pe platformele de intermediere online, cum sunt cele referitoare concurență,  la protecția datelor personale, securitatea informatică, legislația spălării banilor în ceea ce privește obligațiile de cunoaștere a clientelei și de raportare etc.</w:t>
      </w:r>
    </w:p>
    <w:p w14:paraId="6626C0C4" w14:textId="77777777" w:rsidR="00822643" w:rsidRPr="00465C57" w:rsidRDefault="00822643" w:rsidP="00CB19B1">
      <w:pPr>
        <w:pStyle w:val="ListParagraph"/>
        <w:shd w:val="clear" w:color="auto" w:fill="FFFFFF" w:themeFill="background1"/>
        <w:spacing w:after="0" w:line="276" w:lineRule="auto"/>
        <w:ind w:left="0"/>
        <w:jc w:val="both"/>
        <w:rPr>
          <w:rFonts w:ascii="Times New Roman" w:eastAsia="Times New Roman" w:hAnsi="Times New Roman" w:cs="Times New Roman"/>
          <w:b/>
          <w:bCs/>
          <w:sz w:val="24"/>
          <w:szCs w:val="24"/>
        </w:rPr>
      </w:pPr>
    </w:p>
    <w:p w14:paraId="77BE0D58" w14:textId="77777777" w:rsidR="00822643" w:rsidRPr="00465C57"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lastRenderedPageBreak/>
        <w:t>Noțiuni și terminologie</w:t>
      </w:r>
    </w:p>
    <w:p w14:paraId="5112E99F"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b/>
          <w:bCs/>
          <w:sz w:val="24"/>
          <w:szCs w:val="24"/>
        </w:rPr>
      </w:pPr>
    </w:p>
    <w:p w14:paraId="5D994DF4"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lang w:val="ro-RO"/>
        </w:rPr>
      </w:pPr>
      <w:r w:rsidRPr="00465C57">
        <w:rPr>
          <w:b/>
          <w:bCs/>
          <w:lang w:val="ro-RO"/>
        </w:rPr>
        <w:t>Platforma de intermediere online</w:t>
      </w:r>
      <w:r w:rsidRPr="00465C57">
        <w:rPr>
          <w:lang w:val="ro-RO"/>
        </w:rPr>
        <w:t xml:space="preserve"> </w:t>
      </w:r>
      <w:r w:rsidRPr="00465C57">
        <w:rPr>
          <w:i/>
          <w:iCs/>
          <w:lang w:val="ro-RO"/>
        </w:rPr>
        <w:t>(în continuare platforma)</w:t>
      </w:r>
      <w:r w:rsidRPr="00465C57">
        <w:rPr>
          <w:lang w:val="ro-RO"/>
        </w:rPr>
        <w:t xml:space="preserve"> acționează ca o „piață”, permițând întâlnirea cererii cu oferta. Aceste platforme oferă servicii de intermediere online avocat client și alte instrumente tehnice care permit sau facilitează livrarea serviciilor avocaților.</w:t>
      </w:r>
      <w:r w:rsidRPr="00465C57">
        <w:rPr>
          <w:lang w:val="ro-RO" w:eastAsia="ro-RO"/>
        </w:rPr>
        <w:t xml:space="preserve"> </w:t>
      </w:r>
      <w:r w:rsidRPr="00465C57">
        <w:rPr>
          <w:lang w:val="ro-RO"/>
        </w:rPr>
        <w:t>Este important de menționat că aceste platforme nu pot oferi în nume propriu consultanță juridică sau alte servicii avocațiale (care sunt rezervate doar avocaților).</w:t>
      </w:r>
    </w:p>
    <w:p w14:paraId="5D5077A2"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Funcționarea platformei de intermediere online implică mai multe relații diferite (relația avocat-furnizorul platformei, furnizorul platformei-client, relația avocat-client) și contracte. </w:t>
      </w:r>
    </w:p>
    <w:p w14:paraId="730A7490" w14:textId="77777777" w:rsidR="00822643" w:rsidRPr="00465C57" w:rsidRDefault="00822643" w:rsidP="00CB19B1">
      <w:pPr>
        <w:pStyle w:val="ListParagraph"/>
        <w:shd w:val="clear" w:color="auto" w:fill="FFFFFF"/>
        <w:spacing w:after="0" w:line="276" w:lineRule="auto"/>
        <w:ind w:left="0"/>
        <w:jc w:val="both"/>
        <w:rPr>
          <w:rFonts w:ascii="Times New Roman" w:hAnsi="Times New Roman" w:cs="Times New Roman"/>
          <w:sz w:val="24"/>
          <w:szCs w:val="24"/>
          <w:shd w:val="clear" w:color="auto" w:fill="FFFFFF"/>
        </w:rPr>
      </w:pPr>
    </w:p>
    <w:p w14:paraId="7326BC09" w14:textId="77777777" w:rsidR="00822643" w:rsidRPr="00465C57" w:rsidRDefault="00822643" w:rsidP="00CB19B1">
      <w:pPr>
        <w:pStyle w:val="ListParagraph"/>
        <w:numPr>
          <w:ilvl w:val="1"/>
          <w:numId w:val="6"/>
        </w:numPr>
        <w:shd w:val="clear" w:color="auto" w:fill="FFFFFF"/>
        <w:tabs>
          <w:tab w:val="left" w:pos="426"/>
        </w:tabs>
        <w:spacing w:after="0" w:line="276" w:lineRule="auto"/>
        <w:ind w:left="0" w:firstLine="0"/>
        <w:jc w:val="both"/>
        <w:rPr>
          <w:rFonts w:ascii="Times New Roman" w:hAnsi="Times New Roman" w:cs="Times New Roman"/>
          <w:sz w:val="24"/>
          <w:szCs w:val="24"/>
          <w:shd w:val="clear" w:color="auto" w:fill="FFFFFF"/>
        </w:rPr>
      </w:pPr>
      <w:r w:rsidRPr="00465C57">
        <w:rPr>
          <w:rFonts w:ascii="Times New Roman" w:hAnsi="Times New Roman" w:cs="Times New Roman"/>
          <w:b/>
          <w:sz w:val="24"/>
          <w:szCs w:val="24"/>
          <w:shd w:val="clear" w:color="auto" w:fill="FFFFFF"/>
        </w:rPr>
        <w:t>„Serviciile de intermediere online”</w:t>
      </w:r>
      <w:r w:rsidRPr="00465C57">
        <w:rPr>
          <w:rFonts w:ascii="Times New Roman" w:hAnsi="Times New Roman" w:cs="Times New Roman"/>
          <w:sz w:val="24"/>
          <w:szCs w:val="24"/>
          <w:shd w:val="clear" w:color="auto" w:fill="FFFFFF"/>
        </w:rPr>
        <w:t xml:space="preserve"> se referă la servicii ale societății informaționale care se caracterizează prin faptul că </w:t>
      </w:r>
      <w:r w:rsidRPr="00465C57">
        <w:rPr>
          <w:rFonts w:ascii="Times New Roman" w:hAnsi="Times New Roman" w:cs="Times New Roman"/>
          <w:bCs/>
          <w:sz w:val="24"/>
          <w:szCs w:val="24"/>
          <w:shd w:val="clear" w:color="auto" w:fill="FFFFFF"/>
        </w:rPr>
        <w:t>vizează să faciliteze inițierea de tranzacții directe</w:t>
      </w:r>
      <w:r w:rsidRPr="00465C57">
        <w:rPr>
          <w:rFonts w:ascii="Times New Roman" w:hAnsi="Times New Roman" w:cs="Times New Roman"/>
          <w:b/>
          <w:sz w:val="24"/>
          <w:szCs w:val="24"/>
          <w:shd w:val="clear" w:color="auto" w:fill="FFFFFF"/>
        </w:rPr>
        <w:t xml:space="preserve"> </w:t>
      </w:r>
      <w:r w:rsidRPr="00465C57">
        <w:rPr>
          <w:rFonts w:ascii="Times New Roman" w:hAnsi="Times New Roman" w:cs="Times New Roman"/>
          <w:sz w:val="24"/>
          <w:szCs w:val="24"/>
          <w:shd w:val="clear" w:color="auto" w:fill="FFFFFF"/>
        </w:rPr>
        <w:t xml:space="preserve">între întreprinderile utilizatoare de servicii de intermediere online (avocați) și consumatori (potențiali clienți), indiferent dacă tranzacțiile sunt încheiate, în final, online, pe platforma online a furnizorului de servicii de intermediere online în cauză sau al întreprinderii utilizatoare de servicii de intermediere online, offline sau dacă nu se mai încheie  deloc </w:t>
      </w:r>
      <w:r w:rsidRPr="00465C57">
        <w:rPr>
          <w:rStyle w:val="FootnoteReference"/>
          <w:rFonts w:ascii="Times New Roman" w:hAnsi="Times New Roman" w:cs="Times New Roman"/>
          <w:sz w:val="24"/>
          <w:szCs w:val="24"/>
          <w:shd w:val="clear" w:color="auto" w:fill="FFFFFF"/>
        </w:rPr>
        <w:footnoteReference w:id="6"/>
      </w:r>
      <w:r w:rsidRPr="00465C57">
        <w:rPr>
          <w:rFonts w:ascii="Times New Roman" w:hAnsi="Times New Roman" w:cs="Times New Roman"/>
          <w:sz w:val="24"/>
          <w:szCs w:val="24"/>
          <w:shd w:val="clear" w:color="auto" w:fill="FFFFFF"/>
        </w:rPr>
        <w:t>.</w:t>
      </w:r>
    </w:p>
    <w:p w14:paraId="30088BB3" w14:textId="5A4BAD07" w:rsidR="00822643" w:rsidRPr="00465C57" w:rsidRDefault="00822643" w:rsidP="00CB19B1">
      <w:pPr>
        <w:pStyle w:val="ListParagraph"/>
        <w:shd w:val="clear" w:color="auto" w:fill="FFFFFF"/>
        <w:spacing w:after="0" w:line="276" w:lineRule="auto"/>
        <w:ind w:left="0"/>
        <w:jc w:val="both"/>
        <w:rPr>
          <w:rFonts w:ascii="Times New Roman" w:hAnsi="Times New Roman" w:cs="Times New Roman"/>
          <w:sz w:val="24"/>
          <w:szCs w:val="24"/>
          <w:shd w:val="clear" w:color="auto" w:fill="FFFFFF"/>
        </w:rPr>
      </w:pPr>
      <w:r w:rsidRPr="00465C57">
        <w:rPr>
          <w:rFonts w:ascii="Times New Roman" w:hAnsi="Times New Roman" w:cs="Times New Roman"/>
          <w:sz w:val="24"/>
          <w:szCs w:val="24"/>
          <w:shd w:val="clear" w:color="auto" w:fill="FFFFFF"/>
        </w:rPr>
        <w:t xml:space="preserve">Pentru a intra sub incidența Regulamentului, serviciile de intermediere online trebuie să </w:t>
      </w:r>
      <w:r w:rsidR="00465C57" w:rsidRPr="00465C57">
        <w:rPr>
          <w:rFonts w:ascii="Times New Roman" w:hAnsi="Times New Roman" w:cs="Times New Roman"/>
          <w:sz w:val="24"/>
          <w:szCs w:val="24"/>
          <w:shd w:val="clear" w:color="auto" w:fill="FFFFFF"/>
        </w:rPr>
        <w:t>îndeplinească</w:t>
      </w:r>
      <w:r w:rsidRPr="00465C57">
        <w:rPr>
          <w:rFonts w:ascii="Times New Roman" w:hAnsi="Times New Roman" w:cs="Times New Roman"/>
          <w:sz w:val="24"/>
          <w:szCs w:val="24"/>
          <w:shd w:val="clear" w:color="auto" w:fill="FFFFFF"/>
        </w:rPr>
        <w:t xml:space="preserve"> trei condiții</w:t>
      </w:r>
      <w:r w:rsidRPr="00465C57">
        <w:rPr>
          <w:rStyle w:val="FootnoteReference"/>
          <w:rFonts w:ascii="Times New Roman" w:hAnsi="Times New Roman" w:cs="Times New Roman"/>
          <w:sz w:val="24"/>
          <w:szCs w:val="24"/>
          <w:shd w:val="clear" w:color="auto" w:fill="FFFFFF"/>
        </w:rPr>
        <w:footnoteReference w:id="7"/>
      </w:r>
      <w:r w:rsidRPr="00465C57">
        <w:rPr>
          <w:rFonts w:ascii="Times New Roman" w:hAnsi="Times New Roman" w:cs="Times New Roman"/>
          <w:sz w:val="24"/>
          <w:szCs w:val="24"/>
          <w:shd w:val="clear" w:color="auto" w:fill="FFFFFF"/>
        </w:rPr>
        <w:t xml:space="preserve"> cumulative:</w:t>
      </w:r>
    </w:p>
    <w:tbl>
      <w:tblPr>
        <w:tblW w:w="5000" w:type="pct"/>
        <w:shd w:val="clear" w:color="auto" w:fill="FFFFFF"/>
        <w:tblCellMar>
          <w:left w:w="0" w:type="dxa"/>
          <w:right w:w="0" w:type="dxa"/>
        </w:tblCellMar>
        <w:tblLook w:val="04A0" w:firstRow="1" w:lastRow="0" w:firstColumn="1" w:lastColumn="0" w:noHBand="0" w:noVBand="1"/>
      </w:tblPr>
      <w:tblGrid>
        <w:gridCol w:w="267"/>
        <w:gridCol w:w="9492"/>
      </w:tblGrid>
      <w:tr w:rsidR="00822643" w:rsidRPr="00465C57" w14:paraId="1614A31B" w14:textId="77777777" w:rsidTr="00CB19B1">
        <w:tc>
          <w:tcPr>
            <w:tcW w:w="137" w:type="pct"/>
            <w:shd w:val="clear" w:color="auto" w:fill="FFFFFF"/>
            <w:hideMark/>
          </w:tcPr>
          <w:p w14:paraId="52E41131"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(a)</w:t>
            </w:r>
          </w:p>
        </w:tc>
        <w:tc>
          <w:tcPr>
            <w:tcW w:w="0" w:type="auto"/>
            <w:shd w:val="clear" w:color="auto" w:fill="FFFFFF"/>
            <w:hideMark/>
          </w:tcPr>
          <w:p w14:paraId="1274635D" w14:textId="70D27495" w:rsidR="00822643" w:rsidRPr="00465C57" w:rsidRDefault="00CB19B1"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 </w:t>
            </w:r>
            <w:r w:rsidR="00822643" w:rsidRPr="00465C57">
              <w:rPr>
                <w:rFonts w:ascii="Times New Roman" w:eastAsia="Times New Roman" w:hAnsi="Times New Roman" w:cs="Times New Roman"/>
                <w:sz w:val="24"/>
                <w:szCs w:val="24"/>
              </w:rPr>
              <w:t xml:space="preserve">sunt servicii ale societății informaționale în sensul articolului 1 alineatul (1) litera (b) din </w:t>
            </w:r>
            <w:hyperlink r:id="rId11" w:history="1">
              <w:r w:rsidR="00822643" w:rsidRPr="00465C57">
                <w:rPr>
                  <w:rStyle w:val="Hyperlink"/>
                  <w:rFonts w:ascii="Times New Roman" w:eastAsia="Times New Roman" w:hAnsi="Times New Roman" w:cs="Times New Roman"/>
                  <w:sz w:val="24"/>
                  <w:szCs w:val="24"/>
                </w:rPr>
                <w:t>Directiva (UE) 2015/1535</w:t>
              </w:r>
            </w:hyperlink>
            <w:r w:rsidR="00822643" w:rsidRPr="00465C57">
              <w:rPr>
                <w:rFonts w:ascii="Times New Roman" w:eastAsia="Times New Roman" w:hAnsi="Times New Roman" w:cs="Times New Roman"/>
                <w:sz w:val="24"/>
                <w:szCs w:val="24"/>
              </w:rPr>
              <w:t xml:space="preserve"> a Parlamentului European și a Consiliului, adică ”orice serviciu prestat în mod normal</w:t>
            </w:r>
            <w:r w:rsidR="00822643" w:rsidRPr="00465C57">
              <w:rPr>
                <w:rFonts w:ascii="Times New Roman" w:eastAsia="Times New Roman" w:hAnsi="Times New Roman" w:cs="Times New Roman"/>
                <w:bCs/>
                <w:sz w:val="24"/>
                <w:szCs w:val="24"/>
              </w:rPr>
              <w:t xml:space="preserve"> în schimbul unei remunerații</w:t>
            </w:r>
            <w:r w:rsidR="00822643" w:rsidRPr="00465C57">
              <w:rPr>
                <w:rFonts w:ascii="Times New Roman" w:eastAsia="Times New Roman" w:hAnsi="Times New Roman" w:cs="Times New Roman"/>
                <w:sz w:val="24"/>
                <w:szCs w:val="24"/>
              </w:rPr>
              <w:t>, la distanță, prin mijloace electronice și la solicitarea individuală a beneficiarului serviciului”;</w:t>
            </w:r>
          </w:p>
        </w:tc>
      </w:tr>
    </w:tbl>
    <w:p w14:paraId="30C1FEC1" w14:textId="77777777" w:rsidR="00822643" w:rsidRPr="00465C57" w:rsidRDefault="00822643" w:rsidP="00CB19B1">
      <w:pPr>
        <w:spacing w:after="0" w:line="276" w:lineRule="auto"/>
        <w:jc w:val="both"/>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80"/>
        <w:gridCol w:w="9479"/>
      </w:tblGrid>
      <w:tr w:rsidR="00822643" w:rsidRPr="00465C57" w14:paraId="313A79F1" w14:textId="77777777" w:rsidTr="008A191B">
        <w:tc>
          <w:tcPr>
            <w:tcW w:w="0" w:type="auto"/>
            <w:shd w:val="clear" w:color="auto" w:fill="FFFFFF"/>
            <w:hideMark/>
          </w:tcPr>
          <w:p w14:paraId="1D56F194"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(b)</w:t>
            </w:r>
          </w:p>
        </w:tc>
        <w:tc>
          <w:tcPr>
            <w:tcW w:w="0" w:type="auto"/>
            <w:shd w:val="clear" w:color="auto" w:fill="FFFFFF"/>
            <w:hideMark/>
          </w:tcPr>
          <w:p w14:paraId="2B7E8ED6" w14:textId="54CF5F01" w:rsidR="00822643" w:rsidRPr="00465C57" w:rsidRDefault="00CB19B1"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 </w:t>
            </w:r>
            <w:r w:rsidR="00822643" w:rsidRPr="00465C57">
              <w:rPr>
                <w:rFonts w:ascii="Times New Roman" w:eastAsia="Times New Roman" w:hAnsi="Times New Roman" w:cs="Times New Roman"/>
                <w:sz w:val="24"/>
                <w:szCs w:val="24"/>
              </w:rPr>
              <w:t>le permit întreprinderilor utilizatoare de servicii de intermediere online să ofere bunuri sau servicii consumatorilor, cu scopul de a facilita inițierea unor tranzacții directe între respectivele întreprinderi și consumatori, indiferent de locul în care se încheie în final respectivele tranzacții;</w:t>
            </w:r>
          </w:p>
        </w:tc>
      </w:tr>
    </w:tbl>
    <w:p w14:paraId="2B64CFFE" w14:textId="77777777" w:rsidR="00822643" w:rsidRPr="00465C57" w:rsidRDefault="00822643" w:rsidP="00CB19B1">
      <w:pPr>
        <w:spacing w:after="0" w:line="276" w:lineRule="auto"/>
        <w:jc w:val="both"/>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67"/>
        <w:gridCol w:w="9492"/>
      </w:tblGrid>
      <w:tr w:rsidR="00822643" w:rsidRPr="00465C57" w14:paraId="2741BBF5" w14:textId="77777777" w:rsidTr="008A191B">
        <w:tc>
          <w:tcPr>
            <w:tcW w:w="132" w:type="pct"/>
            <w:shd w:val="clear" w:color="auto" w:fill="FFFFFF"/>
            <w:hideMark/>
          </w:tcPr>
          <w:p w14:paraId="558C1B03"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(c)</w:t>
            </w:r>
          </w:p>
          <w:p w14:paraId="7AF536D3"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p>
          <w:p w14:paraId="2C453CB5"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p>
          <w:p w14:paraId="7736AF90"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p>
        </w:tc>
        <w:tc>
          <w:tcPr>
            <w:tcW w:w="4868" w:type="pct"/>
            <w:shd w:val="clear" w:color="auto" w:fill="FFFFFF"/>
            <w:hideMark/>
          </w:tcPr>
          <w:p w14:paraId="07FA0FEB" w14:textId="270E7605" w:rsidR="00822643" w:rsidRPr="00465C57" w:rsidRDefault="00CB19B1"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 </w:t>
            </w:r>
            <w:r w:rsidR="00822643" w:rsidRPr="00465C57">
              <w:rPr>
                <w:rFonts w:ascii="Times New Roman" w:eastAsia="Times New Roman" w:hAnsi="Times New Roman" w:cs="Times New Roman"/>
                <w:sz w:val="24"/>
                <w:szCs w:val="24"/>
              </w:rPr>
              <w:t>sunt furnizate întreprinderilor utilizatoare de servicii de intermediere online pe baza unei relații contractuale între furnizorul respectivelor servicii și întreprinderile utilizatoare de servicii de intermediere online care oferă bunuri sau servicii consumatorilor;</w:t>
            </w:r>
          </w:p>
          <w:p w14:paraId="1F414D5D"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p>
        </w:tc>
      </w:tr>
    </w:tbl>
    <w:p w14:paraId="1FD4714F" w14:textId="77777777" w:rsidR="00822643" w:rsidRPr="00465C57" w:rsidRDefault="00822643" w:rsidP="00CB19B1">
      <w:pPr>
        <w:pStyle w:val="NormalWeb"/>
        <w:shd w:val="clear" w:color="auto" w:fill="FFFFFF"/>
        <w:spacing w:before="0" w:beforeAutospacing="0" w:after="0" w:afterAutospacing="0" w:line="276" w:lineRule="auto"/>
        <w:jc w:val="both"/>
        <w:rPr>
          <w:b/>
          <w:lang w:val="ro-RO"/>
        </w:rPr>
      </w:pPr>
    </w:p>
    <w:p w14:paraId="340BAC3B"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lang w:val="ro-RO"/>
        </w:rPr>
      </w:pPr>
      <w:r w:rsidRPr="00465C57">
        <w:rPr>
          <w:b/>
          <w:lang w:val="ro-RO"/>
        </w:rPr>
        <w:t>”Furnizor de servicii de intermediere online”</w:t>
      </w:r>
      <w:r w:rsidRPr="00465C57">
        <w:rPr>
          <w:lang w:val="ro-RO"/>
        </w:rPr>
        <w:t xml:space="preserve"> înseamnă orice persoană fizică sau juridică care furnizează sau se oferă să furnizeze servicii de intermediere online întreprinderilor utilizatoare de servicii de intermediere online </w:t>
      </w:r>
      <w:r w:rsidRPr="00465C57">
        <w:rPr>
          <w:rStyle w:val="FootnoteReference"/>
          <w:lang w:val="ro-RO"/>
        </w:rPr>
        <w:footnoteReference w:id="8"/>
      </w:r>
      <w:r w:rsidRPr="00465C57">
        <w:rPr>
          <w:lang w:val="ro-RO"/>
        </w:rPr>
        <w:t>.</w:t>
      </w:r>
    </w:p>
    <w:p w14:paraId="3EDB26AE"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p>
    <w:p w14:paraId="7867B37B" w14:textId="77777777" w:rsidR="00822643" w:rsidRPr="00465C57" w:rsidRDefault="00822643" w:rsidP="00CB19B1">
      <w:pPr>
        <w:pStyle w:val="ListParagraph"/>
        <w:numPr>
          <w:ilvl w:val="1"/>
          <w:numId w:val="6"/>
        </w:numPr>
        <w:shd w:val="clear" w:color="auto" w:fill="FFFFFF"/>
        <w:tabs>
          <w:tab w:val="left" w:pos="426"/>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În accepțiunea Regulamentului, </w:t>
      </w:r>
      <w:r w:rsidRPr="00465C57">
        <w:rPr>
          <w:rFonts w:ascii="Times New Roman" w:eastAsia="Times New Roman" w:hAnsi="Times New Roman" w:cs="Times New Roman"/>
          <w:b/>
          <w:bCs/>
          <w:sz w:val="24"/>
          <w:szCs w:val="24"/>
        </w:rPr>
        <w:t xml:space="preserve">avocatul </w:t>
      </w:r>
      <w:r w:rsidRPr="00465C57">
        <w:rPr>
          <w:rFonts w:ascii="Times New Roman" w:eastAsia="Times New Roman" w:hAnsi="Times New Roman" w:cs="Times New Roman"/>
          <w:sz w:val="24"/>
          <w:szCs w:val="24"/>
        </w:rPr>
        <w:t xml:space="preserve"> se încadrează în noțiunea de </w:t>
      </w:r>
      <w:r w:rsidRPr="00465C57">
        <w:rPr>
          <w:rFonts w:ascii="Times New Roman" w:eastAsia="Times New Roman" w:hAnsi="Times New Roman" w:cs="Times New Roman"/>
          <w:b/>
          <w:sz w:val="24"/>
          <w:szCs w:val="24"/>
        </w:rPr>
        <w:t>„</w:t>
      </w:r>
      <w:r w:rsidRPr="00465C57">
        <w:rPr>
          <w:rFonts w:ascii="Times New Roman" w:hAnsi="Times New Roman" w:cs="Times New Roman"/>
          <w:b/>
          <w:sz w:val="24"/>
          <w:szCs w:val="24"/>
          <w:shd w:val="clear" w:color="auto" w:fill="FFFFFF"/>
        </w:rPr>
        <w:t>Întreprindere utilizatoare de servicii de intermediere online”</w:t>
      </w:r>
      <w:r w:rsidRPr="00465C57">
        <w:rPr>
          <w:rStyle w:val="FootnoteReference"/>
          <w:rFonts w:ascii="Times New Roman" w:eastAsia="Times New Roman" w:hAnsi="Times New Roman" w:cs="Times New Roman"/>
          <w:sz w:val="24"/>
          <w:szCs w:val="24"/>
        </w:rPr>
        <w:footnoteReference w:id="9"/>
      </w:r>
      <w:r w:rsidRPr="00465C57">
        <w:rPr>
          <w:rFonts w:ascii="Times New Roman" w:eastAsia="Times New Roman" w:hAnsi="Times New Roman" w:cs="Times New Roman"/>
          <w:sz w:val="24"/>
          <w:szCs w:val="24"/>
        </w:rPr>
        <w:t xml:space="preserve">, care </w:t>
      </w:r>
      <w:r w:rsidRPr="00465C57">
        <w:rPr>
          <w:rFonts w:ascii="Times New Roman" w:hAnsi="Times New Roman" w:cs="Times New Roman"/>
          <w:sz w:val="24"/>
          <w:szCs w:val="24"/>
          <w:shd w:val="clear" w:color="auto" w:fill="FFFFFF"/>
        </w:rPr>
        <w:t xml:space="preserve">înseamnă </w:t>
      </w:r>
      <w:r w:rsidRPr="00465C57">
        <w:rPr>
          <w:rFonts w:ascii="Times New Roman" w:eastAsia="Times New Roman" w:hAnsi="Times New Roman" w:cs="Times New Roman"/>
          <w:sz w:val="24"/>
          <w:szCs w:val="24"/>
        </w:rPr>
        <w:t>„</w:t>
      </w:r>
      <w:r w:rsidRPr="00465C57">
        <w:rPr>
          <w:rFonts w:ascii="Times New Roman" w:hAnsi="Times New Roman" w:cs="Times New Roman"/>
          <w:sz w:val="24"/>
          <w:szCs w:val="24"/>
          <w:shd w:val="clear" w:color="auto" w:fill="FFFFFF"/>
        </w:rPr>
        <w:t xml:space="preserve">orice persoană fizică care acționează în capacitate comercială sau profesională sau orice persoană juridică care oferă bunuri sau </w:t>
      </w:r>
      <w:r w:rsidRPr="00465C57">
        <w:rPr>
          <w:rFonts w:ascii="Times New Roman" w:hAnsi="Times New Roman" w:cs="Times New Roman"/>
          <w:sz w:val="24"/>
          <w:szCs w:val="24"/>
          <w:shd w:val="clear" w:color="auto" w:fill="FFFFFF"/>
        </w:rPr>
        <w:lastRenderedPageBreak/>
        <w:t xml:space="preserve">servicii consumatorilor, prin intermediul serviciilor de intermediere online, în scopuri legate de activitatea sa comercială, de afaceri, meșteșugărească sau profesională” </w:t>
      </w:r>
      <w:r w:rsidRPr="00465C57">
        <w:rPr>
          <w:rStyle w:val="FootnoteReference"/>
          <w:rFonts w:ascii="Times New Roman" w:eastAsia="Times New Roman" w:hAnsi="Times New Roman" w:cs="Times New Roman"/>
          <w:sz w:val="24"/>
          <w:szCs w:val="24"/>
        </w:rPr>
        <w:footnoteReference w:id="10"/>
      </w:r>
      <w:r w:rsidRPr="00465C57">
        <w:rPr>
          <w:rFonts w:ascii="Times New Roman" w:eastAsia="Times New Roman" w:hAnsi="Times New Roman" w:cs="Times New Roman"/>
          <w:sz w:val="24"/>
          <w:szCs w:val="24"/>
        </w:rPr>
        <w:t>.</w:t>
      </w:r>
    </w:p>
    <w:p w14:paraId="3D5D6075"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p>
    <w:p w14:paraId="424A3C33" w14:textId="77777777" w:rsidR="00822643" w:rsidRPr="00465C57" w:rsidRDefault="00822643" w:rsidP="00CB19B1">
      <w:pPr>
        <w:pStyle w:val="ListParagraph"/>
        <w:numPr>
          <w:ilvl w:val="1"/>
          <w:numId w:val="6"/>
        </w:numPr>
        <w:shd w:val="clear" w:color="auto" w:fill="FFFFFF"/>
        <w:tabs>
          <w:tab w:val="left" w:pos="426"/>
        </w:tabs>
        <w:spacing w:after="0" w:line="276" w:lineRule="auto"/>
        <w:ind w:left="0" w:firstLine="0"/>
        <w:jc w:val="both"/>
        <w:rPr>
          <w:rFonts w:ascii="Times New Roman" w:hAnsi="Times New Roman" w:cs="Times New Roman"/>
          <w:sz w:val="24"/>
          <w:szCs w:val="24"/>
          <w:shd w:val="clear" w:color="auto" w:fill="FFFFFF"/>
        </w:rPr>
      </w:pPr>
      <w:r w:rsidRPr="00465C57">
        <w:rPr>
          <w:rFonts w:ascii="Times New Roman" w:hAnsi="Times New Roman" w:cs="Times New Roman"/>
          <w:sz w:val="24"/>
          <w:szCs w:val="24"/>
          <w:shd w:val="clear" w:color="auto" w:fill="FFFFFF"/>
        </w:rPr>
        <w:t>„</w:t>
      </w:r>
      <w:r w:rsidRPr="00465C57">
        <w:rPr>
          <w:rFonts w:ascii="Times New Roman" w:hAnsi="Times New Roman" w:cs="Times New Roman"/>
          <w:b/>
          <w:sz w:val="24"/>
          <w:szCs w:val="24"/>
          <w:shd w:val="clear" w:color="auto" w:fill="FFFFFF"/>
        </w:rPr>
        <w:t>Consumator</w:t>
      </w:r>
      <w:r w:rsidRPr="00465C57">
        <w:rPr>
          <w:rFonts w:ascii="Times New Roman" w:hAnsi="Times New Roman" w:cs="Times New Roman"/>
          <w:sz w:val="24"/>
          <w:szCs w:val="24"/>
          <w:shd w:val="clear" w:color="auto" w:fill="FFFFFF"/>
        </w:rPr>
        <w:t>” înseamnă orice persoană fizică care acționează în alte scopuri decât cele legate de activitatea sa comercială, de afaceri, meșteșugărească sau profesională a acestei persoane</w:t>
      </w:r>
      <w:r w:rsidRPr="00465C57">
        <w:rPr>
          <w:rStyle w:val="FootnoteReference"/>
          <w:rFonts w:ascii="Times New Roman" w:hAnsi="Times New Roman" w:cs="Times New Roman"/>
          <w:sz w:val="24"/>
          <w:szCs w:val="24"/>
          <w:shd w:val="clear" w:color="auto" w:fill="FFFFFF"/>
        </w:rPr>
        <w:footnoteReference w:id="11"/>
      </w:r>
      <w:r w:rsidRPr="00465C57">
        <w:rPr>
          <w:rFonts w:ascii="Times New Roman" w:hAnsi="Times New Roman" w:cs="Times New Roman"/>
          <w:sz w:val="24"/>
          <w:szCs w:val="24"/>
          <w:shd w:val="clear" w:color="auto" w:fill="FFFFFF"/>
        </w:rPr>
        <w:t xml:space="preserve">. Pentru avocat, acesta este clientul (potențial). </w:t>
      </w:r>
    </w:p>
    <w:p w14:paraId="34F4463F"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1A37B0F0" w14:textId="65D2DEBD" w:rsidR="00822643" w:rsidRPr="00465C57" w:rsidRDefault="00822643" w:rsidP="00CB19B1">
      <w:pPr>
        <w:pStyle w:val="NormalWeb"/>
        <w:numPr>
          <w:ilvl w:val="0"/>
          <w:numId w:val="6"/>
        </w:numPr>
        <w:shd w:val="clear" w:color="auto" w:fill="D0CECE" w:themeFill="background2" w:themeFillShade="E6"/>
        <w:spacing w:before="0" w:beforeAutospacing="0" w:after="0" w:afterAutospacing="0" w:line="276" w:lineRule="auto"/>
        <w:ind w:left="0" w:firstLine="0"/>
        <w:jc w:val="both"/>
        <w:rPr>
          <w:rStyle w:val="Strong"/>
          <w:lang w:val="ro-RO"/>
        </w:rPr>
      </w:pPr>
      <w:r w:rsidRPr="00465C57">
        <w:rPr>
          <w:rStyle w:val="Strong"/>
          <w:lang w:val="ro-RO"/>
        </w:rPr>
        <w:t>Clasificarea platformelor online</w:t>
      </w:r>
    </w:p>
    <w:p w14:paraId="23E574D2" w14:textId="77777777" w:rsidR="00B33CAA" w:rsidRPr="00465C57" w:rsidRDefault="00B33CAA" w:rsidP="00CB19B1">
      <w:pPr>
        <w:pStyle w:val="NormalWeb"/>
        <w:shd w:val="clear" w:color="auto" w:fill="FFFFFF"/>
        <w:spacing w:before="0" w:beforeAutospacing="0" w:after="0" w:afterAutospacing="0" w:line="276" w:lineRule="auto"/>
        <w:jc w:val="both"/>
        <w:rPr>
          <w:lang w:val="ro-RO"/>
        </w:rPr>
      </w:pPr>
    </w:p>
    <w:p w14:paraId="3720E449" w14:textId="6DB06A28"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În modelul de platformă de intermediere avocat client, furnizorul de platformă acționează ca un intermediar între avocați și clienți: primul este conectat la platforma care le oferă serviciile, iar acesta din urmă alege un furnizor de servicii </w:t>
      </w:r>
      <w:r w:rsidRPr="00465C57">
        <w:rPr>
          <w:rStyle w:val="FootnoteReference"/>
          <w:lang w:val="ro-RO"/>
        </w:rPr>
        <w:footnoteReference w:id="12"/>
      </w:r>
      <w:r w:rsidRPr="00465C57">
        <w:rPr>
          <w:lang w:val="ro-RO"/>
        </w:rPr>
        <w:t xml:space="preserve">. </w:t>
      </w:r>
    </w:p>
    <w:p w14:paraId="03E29226"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Serviciile de intermediere diferă în principal în funcție implicarea furnizorului de platformă.</w:t>
      </w:r>
    </w:p>
    <w:p w14:paraId="260D762D"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p>
    <w:p w14:paraId="6D7B62ED"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lang w:val="ro-RO"/>
        </w:rPr>
      </w:pPr>
      <w:r w:rsidRPr="00465C57">
        <w:rPr>
          <w:b/>
          <w:lang w:val="ro-RO"/>
        </w:rPr>
        <w:t>Directoare/Anuare ale avocaților</w:t>
      </w:r>
      <w:r w:rsidRPr="00465C57">
        <w:rPr>
          <w:rStyle w:val="FootnoteReference"/>
          <w:b/>
          <w:lang w:val="ro-RO"/>
        </w:rPr>
        <w:footnoteReference w:id="13"/>
      </w:r>
    </w:p>
    <w:p w14:paraId="318F2259"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Acestea sunt website-uri pe care sunt înregistrate datele de contact ale avocaților, certificatele de specializare (dacă e cazul) sau domeniile de practică ale avocaților. Furnizorul platformei nu este implicat în niciun fel în alegerea avocatului de către un potențial client. Clientul este cel care selectează avocatul în baza opțiunilor de căutare, care pot fi: numele avocatului, domeniul de practică, aria geografică în care profesează, vechimea în profesie, dreptul de a pune concluzii la diferite instanțe sau orice alte criterii pe care clientul  înțelege să le folosească în opțiunile de căutare oferite de platformă. </w:t>
      </w:r>
    </w:p>
    <w:p w14:paraId="5B257ABC"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Accesul avocaților la aceste site-uri este în general deschis, în sensul că orice avocat se poate înregistra, iar furnizorul platformei nu face nicio selecție între avocați. În general, avocații nu plătesc  ca să fie menționați pe platformă și uneori chiar sunt înscriși fără voința lor.</w:t>
      </w:r>
    </w:p>
    <w:p w14:paraId="47E2664C"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Clientul  contactează avocatul ales de el în conformitate cu procedurile furnizate (telefon, e-mail etc). Odată stabilit contactul, avocatul ar trebui să aibă o relație autonomă și directă  cu clientul său.</w:t>
      </w:r>
    </w:p>
    <w:p w14:paraId="537B4FF1"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p>
    <w:p w14:paraId="3CB6C4B1"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lang w:val="ro-RO"/>
        </w:rPr>
      </w:pPr>
      <w:r w:rsidRPr="00465C57">
        <w:rPr>
          <w:b/>
          <w:lang w:val="ro-RO"/>
        </w:rPr>
        <w:t>Platforme de recomandare a avocaților</w:t>
      </w:r>
    </w:p>
    <w:p w14:paraId="4AA4829B"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Aceste site-uri reprezintă mai mult decât directoarele, respectiv anuarele,  întrucât un furnizor de servicii de intermediere este implicat în alegerea avocatului de către client, prin una sau mai multe din următoarele modalități:  când platforma în sine selectează avocații care apar pe website, definește ordinea apariției pe site sau modul în care apar, recomandă un avocat sau direcționează un client către anumiți avocați  etc. </w:t>
      </w:r>
    </w:p>
    <w:p w14:paraId="24335904"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Aceste tipuri de platforme sunt uneori echipate cu instrumente de evaluare sau rating pentru avocați, pentru a ierarhiza avocații după diverse criterii, care pot influența alegerea pe care o face clientul. De obicei, astfel de platforme primesc o remunerație fie de la avocat, fie de la client. </w:t>
      </w:r>
    </w:p>
    <w:p w14:paraId="60EAA6B9"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Se recomandă atenție sporită în utilizarea acestui tip de serviciu, respectiv în acceptarea instrumentelor de rating, existând astfel o expunere publică ce conduce la riscuri de imagine pentru avocat. În plus riscul de a încălca regulile concurenței loiale și cele deontologice sunt semnificative.</w:t>
      </w:r>
    </w:p>
    <w:p w14:paraId="250AF0DC" w14:textId="77777777" w:rsidR="00822643" w:rsidRPr="00465C57" w:rsidRDefault="00822643" w:rsidP="00CB19B1">
      <w:pPr>
        <w:pStyle w:val="ListParagraph"/>
        <w:shd w:val="clear" w:color="auto" w:fill="FFFFFF"/>
        <w:spacing w:after="0" w:line="276" w:lineRule="auto"/>
        <w:ind w:left="0"/>
        <w:jc w:val="both"/>
        <w:rPr>
          <w:rFonts w:ascii="Times New Roman" w:eastAsia="Times New Roman" w:hAnsi="Times New Roman" w:cs="Times New Roman"/>
          <w:b/>
          <w:bCs/>
          <w:sz w:val="24"/>
          <w:szCs w:val="24"/>
        </w:rPr>
      </w:pPr>
    </w:p>
    <w:p w14:paraId="2FC6DFBF"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b/>
          <w:lang w:val="ro-RO"/>
        </w:rPr>
      </w:pPr>
      <w:r w:rsidRPr="00465C57">
        <w:rPr>
          <w:b/>
          <w:lang w:val="ro-RO"/>
        </w:rPr>
        <w:lastRenderedPageBreak/>
        <w:t xml:space="preserve">Platforme de intermediere servicii și brokeraj juridic </w:t>
      </w:r>
    </w:p>
    <w:p w14:paraId="7B826239"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Aceste platforme oferă posibilitatea clienților de a pune întrebări juridice, iar furnizorul de platformă alege un avocat ”bun” din rețeaua sa de colaboratori sau ”cabinete afiliate”. Aceste website-uri solicită cel mai adesea clientului informații privind identitatea acestora, natura litigiului sau chiar cuantumul onorariilor pe care ar fi de acord să le plătească profesionistului. Avocații sunt, de asemenea, chemați să răspundă cu o cerere de ofertă.  Prin urmare, principalul risc constă în faptul că furnizorul platformei online interferează în relația dintre client și avocat și, de asemenea, produce breșe în secretul profesional, mai ales dacă editorul platformei intenționează să ofere monitorizarea calității serviciului furnizat.</w:t>
      </w:r>
    </w:p>
    <w:p w14:paraId="53FF1B9E"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p>
    <w:p w14:paraId="7CD3606D"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lang w:val="ro-RO"/>
        </w:rPr>
      </w:pPr>
      <w:r w:rsidRPr="00465C57">
        <w:rPr>
          <w:rStyle w:val="Strong"/>
          <w:lang w:val="ro-RO"/>
        </w:rPr>
        <w:t>Platforme de întrebări și răspunsuri tip forum(Q&amp;A)</w:t>
      </w:r>
    </w:p>
    <w:p w14:paraId="5427223E"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Această categorie include website-uri unde direct sau indirect este prestat un serviciu juridic pentru care platforma, care este și prestator, poate fi plătită în principal de către client (de exemplu prin abonament la platforma respectivă pentru a putea posta întrebări) Astfel de  platforme pot fi gratuite atât pentru avocați, cât și pentru clienți. Ceea ce urmăresc este creșterea traficului online, astfel încât să obțină cât mai multă finanțare din reclame. </w:t>
      </w:r>
    </w:p>
    <w:p w14:paraId="7C598D0C" w14:textId="487F74B8"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De cele mai multe ori, avocații oferă răspunsuri scurte și gratuite pe astfel de platforme, mai mult în ideea de a identifica potențiali clienți cu care să dezvolte relația ulterior. </w:t>
      </w:r>
    </w:p>
    <w:p w14:paraId="1284EE1D"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Avocații ar trebui să se intereseze cu privire la modul în care își obțin veniturile astfel de platforme pentru a evita să ofere consultanță juridică plătită, de fapt, platformei.</w:t>
      </w:r>
    </w:p>
    <w:p w14:paraId="10AF7F9E"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p>
    <w:p w14:paraId="37BF82E7" w14:textId="77777777" w:rsidR="00822643" w:rsidRPr="00465C57" w:rsidRDefault="00822643" w:rsidP="00CB19B1">
      <w:pPr>
        <w:pStyle w:val="NormalWeb"/>
        <w:numPr>
          <w:ilvl w:val="1"/>
          <w:numId w:val="6"/>
        </w:numPr>
        <w:shd w:val="clear" w:color="auto" w:fill="FFFFFF"/>
        <w:tabs>
          <w:tab w:val="left" w:pos="426"/>
        </w:tabs>
        <w:spacing w:before="0" w:beforeAutospacing="0" w:after="0" w:afterAutospacing="0" w:line="276" w:lineRule="auto"/>
        <w:ind w:left="0" w:firstLine="0"/>
        <w:jc w:val="both"/>
        <w:rPr>
          <w:b/>
          <w:bCs/>
          <w:lang w:val="ro-RO"/>
        </w:rPr>
      </w:pPr>
      <w:r w:rsidRPr="00465C57">
        <w:rPr>
          <w:b/>
          <w:bCs/>
          <w:lang w:val="ro-RO"/>
        </w:rPr>
        <w:t>Platforme de întrebări și răspunsuri automatizate</w:t>
      </w:r>
    </w:p>
    <w:p w14:paraId="490D9BBA"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 Acestea pot fi, spre exemplu:</w:t>
      </w:r>
    </w:p>
    <w:p w14:paraId="24345A95" w14:textId="6742B523" w:rsidR="00CB19B1"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 </w:t>
      </w:r>
      <w:proofErr w:type="spellStart"/>
      <w:r w:rsidRPr="00ED3B8E">
        <w:rPr>
          <w:i/>
          <w:iCs/>
          <w:lang w:val="ro-RO"/>
        </w:rPr>
        <w:t>chatbots</w:t>
      </w:r>
      <w:proofErr w:type="spellEnd"/>
      <w:r w:rsidRPr="00465C57">
        <w:rPr>
          <w:lang w:val="ro-RO"/>
        </w:rPr>
        <w:t xml:space="preserve"> care oferă un serviciu de conversație folosind inteligența artificială</w:t>
      </w:r>
      <w:r w:rsidR="00CB19B1" w:rsidRPr="00465C57">
        <w:rPr>
          <w:lang w:val="ro-RO"/>
        </w:rPr>
        <w:t>;</w:t>
      </w:r>
    </w:p>
    <w:p w14:paraId="2A1C172C" w14:textId="0783D302"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website-uri care utilizează procese automatizate, cum ar fi șabloane sau automatizare documente.</w:t>
      </w:r>
    </w:p>
    <w:p w14:paraId="12B1BC58"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Standardizarea unor aspecte ale muncii de rutină a avocatului cu ajutorul inteligenței artificiale se înscrie în tendințele evidente ale economiei digitale. Tot mai multe societăți de avocatură folosesc inteligența artificială pentru reducerea costurilor. </w:t>
      </w:r>
    </w:p>
    <w:p w14:paraId="479328C7" w14:textId="77777777" w:rsidR="00822643" w:rsidRPr="00465C57" w:rsidRDefault="00822643" w:rsidP="00CB19B1">
      <w:pPr>
        <w:pStyle w:val="NormalWeb"/>
        <w:shd w:val="clear" w:color="auto" w:fill="FFFFFF"/>
        <w:spacing w:before="0" w:beforeAutospacing="0" w:after="0" w:afterAutospacing="0" w:line="276" w:lineRule="auto"/>
        <w:jc w:val="both"/>
        <w:rPr>
          <w:lang w:val="ro-RO"/>
        </w:rPr>
      </w:pPr>
      <w:r w:rsidRPr="00465C57">
        <w:rPr>
          <w:lang w:val="ro-RO"/>
        </w:rPr>
        <w:t xml:space="preserve">Platformele online prin care se pot interoga un robot în chestiuni juridice simple, de rutină se înscriu în contextul tendințelor de democratizare a accesului la informația juridică. </w:t>
      </w:r>
    </w:p>
    <w:p w14:paraId="068C56C9" w14:textId="77777777" w:rsidR="00822643" w:rsidRPr="00465C57" w:rsidRDefault="00822643" w:rsidP="00CB19B1">
      <w:pPr>
        <w:shd w:val="clear" w:color="auto" w:fill="FFFFFF" w:themeFill="background1"/>
        <w:spacing w:after="0" w:line="276" w:lineRule="auto"/>
        <w:jc w:val="both"/>
        <w:rPr>
          <w:rFonts w:ascii="Times New Roman" w:eastAsia="Times New Roman" w:hAnsi="Times New Roman" w:cs="Times New Roman"/>
          <w:b/>
          <w:bCs/>
          <w:sz w:val="24"/>
          <w:szCs w:val="24"/>
        </w:rPr>
      </w:pPr>
    </w:p>
    <w:p w14:paraId="3D6836BE" w14:textId="77777777" w:rsidR="00822643" w:rsidRPr="00465C57"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t xml:space="preserve">Recomandări și principii generale </w:t>
      </w:r>
    </w:p>
    <w:p w14:paraId="6208E685"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0A8071CF" w14:textId="7DF1F044"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Avocații își pot oferi serviciile numai pe platformele de intermediere care respectă principiile și reglementările specifice profesiei de avocat, în special cele privind secretul profesional și confidențialitatea relației avocat client, principiul liberei alegeri a avocatului și principiul concurenței loiale. Avocații trebuie să respecte regulile privind concurența profesională, să </w:t>
      </w:r>
      <w:r w:rsidR="001D4EC1" w:rsidRPr="00465C57">
        <w:rPr>
          <w:rFonts w:ascii="Times New Roman" w:eastAsia="Times New Roman" w:hAnsi="Times New Roman" w:cs="Times New Roman"/>
          <w:sz w:val="24"/>
          <w:szCs w:val="24"/>
        </w:rPr>
        <w:t>își</w:t>
      </w:r>
      <w:r w:rsidRPr="00465C57">
        <w:rPr>
          <w:rFonts w:ascii="Times New Roman" w:eastAsia="Times New Roman" w:hAnsi="Times New Roman" w:cs="Times New Roman"/>
          <w:sz w:val="24"/>
          <w:szCs w:val="24"/>
        </w:rPr>
        <w:t xml:space="preserve"> exercite activitatea cu bună-</w:t>
      </w:r>
      <w:r w:rsidR="001D4EC1" w:rsidRPr="00465C57">
        <w:rPr>
          <w:rFonts w:ascii="Times New Roman" w:eastAsia="Times New Roman" w:hAnsi="Times New Roman" w:cs="Times New Roman"/>
          <w:sz w:val="24"/>
          <w:szCs w:val="24"/>
        </w:rPr>
        <w:t>credință</w:t>
      </w:r>
      <w:r w:rsidRPr="00465C57">
        <w:rPr>
          <w:rFonts w:ascii="Times New Roman" w:eastAsia="Times New Roman" w:hAnsi="Times New Roman" w:cs="Times New Roman"/>
          <w:sz w:val="24"/>
          <w:szCs w:val="24"/>
        </w:rPr>
        <w:t xml:space="preserve">, potrivit </w:t>
      </w:r>
      <w:r w:rsidR="001D4EC1" w:rsidRPr="00465C57">
        <w:rPr>
          <w:rFonts w:ascii="Times New Roman" w:eastAsia="Times New Roman" w:hAnsi="Times New Roman" w:cs="Times New Roman"/>
          <w:sz w:val="24"/>
          <w:szCs w:val="24"/>
        </w:rPr>
        <w:t>uzanțelor</w:t>
      </w:r>
      <w:r w:rsidRPr="00465C57">
        <w:rPr>
          <w:rFonts w:ascii="Times New Roman" w:eastAsia="Times New Roman" w:hAnsi="Times New Roman" w:cs="Times New Roman"/>
          <w:sz w:val="24"/>
          <w:szCs w:val="24"/>
        </w:rPr>
        <w:t xml:space="preserve"> cinstite, cu respectarea intereselor </w:t>
      </w:r>
      <w:r w:rsidR="001D4EC1" w:rsidRPr="00465C57">
        <w:rPr>
          <w:rFonts w:ascii="Times New Roman" w:eastAsia="Times New Roman" w:hAnsi="Times New Roman" w:cs="Times New Roman"/>
          <w:sz w:val="24"/>
          <w:szCs w:val="24"/>
        </w:rPr>
        <w:t>clienților</w:t>
      </w:r>
      <w:r w:rsidRPr="00465C57">
        <w:rPr>
          <w:rFonts w:ascii="Times New Roman" w:eastAsia="Times New Roman" w:hAnsi="Times New Roman" w:cs="Times New Roman"/>
          <w:sz w:val="24"/>
          <w:szCs w:val="24"/>
        </w:rPr>
        <w:t xml:space="preserve"> </w:t>
      </w:r>
      <w:r w:rsidR="001D4EC1" w:rsidRPr="00465C57">
        <w:rPr>
          <w:rFonts w:ascii="Times New Roman" w:eastAsia="Times New Roman" w:hAnsi="Times New Roman" w:cs="Times New Roman"/>
          <w:sz w:val="24"/>
          <w:szCs w:val="24"/>
        </w:rPr>
        <w:t>și</w:t>
      </w:r>
      <w:r w:rsidRPr="00465C57">
        <w:rPr>
          <w:rFonts w:ascii="Times New Roman" w:eastAsia="Times New Roman" w:hAnsi="Times New Roman" w:cs="Times New Roman"/>
          <w:sz w:val="24"/>
          <w:szCs w:val="24"/>
        </w:rPr>
        <w:t xml:space="preserve"> a </w:t>
      </w:r>
      <w:r w:rsidR="001D4EC1" w:rsidRPr="00465C57">
        <w:rPr>
          <w:rFonts w:ascii="Times New Roman" w:eastAsia="Times New Roman" w:hAnsi="Times New Roman" w:cs="Times New Roman"/>
          <w:sz w:val="24"/>
          <w:szCs w:val="24"/>
        </w:rPr>
        <w:t>cerințelor</w:t>
      </w:r>
      <w:r w:rsidRPr="00465C57">
        <w:rPr>
          <w:rFonts w:ascii="Times New Roman" w:eastAsia="Times New Roman" w:hAnsi="Times New Roman" w:cs="Times New Roman"/>
          <w:sz w:val="24"/>
          <w:szCs w:val="24"/>
        </w:rPr>
        <w:t xml:space="preserve"> concuren</w:t>
      </w:r>
      <w:r w:rsidR="00835240">
        <w:rPr>
          <w:rFonts w:ascii="Times New Roman" w:eastAsia="Times New Roman" w:hAnsi="Times New Roman" w:cs="Times New Roman"/>
          <w:sz w:val="24"/>
          <w:szCs w:val="24"/>
        </w:rPr>
        <w:t>ț</w:t>
      </w:r>
      <w:r w:rsidRPr="00465C57">
        <w:rPr>
          <w:rFonts w:ascii="Times New Roman" w:eastAsia="Times New Roman" w:hAnsi="Times New Roman" w:cs="Times New Roman"/>
          <w:sz w:val="24"/>
          <w:szCs w:val="24"/>
        </w:rPr>
        <w:t>ei loiale în mediul online potrivit acelorași reguli ca în mediul offline.</w:t>
      </w:r>
    </w:p>
    <w:p w14:paraId="7C9ABE7A" w14:textId="77777777" w:rsidR="00822643" w:rsidRPr="00465C57" w:rsidRDefault="00822643" w:rsidP="00CB19B1">
      <w:pPr>
        <w:pStyle w:val="ListParagraph"/>
        <w:spacing w:after="0" w:line="276" w:lineRule="auto"/>
        <w:ind w:left="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Principalele aspecte de care trebuie să țină seama avocatul, potrivit reglementărilor profesionale, atunci când utilizează o platformă online în scopul de a furniza servicii juridice sunt următoarele: </w:t>
      </w:r>
    </w:p>
    <w:p w14:paraId="578A5BEF" w14:textId="0BA93CE1" w:rsidR="00822643" w:rsidRDefault="00822643" w:rsidP="00CB19B1">
      <w:pPr>
        <w:pStyle w:val="ListParagraph"/>
        <w:spacing w:after="0" w:line="276" w:lineRule="auto"/>
        <w:ind w:left="0"/>
        <w:jc w:val="both"/>
        <w:rPr>
          <w:rFonts w:ascii="Times New Roman" w:eastAsia="Times New Roman" w:hAnsi="Times New Roman" w:cs="Times New Roman"/>
          <w:sz w:val="24"/>
          <w:szCs w:val="24"/>
        </w:rPr>
      </w:pPr>
    </w:p>
    <w:p w14:paraId="7691467F" w14:textId="77777777" w:rsidR="00835240" w:rsidRPr="00465C57" w:rsidRDefault="00835240" w:rsidP="00CB19B1">
      <w:pPr>
        <w:pStyle w:val="ListParagraph"/>
        <w:spacing w:after="0" w:line="276" w:lineRule="auto"/>
        <w:ind w:left="0"/>
        <w:jc w:val="both"/>
        <w:rPr>
          <w:rFonts w:ascii="Times New Roman" w:eastAsia="Times New Roman" w:hAnsi="Times New Roman" w:cs="Times New Roman"/>
          <w:sz w:val="24"/>
          <w:szCs w:val="24"/>
        </w:rPr>
      </w:pPr>
    </w:p>
    <w:p w14:paraId="71F5C559" w14:textId="77777777" w:rsidR="00822643" w:rsidRPr="00465C57" w:rsidRDefault="00822643" w:rsidP="00CB19B1">
      <w:pPr>
        <w:pStyle w:val="ListParagraph"/>
        <w:numPr>
          <w:ilvl w:val="1"/>
          <w:numId w:val="6"/>
        </w:numPr>
        <w:tabs>
          <w:tab w:val="left" w:pos="426"/>
        </w:tabs>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lastRenderedPageBreak/>
        <w:t>Obligativitatea stabilirii unei relații contractuale directe cu clienții</w:t>
      </w:r>
    </w:p>
    <w:p w14:paraId="7CA0EC40" w14:textId="77777777" w:rsidR="00822643" w:rsidRPr="00465C57" w:rsidRDefault="00822643" w:rsidP="00CB19B1">
      <w:pPr>
        <w:shd w:val="clear" w:color="auto" w:fill="FFFFFF" w:themeFill="background1"/>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În ceea ce privește relația cu clientul, aceleași reguli pe care avocatul le aplică în relația cu clientul în mediul offline trebuie aplicate și în mediul online.</w:t>
      </w:r>
    </w:p>
    <w:p w14:paraId="44945C72" w14:textId="77777777" w:rsidR="00822643" w:rsidRPr="00465C57" w:rsidRDefault="00822643" w:rsidP="00CB19B1">
      <w:pPr>
        <w:pStyle w:val="ListParagraph1"/>
        <w:spacing w:after="0" w:line="276" w:lineRule="auto"/>
        <w:ind w:left="0"/>
        <w:jc w:val="both"/>
        <w:rPr>
          <w:rFonts w:ascii="Times New Roman" w:hAnsi="Times New Roman" w:cs="Times New Roman"/>
          <w:sz w:val="24"/>
          <w:szCs w:val="24"/>
        </w:rPr>
      </w:pPr>
      <w:r w:rsidRPr="00465C57">
        <w:rPr>
          <w:rFonts w:ascii="Times New Roman" w:eastAsia="Times New Roman" w:hAnsi="Times New Roman" w:cs="Times New Roman"/>
          <w:sz w:val="24"/>
          <w:szCs w:val="24"/>
        </w:rPr>
        <w:t xml:space="preserve">Avocatul este obligat să stabilească întotdeauna o relație contractuală directă cu clientul. </w:t>
      </w:r>
    </w:p>
    <w:p w14:paraId="0AAB4B5F"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 Avocații nu pot permite nicio interferență a furnizorului platformei în relația cu clienții, care le-ar putea afecta independența sau secretul profesional.</w:t>
      </w:r>
    </w:p>
    <w:p w14:paraId="687739B3"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 </w:t>
      </w:r>
    </w:p>
    <w:p w14:paraId="40ED7F17" w14:textId="77777777" w:rsidR="00822643" w:rsidRPr="00465C57" w:rsidRDefault="00822643" w:rsidP="00CB19B1">
      <w:pPr>
        <w:pStyle w:val="ListParagraph"/>
        <w:numPr>
          <w:ilvl w:val="1"/>
          <w:numId w:val="6"/>
        </w:numPr>
        <w:tabs>
          <w:tab w:val="left" w:pos="426"/>
        </w:tabs>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t>Cunoașterea clientelei de către avocat</w:t>
      </w:r>
    </w:p>
    <w:p w14:paraId="723160E1"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Avocatul are obligația de a se informa asupra identității clientului pentru a evita conflictele de interese. Atunci când avocații se angajează într-o relație cu clienții printr-o platformă online, aceștia ar trebui să aplice reguli obligatorii la orice relație nouă, inclusiv în privința cerințelor de cunoaștere a clientelei sau a celor privitoare la protecția datelor personale, conform legii. </w:t>
      </w:r>
    </w:p>
    <w:p w14:paraId="6B5E9B89" w14:textId="0190285F"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Poate fi de asemenea analizat riscul de a fi abordat de un potențial client, care are calitatea de adversar</w:t>
      </w:r>
      <w:r w:rsidR="00CB19B1" w:rsidRPr="00465C57">
        <w:rPr>
          <w:rFonts w:ascii="Times New Roman" w:hAnsi="Times New Roman" w:cs="Times New Roman"/>
          <w:sz w:val="24"/>
          <w:szCs w:val="24"/>
        </w:rPr>
        <w:t>/</w:t>
      </w:r>
      <w:r w:rsidRPr="00465C57">
        <w:rPr>
          <w:rFonts w:ascii="Times New Roman" w:hAnsi="Times New Roman" w:cs="Times New Roman"/>
          <w:sz w:val="24"/>
          <w:szCs w:val="24"/>
        </w:rPr>
        <w:t xml:space="preserve">  parte potrivnică (sau un interpus) într-o situație juridică reală cu un client al avocatului, care, expunând o situație identică, ar putea afla strategia sau modul de abordare a acestuia în cauza reală. Astfel de documente ce cuprind strategia juridică pot ajunge ulterior, depuse în scop potrivnic, în cadrul dosarului aflat pe rolul instanței, pentru a prejudicia apărarea. Aceleași probleme se ridică și în cazul în care chiar deținătorul platformei poate avea interese directe (spre exemplu, o platformă deținută de o companie de asigurări) sau în cazul în care s-ar putea induce un fals conflict de interese prin abordarea avocatului de către un (potențial) client care are acest scop, pentru a-l vulnerabiliza.</w:t>
      </w:r>
    </w:p>
    <w:p w14:paraId="2781C417"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p>
    <w:p w14:paraId="384C80CB" w14:textId="77777777" w:rsidR="00822643" w:rsidRPr="00465C57" w:rsidRDefault="00822643" w:rsidP="00CB19B1">
      <w:pPr>
        <w:pStyle w:val="ListParagraph"/>
        <w:numPr>
          <w:ilvl w:val="1"/>
          <w:numId w:val="6"/>
        </w:numPr>
        <w:tabs>
          <w:tab w:val="left" w:pos="426"/>
        </w:tabs>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t>Principii privind costurile și onorariile</w:t>
      </w:r>
    </w:p>
    <w:p w14:paraId="69F5CECD"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De cele mai multe ori, participarea avocatului pe platformele de intermediere presupune costuri sub diverse forme: taxă fixă lunară sau anuală, plata per click, plata pentru una sau mai multe sesizări neexclusive sau exclusive, plata pe caz acceptat, plata pentru reclamă, poziționare sau ierarhizare etc.</w:t>
      </w:r>
    </w:p>
    <w:p w14:paraId="160B6D43"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p>
    <w:p w14:paraId="4F6B4E33" w14:textId="3E7E1B57" w:rsidR="00822643" w:rsidRPr="00465C57" w:rsidRDefault="00822643" w:rsidP="00CB19B1">
      <w:pPr>
        <w:tabs>
          <w:tab w:val="left" w:pos="1440"/>
        </w:tabs>
        <w:spacing w:after="0" w:line="276" w:lineRule="auto"/>
        <w:jc w:val="both"/>
        <w:rPr>
          <w:rFonts w:ascii="Times New Roman" w:eastAsia="Times New Roman" w:hAnsi="Times New Roman" w:cs="Times New Roman"/>
          <w:strike/>
          <w:sz w:val="24"/>
          <w:szCs w:val="24"/>
        </w:rPr>
      </w:pPr>
      <w:r w:rsidRPr="00465C57">
        <w:rPr>
          <w:rFonts w:ascii="Times New Roman" w:eastAsia="Times New Roman" w:hAnsi="Times New Roman" w:cs="Times New Roman"/>
          <w:sz w:val="24"/>
          <w:szCs w:val="24"/>
        </w:rPr>
        <w:t xml:space="preserve">a) O anumită poziție de vizibilitate pe </w:t>
      </w:r>
      <w:r w:rsidR="00CB19B1" w:rsidRPr="00465C57">
        <w:rPr>
          <w:rFonts w:ascii="Times New Roman" w:eastAsia="Times New Roman" w:hAnsi="Times New Roman" w:cs="Times New Roman"/>
          <w:sz w:val="24"/>
          <w:szCs w:val="24"/>
        </w:rPr>
        <w:t>platformă</w:t>
      </w:r>
      <w:r w:rsidRPr="00465C57">
        <w:rPr>
          <w:rFonts w:ascii="Times New Roman" w:eastAsia="Times New Roman" w:hAnsi="Times New Roman" w:cs="Times New Roman"/>
          <w:sz w:val="24"/>
          <w:szCs w:val="24"/>
        </w:rPr>
        <w:t xml:space="preserve"> poate fi gratuită sau plătită. Este gratuită atunci când modelul economic al furnizorului nu se bazează pe taxele plătite de avocați, cum ar fi în cazul în care interesul economic al furnizorului platformei este de a atrage un număr maxim de avocați, deoarece clienții plătesc informațiile furnizate de avocați. </w:t>
      </w:r>
    </w:p>
    <w:p w14:paraId="62A3D078"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p>
    <w:p w14:paraId="4181728C"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b) Poziția de vizibilitate pe platformă poate fi, de asemenea, supusă unei taxe care poate varia, întrucât nu toate pozițiile sunt egale. Se recomandă atenție privind plata sau încurajarea plății unui astfel de produs, întrucât ar determina o competiție tarifară ce ar dezavantaja avocații, stimulați astfel să plătească mai mult, unii față de ceilalți. </w:t>
      </w:r>
    </w:p>
    <w:p w14:paraId="1E142E5E"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c) În anumite cazuri, se susține că taxa plătită furnizorului platformei este o rată forfetară a contribuției la costurile tehnice. Cu toate acestea, în general, furnizorii de platforme nu își propun doar să acopere costurile tehnice, ci și să obțină un profit. Mai mult, este imposibil ca avocatul să verifice costurile tehnice care corespund vânzării individuale pe platformă, în special în cazul platformelor </w:t>
      </w:r>
      <w:proofErr w:type="spellStart"/>
      <w:r w:rsidRPr="001D4EC1">
        <w:rPr>
          <w:rFonts w:ascii="Times New Roman" w:eastAsia="Times New Roman" w:hAnsi="Times New Roman" w:cs="Times New Roman"/>
          <w:i/>
          <w:iCs/>
          <w:sz w:val="24"/>
          <w:szCs w:val="24"/>
        </w:rPr>
        <w:t>double</w:t>
      </w:r>
      <w:proofErr w:type="spellEnd"/>
      <w:r w:rsidRPr="001D4EC1">
        <w:rPr>
          <w:rFonts w:ascii="Times New Roman" w:eastAsia="Times New Roman" w:hAnsi="Times New Roman" w:cs="Times New Roman"/>
          <w:i/>
          <w:iCs/>
          <w:sz w:val="24"/>
          <w:szCs w:val="24"/>
        </w:rPr>
        <w:t xml:space="preserve"> </w:t>
      </w:r>
      <w:proofErr w:type="spellStart"/>
      <w:r w:rsidRPr="001D4EC1">
        <w:rPr>
          <w:rFonts w:ascii="Times New Roman" w:eastAsia="Times New Roman" w:hAnsi="Times New Roman" w:cs="Times New Roman"/>
          <w:i/>
          <w:iCs/>
          <w:sz w:val="24"/>
          <w:szCs w:val="24"/>
        </w:rPr>
        <w:t>sided</w:t>
      </w:r>
      <w:proofErr w:type="spellEnd"/>
      <w:r w:rsidRPr="00465C57">
        <w:rPr>
          <w:rFonts w:ascii="Times New Roman" w:eastAsia="Times New Roman" w:hAnsi="Times New Roman" w:cs="Times New Roman"/>
          <w:sz w:val="24"/>
          <w:szCs w:val="24"/>
        </w:rPr>
        <w:t>.</w:t>
      </w:r>
    </w:p>
    <w:p w14:paraId="074386E5"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În toate circumstanțele, trebuie respectate regulile deontologice.</w:t>
      </w:r>
    </w:p>
    <w:p w14:paraId="449AC241"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p>
    <w:p w14:paraId="001B00E6"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Cu privire la </w:t>
      </w:r>
      <w:r w:rsidRPr="00465C57">
        <w:rPr>
          <w:rFonts w:ascii="Times New Roman" w:eastAsia="Times New Roman" w:hAnsi="Times New Roman" w:cs="Times New Roman"/>
          <w:b/>
          <w:bCs/>
          <w:sz w:val="24"/>
          <w:szCs w:val="24"/>
        </w:rPr>
        <w:t>onorarii</w:t>
      </w:r>
      <w:r w:rsidRPr="00465C57">
        <w:rPr>
          <w:rFonts w:ascii="Times New Roman" w:eastAsia="Times New Roman" w:hAnsi="Times New Roman" w:cs="Times New Roman"/>
          <w:sz w:val="24"/>
          <w:szCs w:val="24"/>
        </w:rPr>
        <w:t>, avocații trebuie să respecte regulile profesionale privind stabilirea acestora și interdicția de partajare a lor, cum ar fi comisioanele din onorarii.</w:t>
      </w:r>
      <w:r w:rsidRPr="00465C57">
        <w:rPr>
          <w:rFonts w:ascii="Times New Roman" w:hAnsi="Times New Roman" w:cs="Times New Roman"/>
          <w:sz w:val="24"/>
          <w:szCs w:val="24"/>
        </w:rPr>
        <w:t xml:space="preserve"> </w:t>
      </w:r>
      <w:r w:rsidRPr="00465C57">
        <w:rPr>
          <w:rFonts w:ascii="Times New Roman" w:eastAsia="Times New Roman" w:hAnsi="Times New Roman" w:cs="Times New Roman"/>
          <w:sz w:val="24"/>
          <w:szCs w:val="24"/>
        </w:rPr>
        <w:t xml:space="preserve">Avocatului îi este interzis să își </w:t>
      </w:r>
      <w:r w:rsidRPr="00465C57">
        <w:rPr>
          <w:rFonts w:ascii="Times New Roman" w:eastAsia="Times New Roman" w:hAnsi="Times New Roman" w:cs="Times New Roman"/>
          <w:sz w:val="24"/>
          <w:szCs w:val="24"/>
        </w:rPr>
        <w:lastRenderedPageBreak/>
        <w:t xml:space="preserve">împartă onorariile cu o persoană care nu este avocat, cu excepția cazului în care reglementările profesionale permit conlucrarea cu experți sau alți specialiști, impusă de natura, obiectul, complexitatea și dificultatea cazului. </w:t>
      </w:r>
    </w:p>
    <w:p w14:paraId="26FE1D65"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Este interzisă partajarea onorariilor cu alți profesioniști, în special în cazul în care furnizorul platformei percepe o taxă pentru serviciile de intermediere, care ar putea fi cotă parte din onorariul avocatului. Se recomandă respectarea acestor norme nu doar pentru protecția financiară a confraților (care se pot expune negativ acestor tendințe ale pieței) cât și pentru a proteja principiile de bază ale profesiei, precum secretul profesional, confidențialitatea, etc., în situații în care avocații ar trebui să declare furnizorului de platforme termenii și condițiile contractului de asistență juridică.   </w:t>
      </w:r>
    </w:p>
    <w:p w14:paraId="7DBA7B1D" w14:textId="77777777" w:rsidR="00822643" w:rsidRPr="00465C57" w:rsidRDefault="00822643" w:rsidP="00CB19B1">
      <w:pPr>
        <w:pStyle w:val="ListParagraph"/>
        <w:tabs>
          <w:tab w:val="left" w:pos="1440"/>
        </w:tabs>
        <w:spacing w:after="0" w:line="276" w:lineRule="auto"/>
        <w:ind w:left="0"/>
        <w:jc w:val="both"/>
        <w:rPr>
          <w:rFonts w:ascii="Times New Roman" w:eastAsia="Times New Roman" w:hAnsi="Times New Roman" w:cs="Times New Roman"/>
          <w:sz w:val="24"/>
          <w:szCs w:val="24"/>
        </w:rPr>
      </w:pPr>
    </w:p>
    <w:p w14:paraId="76120470" w14:textId="77777777" w:rsidR="00822643" w:rsidRPr="00465C57" w:rsidRDefault="00822643" w:rsidP="00CB19B1">
      <w:pPr>
        <w:pStyle w:val="ListParagraph"/>
        <w:numPr>
          <w:ilvl w:val="1"/>
          <w:numId w:val="6"/>
        </w:numPr>
        <w:shd w:val="clear" w:color="auto" w:fill="FFFFFF" w:themeFill="background1"/>
        <w:tabs>
          <w:tab w:val="left" w:pos="426"/>
        </w:tabs>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t xml:space="preserve">Informarea publicului și publicitatea </w:t>
      </w:r>
    </w:p>
    <w:p w14:paraId="2C413519" w14:textId="77777777" w:rsidR="00822643" w:rsidRPr="00465C57" w:rsidRDefault="00822643" w:rsidP="00CB19B1">
      <w:pPr>
        <w:shd w:val="clear" w:color="auto" w:fill="FFFFFF" w:themeFill="background1"/>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Pe lângă serviciile de intermediere, platformele online pot conține instrumente de promovare a avocaților. Acestea cuprind spații publicitare sau spații publicistice în care se pot plasa reclame, articole de specialitate și / sau </w:t>
      </w:r>
      <w:proofErr w:type="spellStart"/>
      <w:r w:rsidRPr="00465C57">
        <w:rPr>
          <w:rFonts w:ascii="Times New Roman" w:hAnsi="Times New Roman" w:cs="Times New Roman"/>
          <w:sz w:val="24"/>
          <w:szCs w:val="24"/>
        </w:rPr>
        <w:t>advertoriale</w:t>
      </w:r>
      <w:proofErr w:type="spellEnd"/>
      <w:r w:rsidRPr="00465C57">
        <w:rPr>
          <w:rFonts w:ascii="Times New Roman" w:hAnsi="Times New Roman" w:cs="Times New Roman"/>
          <w:sz w:val="24"/>
          <w:szCs w:val="24"/>
        </w:rPr>
        <w:t xml:space="preserve">. </w:t>
      </w:r>
    </w:p>
    <w:p w14:paraId="5C9ED606" w14:textId="06A0F1EF" w:rsidR="00822643" w:rsidRPr="00465C57" w:rsidRDefault="00822643" w:rsidP="00CB19B1">
      <w:pPr>
        <w:shd w:val="clear" w:color="auto" w:fill="FFFFFF" w:themeFill="background1"/>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Orice comunicare publică, și / sau orice formă de publicitate utilizată de un avocat sau de o formă de exercitare a profesiei în spațiul public online este permisă, cu </w:t>
      </w:r>
      <w:r w:rsidR="00011FF6" w:rsidRPr="00465C57">
        <w:rPr>
          <w:rFonts w:ascii="Times New Roman" w:hAnsi="Times New Roman" w:cs="Times New Roman"/>
          <w:sz w:val="24"/>
          <w:szCs w:val="24"/>
        </w:rPr>
        <w:t>condiția</w:t>
      </w:r>
      <w:r w:rsidRPr="00465C57">
        <w:rPr>
          <w:rFonts w:ascii="Times New Roman" w:hAnsi="Times New Roman" w:cs="Times New Roman"/>
          <w:sz w:val="24"/>
          <w:szCs w:val="24"/>
        </w:rPr>
        <w:t xml:space="preserve"> ca aceasta să respecte reglementările profesionale legale, statutare și deontologice precum și regulile concurenței oneste.</w:t>
      </w:r>
    </w:p>
    <w:p w14:paraId="54858B21" w14:textId="6CD8A32A" w:rsidR="00822643" w:rsidRPr="00465C57" w:rsidRDefault="00822643" w:rsidP="00CB19B1">
      <w:pPr>
        <w:shd w:val="clear" w:color="auto" w:fill="FFFFFF" w:themeFill="background1"/>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Avocații sunt obligați să pună la dispoziția clienților, înainte de încheierea contractului cu clientul și înainte de orice prestație juridică, informațiile prevăzute de art. 26 din </w:t>
      </w:r>
      <w:r w:rsidRPr="00465C57">
        <w:rPr>
          <w:rFonts w:ascii="Times New Roman" w:hAnsi="Times New Roman" w:cs="Times New Roman"/>
          <w:sz w:val="24"/>
          <w:szCs w:val="24"/>
        </w:rPr>
        <w:t xml:space="preserve">O.U.G. nr. 49/2009 privind libertatea de stabilire a prestatorilor de servicii </w:t>
      </w:r>
      <w:r w:rsidR="002D2FE0" w:rsidRPr="00465C57">
        <w:rPr>
          <w:rFonts w:ascii="Times New Roman" w:hAnsi="Times New Roman" w:cs="Times New Roman"/>
          <w:sz w:val="24"/>
          <w:szCs w:val="24"/>
        </w:rPr>
        <w:t>și</w:t>
      </w:r>
      <w:r w:rsidRPr="00465C57">
        <w:rPr>
          <w:rFonts w:ascii="Times New Roman" w:hAnsi="Times New Roman" w:cs="Times New Roman"/>
          <w:sz w:val="24"/>
          <w:szCs w:val="24"/>
        </w:rPr>
        <w:t xml:space="preserve"> libertatea de a furniza servicii în România</w:t>
      </w:r>
      <w:r w:rsidRPr="00465C57">
        <w:rPr>
          <w:rStyle w:val="FootnoteReference"/>
          <w:rFonts w:ascii="Times New Roman" w:hAnsi="Times New Roman" w:cs="Times New Roman"/>
          <w:sz w:val="24"/>
          <w:szCs w:val="24"/>
        </w:rPr>
        <w:footnoteReference w:id="14"/>
      </w:r>
      <w:r w:rsidRPr="00465C57">
        <w:rPr>
          <w:rFonts w:ascii="Times New Roman" w:hAnsi="Times New Roman" w:cs="Times New Roman"/>
          <w:sz w:val="24"/>
          <w:szCs w:val="24"/>
        </w:rPr>
        <w:t>.</w:t>
      </w:r>
    </w:p>
    <w:p w14:paraId="223760DC" w14:textId="77777777" w:rsidR="00822643" w:rsidRPr="00465C57" w:rsidRDefault="00822643" w:rsidP="00CB19B1">
      <w:pPr>
        <w:shd w:val="clear" w:color="auto" w:fill="FFFFFF"/>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Orice informații transmise prin comunicări făcute de avocat pe platforme, în scopul promovării serviciilor avocațiale, trebuie să corespundă unor criterii obiective de verificare a veridicității</w:t>
      </w:r>
      <w:r w:rsidRPr="00465C57">
        <w:rPr>
          <w:rStyle w:val="FootnoteReference"/>
          <w:rFonts w:ascii="Times New Roman" w:eastAsia="Times New Roman" w:hAnsi="Times New Roman" w:cs="Times New Roman"/>
          <w:sz w:val="24"/>
          <w:szCs w:val="24"/>
        </w:rPr>
        <w:footnoteReference w:id="15"/>
      </w:r>
      <w:r w:rsidRPr="00465C57">
        <w:rPr>
          <w:rFonts w:ascii="Times New Roman" w:eastAsia="Times New Roman" w:hAnsi="Times New Roman" w:cs="Times New Roman"/>
          <w:sz w:val="24"/>
          <w:szCs w:val="24"/>
        </w:rPr>
        <w:t xml:space="preserve">. </w:t>
      </w:r>
    </w:p>
    <w:p w14:paraId="418B92AA" w14:textId="77777777" w:rsidR="00822643" w:rsidRPr="00465C57" w:rsidRDefault="00822643" w:rsidP="00CB19B1">
      <w:pPr>
        <w:shd w:val="clear" w:color="auto" w:fill="FFFFFF"/>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Pe platformele de intermediere, avocatul este autorizat să informeze publicul despre serviciile pe care le oferă, cu condiția ca informația să fie fidelă, obiectivă și veridică și să respecte principiile esențiale ale profesiei, reglementările profesionale și regulile unei concurențe loiale și oneste, să nu conțină informații false ori care ar putea induce publicul în eroare sau ar afecta imaginea profesiei ori reputația colegilor</w:t>
      </w:r>
      <w:r w:rsidRPr="00465C57">
        <w:rPr>
          <w:rStyle w:val="FootnoteReference"/>
          <w:rFonts w:ascii="Times New Roman" w:eastAsia="Times New Roman" w:hAnsi="Times New Roman" w:cs="Times New Roman"/>
          <w:sz w:val="24"/>
          <w:szCs w:val="24"/>
        </w:rPr>
        <w:footnoteReference w:id="16"/>
      </w:r>
      <w:r w:rsidRPr="00465C57">
        <w:rPr>
          <w:rFonts w:ascii="Times New Roman" w:eastAsia="Times New Roman" w:hAnsi="Times New Roman" w:cs="Times New Roman"/>
          <w:sz w:val="24"/>
          <w:szCs w:val="24"/>
        </w:rPr>
        <w:t>.</w:t>
      </w:r>
    </w:p>
    <w:p w14:paraId="22866D2F" w14:textId="77777777" w:rsidR="00822643" w:rsidRPr="00465C57" w:rsidRDefault="00822643" w:rsidP="00CB19B1">
      <w:pPr>
        <w:shd w:val="clear" w:color="auto" w:fill="FFFFFF"/>
        <w:spacing w:after="0" w:line="276" w:lineRule="auto"/>
        <w:jc w:val="both"/>
        <w:rPr>
          <w:rFonts w:ascii="Times New Roman" w:eastAsia="Times New Roman" w:hAnsi="Times New Roman" w:cs="Times New Roman"/>
          <w:bCs/>
          <w:sz w:val="24"/>
          <w:szCs w:val="24"/>
        </w:rPr>
      </w:pPr>
    </w:p>
    <w:p w14:paraId="1A176D5B" w14:textId="77777777" w:rsidR="00822643" w:rsidRPr="00465C57" w:rsidRDefault="00822643" w:rsidP="00CB19B1">
      <w:pPr>
        <w:shd w:val="clear" w:color="auto" w:fill="FFFFFF"/>
        <w:spacing w:after="0" w:line="276" w:lineRule="auto"/>
        <w:jc w:val="both"/>
        <w:rPr>
          <w:rFonts w:ascii="Times New Roman" w:eastAsia="Times New Roman" w:hAnsi="Times New Roman" w:cs="Times New Roman"/>
          <w:b/>
          <w:sz w:val="24"/>
          <w:szCs w:val="24"/>
        </w:rPr>
      </w:pPr>
      <w:r w:rsidRPr="00465C57">
        <w:rPr>
          <w:rFonts w:ascii="Times New Roman" w:eastAsia="Times New Roman" w:hAnsi="Times New Roman" w:cs="Times New Roman"/>
          <w:bCs/>
          <w:sz w:val="24"/>
          <w:szCs w:val="24"/>
        </w:rPr>
        <w:t>Comunicările avocatului pe platformele online nu pot conține</w:t>
      </w:r>
      <w:r w:rsidRPr="00465C57">
        <w:rPr>
          <w:rStyle w:val="FootnoteReference"/>
          <w:rFonts w:ascii="Times New Roman" w:eastAsia="Times New Roman" w:hAnsi="Times New Roman" w:cs="Times New Roman"/>
          <w:b/>
          <w:sz w:val="24"/>
          <w:szCs w:val="24"/>
        </w:rPr>
        <w:footnoteReference w:id="17"/>
      </w:r>
      <w:r w:rsidRPr="00465C57">
        <w:rPr>
          <w:rFonts w:ascii="Times New Roman" w:eastAsia="Times New Roman" w:hAnsi="Times New Roman" w:cs="Times New Roman"/>
          <w:b/>
          <w:sz w:val="24"/>
          <w:szCs w:val="24"/>
        </w:rPr>
        <w:t>:</w:t>
      </w:r>
    </w:p>
    <w:p w14:paraId="0FCB0844" w14:textId="77777777" w:rsidR="00822643" w:rsidRPr="00465C57" w:rsidRDefault="00822643" w:rsidP="00CB19B1">
      <w:pPr>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onorariile practicate în relația cu clienții.  Anunțarea tarifelor orare este permisă, cu condiția ca acestea să fie aceleași pentru toți clienții. </w:t>
      </w:r>
    </w:p>
    <w:p w14:paraId="7B08C1C3" w14:textId="77777777" w:rsidR="00822643" w:rsidRPr="00465C57" w:rsidRDefault="00822643" w:rsidP="00CB19B1">
      <w:pPr>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mențiuni false ori cu potențial de a induce în eroare și care nu pot fi verificate  privind rezultatele obținute, identitatea clienților, numărul de dosare, cifra de afaceri sau procentajul de succes; </w:t>
      </w:r>
    </w:p>
    <w:p w14:paraId="19FE445D" w14:textId="77777777" w:rsidR="00822643" w:rsidRPr="00465C57" w:rsidRDefault="00822643" w:rsidP="00CB19B1">
      <w:pPr>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mențiuni  comparative și/sau denigratoare;</w:t>
      </w:r>
    </w:p>
    <w:p w14:paraId="4A915443" w14:textId="77777777" w:rsidR="00822643" w:rsidRPr="00465C57" w:rsidRDefault="00822643" w:rsidP="00CB19B1">
      <w:pPr>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comunicări prin care să asigure clienții sau potențialii clienți de garanția rezultatului;</w:t>
      </w:r>
    </w:p>
    <w:p w14:paraId="445A7C2F" w14:textId="2CA4FA5A" w:rsidR="00822643" w:rsidRPr="00465C57" w:rsidRDefault="00822643" w:rsidP="00CB19B1">
      <w:pPr>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referiri la funcții sau activități care nu au legătură cu exercitarea profesiei de avocat, precum și orice referire la eventuale rezultate ce ar putea fi generate de rolurile jurisdicționale ori în cadrul altor autorități publice; </w:t>
      </w:r>
    </w:p>
    <w:p w14:paraId="5E5AFBDA" w14:textId="77777777" w:rsidR="00822643" w:rsidRPr="00465C57" w:rsidRDefault="00822643" w:rsidP="00CB19B1">
      <w:pPr>
        <w:pStyle w:val="ListParagraph"/>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În promovarea serviciilor sale, avocatul nu se poate folosi de notorietatea clientului său;</w:t>
      </w:r>
    </w:p>
    <w:p w14:paraId="637CBFCC" w14:textId="77777777" w:rsidR="00822643" w:rsidRPr="00465C57" w:rsidRDefault="00822643" w:rsidP="00CB19B1">
      <w:pPr>
        <w:pStyle w:val="ListParagraph"/>
        <w:numPr>
          <w:ilvl w:val="0"/>
          <w:numId w:val="1"/>
        </w:numPr>
        <w:shd w:val="clear" w:color="auto" w:fill="FFFFFF"/>
        <w:tabs>
          <w:tab w:val="clear" w:pos="720"/>
          <w:tab w:val="num" w:pos="284"/>
        </w:tabs>
        <w:spacing w:after="0" w:line="276" w:lineRule="auto"/>
        <w:ind w:left="0" w:firstLine="0"/>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lastRenderedPageBreak/>
        <w:t>Avocatul trebuie să se abțină de la orice formă de publicitate prin care se aduce atingere imaginii profesiei de avocat;</w:t>
      </w:r>
    </w:p>
    <w:p w14:paraId="43D6DAA3" w14:textId="77777777" w:rsidR="00822643" w:rsidRPr="00465C57" w:rsidRDefault="00822643" w:rsidP="00CB19B1">
      <w:pPr>
        <w:pStyle w:val="ListParagraph"/>
        <w:numPr>
          <w:ilvl w:val="0"/>
          <w:numId w:val="1"/>
        </w:numPr>
        <w:shd w:val="clear" w:color="auto" w:fill="FFFFFF"/>
        <w:tabs>
          <w:tab w:val="clear" w:pos="720"/>
          <w:tab w:val="num" w:pos="284"/>
        </w:tabs>
        <w:spacing w:after="0" w:line="276" w:lineRule="auto"/>
        <w:ind w:left="0" w:firstLine="0"/>
        <w:jc w:val="both"/>
        <w:rPr>
          <w:rFonts w:ascii="Times New Roman" w:hAnsi="Times New Roman" w:cs="Times New Roman"/>
          <w:sz w:val="24"/>
          <w:szCs w:val="24"/>
        </w:rPr>
      </w:pPr>
      <w:r w:rsidRPr="00465C57">
        <w:rPr>
          <w:rFonts w:ascii="Times New Roman" w:eastAsia="Times New Roman" w:hAnsi="Times New Roman" w:cs="Times New Roman"/>
          <w:sz w:val="24"/>
          <w:szCs w:val="24"/>
        </w:rPr>
        <w:t>Avocații nu pot accepta profilarea lor în scopurile de marketing ale platformei</w:t>
      </w:r>
    </w:p>
    <w:p w14:paraId="248E7DC7" w14:textId="77777777" w:rsidR="00822643" w:rsidRPr="00465C57" w:rsidRDefault="00822643" w:rsidP="00CB19B1">
      <w:pPr>
        <w:spacing w:after="0" w:line="276" w:lineRule="auto"/>
        <w:jc w:val="both"/>
        <w:rPr>
          <w:rFonts w:ascii="Times New Roman" w:hAnsi="Times New Roman" w:cs="Times New Roman"/>
          <w:sz w:val="24"/>
          <w:szCs w:val="24"/>
        </w:rPr>
      </w:pPr>
    </w:p>
    <w:p w14:paraId="097BF79D" w14:textId="4C8730A7" w:rsidR="00822643"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hAnsi="Times New Roman" w:cs="Times New Roman"/>
          <w:b/>
          <w:bCs/>
          <w:sz w:val="24"/>
          <w:szCs w:val="24"/>
        </w:rPr>
      </w:pPr>
      <w:r w:rsidRPr="00465C57">
        <w:rPr>
          <w:rFonts w:ascii="Times New Roman" w:hAnsi="Times New Roman" w:cs="Times New Roman"/>
          <w:b/>
          <w:bCs/>
          <w:sz w:val="24"/>
          <w:szCs w:val="24"/>
        </w:rPr>
        <w:t>Transparența parametrilor de ierarhizare</w:t>
      </w:r>
    </w:p>
    <w:p w14:paraId="796246FD" w14:textId="77777777" w:rsidR="00FA3652" w:rsidRPr="00465C57" w:rsidRDefault="00FA3652" w:rsidP="00FA3652">
      <w:pPr>
        <w:pStyle w:val="ListParagraph"/>
        <w:shd w:val="clear" w:color="auto" w:fill="D0CECE" w:themeFill="background2" w:themeFillShade="E6"/>
        <w:spacing w:after="0" w:line="276" w:lineRule="auto"/>
        <w:ind w:left="0"/>
        <w:jc w:val="both"/>
        <w:rPr>
          <w:rFonts w:ascii="Times New Roman" w:hAnsi="Times New Roman" w:cs="Times New Roman"/>
          <w:b/>
          <w:bCs/>
          <w:sz w:val="24"/>
          <w:szCs w:val="24"/>
        </w:rPr>
      </w:pPr>
    </w:p>
    <w:p w14:paraId="73D6FDFA" w14:textId="77777777" w:rsidR="00822643" w:rsidRPr="00465C57" w:rsidRDefault="00822643" w:rsidP="00CB19B1">
      <w:pPr>
        <w:spacing w:after="0" w:line="276" w:lineRule="auto"/>
        <w:jc w:val="both"/>
        <w:rPr>
          <w:rFonts w:ascii="Times New Roman" w:eastAsia="Times New Roman" w:hAnsi="Times New Roman" w:cs="Times New Roman"/>
          <w:sz w:val="24"/>
          <w:szCs w:val="24"/>
        </w:rPr>
      </w:pPr>
      <w:r w:rsidRPr="00465C57">
        <w:rPr>
          <w:rFonts w:ascii="Times New Roman" w:eastAsia="Times New Roman" w:hAnsi="Times New Roman" w:cs="Times New Roman"/>
          <w:sz w:val="24"/>
          <w:szCs w:val="24"/>
        </w:rPr>
        <w:t xml:space="preserve">Avocatul trebuie să manifeste atenție la modalitățile de recomandare oferite de platforme, în scopul evitării încălcării regulilor concurenței oneste și a evitării riscurilor de afectare a imaginii sau reputației profesionale.  </w:t>
      </w:r>
    </w:p>
    <w:p w14:paraId="19DA45A7" w14:textId="6019A640" w:rsidR="00822643" w:rsidRPr="00465C57" w:rsidRDefault="00822643" w:rsidP="00CB19B1">
      <w:pPr>
        <w:shd w:val="clear" w:color="auto" w:fill="FFFFFF"/>
        <w:spacing w:after="0" w:line="276" w:lineRule="auto"/>
        <w:jc w:val="both"/>
        <w:rPr>
          <w:rFonts w:ascii="Times New Roman" w:hAnsi="Times New Roman" w:cs="Times New Roman"/>
          <w:bCs/>
          <w:sz w:val="24"/>
          <w:szCs w:val="24"/>
        </w:rPr>
      </w:pPr>
      <w:r w:rsidRPr="00465C57">
        <w:rPr>
          <w:rFonts w:ascii="Times New Roman" w:hAnsi="Times New Roman" w:cs="Times New Roman"/>
          <w:bCs/>
          <w:sz w:val="24"/>
          <w:szCs w:val="24"/>
        </w:rPr>
        <w:t>Majoritatea platformelor fac diferite ierarhii, clasamente, poziționări ale avocaților în funcție de diferiți parametri mai mult sau mai puțin transparenți. Acești parametri pot fi foarte diverși, de exemplu: numărul, recenziile sau ratingul clienților, interacțiunea dintre avocat și client (de exemplu, întrebări care au primit răspuns, viteza de reacție), istoricul soluționării litigiilor (de exemplu, numărul de plângeri ale consumatorilor, soluțiile găsite), contractele încheiate, tarifele orare practicate etc</w:t>
      </w:r>
      <w:r w:rsidR="00CB19B1" w:rsidRPr="00465C57">
        <w:rPr>
          <w:rFonts w:ascii="Times New Roman" w:hAnsi="Times New Roman" w:cs="Times New Roman"/>
          <w:bCs/>
          <w:sz w:val="24"/>
          <w:szCs w:val="24"/>
        </w:rPr>
        <w:t>.</w:t>
      </w:r>
    </w:p>
    <w:p w14:paraId="65AEC572" w14:textId="77777777" w:rsidR="00822643" w:rsidRPr="00465C57" w:rsidRDefault="00822643" w:rsidP="00CB19B1">
      <w:pPr>
        <w:shd w:val="clear" w:color="auto" w:fill="FFFFFF"/>
        <w:spacing w:after="0" w:line="276" w:lineRule="auto"/>
        <w:jc w:val="both"/>
        <w:rPr>
          <w:rFonts w:ascii="Times New Roman" w:hAnsi="Times New Roman" w:cs="Times New Roman"/>
          <w:bCs/>
          <w:sz w:val="24"/>
          <w:szCs w:val="24"/>
        </w:rPr>
      </w:pPr>
      <w:r w:rsidRPr="00465C57">
        <w:rPr>
          <w:rFonts w:ascii="Times New Roman" w:hAnsi="Times New Roman" w:cs="Times New Roman"/>
          <w:bCs/>
          <w:sz w:val="24"/>
          <w:szCs w:val="24"/>
        </w:rPr>
        <w:t>Ierarhizarea ar putea fi manipulată cu rea credință, fiind influențată de interese proprii ale furnizorilor serviciilor de intermediere, care pot pune în poziții preferențiale propriile servicii.</w:t>
      </w:r>
      <w:r w:rsidRPr="00465C57">
        <w:rPr>
          <w:rFonts w:ascii="Times New Roman" w:hAnsi="Times New Roman" w:cs="Times New Roman"/>
          <w:sz w:val="24"/>
          <w:szCs w:val="24"/>
        </w:rPr>
        <w:t xml:space="preserve"> De multe ori, furnizorii platformei sunt implicați direct în afacerile privind serviciile oferite. De exemplu, o societate de audit financiar sau contabilitate care oferă inclusiv consultanță juridică prin societăți de avocatură partenere. În acest sens, furnizorii de platforme trebuie să fie transparenți și să prezinte exhaustiv orice avantaj pe care îl pot oferi propriilor lor servicii față de alții.</w:t>
      </w:r>
    </w:p>
    <w:p w14:paraId="7CD9A5F0" w14:textId="77777777" w:rsidR="00822643" w:rsidRPr="00465C57" w:rsidRDefault="00822643" w:rsidP="00CB19B1">
      <w:pPr>
        <w:spacing w:after="0" w:line="276" w:lineRule="auto"/>
        <w:jc w:val="both"/>
        <w:rPr>
          <w:rFonts w:ascii="Times New Roman" w:hAnsi="Times New Roman" w:cs="Times New Roman"/>
          <w:sz w:val="24"/>
          <w:szCs w:val="24"/>
          <w:shd w:val="clear" w:color="auto" w:fill="FFFFFF"/>
        </w:rPr>
      </w:pPr>
      <w:r w:rsidRPr="00465C57">
        <w:rPr>
          <w:rFonts w:ascii="Times New Roman" w:hAnsi="Times New Roman" w:cs="Times New Roman"/>
          <w:sz w:val="24"/>
          <w:szCs w:val="24"/>
          <w:shd w:val="clear" w:color="auto" w:fill="FFFFFF"/>
        </w:rPr>
        <w:t>Ierarhia se referă la vizibilitatea relativă a ofertelor de servicii, astfel cum sunt acestea prezentate, organizate sau comunicate de către furnizorii de servicii de intermediere online, rezultând din utilizarea secvențierii algoritmice a unor mecanisme de evaluare sau notare, a efectelor vizuale distinctive sau a altor instrumente de scoatere în evidență ori a unor combinări ale acestora</w:t>
      </w:r>
      <w:r w:rsidRPr="00465C57">
        <w:rPr>
          <w:rStyle w:val="FootnoteReference"/>
          <w:rFonts w:ascii="Times New Roman" w:hAnsi="Times New Roman" w:cs="Times New Roman"/>
          <w:sz w:val="24"/>
          <w:szCs w:val="24"/>
          <w:shd w:val="clear" w:color="auto" w:fill="FFFFFF"/>
        </w:rPr>
        <w:footnoteReference w:id="18"/>
      </w:r>
      <w:r w:rsidRPr="00465C57">
        <w:rPr>
          <w:rFonts w:ascii="Times New Roman" w:hAnsi="Times New Roman" w:cs="Times New Roman"/>
          <w:sz w:val="24"/>
          <w:szCs w:val="24"/>
          <w:shd w:val="clear" w:color="auto" w:fill="FFFFFF"/>
        </w:rPr>
        <w:t xml:space="preserve">. </w:t>
      </w:r>
    </w:p>
    <w:p w14:paraId="44BFEE3C" w14:textId="77777777" w:rsidR="00822643" w:rsidRPr="00465C57" w:rsidRDefault="00822643" w:rsidP="00CB19B1">
      <w:pPr>
        <w:shd w:val="clear" w:color="auto" w:fill="FFFFFF"/>
        <w:spacing w:after="0" w:line="276" w:lineRule="auto"/>
        <w:jc w:val="both"/>
        <w:rPr>
          <w:rFonts w:ascii="Times New Roman" w:hAnsi="Times New Roman" w:cs="Times New Roman"/>
          <w:bCs/>
          <w:sz w:val="24"/>
          <w:szCs w:val="24"/>
        </w:rPr>
      </w:pPr>
      <w:r w:rsidRPr="00465C57">
        <w:rPr>
          <w:rFonts w:ascii="Times New Roman" w:hAnsi="Times New Roman" w:cs="Times New Roman"/>
          <w:bCs/>
          <w:sz w:val="24"/>
          <w:szCs w:val="24"/>
        </w:rPr>
        <w:t xml:space="preserve">Manipularea cu rea credință a ierarhizării pe o platformă ar putea avea un impact negativ asupra libertății de alegere a avocatului și uneori și asupra reputației acestuia. De aceea, avocații trebuie să manifeste prudență sporită față de platformele care conțin instrumente de evaluare, rating / </w:t>
      </w:r>
      <w:proofErr w:type="spellStart"/>
      <w:r w:rsidRPr="00465C57">
        <w:rPr>
          <w:rFonts w:ascii="Times New Roman" w:hAnsi="Times New Roman" w:cs="Times New Roman"/>
          <w:bCs/>
          <w:sz w:val="24"/>
          <w:szCs w:val="24"/>
        </w:rPr>
        <w:t>ranking</w:t>
      </w:r>
      <w:proofErr w:type="spellEnd"/>
      <w:r w:rsidRPr="00465C57">
        <w:rPr>
          <w:rFonts w:ascii="Times New Roman" w:hAnsi="Times New Roman" w:cs="Times New Roman"/>
          <w:bCs/>
          <w:sz w:val="24"/>
          <w:szCs w:val="24"/>
        </w:rPr>
        <w:t xml:space="preserve"> ale prestațiilor avocațiale și orice alte instrumente comparative sau care sunt contrare principiilor esențiale ale profesiei.</w:t>
      </w:r>
    </w:p>
    <w:p w14:paraId="12234BFE" w14:textId="77777777" w:rsidR="00822643" w:rsidRPr="00465C57" w:rsidRDefault="00822643" w:rsidP="00CB19B1">
      <w:pPr>
        <w:shd w:val="clear" w:color="auto" w:fill="FFFFFF"/>
        <w:spacing w:after="0" w:line="276" w:lineRule="auto"/>
        <w:jc w:val="both"/>
        <w:rPr>
          <w:rFonts w:ascii="Times New Roman" w:hAnsi="Times New Roman" w:cs="Times New Roman"/>
          <w:sz w:val="24"/>
          <w:szCs w:val="24"/>
        </w:rPr>
      </w:pPr>
      <w:r w:rsidRPr="00465C57">
        <w:rPr>
          <w:rFonts w:ascii="Times New Roman" w:hAnsi="Times New Roman" w:cs="Times New Roman"/>
          <w:bCs/>
          <w:sz w:val="24"/>
          <w:szCs w:val="24"/>
        </w:rPr>
        <w:t>Nu toți avocații înscriși pe o platformă pot apărea pe prima pagină a acesteia și într-o poziție vizibilă. Totuși, conform Regulamentului, pentru a nu încălca regulile concurenței furnizorii platformelor de intermediere trebuie să respecte condițiile privind transparența și previzibilitatea parametrilor de ierarhizare.</w:t>
      </w:r>
    </w:p>
    <w:p w14:paraId="6F26FABB" w14:textId="77777777" w:rsidR="00822643" w:rsidRPr="00465C57" w:rsidRDefault="00822643" w:rsidP="00CB19B1">
      <w:pPr>
        <w:spacing w:after="0" w:line="276" w:lineRule="auto"/>
        <w:jc w:val="both"/>
        <w:rPr>
          <w:rFonts w:ascii="Times New Roman" w:hAnsi="Times New Roman" w:cs="Times New Roman"/>
          <w:sz w:val="24"/>
          <w:szCs w:val="24"/>
          <w:shd w:val="clear" w:color="auto" w:fill="FFFFFF"/>
        </w:rPr>
      </w:pPr>
      <w:r w:rsidRPr="00465C57">
        <w:rPr>
          <w:rFonts w:ascii="Times New Roman" w:hAnsi="Times New Roman" w:cs="Times New Roman"/>
          <w:sz w:val="24"/>
          <w:szCs w:val="24"/>
          <w:shd w:val="clear" w:color="auto" w:fill="FFFFFF"/>
        </w:rPr>
        <w:t xml:space="preserve">Furnizorii ar trebui să prezinte în prealabil principalii parametri de ierarhizare, pentru a spori previzibilitatea pentru întreprinderile utilizatoare de servicii de intermediere online, pentru a le permite acestora să înțeleagă mai bine modul de funcționare a mecanismului de ierarhizare. Previzibilitatea implică faptul că furnizorii de servicii de intermediere online stabilesc ierarhia într-un mod nearbitrar. </w:t>
      </w:r>
    </w:p>
    <w:p w14:paraId="456DBF42" w14:textId="77777777" w:rsidR="00822643" w:rsidRPr="00465C57" w:rsidRDefault="00822643" w:rsidP="00CB19B1">
      <w:pPr>
        <w:spacing w:after="0" w:line="276" w:lineRule="auto"/>
        <w:jc w:val="both"/>
        <w:rPr>
          <w:rFonts w:ascii="Times New Roman" w:eastAsia="Times New Roman" w:hAnsi="Times New Roman" w:cs="Times New Roman"/>
          <w:sz w:val="24"/>
          <w:szCs w:val="24"/>
          <w:lang w:eastAsia="en-GB"/>
        </w:rPr>
      </w:pPr>
      <w:r w:rsidRPr="00465C57">
        <w:rPr>
          <w:rFonts w:ascii="Times New Roman" w:hAnsi="Times New Roman" w:cs="Times New Roman"/>
          <w:sz w:val="24"/>
          <w:szCs w:val="24"/>
          <w:shd w:val="clear" w:color="auto" w:fill="FFFFFF"/>
        </w:rPr>
        <w:t>Având în vedere aspectele extrem de sensibile privind ierarhizarea utilizatorilor în contextul regulilor privind concurența, Comisia Europeană a adoptat Orientări detaliate privind transparența ierarhizării în temeiul Regulamentului (UE) 2019/1150 a Parlamentului European și a Consiliului</w:t>
      </w:r>
      <w:r w:rsidRPr="00465C57">
        <w:rPr>
          <w:rStyle w:val="FootnoteReference"/>
          <w:rFonts w:ascii="Times New Roman" w:hAnsi="Times New Roman" w:cs="Times New Roman"/>
          <w:sz w:val="24"/>
          <w:szCs w:val="24"/>
          <w:shd w:val="clear" w:color="auto" w:fill="FFFFFF"/>
        </w:rPr>
        <w:footnoteReference w:id="19"/>
      </w:r>
      <w:r w:rsidRPr="00465C57">
        <w:rPr>
          <w:rFonts w:ascii="Times New Roman" w:hAnsi="Times New Roman" w:cs="Times New Roman"/>
          <w:sz w:val="24"/>
          <w:szCs w:val="24"/>
          <w:shd w:val="clear" w:color="auto" w:fill="FFFFFF"/>
        </w:rPr>
        <w:t xml:space="preserve">. </w:t>
      </w:r>
    </w:p>
    <w:p w14:paraId="1E4F3366"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lastRenderedPageBreak/>
        <w:t>Aceste reguli sunt cu atât mai stricte în cazul avocaților și de aceea ar trebui evitate platformele în cadrul cărora i</w:t>
      </w:r>
      <w:r w:rsidRPr="00465C57">
        <w:rPr>
          <w:rFonts w:ascii="Times New Roman" w:hAnsi="Times New Roman" w:cs="Times New Roman"/>
          <w:bCs/>
          <w:sz w:val="24"/>
          <w:szCs w:val="24"/>
        </w:rPr>
        <w:t xml:space="preserve">erarhizarea </w:t>
      </w:r>
      <w:r w:rsidRPr="00465C57">
        <w:rPr>
          <w:rFonts w:ascii="Times New Roman" w:hAnsi="Times New Roman" w:cs="Times New Roman"/>
          <w:sz w:val="24"/>
          <w:szCs w:val="24"/>
        </w:rPr>
        <w:t xml:space="preserve">se face în baza unor parametri netransparenți și imprevizibili sau incompatibili cu reglementările specifice profesiei. </w:t>
      </w:r>
    </w:p>
    <w:p w14:paraId="5F73A386"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Pe de altă parte, având în vedere riscurile unei reputații negative, avocatul trebuie să manifeste prudență atunci când își oferă serviciile pe platforme care permit evaluarea publică a acestora deoarece astfel de evaluări pot fi făcute cu rea credință sau de către persoane care nu sunt calificate să facă astfel de aprecieri.  Practica CEDO</w:t>
      </w:r>
      <w:r w:rsidRPr="00465C57">
        <w:rPr>
          <w:rStyle w:val="FootnoteReference"/>
          <w:rFonts w:ascii="Times New Roman" w:hAnsi="Times New Roman" w:cs="Times New Roman"/>
          <w:sz w:val="24"/>
          <w:szCs w:val="24"/>
        </w:rPr>
        <w:footnoteReference w:id="20"/>
      </w:r>
      <w:r w:rsidRPr="00465C57">
        <w:rPr>
          <w:rFonts w:ascii="Times New Roman" w:hAnsi="Times New Roman" w:cs="Times New Roman"/>
          <w:sz w:val="24"/>
          <w:szCs w:val="24"/>
        </w:rPr>
        <w:t xml:space="preserve"> arată pe de o parte că interzicerea evaluărilor făcute de clienți poate echivala cu o limitare a dreptului la exprimare a consumatorului (client), iar pe de altă parte investiția financiară în publicitate cu scopul dobândirii unor potențiali clienți poate încuraja avocatul să solicite o clasare cât mai bună pe platformă. Se recomandă avocaților evitarea expunerii în clasamente atât din perspectiva respectării normelor privind concurența loială cât și din perspectiva expunerii sale de către deținătorul platformei de intermediere cu date și informații față de terți (spre exemplu date despre colaboratorii săi – experți, clienți, etc). Garanțiile de anonimizare (ulterioară) a datelor nu sunt certe, din punct de vedere tehnic, acestea putând fi, de cele mai multe ori, recuperate.</w:t>
      </w:r>
    </w:p>
    <w:p w14:paraId="498CD9F8" w14:textId="77777777" w:rsidR="00822643" w:rsidRPr="00465C57" w:rsidRDefault="00822643" w:rsidP="00CB19B1">
      <w:pPr>
        <w:shd w:val="clear" w:color="auto" w:fill="FFFFFF"/>
        <w:spacing w:after="0" w:line="276" w:lineRule="auto"/>
        <w:jc w:val="both"/>
        <w:rPr>
          <w:rFonts w:ascii="Times New Roman" w:hAnsi="Times New Roman" w:cs="Times New Roman"/>
          <w:sz w:val="24"/>
          <w:szCs w:val="24"/>
        </w:rPr>
      </w:pPr>
    </w:p>
    <w:p w14:paraId="3B92D3D7" w14:textId="77777777" w:rsidR="00822643" w:rsidRPr="00465C57"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hAnsi="Times New Roman" w:cs="Times New Roman"/>
          <w:b/>
          <w:bCs/>
          <w:sz w:val="24"/>
          <w:szCs w:val="24"/>
        </w:rPr>
      </w:pPr>
      <w:r w:rsidRPr="00465C57">
        <w:rPr>
          <w:rFonts w:ascii="Times New Roman" w:hAnsi="Times New Roman" w:cs="Times New Roman"/>
          <w:b/>
          <w:bCs/>
          <w:sz w:val="24"/>
          <w:szCs w:val="24"/>
        </w:rPr>
        <w:t>Utilizarea și asigurarea securității datelor colectate pe platformă</w:t>
      </w:r>
    </w:p>
    <w:p w14:paraId="0AD5A34B" w14:textId="77777777" w:rsidR="00822643" w:rsidRPr="00465C57" w:rsidRDefault="00822643" w:rsidP="00CB19B1">
      <w:pPr>
        <w:spacing w:after="0" w:line="276" w:lineRule="auto"/>
        <w:jc w:val="both"/>
        <w:rPr>
          <w:rFonts w:ascii="Times New Roman" w:hAnsi="Times New Roman" w:cs="Times New Roman"/>
          <w:sz w:val="24"/>
          <w:szCs w:val="24"/>
        </w:rPr>
      </w:pPr>
    </w:p>
    <w:p w14:paraId="40E632F6"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În stabilirea relației cu furnizorul platformei de intermediere a serviciilor, </w:t>
      </w:r>
      <w:r w:rsidRPr="00465C57">
        <w:rPr>
          <w:rFonts w:ascii="Times New Roman" w:hAnsi="Times New Roman" w:cs="Times New Roman"/>
          <w:b/>
          <w:bCs/>
          <w:sz w:val="24"/>
          <w:szCs w:val="24"/>
        </w:rPr>
        <w:t>avocatul trebuie să acorde atenție garanțiilor privind stocarea și utilizarea / reutilizarea datelor și informațiilor colectate</w:t>
      </w:r>
      <w:r w:rsidRPr="00465C57">
        <w:rPr>
          <w:rFonts w:ascii="Times New Roman" w:hAnsi="Times New Roman" w:cs="Times New Roman"/>
          <w:sz w:val="24"/>
          <w:szCs w:val="24"/>
        </w:rPr>
        <w:t xml:space="preserve"> de platformă.</w:t>
      </w:r>
    </w:p>
    <w:p w14:paraId="5A3DE27B"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Abordarea relațiilor cu furnizorii de servicii de intermediere online naște și o serie de provocări din afara sferei de cunoaștere profesională.</w:t>
      </w:r>
    </w:p>
    <w:p w14:paraId="13265DBB"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ab/>
        <w:t>Printre acestea, enumerăm:</w:t>
      </w:r>
    </w:p>
    <w:p w14:paraId="41E688A1" w14:textId="77777777" w:rsidR="00822643" w:rsidRPr="00465C57" w:rsidRDefault="00822643" w:rsidP="00CB19B1">
      <w:pPr>
        <w:numPr>
          <w:ilvl w:val="0"/>
          <w:numId w:val="2"/>
        </w:numPr>
        <w:tabs>
          <w:tab w:val="left" w:pos="284"/>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 xml:space="preserve">riscul securității IT </w:t>
      </w:r>
    </w:p>
    <w:p w14:paraId="44145D15" w14:textId="77777777" w:rsidR="00822643" w:rsidRPr="00465C57" w:rsidRDefault="00822643" w:rsidP="00CB19B1">
      <w:pPr>
        <w:numPr>
          <w:ilvl w:val="0"/>
          <w:numId w:val="2"/>
        </w:numPr>
        <w:tabs>
          <w:tab w:val="left" w:pos="284"/>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accesul neautorizat al persoanelor terțe, la datele și informațiile furnizate;</w:t>
      </w:r>
    </w:p>
    <w:p w14:paraId="5C43CB3D" w14:textId="77777777" w:rsidR="00822643" w:rsidRPr="00465C57" w:rsidRDefault="00822643" w:rsidP="00CB19B1">
      <w:pPr>
        <w:numPr>
          <w:ilvl w:val="0"/>
          <w:numId w:val="2"/>
        </w:numPr>
        <w:tabs>
          <w:tab w:val="left" w:pos="284"/>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stocarea datelor și reutilizarea lor de către furnizorii de platforme;</w:t>
      </w:r>
    </w:p>
    <w:p w14:paraId="2FD8D07B" w14:textId="77777777" w:rsidR="00822643" w:rsidRPr="00465C57" w:rsidRDefault="00822643" w:rsidP="00CB19B1">
      <w:pPr>
        <w:numPr>
          <w:ilvl w:val="0"/>
          <w:numId w:val="2"/>
        </w:numPr>
        <w:tabs>
          <w:tab w:val="left" w:pos="284"/>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lipsa accesului avocatului la datele furnizate de el însuși clientului, în cazul unei dispute cu furnizorul platformei;</w:t>
      </w:r>
    </w:p>
    <w:p w14:paraId="2BC2D90C" w14:textId="77777777" w:rsidR="00822643" w:rsidRPr="00465C57" w:rsidRDefault="00822643" w:rsidP="00CB19B1">
      <w:pPr>
        <w:numPr>
          <w:ilvl w:val="0"/>
          <w:numId w:val="2"/>
        </w:numPr>
        <w:tabs>
          <w:tab w:val="left" w:pos="284"/>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o securitate cât mai bună a platformei, care să reducă accesul altor utilizatori, avocați sau clienți la datele și informațiile furnizate în cadrul serviciului;</w:t>
      </w:r>
    </w:p>
    <w:p w14:paraId="6D0D7D72" w14:textId="77777777" w:rsidR="00822643" w:rsidRPr="00465C57" w:rsidRDefault="00822643" w:rsidP="00CB19B1">
      <w:pPr>
        <w:numPr>
          <w:ilvl w:val="0"/>
          <w:numId w:val="2"/>
        </w:numPr>
        <w:tabs>
          <w:tab w:val="left" w:pos="284"/>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 xml:space="preserve"> furtul de identitate al utilizatorilor (avocați sau clienți) prin acces neautorizat;</w:t>
      </w:r>
    </w:p>
    <w:p w14:paraId="39926152" w14:textId="77777777" w:rsidR="00822643" w:rsidRPr="00465C57" w:rsidRDefault="00822643" w:rsidP="00CB19B1">
      <w:pPr>
        <w:tabs>
          <w:tab w:val="left" w:pos="284"/>
        </w:tabs>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Fără a fi limitativă, enumerarea de mai sus este de natură a atrage atenția avocaților utilizatori ai platformelor de intermediere asupra riscurilor, cu atât mai mult cu cât, în general, principalele subiecte abordate cu furnizorul platformei se axează pe sfera marketingului și a funcționării efective. </w:t>
      </w:r>
    </w:p>
    <w:p w14:paraId="3FAC57A3" w14:textId="77777777" w:rsidR="00822643" w:rsidRPr="00465C57" w:rsidRDefault="00822643" w:rsidP="00CB19B1">
      <w:pPr>
        <w:spacing w:after="0" w:line="276" w:lineRule="auto"/>
        <w:jc w:val="both"/>
        <w:rPr>
          <w:rFonts w:ascii="Times New Roman" w:hAnsi="Times New Roman" w:cs="Times New Roman"/>
          <w:sz w:val="24"/>
          <w:szCs w:val="24"/>
        </w:rPr>
      </w:pPr>
    </w:p>
    <w:p w14:paraId="51AAE1AE"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Avocatul  trebuie să selecteze acei furnizori de platforme care furnizează detalii reale și clare asupra tipului de securitate IT și certificatele pe cale le deține în acest sens.</w:t>
      </w:r>
    </w:p>
    <w:p w14:paraId="23A0A568" w14:textId="313EB5F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Avocatul trebuie sa  analizeze daca poate avea </w:t>
      </w:r>
      <w:r w:rsidR="00437047" w:rsidRPr="00465C57">
        <w:rPr>
          <w:rFonts w:ascii="Times New Roman" w:hAnsi="Times New Roman" w:cs="Times New Roman"/>
          <w:sz w:val="24"/>
          <w:szCs w:val="24"/>
        </w:rPr>
        <w:t>încredere</w:t>
      </w:r>
      <w:r w:rsidRPr="00465C57">
        <w:rPr>
          <w:rFonts w:ascii="Times New Roman" w:hAnsi="Times New Roman" w:cs="Times New Roman"/>
          <w:sz w:val="24"/>
          <w:szCs w:val="24"/>
        </w:rPr>
        <w:t xml:space="preserve"> în platforma online pornind de la cercetarea certificatului de server web SSL, care asigura două lucruri ce stau la baza oricărei relații bazate pe încredere: cunoașterea identității persoanei/entității cu care comunici (a deținătorului site-ului web, în cazul nostru) și protejarea confidențialității datelor pe care le comunici (date cu caracter personal, date bancare, </w:t>
      </w:r>
      <w:proofErr w:type="spellStart"/>
      <w:r w:rsidRPr="00465C57">
        <w:rPr>
          <w:rFonts w:ascii="Times New Roman" w:hAnsi="Times New Roman" w:cs="Times New Roman"/>
          <w:sz w:val="24"/>
          <w:szCs w:val="24"/>
        </w:rPr>
        <w:t>user</w:t>
      </w:r>
      <w:proofErr w:type="spellEnd"/>
      <w:r w:rsidRPr="00465C57">
        <w:rPr>
          <w:rFonts w:ascii="Times New Roman" w:hAnsi="Times New Roman" w:cs="Times New Roman"/>
          <w:sz w:val="24"/>
          <w:szCs w:val="24"/>
        </w:rPr>
        <w:t xml:space="preserve"> și parolă, etc.).</w:t>
      </w:r>
    </w:p>
    <w:p w14:paraId="64F64E69"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lastRenderedPageBreak/>
        <w:t>Avocatul trebuie să se asigure  de protejarea informațiilor transmise deoarece certificatele  de server creează o conexiune securizată SSL între website-</w:t>
      </w:r>
      <w:proofErr w:type="spellStart"/>
      <w:r w:rsidRPr="00465C57">
        <w:rPr>
          <w:rFonts w:ascii="Times New Roman" w:hAnsi="Times New Roman" w:cs="Times New Roman"/>
          <w:sz w:val="24"/>
          <w:szCs w:val="24"/>
        </w:rPr>
        <w:t>ul</w:t>
      </w:r>
      <w:proofErr w:type="spellEnd"/>
      <w:r w:rsidRPr="00465C57">
        <w:rPr>
          <w:rFonts w:ascii="Times New Roman" w:hAnsi="Times New Roman" w:cs="Times New Roman"/>
          <w:sz w:val="24"/>
          <w:szCs w:val="24"/>
        </w:rPr>
        <w:t xml:space="preserve"> și browser-</w:t>
      </w:r>
      <w:proofErr w:type="spellStart"/>
      <w:r w:rsidRPr="00465C57">
        <w:rPr>
          <w:rFonts w:ascii="Times New Roman" w:hAnsi="Times New Roman" w:cs="Times New Roman"/>
          <w:sz w:val="24"/>
          <w:szCs w:val="24"/>
        </w:rPr>
        <w:t>ul</w:t>
      </w:r>
      <w:proofErr w:type="spellEnd"/>
      <w:r w:rsidRPr="00465C57">
        <w:rPr>
          <w:rFonts w:ascii="Times New Roman" w:hAnsi="Times New Roman" w:cs="Times New Roman"/>
          <w:sz w:val="24"/>
          <w:szCs w:val="24"/>
        </w:rPr>
        <w:t xml:space="preserve"> utilizatorului, astfel încât  datele confidențiale introduse de utilizator pe site sunt protejate prin criptare și nu pot fi vizualizate de persoane neautorizate.</w:t>
      </w:r>
    </w:p>
    <w:p w14:paraId="582B04DC" w14:textId="77777777" w:rsidR="00822643" w:rsidRPr="00465C57" w:rsidRDefault="00822643" w:rsidP="00CB19B1">
      <w:pPr>
        <w:spacing w:after="0" w:line="276" w:lineRule="auto"/>
        <w:jc w:val="both"/>
        <w:rPr>
          <w:rFonts w:ascii="Times New Roman" w:hAnsi="Times New Roman" w:cs="Times New Roman"/>
          <w:sz w:val="24"/>
          <w:szCs w:val="24"/>
        </w:rPr>
      </w:pPr>
    </w:p>
    <w:p w14:paraId="05664949"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Avocatul trebuie să se informeze cu privire la garanțiile protecției confidențialității avocat client, pe care le asigură platforma.</w:t>
      </w:r>
    </w:p>
    <w:p w14:paraId="4016356F" w14:textId="77777777" w:rsidR="00822643" w:rsidRPr="00465C57" w:rsidRDefault="00822643" w:rsidP="00CB19B1">
      <w:pPr>
        <w:spacing w:after="0" w:line="276" w:lineRule="auto"/>
        <w:jc w:val="both"/>
        <w:rPr>
          <w:rFonts w:ascii="Times New Roman" w:hAnsi="Times New Roman" w:cs="Times New Roman"/>
          <w:sz w:val="24"/>
          <w:szCs w:val="24"/>
        </w:rPr>
      </w:pPr>
    </w:p>
    <w:p w14:paraId="2F0CBAD8" w14:textId="2955FA03"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Avocatul trebuie sa se informeze cu privire la modul în care sunt procesate și utilizate datele clienților și  trebuie să se asigure că furnizorul platformei va raporta acestora, precum și avocaților,  orice breșe de securitate și orice  încălcări ale </w:t>
      </w:r>
      <w:r w:rsidR="00CB19B1" w:rsidRPr="00465C57">
        <w:rPr>
          <w:rFonts w:ascii="Times New Roman" w:hAnsi="Times New Roman" w:cs="Times New Roman"/>
          <w:sz w:val="24"/>
          <w:szCs w:val="24"/>
        </w:rPr>
        <w:t>Regulamentului</w:t>
      </w:r>
      <w:r w:rsidRPr="00465C57">
        <w:rPr>
          <w:rFonts w:ascii="Times New Roman" w:hAnsi="Times New Roman" w:cs="Times New Roman"/>
          <w:sz w:val="24"/>
          <w:szCs w:val="24"/>
        </w:rPr>
        <w:t xml:space="preserve"> general privind protecția datelor GDPR. Avocatul trebuie sa solicite furnizorului de platforma detalii cu privire la tipul de securitate IT pe care </w:t>
      </w:r>
      <w:r w:rsidR="00CB19B1" w:rsidRPr="00465C57">
        <w:rPr>
          <w:rFonts w:ascii="Times New Roman" w:hAnsi="Times New Roman" w:cs="Times New Roman"/>
          <w:sz w:val="24"/>
          <w:szCs w:val="24"/>
        </w:rPr>
        <w:t>aceștia</w:t>
      </w:r>
      <w:r w:rsidRPr="00465C57">
        <w:rPr>
          <w:rFonts w:ascii="Times New Roman" w:hAnsi="Times New Roman" w:cs="Times New Roman"/>
          <w:sz w:val="24"/>
          <w:szCs w:val="24"/>
        </w:rPr>
        <w:t xml:space="preserve"> </w:t>
      </w:r>
      <w:r w:rsidR="00CB19B1" w:rsidRPr="00465C57">
        <w:rPr>
          <w:rFonts w:ascii="Times New Roman" w:hAnsi="Times New Roman" w:cs="Times New Roman"/>
          <w:sz w:val="24"/>
          <w:szCs w:val="24"/>
        </w:rPr>
        <w:t>î</w:t>
      </w:r>
      <w:r w:rsidRPr="00465C57">
        <w:rPr>
          <w:rFonts w:ascii="Times New Roman" w:hAnsi="Times New Roman" w:cs="Times New Roman"/>
          <w:sz w:val="24"/>
          <w:szCs w:val="24"/>
        </w:rPr>
        <w:t xml:space="preserve">l </w:t>
      </w:r>
      <w:r w:rsidR="00CB19B1" w:rsidRPr="00465C57">
        <w:rPr>
          <w:rFonts w:ascii="Times New Roman" w:hAnsi="Times New Roman" w:cs="Times New Roman"/>
          <w:sz w:val="24"/>
          <w:szCs w:val="24"/>
        </w:rPr>
        <w:t>utilizează</w:t>
      </w:r>
      <w:r w:rsidRPr="00465C57">
        <w:rPr>
          <w:rFonts w:ascii="Times New Roman" w:hAnsi="Times New Roman" w:cs="Times New Roman"/>
          <w:sz w:val="24"/>
          <w:szCs w:val="24"/>
        </w:rPr>
        <w:t xml:space="preserve"> sau la care, prin </w:t>
      </w:r>
      <w:r w:rsidR="00CB19B1" w:rsidRPr="00465C57">
        <w:rPr>
          <w:rFonts w:ascii="Times New Roman" w:hAnsi="Times New Roman" w:cs="Times New Roman"/>
          <w:sz w:val="24"/>
          <w:szCs w:val="24"/>
        </w:rPr>
        <w:t>certificări</w:t>
      </w:r>
      <w:r w:rsidRPr="00465C57">
        <w:rPr>
          <w:rFonts w:ascii="Times New Roman" w:hAnsi="Times New Roman" w:cs="Times New Roman"/>
          <w:sz w:val="24"/>
          <w:szCs w:val="24"/>
        </w:rPr>
        <w:t xml:space="preserve"> </w:t>
      </w:r>
      <w:r w:rsidR="00CB19B1" w:rsidRPr="00465C57">
        <w:rPr>
          <w:rFonts w:ascii="Times New Roman" w:hAnsi="Times New Roman" w:cs="Times New Roman"/>
          <w:sz w:val="24"/>
          <w:szCs w:val="24"/>
        </w:rPr>
        <w:t>încearcă</w:t>
      </w:r>
      <w:r w:rsidRPr="00465C57">
        <w:rPr>
          <w:rFonts w:ascii="Times New Roman" w:hAnsi="Times New Roman" w:cs="Times New Roman"/>
          <w:sz w:val="24"/>
          <w:szCs w:val="24"/>
        </w:rPr>
        <w:t xml:space="preserve"> s</w:t>
      </w:r>
      <w:r w:rsidR="00CB19B1" w:rsidRPr="00465C57">
        <w:rPr>
          <w:rFonts w:ascii="Times New Roman" w:hAnsi="Times New Roman" w:cs="Times New Roman"/>
          <w:sz w:val="24"/>
          <w:szCs w:val="24"/>
        </w:rPr>
        <w:t>ă</w:t>
      </w:r>
      <w:r w:rsidRPr="00465C57">
        <w:rPr>
          <w:rFonts w:ascii="Times New Roman" w:hAnsi="Times New Roman" w:cs="Times New Roman"/>
          <w:sz w:val="24"/>
          <w:szCs w:val="24"/>
        </w:rPr>
        <w:t xml:space="preserve">-l </w:t>
      </w:r>
      <w:r w:rsidR="00CB19B1" w:rsidRPr="00465C57">
        <w:rPr>
          <w:rFonts w:ascii="Times New Roman" w:hAnsi="Times New Roman" w:cs="Times New Roman"/>
          <w:sz w:val="24"/>
          <w:szCs w:val="24"/>
        </w:rPr>
        <w:t>atingă</w:t>
      </w:r>
      <w:r w:rsidRPr="00465C57">
        <w:rPr>
          <w:rFonts w:ascii="Times New Roman" w:hAnsi="Times New Roman" w:cs="Times New Roman"/>
          <w:sz w:val="24"/>
          <w:szCs w:val="24"/>
        </w:rPr>
        <w:t>. Avocatul trebuie sa solicite nivelul de securitate IT p9 , nivel ce poate  asigura securitatea datelor furnizate platformei.</w:t>
      </w:r>
    </w:p>
    <w:p w14:paraId="1668A9F1" w14:textId="77777777" w:rsidR="00822643" w:rsidRPr="00465C57" w:rsidRDefault="00822643" w:rsidP="00CB19B1">
      <w:pPr>
        <w:spacing w:after="0" w:line="276" w:lineRule="auto"/>
        <w:jc w:val="both"/>
        <w:rPr>
          <w:rFonts w:ascii="Times New Roman" w:hAnsi="Times New Roman" w:cs="Times New Roman"/>
          <w:sz w:val="24"/>
          <w:szCs w:val="24"/>
        </w:rPr>
      </w:pPr>
    </w:p>
    <w:p w14:paraId="484C423D"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Este de asemenea important să fie analizată jurisdicția în care sunt stocate datele de către un anumit furnizor de platformă. Dacă este posibil, avocații ar trebui să evite stocarea datelor clientului în jurisdicții din afara UE sau pe platforme ale căror furnizori nu pot oferi garanții legate de jurisdicția în care se află datele stocate. Așadar, chiar dacă furnizorul platformei de intermediere a serviciilor este o companie din spațiul UE, aceasta poate avea serverul de stocare a datelor în afara acestui spațiu, în jurisdicții în care criptarea datelor nu oferă garanții suficiente sau clare.</w:t>
      </w:r>
    </w:p>
    <w:p w14:paraId="30960723" w14:textId="77777777" w:rsidR="00822643" w:rsidRPr="00465C57" w:rsidRDefault="00822643" w:rsidP="00CB19B1">
      <w:pPr>
        <w:spacing w:after="0" w:line="276" w:lineRule="auto"/>
        <w:jc w:val="both"/>
        <w:rPr>
          <w:rFonts w:ascii="Times New Roman" w:hAnsi="Times New Roman" w:cs="Times New Roman"/>
          <w:sz w:val="24"/>
          <w:szCs w:val="24"/>
        </w:rPr>
      </w:pPr>
    </w:p>
    <w:p w14:paraId="069C8F8D"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Se recomandă utilizarea platformelor dedicate exclusiv serviciilor juridice față de cele dedicate unor servicii de larg consum, din perspectiva securității modului de separare, stocare și utilizare a datelor și informațiilor colectate ca urmare a diverselor servicii intermediate.</w:t>
      </w:r>
    </w:p>
    <w:p w14:paraId="3F3BD2CA" w14:textId="77777777" w:rsidR="00822643" w:rsidRPr="00465C57" w:rsidRDefault="00822643" w:rsidP="00CB19B1">
      <w:pPr>
        <w:spacing w:after="0" w:line="276" w:lineRule="auto"/>
        <w:jc w:val="both"/>
        <w:rPr>
          <w:rFonts w:ascii="Times New Roman" w:hAnsi="Times New Roman" w:cs="Times New Roman"/>
          <w:sz w:val="24"/>
          <w:szCs w:val="24"/>
        </w:rPr>
      </w:pPr>
    </w:p>
    <w:p w14:paraId="75125C8E"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În orice caz, relaționarea cu platformele de intermediere ar trebui să stabilească dacă datele clienților stocate de prestatorul de servicii rămân accesibile acestora la rezilierea contractului și / sau în cazul unei dispute între avocat și prestatorul de servicii de intermediere.</w:t>
      </w:r>
    </w:p>
    <w:p w14:paraId="5C75B73C"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În cazul unei dispute între avocat și deținătorul platformei, accesul acestuia la clienții gestionați, la datele și informațiile furnizate, ar putea fi sistat, caz în care, avocatul este lipsit de posibilitatea dovedirii / înregistrării identității clientului față de orice organisme de control, indiferent că acestea ar putea proveni din interiorul profesiei sau din afara ei. Totodată, în considerarea instrumentelor facile pe care platforma le poate oferi în scopul încărcării de documente, acestea ar putea fi pierdute în cazul în care nu există o alternativă de stocare. </w:t>
      </w:r>
    </w:p>
    <w:p w14:paraId="2B03582F" w14:textId="77777777" w:rsidR="00822643" w:rsidRPr="00465C57" w:rsidRDefault="00822643" w:rsidP="00CB19B1">
      <w:pPr>
        <w:tabs>
          <w:tab w:val="left" w:pos="1440"/>
        </w:tabs>
        <w:spacing w:after="0" w:line="276" w:lineRule="auto"/>
        <w:jc w:val="both"/>
        <w:rPr>
          <w:rFonts w:ascii="Times New Roman" w:eastAsia="Times New Roman" w:hAnsi="Times New Roman" w:cs="Times New Roman"/>
          <w:sz w:val="24"/>
          <w:szCs w:val="24"/>
        </w:rPr>
      </w:pPr>
    </w:p>
    <w:p w14:paraId="3A5ABF51" w14:textId="77777777" w:rsidR="00822643" w:rsidRPr="00465C57"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eastAsia="Times New Roman" w:hAnsi="Times New Roman" w:cs="Times New Roman"/>
          <w:sz w:val="24"/>
          <w:szCs w:val="24"/>
          <w:lang w:eastAsia="en-GB"/>
        </w:rPr>
      </w:pPr>
      <w:r w:rsidRPr="00465C57">
        <w:rPr>
          <w:rFonts w:ascii="Times New Roman" w:eastAsia="Times New Roman" w:hAnsi="Times New Roman" w:cs="Times New Roman"/>
          <w:b/>
          <w:bCs/>
          <w:sz w:val="24"/>
          <w:szCs w:val="24"/>
          <w:lang w:eastAsia="en-GB"/>
        </w:rPr>
        <w:t>Reglementări și principii privind relația avocatului cu furnizorul de platformă</w:t>
      </w:r>
      <w:r w:rsidRPr="00465C57">
        <w:rPr>
          <w:rFonts w:ascii="Times New Roman" w:eastAsia="Times New Roman" w:hAnsi="Times New Roman" w:cs="Times New Roman"/>
          <w:sz w:val="24"/>
          <w:szCs w:val="24"/>
          <w:lang w:eastAsia="en-GB"/>
        </w:rPr>
        <w:t> </w:t>
      </w:r>
    </w:p>
    <w:p w14:paraId="466A61C3" w14:textId="77777777" w:rsidR="00822643" w:rsidRPr="00465C57" w:rsidRDefault="00822643" w:rsidP="00CB19B1">
      <w:pPr>
        <w:pStyle w:val="ListParagraph"/>
        <w:shd w:val="clear" w:color="auto" w:fill="FFFFFF"/>
        <w:spacing w:after="0" w:line="276" w:lineRule="auto"/>
        <w:ind w:left="0"/>
        <w:jc w:val="both"/>
        <w:rPr>
          <w:rFonts w:ascii="Times New Roman" w:eastAsia="Times New Roman" w:hAnsi="Times New Roman" w:cs="Times New Roman"/>
          <w:sz w:val="24"/>
          <w:szCs w:val="24"/>
        </w:rPr>
      </w:pPr>
    </w:p>
    <w:p w14:paraId="7A355FC9" w14:textId="77777777" w:rsidR="00822643" w:rsidRPr="00465C57" w:rsidRDefault="00822643" w:rsidP="00011FF6">
      <w:pPr>
        <w:pStyle w:val="ListParagraph"/>
        <w:numPr>
          <w:ilvl w:val="1"/>
          <w:numId w:val="6"/>
        </w:numPr>
        <w:shd w:val="clear" w:color="auto" w:fill="FFFFFF"/>
        <w:tabs>
          <w:tab w:val="left" w:pos="426"/>
        </w:tabs>
        <w:spacing w:after="0" w:line="276" w:lineRule="auto"/>
        <w:ind w:left="0" w:firstLine="0"/>
        <w:jc w:val="both"/>
        <w:rPr>
          <w:rFonts w:ascii="Times New Roman" w:eastAsia="Times New Roman" w:hAnsi="Times New Roman" w:cs="Times New Roman"/>
          <w:b/>
          <w:bCs/>
          <w:sz w:val="24"/>
          <w:szCs w:val="24"/>
        </w:rPr>
      </w:pPr>
      <w:r w:rsidRPr="00465C57">
        <w:rPr>
          <w:rFonts w:ascii="Times New Roman" w:eastAsia="Times New Roman" w:hAnsi="Times New Roman" w:cs="Times New Roman"/>
          <w:b/>
          <w:bCs/>
          <w:sz w:val="24"/>
          <w:szCs w:val="24"/>
        </w:rPr>
        <w:t>Termenii și condițiile furnizorului de platformă</w:t>
      </w:r>
    </w:p>
    <w:p w14:paraId="6CA89C13" w14:textId="77777777" w:rsidR="00822643" w:rsidRPr="00465C57" w:rsidRDefault="00822643" w:rsidP="00CB19B1">
      <w:pPr>
        <w:pStyle w:val="ListParagraph"/>
        <w:shd w:val="clear" w:color="auto" w:fill="FFFFFF"/>
        <w:spacing w:after="0" w:line="276" w:lineRule="auto"/>
        <w:ind w:left="0"/>
        <w:jc w:val="both"/>
        <w:rPr>
          <w:rFonts w:ascii="Times New Roman" w:hAnsi="Times New Roman" w:cs="Times New Roman"/>
          <w:sz w:val="24"/>
          <w:szCs w:val="24"/>
        </w:rPr>
      </w:pPr>
      <w:r w:rsidRPr="00465C57">
        <w:rPr>
          <w:rFonts w:ascii="Times New Roman" w:hAnsi="Times New Roman" w:cs="Times New Roman"/>
          <w:sz w:val="24"/>
          <w:szCs w:val="24"/>
        </w:rPr>
        <w:t xml:space="preserve">Furnizorii de servicii de intermediere au obligația de a pune la dispoziția întreprinderilor utilizatoare de servicii de intermediere online, respectiv avocaților, într-o formă ușor accesibilă, termenii și condițiile lor, inclusiv în etapa precontractuală a relației lor comerciale. De cele mai multe ori, acești furnizori au tendința de a prestabili în mod unilateral termenii și condițiile în relațiile contractuale și </w:t>
      </w:r>
      <w:r w:rsidRPr="00465C57">
        <w:rPr>
          <w:rFonts w:ascii="Times New Roman" w:hAnsi="Times New Roman" w:cs="Times New Roman"/>
          <w:sz w:val="24"/>
          <w:szCs w:val="24"/>
        </w:rPr>
        <w:lastRenderedPageBreak/>
        <w:t xml:space="preserve">să negocieze de pe poziții de forță cu utilizatorii profesionali de site-uri, respective avocații, care au nevoie de instrumente pentru a-și oferi serviciile pe piețele digitale </w:t>
      </w:r>
    </w:p>
    <w:p w14:paraId="1B788110" w14:textId="77777777" w:rsidR="00822643" w:rsidRPr="00465C57" w:rsidRDefault="00822643" w:rsidP="00CB19B1">
      <w:pPr>
        <w:pStyle w:val="ListParagraph"/>
        <w:shd w:val="clear" w:color="auto" w:fill="FFFFFF"/>
        <w:spacing w:after="0" w:line="276" w:lineRule="auto"/>
        <w:ind w:left="0"/>
        <w:jc w:val="both"/>
        <w:rPr>
          <w:rFonts w:ascii="Times New Roman" w:eastAsia="Times New Roman" w:hAnsi="Times New Roman" w:cs="Times New Roman"/>
          <w:sz w:val="24"/>
          <w:szCs w:val="24"/>
        </w:rPr>
      </w:pPr>
      <w:r w:rsidRPr="00465C57">
        <w:rPr>
          <w:rFonts w:ascii="Times New Roman" w:hAnsi="Times New Roman" w:cs="Times New Roman"/>
          <w:sz w:val="24"/>
          <w:szCs w:val="24"/>
        </w:rPr>
        <w:t xml:space="preserve">Prin urmare, ori de câte ori un avocat hotărăște să-și ofere serviciile pe platformele online, trebuie să verifice cu mare atenție termenii și condițiile, care reglementează relația contractuală cu furnizorul de servicii de intermediere </w:t>
      </w:r>
      <w:r w:rsidRPr="00465C57">
        <w:rPr>
          <w:rStyle w:val="FootnoteReference"/>
          <w:rFonts w:ascii="Times New Roman" w:hAnsi="Times New Roman" w:cs="Times New Roman"/>
          <w:sz w:val="24"/>
          <w:szCs w:val="24"/>
        </w:rPr>
        <w:footnoteReference w:id="21"/>
      </w:r>
      <w:r w:rsidRPr="00465C57">
        <w:rPr>
          <w:rFonts w:ascii="Times New Roman" w:hAnsi="Times New Roman" w:cs="Times New Roman"/>
          <w:sz w:val="24"/>
          <w:szCs w:val="24"/>
        </w:rPr>
        <w:t>.</w:t>
      </w:r>
    </w:p>
    <w:p w14:paraId="78FBF589" w14:textId="77777777" w:rsidR="00822643" w:rsidRPr="00465C57" w:rsidRDefault="00822643" w:rsidP="00CB19B1">
      <w:pPr>
        <w:pStyle w:val="ListParagraph"/>
        <w:shd w:val="clear" w:color="auto" w:fill="FFFFFF"/>
        <w:spacing w:after="0" w:line="276" w:lineRule="auto"/>
        <w:ind w:left="0"/>
        <w:jc w:val="both"/>
        <w:rPr>
          <w:rFonts w:ascii="Times New Roman" w:hAnsi="Times New Roman" w:cs="Times New Roman"/>
          <w:sz w:val="24"/>
          <w:szCs w:val="24"/>
          <w:shd w:val="clear" w:color="auto" w:fill="FFFFFF"/>
        </w:rPr>
      </w:pPr>
      <w:r w:rsidRPr="00465C57">
        <w:rPr>
          <w:rFonts w:ascii="Times New Roman" w:hAnsi="Times New Roman" w:cs="Times New Roman"/>
          <w:sz w:val="24"/>
          <w:szCs w:val="24"/>
        </w:rPr>
        <w:t>În privința termenilor și condițiilor, f</w:t>
      </w:r>
      <w:r w:rsidRPr="00465C57">
        <w:rPr>
          <w:rFonts w:ascii="Times New Roman" w:hAnsi="Times New Roman" w:cs="Times New Roman"/>
          <w:sz w:val="24"/>
          <w:szCs w:val="24"/>
          <w:shd w:val="clear" w:color="auto" w:fill="FFFFFF"/>
        </w:rPr>
        <w:t>urnizorii de servicii de intermediere online au următoarele obligații prevăzute în Regulament</w:t>
      </w:r>
      <w:r w:rsidRPr="00465C57">
        <w:rPr>
          <w:rStyle w:val="FootnoteReference"/>
          <w:rFonts w:ascii="Times New Roman" w:hAnsi="Times New Roman" w:cs="Times New Roman"/>
          <w:sz w:val="24"/>
          <w:szCs w:val="24"/>
          <w:shd w:val="clear" w:color="auto" w:fill="FFFFFF"/>
        </w:rPr>
        <w:footnoteReference w:id="22"/>
      </w:r>
      <w:r w:rsidRPr="00465C57">
        <w:rPr>
          <w:rFonts w:ascii="Times New Roman" w:hAnsi="Times New Roman" w:cs="Times New Roman"/>
          <w:sz w:val="24"/>
          <w:szCs w:val="24"/>
          <w:shd w:val="clear" w:color="auto" w:fill="FFFFFF"/>
        </w:rPr>
        <w:t>:</w:t>
      </w:r>
    </w:p>
    <w:p w14:paraId="750787D8" w14:textId="77777777" w:rsidR="00822643" w:rsidRPr="00465C57" w:rsidRDefault="00822643" w:rsidP="00CB19B1">
      <w:pPr>
        <w:pStyle w:val="ListParagraph"/>
        <w:shd w:val="clear" w:color="auto" w:fill="FFFFFF"/>
        <w:spacing w:after="0" w:line="276" w:lineRule="auto"/>
        <w:ind w:left="0"/>
        <w:jc w:val="both"/>
        <w:rPr>
          <w:rFonts w:ascii="Times New Roman" w:eastAsia="Times New Roman" w:hAnsi="Times New Roman" w:cs="Times New Roman"/>
          <w:b/>
          <w:sz w:val="24"/>
          <w:szCs w:val="24"/>
        </w:rPr>
      </w:pPr>
    </w:p>
    <w:p w14:paraId="3CF36C12" w14:textId="77777777" w:rsidR="00822643" w:rsidRPr="00465C57" w:rsidRDefault="00822643" w:rsidP="00CB19B1">
      <w:pPr>
        <w:shd w:val="clear" w:color="auto" w:fill="FFFFFF"/>
        <w:spacing w:after="0" w:line="276" w:lineRule="auto"/>
        <w:jc w:val="both"/>
        <w:rPr>
          <w:rFonts w:ascii="Times New Roman" w:eastAsia="Times New Roman" w:hAnsi="Times New Roman" w:cs="Times New Roman"/>
          <w:bCs/>
          <w:sz w:val="24"/>
          <w:szCs w:val="24"/>
        </w:rPr>
      </w:pPr>
      <w:r w:rsidRPr="00465C57">
        <w:rPr>
          <w:rFonts w:ascii="Times New Roman" w:eastAsia="Times New Roman" w:hAnsi="Times New Roman" w:cs="Times New Roman"/>
          <w:bCs/>
          <w:sz w:val="24"/>
          <w:szCs w:val="24"/>
        </w:rPr>
        <w:t>Furnizorii de servicii de intermediere online se asigură că termenii și condițiile:</w:t>
      </w:r>
    </w:p>
    <w:p w14:paraId="6185B917" w14:textId="77777777" w:rsidR="00822643" w:rsidRPr="00465C57" w:rsidRDefault="00822643" w:rsidP="00CB19B1">
      <w:pPr>
        <w:pStyle w:val="ListParagraph"/>
        <w:numPr>
          <w:ilvl w:val="0"/>
          <w:numId w:val="3"/>
        </w:numPr>
        <w:shd w:val="clear" w:color="auto" w:fill="FFFFFF"/>
        <w:tabs>
          <w:tab w:val="left" w:pos="284"/>
        </w:tabs>
        <w:spacing w:after="0" w:line="276" w:lineRule="auto"/>
        <w:ind w:left="0" w:firstLine="0"/>
        <w:jc w:val="both"/>
        <w:rPr>
          <w:rFonts w:ascii="Times New Roman" w:eastAsia="Times New Roman" w:hAnsi="Times New Roman" w:cs="Times New Roman"/>
          <w:bCs/>
          <w:sz w:val="24"/>
          <w:szCs w:val="24"/>
        </w:rPr>
      </w:pPr>
      <w:r w:rsidRPr="00465C57">
        <w:rPr>
          <w:rFonts w:ascii="Times New Roman" w:eastAsia="Times New Roman" w:hAnsi="Times New Roman" w:cs="Times New Roman"/>
          <w:bCs/>
          <w:sz w:val="24"/>
          <w:szCs w:val="24"/>
        </w:rPr>
        <w:t xml:space="preserve"> sunt redactate într-un limbaj simplu și inteligibil;</w:t>
      </w:r>
    </w:p>
    <w:p w14:paraId="621A9D4A" w14:textId="77777777" w:rsidR="00822643" w:rsidRPr="00465C57" w:rsidRDefault="00822643" w:rsidP="00CB19B1">
      <w:pPr>
        <w:pStyle w:val="ListParagraph"/>
        <w:numPr>
          <w:ilvl w:val="0"/>
          <w:numId w:val="3"/>
        </w:numPr>
        <w:shd w:val="clear" w:color="auto" w:fill="FFFFFF"/>
        <w:tabs>
          <w:tab w:val="left" w:pos="284"/>
        </w:tabs>
        <w:spacing w:after="0" w:line="276" w:lineRule="auto"/>
        <w:ind w:left="0" w:firstLine="0"/>
        <w:jc w:val="both"/>
        <w:rPr>
          <w:rFonts w:ascii="Times New Roman" w:eastAsia="Times New Roman" w:hAnsi="Times New Roman" w:cs="Times New Roman"/>
          <w:bCs/>
          <w:sz w:val="24"/>
          <w:szCs w:val="24"/>
        </w:rPr>
      </w:pPr>
      <w:r w:rsidRPr="00465C57">
        <w:rPr>
          <w:rFonts w:ascii="Times New Roman" w:eastAsia="Times New Roman" w:hAnsi="Times New Roman" w:cs="Times New Roman"/>
          <w:bCs/>
          <w:sz w:val="24"/>
          <w:szCs w:val="24"/>
        </w:rPr>
        <w:t xml:space="preserve"> sunt ușor accesibile pentru întreprinderile utilizatoare de servicii de intermediere online pe parcursul tuturor etapelor relației comerciale cu furnizorul de servicii de intermediere online, inclusiv în etapa precontractuală;</w:t>
      </w:r>
    </w:p>
    <w:p w14:paraId="32111C57" w14:textId="77777777" w:rsidR="00822643" w:rsidRPr="00465C57" w:rsidRDefault="00822643" w:rsidP="00CB19B1">
      <w:pPr>
        <w:pStyle w:val="ListParagraph"/>
        <w:numPr>
          <w:ilvl w:val="0"/>
          <w:numId w:val="3"/>
        </w:numPr>
        <w:shd w:val="clear" w:color="auto" w:fill="FFFFFF"/>
        <w:tabs>
          <w:tab w:val="left" w:pos="284"/>
        </w:tabs>
        <w:spacing w:after="0" w:line="276" w:lineRule="auto"/>
        <w:ind w:left="0" w:firstLine="0"/>
        <w:jc w:val="both"/>
        <w:rPr>
          <w:rFonts w:ascii="Times New Roman" w:eastAsia="Times New Roman" w:hAnsi="Times New Roman" w:cs="Times New Roman"/>
          <w:bCs/>
          <w:sz w:val="24"/>
          <w:szCs w:val="24"/>
        </w:rPr>
      </w:pPr>
      <w:r w:rsidRPr="00465C57">
        <w:rPr>
          <w:rFonts w:ascii="Times New Roman" w:eastAsia="Times New Roman" w:hAnsi="Times New Roman" w:cs="Times New Roman"/>
          <w:bCs/>
          <w:sz w:val="24"/>
          <w:szCs w:val="24"/>
        </w:rPr>
        <w:t xml:space="preserve"> stabilesc motivele pentru deciziile de a suspenda, de a sista sau de a impune orice alt fel de restricție privind, în totalitate sau în parte, furnizarea serviciilor lor de intermediere online către întreprinderile utilizatoare de servicii de intermediere online;</w:t>
      </w:r>
    </w:p>
    <w:p w14:paraId="55790421" w14:textId="77777777" w:rsidR="00822643" w:rsidRPr="00465C57" w:rsidRDefault="00822643" w:rsidP="00CB19B1">
      <w:pPr>
        <w:pStyle w:val="ListParagraph"/>
        <w:numPr>
          <w:ilvl w:val="0"/>
          <w:numId w:val="3"/>
        </w:numPr>
        <w:shd w:val="clear" w:color="auto" w:fill="FFFFFF"/>
        <w:tabs>
          <w:tab w:val="left" w:pos="284"/>
        </w:tabs>
        <w:spacing w:after="0" w:line="276" w:lineRule="auto"/>
        <w:ind w:left="0" w:firstLine="0"/>
        <w:jc w:val="both"/>
        <w:rPr>
          <w:rFonts w:ascii="Times New Roman" w:eastAsia="Times New Roman" w:hAnsi="Times New Roman" w:cs="Times New Roman"/>
          <w:bCs/>
          <w:sz w:val="24"/>
          <w:szCs w:val="24"/>
        </w:rPr>
      </w:pPr>
      <w:r w:rsidRPr="00465C57">
        <w:rPr>
          <w:rFonts w:ascii="Times New Roman" w:eastAsia="Times New Roman" w:hAnsi="Times New Roman" w:cs="Times New Roman"/>
          <w:bCs/>
          <w:sz w:val="24"/>
          <w:szCs w:val="24"/>
        </w:rPr>
        <w:t xml:space="preserve"> includ informații privind toate canalele suplimentare de distribuție și programele afiliate potențiale prin care furnizorul de servicii de intermediere online ar putea comercializa bunurile și serviciile oferite de întreprinderile utilizatoare de servicii de intermediere online;</w:t>
      </w:r>
    </w:p>
    <w:p w14:paraId="1EA04D9E" w14:textId="77777777" w:rsidR="00822643" w:rsidRPr="00465C57" w:rsidRDefault="00822643" w:rsidP="00CB19B1">
      <w:pPr>
        <w:pStyle w:val="ListParagraph"/>
        <w:numPr>
          <w:ilvl w:val="0"/>
          <w:numId w:val="3"/>
        </w:numPr>
        <w:shd w:val="clear" w:color="auto" w:fill="FFFFFF"/>
        <w:tabs>
          <w:tab w:val="left" w:pos="284"/>
        </w:tabs>
        <w:spacing w:after="0" w:line="276" w:lineRule="auto"/>
        <w:ind w:left="0" w:firstLine="0"/>
        <w:jc w:val="both"/>
        <w:rPr>
          <w:rFonts w:ascii="Times New Roman" w:eastAsia="Times New Roman" w:hAnsi="Times New Roman" w:cs="Times New Roman"/>
          <w:bCs/>
          <w:sz w:val="24"/>
          <w:szCs w:val="24"/>
        </w:rPr>
      </w:pPr>
      <w:r w:rsidRPr="00465C57">
        <w:rPr>
          <w:rFonts w:ascii="Times New Roman" w:eastAsia="Times New Roman" w:hAnsi="Times New Roman" w:cs="Times New Roman"/>
          <w:bCs/>
          <w:sz w:val="24"/>
          <w:szCs w:val="24"/>
        </w:rPr>
        <w:t xml:space="preserve"> includ informații generale privind modul în care termenii și condițiile afectează proprietatea și controlul drepturilor de proprietate intelectuală ale întreprinderilor utilizatoare de servicii de intermediere online</w:t>
      </w:r>
    </w:p>
    <w:p w14:paraId="06CE61E5" w14:textId="77777777" w:rsidR="00822643" w:rsidRPr="00465C57" w:rsidRDefault="00822643" w:rsidP="00CB19B1">
      <w:pPr>
        <w:pStyle w:val="ListParagraph"/>
        <w:shd w:val="clear" w:color="auto" w:fill="FFFFFF"/>
        <w:spacing w:after="0" w:line="276" w:lineRule="auto"/>
        <w:ind w:left="0"/>
        <w:jc w:val="both"/>
        <w:rPr>
          <w:rFonts w:ascii="Times New Roman" w:eastAsia="Times New Roman" w:hAnsi="Times New Roman" w:cs="Times New Roman"/>
          <w:bCs/>
          <w:sz w:val="24"/>
          <w:szCs w:val="24"/>
        </w:rPr>
      </w:pPr>
    </w:p>
    <w:p w14:paraId="368E4A36" w14:textId="77777777" w:rsidR="00822643" w:rsidRPr="00465C57" w:rsidRDefault="00822643" w:rsidP="00011FF6">
      <w:pPr>
        <w:pStyle w:val="ListParagraph"/>
        <w:numPr>
          <w:ilvl w:val="1"/>
          <w:numId w:val="6"/>
        </w:numPr>
        <w:tabs>
          <w:tab w:val="left" w:pos="426"/>
        </w:tabs>
        <w:spacing w:after="0" w:line="276" w:lineRule="auto"/>
        <w:ind w:left="0" w:firstLine="0"/>
        <w:jc w:val="both"/>
        <w:rPr>
          <w:rFonts w:ascii="Times New Roman" w:hAnsi="Times New Roman" w:cs="Times New Roman"/>
          <w:b/>
          <w:sz w:val="24"/>
          <w:szCs w:val="24"/>
        </w:rPr>
      </w:pPr>
      <w:r w:rsidRPr="00465C57">
        <w:rPr>
          <w:rFonts w:ascii="Times New Roman" w:hAnsi="Times New Roman" w:cs="Times New Roman"/>
          <w:b/>
          <w:sz w:val="24"/>
          <w:szCs w:val="24"/>
        </w:rPr>
        <w:t>Clauze necesare în contractul avocatului cu furnizorii de platformă</w:t>
      </w:r>
    </w:p>
    <w:p w14:paraId="0BC1C00E" w14:textId="77777777" w:rsidR="00822643" w:rsidRPr="00465C57" w:rsidRDefault="00822643" w:rsidP="00CB19B1">
      <w:pPr>
        <w:spacing w:after="0" w:line="276" w:lineRule="auto"/>
        <w:jc w:val="both"/>
        <w:rPr>
          <w:rFonts w:ascii="Times New Roman" w:hAnsi="Times New Roman" w:cs="Times New Roman"/>
          <w:bCs/>
          <w:sz w:val="24"/>
          <w:szCs w:val="24"/>
        </w:rPr>
      </w:pPr>
      <w:r w:rsidRPr="00465C57">
        <w:rPr>
          <w:rFonts w:ascii="Times New Roman" w:hAnsi="Times New Roman" w:cs="Times New Roman"/>
          <w:bCs/>
          <w:sz w:val="24"/>
          <w:szCs w:val="24"/>
        </w:rPr>
        <w:t xml:space="preserve">De cele mai multe ori platformele nu negociază cu avocații contracte personalizate, ci se rezumă la semnarea acordului avocatului în privința termenilor și condițiilor prestabilite, care țin loc de contract. </w:t>
      </w:r>
    </w:p>
    <w:p w14:paraId="22F182AC" w14:textId="77777777" w:rsidR="00822643" w:rsidRPr="00465C57" w:rsidRDefault="00822643" w:rsidP="00CB19B1">
      <w:pPr>
        <w:spacing w:after="0" w:line="276" w:lineRule="auto"/>
        <w:jc w:val="both"/>
        <w:rPr>
          <w:rFonts w:ascii="Times New Roman" w:hAnsi="Times New Roman" w:cs="Times New Roman"/>
          <w:bCs/>
          <w:sz w:val="24"/>
          <w:szCs w:val="24"/>
        </w:rPr>
      </w:pPr>
      <w:r w:rsidRPr="00465C57">
        <w:rPr>
          <w:rFonts w:ascii="Times New Roman" w:hAnsi="Times New Roman" w:cs="Times New Roman"/>
          <w:bCs/>
          <w:sz w:val="24"/>
          <w:szCs w:val="24"/>
        </w:rPr>
        <w:t xml:space="preserve">Totuși, avocatul n-ar trebui să accepte un contract de adeziune fără a se asigura că platforma oferă garanțiile respectării legislației, inclusiv a reglementărilor și deontologiei profesionale a avocaților, în special în privința următoarelor aspecte: </w:t>
      </w:r>
    </w:p>
    <w:p w14:paraId="262ED30F"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 xml:space="preserve">dreptul avocatului de a stabili o relație contractuală directă cu clientul </w:t>
      </w:r>
    </w:p>
    <w:p w14:paraId="6D63A05E"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 xml:space="preserve">angajamentul furnizorului platformei privind respectarea confidențialității avocat client </w:t>
      </w:r>
    </w:p>
    <w:p w14:paraId="220C1FA6"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 xml:space="preserve">angajamentul furnizorului platformei că nu va interveni sub nicio formă în relația dintre avocat-client </w:t>
      </w:r>
    </w:p>
    <w:p w14:paraId="4626F38E"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angajamentul furnizorului platformei că nu va interveni în alegerea avocatului și nu va influența în vreun fel această alegere (platforma respectivă nu ar trebui să ofere vreo posibilitate de reclamă sau de evidențiere a unor avocați în detrimentul celorlalți; eventualele criterii de căutare ar trebui să fie obiective)</w:t>
      </w:r>
    </w:p>
    <w:p w14:paraId="5F5A56AA"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dreptul avocatului de a nu accepta un client</w:t>
      </w:r>
    </w:p>
    <w:p w14:paraId="27BBADEC"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 xml:space="preserve">angajamentul platformei de intermediere că nu va interveni în niciun fel în modalitatea de stabilire și percepere a onorariului </w:t>
      </w:r>
    </w:p>
    <w:p w14:paraId="660BFB5E"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lastRenderedPageBreak/>
        <w:t xml:space="preserve">garanțiile privind protecția datelor cu caracter personal și informații privind modul în care sunt utilizate datele cu caracter personal atât ale avocaților, cât și ale clienților </w:t>
      </w:r>
    </w:p>
    <w:p w14:paraId="74B72DAC" w14:textId="77777777" w:rsidR="00822643" w:rsidRPr="00465C57" w:rsidRDefault="00822643" w:rsidP="00CB19B1">
      <w:pPr>
        <w:pStyle w:val="ListParagraph1"/>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condițiile de acces la baza de date / informații utilizată în relația cu clienții, prin intermediul platformei, în cazurile apariției unei dispute cu platforma, ce conduce la restricționarea accesului pentru viitor;</w:t>
      </w:r>
    </w:p>
    <w:p w14:paraId="3260083C" w14:textId="77777777" w:rsidR="00822643" w:rsidRPr="00465C57" w:rsidRDefault="00822643" w:rsidP="00CB19B1">
      <w:pPr>
        <w:pStyle w:val="ListParagraph"/>
        <w:numPr>
          <w:ilvl w:val="0"/>
          <w:numId w:val="4"/>
        </w:numPr>
        <w:tabs>
          <w:tab w:val="left" w:pos="426"/>
        </w:tabs>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sz w:val="24"/>
          <w:szCs w:val="24"/>
        </w:rPr>
        <w:t>Pentru a garanta avocatului suficient de clar unde și cui îi sunt comercializate serviciile, furnizorii de servicii de intermediere online ar trebui să asigure transparența față de acesta în ceea ce privește toate canalele de distribuție suplimentare și potențialele programe afiliate pe care le pot utiliza serviciile de intermediere online pentru a promova serviciile sale.</w:t>
      </w:r>
    </w:p>
    <w:p w14:paraId="2928BD3D" w14:textId="77777777" w:rsidR="00822643" w:rsidRPr="00465C57" w:rsidRDefault="00822643" w:rsidP="00CB19B1">
      <w:pPr>
        <w:pStyle w:val="ListParagraph1"/>
        <w:spacing w:after="0" w:line="276" w:lineRule="auto"/>
        <w:ind w:left="0"/>
        <w:jc w:val="both"/>
        <w:rPr>
          <w:rFonts w:ascii="Times New Roman" w:hAnsi="Times New Roman" w:cs="Times New Roman"/>
          <w:sz w:val="24"/>
          <w:szCs w:val="24"/>
        </w:rPr>
      </w:pPr>
    </w:p>
    <w:p w14:paraId="1AF0A607" w14:textId="340CFB70" w:rsidR="00822643" w:rsidRPr="00465C57" w:rsidRDefault="00822643" w:rsidP="00CB19B1">
      <w:pPr>
        <w:pStyle w:val="ListParagraph1"/>
        <w:spacing w:after="0" w:line="276" w:lineRule="auto"/>
        <w:ind w:left="0"/>
        <w:jc w:val="both"/>
        <w:rPr>
          <w:rFonts w:ascii="Times New Roman" w:hAnsi="Times New Roman" w:cs="Times New Roman"/>
          <w:sz w:val="24"/>
          <w:szCs w:val="24"/>
        </w:rPr>
      </w:pPr>
      <w:r w:rsidRPr="00465C57">
        <w:rPr>
          <w:rFonts w:ascii="Times New Roman" w:hAnsi="Times New Roman" w:cs="Times New Roman"/>
          <w:sz w:val="24"/>
          <w:szCs w:val="24"/>
        </w:rPr>
        <w:t xml:space="preserve">Din practica observăm ca  aceste „contracte” sunt de adeziune, în sensul în care acesta este redactat și pus la dispoziție de către platforma respectivă, avocatul având doar posibilitatea de a accepta sau nu. În aceste condiții, o responsabilitate mare revine avocatului, care are </w:t>
      </w:r>
      <w:r w:rsidR="007C7377" w:rsidRPr="00465C57">
        <w:rPr>
          <w:rFonts w:ascii="Times New Roman" w:hAnsi="Times New Roman" w:cs="Times New Roman"/>
          <w:sz w:val="24"/>
          <w:szCs w:val="24"/>
        </w:rPr>
        <w:t>obligația</w:t>
      </w:r>
      <w:r w:rsidRPr="00465C57">
        <w:rPr>
          <w:rFonts w:ascii="Times New Roman" w:hAnsi="Times New Roman" w:cs="Times New Roman"/>
          <w:sz w:val="24"/>
          <w:szCs w:val="24"/>
        </w:rPr>
        <w:t xml:space="preserve"> de a verificarea toate  aspectele evidențiate mai sus și pentru a evita  riscurile enumerate în </w:t>
      </w:r>
      <w:r w:rsidR="007C7377" w:rsidRPr="00465C57">
        <w:rPr>
          <w:rFonts w:ascii="Times New Roman" w:hAnsi="Times New Roman" w:cs="Times New Roman"/>
          <w:sz w:val="24"/>
          <w:szCs w:val="24"/>
        </w:rPr>
        <w:t>utilizarea</w:t>
      </w:r>
      <w:r w:rsidRPr="00465C57">
        <w:rPr>
          <w:rFonts w:ascii="Times New Roman" w:hAnsi="Times New Roman" w:cs="Times New Roman"/>
          <w:sz w:val="24"/>
          <w:szCs w:val="24"/>
        </w:rPr>
        <w:t xml:space="preserve"> acelor platforme, care nu oferă suficiente garanții pentru respectarea reglementărilor și deontologiei specifice profesiei de avocat.</w:t>
      </w:r>
    </w:p>
    <w:p w14:paraId="1D1E1E5B" w14:textId="77777777" w:rsidR="00822643" w:rsidRPr="00465C57" w:rsidRDefault="00822643" w:rsidP="00CB19B1">
      <w:pPr>
        <w:pStyle w:val="ListParagraph1"/>
        <w:spacing w:after="0" w:line="276" w:lineRule="auto"/>
        <w:ind w:left="0"/>
        <w:jc w:val="both"/>
        <w:rPr>
          <w:rFonts w:ascii="Times New Roman" w:hAnsi="Times New Roman" w:cs="Times New Roman"/>
          <w:sz w:val="24"/>
          <w:szCs w:val="24"/>
        </w:rPr>
      </w:pPr>
    </w:p>
    <w:p w14:paraId="7BD2B5E6" w14:textId="77777777" w:rsidR="00822643" w:rsidRPr="00465C57" w:rsidRDefault="00822643" w:rsidP="00CB19B1">
      <w:pPr>
        <w:pStyle w:val="ListParagraph"/>
        <w:numPr>
          <w:ilvl w:val="0"/>
          <w:numId w:val="6"/>
        </w:numPr>
        <w:shd w:val="clear" w:color="auto" w:fill="D0CECE" w:themeFill="background2" w:themeFillShade="E6"/>
        <w:spacing w:after="0" w:line="276" w:lineRule="auto"/>
        <w:ind w:left="0" w:firstLine="0"/>
        <w:jc w:val="both"/>
        <w:rPr>
          <w:rFonts w:ascii="Times New Roman" w:hAnsi="Times New Roman" w:cs="Times New Roman"/>
          <w:b/>
          <w:sz w:val="24"/>
          <w:szCs w:val="24"/>
        </w:rPr>
      </w:pPr>
      <w:r w:rsidRPr="00465C57">
        <w:rPr>
          <w:rFonts w:ascii="Times New Roman" w:eastAsia="Times New Roman" w:hAnsi="Times New Roman" w:cs="Times New Roman"/>
          <w:b/>
          <w:bCs/>
          <w:sz w:val="24"/>
          <w:szCs w:val="24"/>
        </w:rPr>
        <w:t xml:space="preserve">Rolul UNBR în elaborarea </w:t>
      </w:r>
      <w:r w:rsidRPr="00465C57">
        <w:rPr>
          <w:rFonts w:ascii="Times New Roman" w:hAnsi="Times New Roman" w:cs="Times New Roman"/>
          <w:b/>
          <w:sz w:val="24"/>
          <w:szCs w:val="24"/>
        </w:rPr>
        <w:t>Codurilor de conduită privind participarea avocaților la platformele de intermediere online</w:t>
      </w:r>
    </w:p>
    <w:p w14:paraId="5D992A38" w14:textId="77777777" w:rsidR="00822643" w:rsidRPr="00465C57" w:rsidRDefault="00822643" w:rsidP="00CB19B1">
      <w:pPr>
        <w:spacing w:after="0" w:line="276" w:lineRule="auto"/>
        <w:jc w:val="both"/>
        <w:rPr>
          <w:rFonts w:ascii="Times New Roman" w:hAnsi="Times New Roman" w:cs="Times New Roman"/>
          <w:sz w:val="24"/>
          <w:szCs w:val="24"/>
        </w:rPr>
      </w:pPr>
    </w:p>
    <w:p w14:paraId="57F59550"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Regulamentul prevede elaborarea de către furnizorii de platforme a unor coduri de conduită, care să reglementeze sub aspect deontologic participarea utilizatorilor la astfel de platforme. Se precizează că, la elaborarea codurilor de conduită, în consultare cu toate părțile interesate relevante, </w:t>
      </w:r>
      <w:r w:rsidRPr="00465C57">
        <w:rPr>
          <w:rFonts w:ascii="Times New Roman" w:hAnsi="Times New Roman" w:cs="Times New Roman"/>
          <w:b/>
          <w:sz w:val="24"/>
          <w:szCs w:val="24"/>
        </w:rPr>
        <w:t>ar trebui să se țină seama de caracteristicile specifice ale sectoarelor în cauză</w:t>
      </w:r>
      <w:r w:rsidRPr="00465C57">
        <w:rPr>
          <w:rFonts w:ascii="Times New Roman" w:hAnsi="Times New Roman" w:cs="Times New Roman"/>
          <w:sz w:val="24"/>
          <w:szCs w:val="24"/>
        </w:rPr>
        <w:t xml:space="preserve">. </w:t>
      </w:r>
      <w:r w:rsidRPr="00465C57">
        <w:rPr>
          <w:rFonts w:ascii="Times New Roman" w:hAnsi="Times New Roman" w:cs="Times New Roman"/>
          <w:b/>
          <w:bCs/>
          <w:sz w:val="24"/>
          <w:szCs w:val="24"/>
        </w:rPr>
        <w:t>Cu alte cuvinte, furnizorii de  platforme  care oferă servicii de intermediere online pentru avocați, ar trebui să se consulte cu UNBR în elaborarea unor coduri de conduită pentru a garanta respectarea deontologiei specifice profesiei.</w:t>
      </w:r>
      <w:r w:rsidRPr="00465C57">
        <w:rPr>
          <w:rFonts w:ascii="Times New Roman" w:hAnsi="Times New Roman" w:cs="Times New Roman"/>
          <w:sz w:val="24"/>
          <w:szCs w:val="24"/>
        </w:rPr>
        <w:t xml:space="preserve"> Altfel, există riscuri de încălcare a deontologiei dar și a legislației profesionale, a legislației concurenței, a celei pentru combaterea spălării banilor, a celei privind protecția datelor etc. </w:t>
      </w:r>
    </w:p>
    <w:p w14:paraId="036DF848" w14:textId="77777777" w:rsidR="00822643" w:rsidRPr="00465C57" w:rsidRDefault="00822643" w:rsidP="00CB19B1">
      <w:pPr>
        <w:spacing w:after="0" w:line="276" w:lineRule="auto"/>
        <w:jc w:val="both"/>
        <w:rPr>
          <w:rFonts w:ascii="Times New Roman" w:hAnsi="Times New Roman" w:cs="Times New Roman"/>
          <w:sz w:val="24"/>
          <w:szCs w:val="24"/>
        </w:rPr>
      </w:pPr>
    </w:p>
    <w:p w14:paraId="2CDA89F2" w14:textId="77777777" w:rsidR="00822643" w:rsidRPr="00465C57" w:rsidRDefault="00822643" w:rsidP="00CB19B1">
      <w:pPr>
        <w:pStyle w:val="ti-art"/>
        <w:shd w:val="clear" w:color="auto" w:fill="FFFFFF"/>
        <w:spacing w:before="0" w:beforeAutospacing="0" w:after="0" w:afterAutospacing="0" w:line="276" w:lineRule="auto"/>
        <w:jc w:val="both"/>
        <w:rPr>
          <w:lang w:val="ro-RO"/>
        </w:rPr>
      </w:pPr>
      <w:r w:rsidRPr="00465C57">
        <w:rPr>
          <w:i/>
          <w:iCs/>
          <w:lang w:val="ro-RO"/>
        </w:rPr>
        <w:t>Conform art. 17 din Regulament, “</w:t>
      </w:r>
      <w:r w:rsidRPr="00465C57">
        <w:rPr>
          <w:b/>
          <w:bCs/>
          <w:lang w:val="ro-RO"/>
        </w:rPr>
        <w:t xml:space="preserve">Codurile de conduită”, </w:t>
      </w:r>
      <w:r w:rsidRPr="00465C57">
        <w:rPr>
          <w:lang w:val="ro-RO"/>
        </w:rPr>
        <w:t xml:space="preserve">Comisia Europeană încurajează elaborarea de coduri de conduită de către furnizorii de servicii de intermediere online și de către organizațiile și asociațiile care îi reprezintă, </w:t>
      </w:r>
      <w:r w:rsidRPr="00465C57">
        <w:rPr>
          <w:b/>
          <w:bCs/>
          <w:lang w:val="ro-RO"/>
        </w:rPr>
        <w:t>împreună cu întreprinderile utilizatoare de servicii de intermediere online (respectiv avocații) și cu organizațiile reprezentative ale acestora (respective UNBR),</w:t>
      </w:r>
      <w:r w:rsidRPr="00465C57">
        <w:rPr>
          <w:lang w:val="ro-RO"/>
        </w:rPr>
        <w:t xml:space="preserve"> menite să contribuie la aplicarea corespunzătoare a prezentului regulament, ținând seama de caracteristicile specifice ale diverselor sectoare în care sunt furnizate serviciile de intermediere online, precum și de caracteristicile specifice ale IMM-urilor. De asemenea, Comisia încurajează furnizorii de servicii de intermediere online să adopte și să pună în aplicare coduri de conduită </w:t>
      </w:r>
      <w:r w:rsidRPr="00465C57">
        <w:rPr>
          <w:b/>
          <w:bCs/>
          <w:lang w:val="ro-RO"/>
        </w:rPr>
        <w:t>specifice sectorului</w:t>
      </w:r>
      <w:r w:rsidRPr="00465C57">
        <w:rPr>
          <w:lang w:val="ro-RO"/>
        </w:rPr>
        <w:t>, atunci când există și sunt utilizate pe scară largă astfel de coduri de conduită specifice sectorului.</w:t>
      </w:r>
      <w:r w:rsidRPr="00465C57">
        <w:rPr>
          <w:rStyle w:val="FootnoteReference"/>
          <w:lang w:val="ro-RO"/>
        </w:rPr>
        <w:footnoteReference w:id="23"/>
      </w:r>
    </w:p>
    <w:p w14:paraId="56EACDB2" w14:textId="77777777" w:rsidR="00822643" w:rsidRPr="00465C57" w:rsidRDefault="00822643" w:rsidP="00CB19B1">
      <w:pPr>
        <w:pStyle w:val="ListParagraph1"/>
        <w:spacing w:after="0" w:line="276" w:lineRule="auto"/>
        <w:ind w:left="0"/>
        <w:jc w:val="both"/>
        <w:rPr>
          <w:rFonts w:ascii="Times New Roman" w:hAnsi="Times New Roman" w:cs="Times New Roman"/>
          <w:sz w:val="24"/>
          <w:szCs w:val="24"/>
        </w:rPr>
      </w:pPr>
    </w:p>
    <w:p w14:paraId="08E21C21" w14:textId="77777777" w:rsidR="00822643" w:rsidRPr="00465C57" w:rsidRDefault="00822643" w:rsidP="00CB19B1">
      <w:pPr>
        <w:pStyle w:val="ListParagraph1"/>
        <w:spacing w:after="0" w:line="276" w:lineRule="auto"/>
        <w:ind w:left="0"/>
        <w:jc w:val="both"/>
        <w:rPr>
          <w:rFonts w:ascii="Times New Roman" w:hAnsi="Times New Roman" w:cs="Times New Roman"/>
          <w:sz w:val="24"/>
          <w:szCs w:val="24"/>
        </w:rPr>
      </w:pPr>
    </w:p>
    <w:p w14:paraId="655DD821" w14:textId="77777777" w:rsidR="00822643" w:rsidRPr="00465C57" w:rsidRDefault="00822643" w:rsidP="00CB19B1">
      <w:pPr>
        <w:pStyle w:val="ListParagraph1"/>
        <w:numPr>
          <w:ilvl w:val="0"/>
          <w:numId w:val="6"/>
        </w:numPr>
        <w:shd w:val="clear" w:color="auto" w:fill="E7E6E6" w:themeFill="background2"/>
        <w:spacing w:after="0" w:line="276" w:lineRule="auto"/>
        <w:ind w:left="0" w:firstLine="0"/>
        <w:jc w:val="both"/>
        <w:rPr>
          <w:rFonts w:ascii="Times New Roman" w:hAnsi="Times New Roman" w:cs="Times New Roman"/>
          <w:b/>
          <w:bCs/>
          <w:sz w:val="24"/>
          <w:szCs w:val="24"/>
        </w:rPr>
      </w:pPr>
      <w:r w:rsidRPr="00465C57">
        <w:rPr>
          <w:rFonts w:ascii="Times New Roman" w:hAnsi="Times New Roman" w:cs="Times New Roman"/>
          <w:b/>
          <w:bCs/>
          <w:sz w:val="24"/>
          <w:szCs w:val="24"/>
        </w:rPr>
        <w:t>Litigii și abateri disciplinare</w:t>
      </w:r>
    </w:p>
    <w:p w14:paraId="5C396864"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p>
    <w:p w14:paraId="2166AE94" w14:textId="70C82F20" w:rsidR="00822643" w:rsidRPr="00465C57" w:rsidRDefault="00822643" w:rsidP="00CB19B1">
      <w:pPr>
        <w:pStyle w:val="ListParagraph"/>
        <w:spacing w:after="0" w:line="276" w:lineRule="auto"/>
        <w:ind w:left="0"/>
        <w:jc w:val="both"/>
        <w:rPr>
          <w:rFonts w:ascii="Times New Roman" w:hAnsi="Times New Roman" w:cs="Times New Roman"/>
          <w:sz w:val="24"/>
          <w:szCs w:val="24"/>
        </w:rPr>
      </w:pPr>
      <w:r w:rsidRPr="00465C57">
        <w:rPr>
          <w:rFonts w:ascii="Times New Roman" w:hAnsi="Times New Roman" w:cs="Times New Roman"/>
          <w:sz w:val="24"/>
          <w:szCs w:val="24"/>
        </w:rPr>
        <w:lastRenderedPageBreak/>
        <w:t>Având în vedere rolul UNBR în asigurarea respectării legislației și deontologiei profesionale și în adoptarea codurilor de conduită care să reglementeze sub aspect deontologic participarea utilizatorilor la astfel de platforme, se recomandă avocaților să-și ofere serviciile numai pe platformele agreate de UNBR.</w:t>
      </w:r>
    </w:p>
    <w:p w14:paraId="7B442CF8"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p>
    <w:p w14:paraId="017E11B2"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r w:rsidRPr="00465C57">
        <w:rPr>
          <w:rFonts w:ascii="Times New Roman" w:hAnsi="Times New Roman" w:cs="Times New Roman"/>
          <w:sz w:val="24"/>
          <w:szCs w:val="24"/>
        </w:rPr>
        <w:t>Abaterile disciplinare ale avocaților, precum și procedura aplicabilă acestora sunt prevăzute de legea nr. 51/1995.</w:t>
      </w:r>
    </w:p>
    <w:p w14:paraId="5C7986D8"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p>
    <w:p w14:paraId="3D36FA9D"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r w:rsidRPr="00465C57">
        <w:rPr>
          <w:rFonts w:ascii="Times New Roman" w:hAnsi="Times New Roman" w:cs="Times New Roman"/>
          <w:sz w:val="24"/>
          <w:szCs w:val="24"/>
        </w:rPr>
        <w:t>Pe de altă parte, în virtutea rolului său de apărare și reprezentare a profesiei de avocat, UNBR monitorizează respectarea legii de către platformele online și are dreptul expres prevăzut de Regulament de a introduce acțiuni în justiție împotriva furnizorilor de platforme pentru a opri orice încălcări ale legii și ale drepturilor avocaților.</w:t>
      </w:r>
    </w:p>
    <w:p w14:paraId="01393ECB"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p>
    <w:p w14:paraId="0C2A987D" w14:textId="7DE759DC" w:rsidR="00822643" w:rsidRPr="00465C57" w:rsidRDefault="00822643" w:rsidP="00CB19B1">
      <w:pPr>
        <w:pStyle w:val="Normal2"/>
        <w:shd w:val="clear" w:color="auto" w:fill="FFFFFF"/>
        <w:spacing w:before="0" w:beforeAutospacing="0" w:after="0" w:afterAutospacing="0" w:line="276" w:lineRule="auto"/>
        <w:jc w:val="both"/>
        <w:rPr>
          <w:lang w:val="ro-RO"/>
        </w:rPr>
      </w:pPr>
      <w:r w:rsidRPr="00465C57">
        <w:rPr>
          <w:lang w:val="ro-RO"/>
        </w:rPr>
        <w:t xml:space="preserve">Conform Regulamentului, </w:t>
      </w:r>
      <w:r w:rsidR="008D5A93" w:rsidRPr="00465C57">
        <w:rPr>
          <w:b/>
          <w:bCs/>
          <w:lang w:val="ro-RO"/>
        </w:rPr>
        <w:t>o</w:t>
      </w:r>
      <w:r w:rsidRPr="00465C57">
        <w:rPr>
          <w:b/>
          <w:bCs/>
          <w:lang w:val="ro-RO"/>
        </w:rPr>
        <w:t>rganizațiile și asociațiile care au un interes legitim în ceea ce privește reprezentarea întreprinderilor utilizatoare de servicii de intermediere online, respectiv a avocaților,  au dreptul de a introduce acțiuni în fața instanțelor naționale competente din Uniune, în conformitate cu dispozițiile în materie din dreptul intern al statului membru în care este introdusă acțiunea, în vederea opririi sau a interzicerii oricărei nerespectări de către furnizorii de servicii de intermediere online sau de către furnizorii de motoare de căutare online a cerințelor relevante stabilite</w:t>
      </w:r>
      <w:r w:rsidRPr="00465C57">
        <w:rPr>
          <w:lang w:val="ro-RO"/>
        </w:rPr>
        <w:t xml:space="preserve"> în Regulament</w:t>
      </w:r>
      <w:r w:rsidRPr="00465C57">
        <w:rPr>
          <w:rStyle w:val="FootnoteReference"/>
          <w:lang w:val="ro-RO"/>
        </w:rPr>
        <w:footnoteReference w:id="24"/>
      </w:r>
      <w:r w:rsidRPr="00465C57">
        <w:rPr>
          <w:lang w:val="ro-RO"/>
        </w:rPr>
        <w:t>.</w:t>
      </w:r>
    </w:p>
    <w:p w14:paraId="5928A35D" w14:textId="77777777" w:rsidR="00822643" w:rsidRPr="00465C57" w:rsidRDefault="00822643" w:rsidP="00CB19B1">
      <w:pPr>
        <w:pStyle w:val="ListParagraph"/>
        <w:spacing w:after="0" w:line="276" w:lineRule="auto"/>
        <w:ind w:left="0"/>
        <w:jc w:val="both"/>
        <w:rPr>
          <w:rFonts w:ascii="Times New Roman" w:hAnsi="Times New Roman" w:cs="Times New Roman"/>
          <w:sz w:val="24"/>
          <w:szCs w:val="24"/>
        </w:rPr>
      </w:pPr>
    </w:p>
    <w:p w14:paraId="071015B8" w14:textId="69C08613" w:rsidR="00822643" w:rsidRPr="00465C57" w:rsidRDefault="00822643" w:rsidP="00CB19B1">
      <w:pPr>
        <w:pStyle w:val="ListParagraph"/>
        <w:spacing w:after="0" w:line="276" w:lineRule="auto"/>
        <w:ind w:left="0"/>
        <w:jc w:val="both"/>
        <w:rPr>
          <w:rFonts w:ascii="Times New Roman" w:hAnsi="Times New Roman" w:cs="Times New Roman"/>
          <w:i/>
          <w:iCs/>
          <w:sz w:val="24"/>
          <w:szCs w:val="24"/>
        </w:rPr>
      </w:pPr>
      <w:r w:rsidRPr="00465C57">
        <w:rPr>
          <w:rFonts w:ascii="Times New Roman" w:hAnsi="Times New Roman" w:cs="Times New Roman"/>
          <w:i/>
          <w:iCs/>
          <w:sz w:val="24"/>
          <w:szCs w:val="24"/>
        </w:rPr>
        <w:t xml:space="preserve">Inclusiv </w:t>
      </w:r>
      <w:hyperlink r:id="rId12" w:history="1">
        <w:r w:rsidRPr="00465C57">
          <w:rPr>
            <w:rStyle w:val="Hyperlink"/>
            <w:rFonts w:ascii="Times New Roman" w:hAnsi="Times New Roman" w:cs="Times New Roman"/>
            <w:i/>
            <w:iCs/>
            <w:sz w:val="24"/>
            <w:szCs w:val="24"/>
          </w:rPr>
          <w:t>Proiectul de Ordonanță de Urgență</w:t>
        </w:r>
      </w:hyperlink>
      <w:r w:rsidRPr="00465C57">
        <w:rPr>
          <w:rFonts w:ascii="Times New Roman" w:hAnsi="Times New Roman" w:cs="Times New Roman"/>
          <w:i/>
          <w:iCs/>
          <w:sz w:val="24"/>
          <w:szCs w:val="24"/>
        </w:rPr>
        <w:t xml:space="preserve"> privind măsurile de punere în aplicare a Regulamentului (UE) 2019/1150 conferă explicit calitate procesuală activă organizațiilor profesionale pentru a introduce acțiuni în justiție împotriva furnizorilor de platforme. La art</w:t>
      </w:r>
      <w:r w:rsidR="005A2AE4">
        <w:rPr>
          <w:rFonts w:ascii="Times New Roman" w:hAnsi="Times New Roman" w:cs="Times New Roman"/>
          <w:i/>
          <w:iCs/>
          <w:sz w:val="24"/>
          <w:szCs w:val="24"/>
        </w:rPr>
        <w:t xml:space="preserve">. </w:t>
      </w:r>
      <w:r w:rsidRPr="00465C57">
        <w:rPr>
          <w:rFonts w:ascii="Times New Roman" w:hAnsi="Times New Roman" w:cs="Times New Roman"/>
          <w:i/>
          <w:iCs/>
          <w:sz w:val="24"/>
          <w:szCs w:val="24"/>
        </w:rPr>
        <w:t>13 alin. 2 din proiect se precizează că ”</w:t>
      </w:r>
      <w:r w:rsidR="005A2AE4" w:rsidRPr="00465C57">
        <w:rPr>
          <w:rFonts w:ascii="Times New Roman" w:hAnsi="Times New Roman" w:cs="Times New Roman"/>
          <w:i/>
          <w:iCs/>
          <w:sz w:val="24"/>
          <w:szCs w:val="24"/>
        </w:rPr>
        <w:t>Acțiunile</w:t>
      </w:r>
      <w:r w:rsidRPr="00465C57">
        <w:rPr>
          <w:rFonts w:ascii="Times New Roman" w:hAnsi="Times New Roman" w:cs="Times New Roman"/>
          <w:i/>
          <w:iCs/>
          <w:sz w:val="24"/>
          <w:szCs w:val="24"/>
        </w:rPr>
        <w:t xml:space="preserve"> în </w:t>
      </w:r>
      <w:r w:rsidR="005A2AE4" w:rsidRPr="00465C57">
        <w:rPr>
          <w:rFonts w:ascii="Times New Roman" w:hAnsi="Times New Roman" w:cs="Times New Roman"/>
          <w:i/>
          <w:iCs/>
          <w:sz w:val="24"/>
          <w:szCs w:val="24"/>
        </w:rPr>
        <w:t>justiție</w:t>
      </w:r>
      <w:r w:rsidRPr="00465C57">
        <w:rPr>
          <w:rFonts w:ascii="Times New Roman" w:hAnsi="Times New Roman" w:cs="Times New Roman"/>
          <w:i/>
          <w:iCs/>
          <w:sz w:val="24"/>
          <w:szCs w:val="24"/>
        </w:rPr>
        <w:t xml:space="preserve"> pot fi introduse și de către organizațiile și asociațiile care au un interes legitim în ceea ce privește reprezentarea întreprinderilor utilizatoare de servicii de intermediere online sau a utilizatorilor profesionali de site-uri”.</w:t>
      </w:r>
    </w:p>
    <w:p w14:paraId="0BAA0AA9" w14:textId="77777777" w:rsidR="00822643" w:rsidRPr="00465C57" w:rsidRDefault="00822643" w:rsidP="00CB19B1">
      <w:pPr>
        <w:spacing w:after="0" w:line="276" w:lineRule="auto"/>
        <w:jc w:val="both"/>
        <w:rPr>
          <w:rFonts w:ascii="Times New Roman" w:eastAsia="Times New Roman" w:hAnsi="Times New Roman" w:cs="Times New Roman"/>
          <w:b/>
          <w:bCs/>
          <w:sz w:val="24"/>
          <w:szCs w:val="24"/>
        </w:rPr>
      </w:pPr>
    </w:p>
    <w:p w14:paraId="1567A4C1" w14:textId="77777777" w:rsidR="00822643" w:rsidRPr="00465C57" w:rsidRDefault="00822643" w:rsidP="00CB19B1">
      <w:pPr>
        <w:pStyle w:val="ListParagraph"/>
        <w:numPr>
          <w:ilvl w:val="0"/>
          <w:numId w:val="6"/>
        </w:numPr>
        <w:shd w:val="clear" w:color="auto" w:fill="E7E6E6" w:themeFill="background2"/>
        <w:spacing w:after="0" w:line="276" w:lineRule="auto"/>
        <w:ind w:left="0" w:firstLine="0"/>
        <w:jc w:val="both"/>
        <w:rPr>
          <w:rFonts w:ascii="Times New Roman" w:hAnsi="Times New Roman" w:cs="Times New Roman"/>
          <w:sz w:val="24"/>
          <w:szCs w:val="24"/>
        </w:rPr>
      </w:pPr>
      <w:r w:rsidRPr="00465C57">
        <w:rPr>
          <w:rFonts w:ascii="Times New Roman" w:hAnsi="Times New Roman" w:cs="Times New Roman"/>
          <w:b/>
          <w:bCs/>
          <w:sz w:val="24"/>
          <w:szCs w:val="24"/>
        </w:rPr>
        <w:t>Concluzii:</w:t>
      </w:r>
      <w:r w:rsidRPr="00465C57">
        <w:rPr>
          <w:rFonts w:ascii="Times New Roman" w:hAnsi="Times New Roman" w:cs="Times New Roman"/>
          <w:sz w:val="24"/>
          <w:szCs w:val="24"/>
        </w:rPr>
        <w:t xml:space="preserve"> </w:t>
      </w:r>
    </w:p>
    <w:p w14:paraId="44282BCC" w14:textId="77777777" w:rsidR="00822643" w:rsidRPr="00465C57" w:rsidRDefault="00822643" w:rsidP="00CB19B1">
      <w:pPr>
        <w:spacing w:after="0" w:line="276" w:lineRule="auto"/>
        <w:jc w:val="both"/>
        <w:rPr>
          <w:rFonts w:ascii="Times New Roman" w:hAnsi="Times New Roman" w:cs="Times New Roman"/>
          <w:sz w:val="24"/>
          <w:szCs w:val="24"/>
        </w:rPr>
      </w:pPr>
    </w:p>
    <w:p w14:paraId="542506FA"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Platformele de intermediere online reprezintă un pilon de bază al economiei digitale și pot oferi oportunități pentru avocați pentru a-și promova serviciile în mediul online și pentru a răspunde cererii crescânde de consultanță juridică online.  Totuși, în mediul digital riscurile pentru avocat sunt mult mai mari, în special în ceea ce privește încălcarea standardelor etice.</w:t>
      </w:r>
    </w:p>
    <w:p w14:paraId="2B8984CE"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Într-adevăr, principiile fundamentale ale profesiei de avocat sunt mult mai expuse în mediul online, cu atât mai mult cu cât furnizorii de servicii de intermediere online oferă niște servicii noi și necesare avocaților și tind să negocieze de pe poziții de forță cu aceștia și să-și impună regulile. </w:t>
      </w:r>
    </w:p>
    <w:p w14:paraId="55B8A076"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De aceea, avocatul care decide să își ofere serviciile pe platformele de intermediere avocat client ar trebui să analizeze cu atenție în ce măsură platforma respectivă oferă avocatului garanțiile respectării de către acesta a principiilor libertății și independenței avocatului, al  secretului profesional, al evitării conflictului de interese, al demnității, onoarei, probității. respectării confraților și a tuturor persoanelor cu care avocatul intră în relații profesionale.</w:t>
      </w:r>
    </w:p>
    <w:p w14:paraId="26F0AF9A"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lastRenderedPageBreak/>
        <w:t>Dezvoltarea viitoare a acestor platforme online poate avea un impact semnificativ, având în vedere modul în care avocații oferă servicii juridice și se angajează cu (potențiali) clienți pe aceste platforme.</w:t>
      </w:r>
    </w:p>
    <w:p w14:paraId="7A8D6D86" w14:textId="4E227E59"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 xml:space="preserve">De aceea, este </w:t>
      </w:r>
      <w:r w:rsidR="000F59AD" w:rsidRPr="00465C57">
        <w:rPr>
          <w:rFonts w:ascii="Times New Roman" w:hAnsi="Times New Roman" w:cs="Times New Roman"/>
          <w:sz w:val="24"/>
          <w:szCs w:val="24"/>
        </w:rPr>
        <w:t>esențial</w:t>
      </w:r>
      <w:r w:rsidRPr="00465C57">
        <w:rPr>
          <w:rFonts w:ascii="Times New Roman" w:hAnsi="Times New Roman" w:cs="Times New Roman"/>
          <w:sz w:val="24"/>
          <w:szCs w:val="24"/>
        </w:rPr>
        <w:t xml:space="preserve"> ca avocații să își impună încă de la început standardele etice în colaborarea cu aceste platforme.</w:t>
      </w:r>
    </w:p>
    <w:p w14:paraId="1EAFB1EE" w14:textId="77777777" w:rsidR="00822643" w:rsidRPr="00465C57" w:rsidRDefault="00822643" w:rsidP="00CB19B1">
      <w:pPr>
        <w:spacing w:after="0" w:line="276" w:lineRule="auto"/>
        <w:jc w:val="both"/>
        <w:rPr>
          <w:rFonts w:ascii="Times New Roman" w:hAnsi="Times New Roman" w:cs="Times New Roman"/>
          <w:sz w:val="24"/>
          <w:szCs w:val="24"/>
        </w:rPr>
      </w:pPr>
      <w:r w:rsidRPr="00465C57">
        <w:rPr>
          <w:rFonts w:ascii="Times New Roman" w:hAnsi="Times New Roman" w:cs="Times New Roman"/>
          <w:sz w:val="24"/>
          <w:szCs w:val="24"/>
        </w:rPr>
        <w:t>Un prim pas către asigurarea unui mediu digital în care avocații își pot oferi serviciile în conformitate cu legea și deontologia profesională este prezentul Ghid, care va fi adaptat periodic, în funcție de evoluția pieței digitale.</w:t>
      </w:r>
    </w:p>
    <w:p w14:paraId="5549C1DD" w14:textId="48CEC269" w:rsidR="00822643" w:rsidRPr="00465C57" w:rsidRDefault="00822643" w:rsidP="00CB19B1">
      <w:pPr>
        <w:pStyle w:val="ListParagraph"/>
        <w:spacing w:after="0" w:line="276" w:lineRule="auto"/>
        <w:ind w:left="0"/>
        <w:jc w:val="both"/>
        <w:rPr>
          <w:rFonts w:ascii="Times New Roman" w:hAnsi="Times New Roman" w:cs="Times New Roman"/>
          <w:sz w:val="24"/>
          <w:szCs w:val="24"/>
        </w:rPr>
      </w:pPr>
      <w:r w:rsidRPr="00465C57">
        <w:rPr>
          <w:rFonts w:ascii="Times New Roman" w:hAnsi="Times New Roman" w:cs="Times New Roman"/>
          <w:sz w:val="24"/>
          <w:szCs w:val="24"/>
        </w:rPr>
        <w:t>În continuare, UNBR va monitoriza platformele de intermediere avocat client și va colabora cu acestea în vederea elaborării Codurilor de conduită prevăzute de Regulament.</w:t>
      </w:r>
    </w:p>
    <w:p w14:paraId="3F0509D7" w14:textId="77777777" w:rsidR="00011FF6" w:rsidRPr="00465C57" w:rsidRDefault="00011FF6" w:rsidP="00CB19B1">
      <w:pPr>
        <w:pStyle w:val="ListParagraph"/>
        <w:spacing w:after="0" w:line="276" w:lineRule="auto"/>
        <w:ind w:left="0"/>
        <w:jc w:val="both"/>
        <w:rPr>
          <w:rFonts w:ascii="Times New Roman" w:hAnsi="Times New Roman" w:cs="Times New Roman"/>
          <w:sz w:val="24"/>
          <w:szCs w:val="24"/>
        </w:rPr>
      </w:pPr>
    </w:p>
    <w:p w14:paraId="099F234A" w14:textId="70FEE728" w:rsidR="00822643" w:rsidRDefault="00822643" w:rsidP="00CB19B1">
      <w:pPr>
        <w:pStyle w:val="ListParagraph"/>
        <w:spacing w:after="0" w:line="276" w:lineRule="auto"/>
        <w:ind w:left="0"/>
        <w:jc w:val="center"/>
        <w:rPr>
          <w:rFonts w:cstheme="minorHAnsi"/>
        </w:rPr>
      </w:pPr>
      <w:r w:rsidRPr="00465C57">
        <w:rPr>
          <w:rFonts w:cstheme="minorHAnsi"/>
        </w:rPr>
        <w:t>***</w:t>
      </w:r>
    </w:p>
    <w:p w14:paraId="7DF6DE31" w14:textId="77777777" w:rsidR="000E2105" w:rsidRPr="00465C57" w:rsidRDefault="000E2105" w:rsidP="00CB19B1">
      <w:pPr>
        <w:pStyle w:val="ListParagraph"/>
        <w:spacing w:after="0" w:line="276" w:lineRule="auto"/>
        <w:ind w:left="0"/>
        <w:jc w:val="center"/>
        <w:rPr>
          <w:rFonts w:cstheme="minorHAnsi"/>
        </w:rPr>
      </w:pPr>
    </w:p>
    <w:p w14:paraId="39C14FCD" w14:textId="08B442C6" w:rsidR="00822643" w:rsidRDefault="00822643" w:rsidP="00822643">
      <w:pPr>
        <w:spacing w:after="0" w:line="276" w:lineRule="auto"/>
        <w:jc w:val="right"/>
        <w:rPr>
          <w:rFonts w:ascii="Times New Roman" w:hAnsi="Times New Roman" w:cs="Times New Roman"/>
          <w:b/>
          <w:bCs/>
          <w:sz w:val="28"/>
          <w:szCs w:val="28"/>
        </w:rPr>
      </w:pPr>
    </w:p>
    <w:p w14:paraId="06724E18" w14:textId="6A2AAFFB" w:rsidR="000E2105" w:rsidRDefault="000E2105" w:rsidP="00822643">
      <w:pPr>
        <w:spacing w:after="0" w:line="276" w:lineRule="auto"/>
        <w:jc w:val="right"/>
        <w:rPr>
          <w:rFonts w:ascii="Times New Roman" w:hAnsi="Times New Roman" w:cs="Times New Roman"/>
          <w:b/>
          <w:bCs/>
          <w:sz w:val="28"/>
          <w:szCs w:val="28"/>
        </w:rPr>
      </w:pPr>
    </w:p>
    <w:p w14:paraId="02AE120B" w14:textId="6AF6EC03" w:rsidR="000E2105" w:rsidRDefault="000E2105" w:rsidP="00822643">
      <w:pPr>
        <w:spacing w:after="0" w:line="276" w:lineRule="auto"/>
        <w:jc w:val="right"/>
        <w:rPr>
          <w:rFonts w:ascii="Times New Roman" w:hAnsi="Times New Roman" w:cs="Times New Roman"/>
          <w:b/>
          <w:bCs/>
          <w:sz w:val="28"/>
          <w:szCs w:val="28"/>
        </w:rPr>
      </w:pPr>
    </w:p>
    <w:p w14:paraId="42678CCE" w14:textId="77777777" w:rsidR="003A3DDF" w:rsidRDefault="003A3DDF">
      <w:pPr>
        <w:rPr>
          <w:rFonts w:ascii="Times New Roman" w:eastAsia="Times New Roman" w:hAnsi="Times New Roman" w:cs="Times New Roman"/>
          <w:b/>
          <w:bCs/>
          <w:sz w:val="28"/>
          <w:szCs w:val="28"/>
        </w:rPr>
      </w:pPr>
    </w:p>
    <w:p w14:paraId="7F4F760B" w14:textId="77777777" w:rsidR="003A3DDF" w:rsidRDefault="003A3DDF">
      <w:pPr>
        <w:rPr>
          <w:rFonts w:ascii="Times New Roman" w:eastAsia="Times New Roman" w:hAnsi="Times New Roman" w:cs="Times New Roman"/>
          <w:b/>
          <w:bCs/>
          <w:sz w:val="28"/>
          <w:szCs w:val="28"/>
        </w:rPr>
      </w:pPr>
    </w:p>
    <w:p w14:paraId="46BFFC83" w14:textId="77777777" w:rsidR="003A3DDF" w:rsidRDefault="003A3DDF">
      <w:pPr>
        <w:rPr>
          <w:rFonts w:ascii="Times New Roman" w:eastAsia="Times New Roman" w:hAnsi="Times New Roman" w:cs="Times New Roman"/>
          <w:b/>
          <w:bCs/>
          <w:sz w:val="28"/>
          <w:szCs w:val="28"/>
        </w:rPr>
      </w:pPr>
    </w:p>
    <w:p w14:paraId="15230214" w14:textId="77777777" w:rsidR="003A3DDF" w:rsidRDefault="003A3DDF">
      <w:pPr>
        <w:rPr>
          <w:rFonts w:ascii="Times New Roman" w:eastAsia="Times New Roman" w:hAnsi="Times New Roman" w:cs="Times New Roman"/>
          <w:b/>
          <w:bCs/>
          <w:sz w:val="28"/>
          <w:szCs w:val="28"/>
        </w:rPr>
      </w:pPr>
    </w:p>
    <w:p w14:paraId="324571F3" w14:textId="77777777" w:rsidR="003A3DDF" w:rsidRDefault="003A3DDF">
      <w:pPr>
        <w:rPr>
          <w:rFonts w:ascii="Times New Roman" w:eastAsia="Times New Roman" w:hAnsi="Times New Roman" w:cs="Times New Roman"/>
          <w:b/>
          <w:bCs/>
          <w:sz w:val="28"/>
          <w:szCs w:val="28"/>
        </w:rPr>
      </w:pPr>
    </w:p>
    <w:p w14:paraId="5430698A" w14:textId="77777777" w:rsidR="003A3DDF" w:rsidRDefault="003A3DDF">
      <w:pPr>
        <w:rPr>
          <w:rFonts w:ascii="Times New Roman" w:eastAsia="Times New Roman" w:hAnsi="Times New Roman" w:cs="Times New Roman"/>
          <w:b/>
          <w:bCs/>
          <w:sz w:val="28"/>
          <w:szCs w:val="28"/>
        </w:rPr>
      </w:pPr>
    </w:p>
    <w:p w14:paraId="21E2BC3F" w14:textId="77777777" w:rsidR="003A3DDF" w:rsidRDefault="003A3DDF">
      <w:pPr>
        <w:rPr>
          <w:rFonts w:ascii="Times New Roman" w:eastAsia="Times New Roman" w:hAnsi="Times New Roman" w:cs="Times New Roman"/>
          <w:b/>
          <w:bCs/>
          <w:sz w:val="28"/>
          <w:szCs w:val="28"/>
        </w:rPr>
      </w:pPr>
    </w:p>
    <w:p w14:paraId="04293998" w14:textId="77777777" w:rsidR="003A3DDF" w:rsidRDefault="003A3DDF">
      <w:pPr>
        <w:rPr>
          <w:rFonts w:ascii="Times New Roman" w:eastAsia="Times New Roman" w:hAnsi="Times New Roman" w:cs="Times New Roman"/>
          <w:b/>
          <w:bCs/>
          <w:sz w:val="28"/>
          <w:szCs w:val="28"/>
        </w:rPr>
      </w:pPr>
    </w:p>
    <w:p w14:paraId="73326D02" w14:textId="77777777" w:rsidR="003A3DDF" w:rsidRDefault="003A3DDF">
      <w:pPr>
        <w:rPr>
          <w:rFonts w:ascii="Times New Roman" w:eastAsia="Times New Roman" w:hAnsi="Times New Roman" w:cs="Times New Roman"/>
          <w:b/>
          <w:bCs/>
          <w:sz w:val="28"/>
          <w:szCs w:val="28"/>
        </w:rPr>
      </w:pPr>
    </w:p>
    <w:p w14:paraId="23F67969" w14:textId="77777777" w:rsidR="00835240" w:rsidRDefault="00835240">
      <w:pPr>
        <w:rPr>
          <w:rFonts w:ascii="Times New Roman" w:hAnsi="Times New Roman" w:cs="Times New Roman"/>
          <w:b/>
          <w:bCs/>
          <w:sz w:val="28"/>
          <w:szCs w:val="28"/>
        </w:rPr>
      </w:pPr>
      <w:r>
        <w:rPr>
          <w:rFonts w:ascii="Times New Roman" w:hAnsi="Times New Roman" w:cs="Times New Roman"/>
          <w:b/>
          <w:bCs/>
          <w:sz w:val="28"/>
          <w:szCs w:val="28"/>
        </w:rPr>
        <w:br w:type="page"/>
      </w:r>
    </w:p>
    <w:p w14:paraId="708CE507" w14:textId="697E0E46" w:rsidR="003A3DDF" w:rsidRPr="00465C57" w:rsidRDefault="003A3DDF" w:rsidP="003A3DDF">
      <w:pPr>
        <w:spacing w:after="0" w:line="276" w:lineRule="auto"/>
        <w:jc w:val="right"/>
        <w:rPr>
          <w:rFonts w:ascii="Times New Roman" w:hAnsi="Times New Roman" w:cs="Times New Roman"/>
          <w:b/>
          <w:bCs/>
          <w:sz w:val="28"/>
          <w:szCs w:val="28"/>
        </w:rPr>
      </w:pPr>
      <w:r w:rsidRPr="00465C57">
        <w:rPr>
          <w:rFonts w:ascii="Times New Roman" w:hAnsi="Times New Roman" w:cs="Times New Roman"/>
          <w:b/>
          <w:bCs/>
          <w:sz w:val="28"/>
          <w:szCs w:val="28"/>
        </w:rPr>
        <w:lastRenderedPageBreak/>
        <w:t>Anexa</w:t>
      </w:r>
      <w:r>
        <w:rPr>
          <w:rFonts w:ascii="Times New Roman" w:hAnsi="Times New Roman" w:cs="Times New Roman"/>
          <w:b/>
          <w:bCs/>
          <w:sz w:val="28"/>
          <w:szCs w:val="28"/>
        </w:rPr>
        <w:t xml:space="preserve"> nr. </w:t>
      </w:r>
      <w:r w:rsidR="00835240">
        <w:rPr>
          <w:rFonts w:ascii="Times New Roman" w:hAnsi="Times New Roman" w:cs="Times New Roman"/>
          <w:b/>
          <w:bCs/>
          <w:sz w:val="28"/>
          <w:szCs w:val="28"/>
        </w:rPr>
        <w:t>2</w:t>
      </w:r>
      <w:r w:rsidRPr="00465C57">
        <w:rPr>
          <w:rFonts w:ascii="Times New Roman" w:hAnsi="Times New Roman" w:cs="Times New Roman"/>
          <w:b/>
          <w:bCs/>
          <w:sz w:val="28"/>
          <w:szCs w:val="28"/>
        </w:rPr>
        <w:t xml:space="preserve"> la Hotărârea Consiliului UNBR nr. 1</w:t>
      </w:r>
      <w:r>
        <w:rPr>
          <w:rFonts w:ascii="Times New Roman" w:hAnsi="Times New Roman" w:cs="Times New Roman"/>
          <w:b/>
          <w:bCs/>
          <w:sz w:val="28"/>
          <w:szCs w:val="28"/>
        </w:rPr>
        <w:t>95</w:t>
      </w:r>
      <w:r w:rsidRPr="00465C57">
        <w:rPr>
          <w:rFonts w:ascii="Times New Roman" w:hAnsi="Times New Roman" w:cs="Times New Roman"/>
          <w:b/>
          <w:bCs/>
          <w:sz w:val="28"/>
          <w:szCs w:val="28"/>
        </w:rPr>
        <w:t>/</w:t>
      </w:r>
      <w:r>
        <w:rPr>
          <w:rFonts w:ascii="Times New Roman" w:hAnsi="Times New Roman" w:cs="Times New Roman"/>
          <w:b/>
          <w:bCs/>
          <w:sz w:val="28"/>
          <w:szCs w:val="28"/>
        </w:rPr>
        <w:t>10-11.09.</w:t>
      </w:r>
      <w:r w:rsidRPr="00465C57">
        <w:rPr>
          <w:rFonts w:ascii="Times New Roman" w:hAnsi="Times New Roman" w:cs="Times New Roman"/>
          <w:b/>
          <w:bCs/>
          <w:sz w:val="28"/>
          <w:szCs w:val="28"/>
        </w:rPr>
        <w:t>2021</w:t>
      </w:r>
    </w:p>
    <w:p w14:paraId="68613DB6" w14:textId="683B2EC2" w:rsidR="005C63DC" w:rsidRDefault="005C63DC">
      <w:pPr>
        <w:rPr>
          <w:rFonts w:ascii="Times New Roman" w:eastAsia="Times New Roman" w:hAnsi="Times New Roman" w:cs="Times New Roman"/>
          <w:b/>
          <w:bCs/>
          <w:sz w:val="28"/>
          <w:szCs w:val="28"/>
        </w:rPr>
      </w:pPr>
    </w:p>
    <w:p w14:paraId="473FBA7E" w14:textId="440AAB7A" w:rsidR="000E2105" w:rsidRDefault="000E2105" w:rsidP="005C63DC">
      <w:pPr>
        <w:pStyle w:val="ListParagraph"/>
        <w:shd w:val="clear" w:color="auto" w:fill="C5E0B3" w:themeFill="accent6" w:themeFillTint="66"/>
        <w:spacing w:after="0" w:line="276" w:lineRule="auto"/>
        <w:ind w:left="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Anexa nr. </w:t>
      </w:r>
      <w:r w:rsidRPr="000E2105">
        <w:rPr>
          <w:rFonts w:ascii="Times New Roman" w:eastAsia="Times New Roman" w:hAnsi="Times New Roman" w:cs="Times New Roman"/>
          <w:b/>
          <w:bCs/>
          <w:sz w:val="28"/>
          <w:szCs w:val="28"/>
        </w:rPr>
        <w:t>XXXI</w:t>
      </w:r>
      <w:r>
        <w:rPr>
          <w:rFonts w:ascii="Times New Roman" w:eastAsia="Times New Roman" w:hAnsi="Times New Roman" w:cs="Times New Roman"/>
          <w:b/>
          <w:bCs/>
          <w:sz w:val="28"/>
          <w:szCs w:val="28"/>
        </w:rPr>
        <w:t>V la Statutul profesiei de avocat</w:t>
      </w:r>
    </w:p>
    <w:p w14:paraId="5EEF1D05" w14:textId="0E30C584" w:rsidR="000E2105" w:rsidRDefault="000E2105" w:rsidP="005C63DC">
      <w:pPr>
        <w:pStyle w:val="ListParagraph"/>
        <w:shd w:val="clear" w:color="auto" w:fill="C5E0B3" w:themeFill="accent6" w:themeFillTint="66"/>
        <w:spacing w:after="0" w:line="276" w:lineRule="auto"/>
        <w:ind w:left="0"/>
        <w:jc w:val="both"/>
        <w:rPr>
          <w:rFonts w:ascii="Times New Roman" w:eastAsia="Times New Roman" w:hAnsi="Times New Roman" w:cs="Times New Roman"/>
          <w:b/>
          <w:bCs/>
          <w:sz w:val="28"/>
          <w:szCs w:val="28"/>
        </w:rPr>
      </w:pPr>
      <w:r w:rsidRPr="000E2105">
        <w:rPr>
          <w:rFonts w:ascii="Times New Roman" w:eastAsia="Times New Roman" w:hAnsi="Times New Roman" w:cs="Times New Roman"/>
          <w:b/>
          <w:bCs/>
          <w:sz w:val="28"/>
          <w:szCs w:val="28"/>
        </w:rPr>
        <w:t>Ghid de bune practici privind publicitatea avocatului și a formelor de exercitare a profesiei</w:t>
      </w:r>
    </w:p>
    <w:p w14:paraId="1DC91BE4" w14:textId="2C5BBDB3" w:rsidR="000E2105" w:rsidRDefault="000E2105" w:rsidP="000E2105">
      <w:pPr>
        <w:spacing w:after="0" w:line="276" w:lineRule="auto"/>
        <w:jc w:val="both"/>
        <w:rPr>
          <w:rFonts w:ascii="Times New Roman" w:hAnsi="Times New Roman" w:cs="Times New Roman"/>
          <w:b/>
          <w:bCs/>
          <w:sz w:val="28"/>
          <w:szCs w:val="28"/>
        </w:rPr>
      </w:pPr>
    </w:p>
    <w:p w14:paraId="6C376842" w14:textId="77777777" w:rsidR="000149F6" w:rsidRPr="00E27737" w:rsidRDefault="000149F6" w:rsidP="000149F6">
      <w:pPr>
        <w:shd w:val="clear" w:color="auto" w:fill="FFFFFF" w:themeFill="background1"/>
        <w:spacing w:after="0" w:line="276" w:lineRule="auto"/>
        <w:rPr>
          <w:rFonts w:cstheme="minorHAnsi"/>
          <w:b/>
          <w:bCs/>
          <w:sz w:val="24"/>
          <w:szCs w:val="24"/>
        </w:rPr>
      </w:pPr>
      <w:r w:rsidRPr="00E27737">
        <w:rPr>
          <w:rFonts w:cstheme="minorHAnsi"/>
          <w:b/>
          <w:bCs/>
          <w:sz w:val="24"/>
          <w:szCs w:val="24"/>
        </w:rPr>
        <w:t>SUMAR</w:t>
      </w:r>
    </w:p>
    <w:p w14:paraId="24A7AE81" w14:textId="77777777" w:rsidR="000149F6" w:rsidRPr="00E27737" w:rsidRDefault="000149F6" w:rsidP="000149F6">
      <w:pPr>
        <w:shd w:val="clear" w:color="auto" w:fill="FFFFFF" w:themeFill="background1"/>
        <w:spacing w:after="0" w:line="276" w:lineRule="auto"/>
        <w:rPr>
          <w:rFonts w:cstheme="minorHAnsi"/>
          <w:sz w:val="24"/>
          <w:szCs w:val="24"/>
        </w:rPr>
      </w:pPr>
    </w:p>
    <w:p w14:paraId="4FDE4E86"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cstheme="minorHAnsi"/>
          <w:sz w:val="24"/>
          <w:szCs w:val="24"/>
        </w:rPr>
      </w:pPr>
      <w:r w:rsidRPr="00E27737">
        <w:rPr>
          <w:rFonts w:cstheme="minorHAnsi"/>
          <w:sz w:val="24"/>
          <w:szCs w:val="24"/>
        </w:rPr>
        <w:t>Reglementări și norme deontologice</w:t>
      </w:r>
    </w:p>
    <w:p w14:paraId="1E774558"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cstheme="minorHAnsi"/>
          <w:sz w:val="24"/>
          <w:szCs w:val="24"/>
        </w:rPr>
      </w:pPr>
      <w:r w:rsidRPr="00E27737">
        <w:rPr>
          <w:rFonts w:cstheme="minorHAnsi"/>
          <w:sz w:val="24"/>
          <w:szCs w:val="24"/>
        </w:rPr>
        <w:t>Reglementări și reguli deontologice cu privire la publicitate specifice profesiei de avocat</w:t>
      </w:r>
    </w:p>
    <w:p w14:paraId="60AC1290" w14:textId="77777777" w:rsidR="000149F6" w:rsidRPr="00E27737" w:rsidRDefault="000149F6" w:rsidP="000149F6">
      <w:pPr>
        <w:pStyle w:val="ListParagraph"/>
        <w:numPr>
          <w:ilvl w:val="2"/>
          <w:numId w:val="8"/>
        </w:numPr>
        <w:shd w:val="clear" w:color="auto" w:fill="FFFFFF" w:themeFill="background1"/>
        <w:spacing w:after="0" w:line="276" w:lineRule="auto"/>
        <w:jc w:val="both"/>
        <w:rPr>
          <w:rFonts w:cstheme="minorHAnsi"/>
          <w:sz w:val="24"/>
          <w:szCs w:val="24"/>
        </w:rPr>
      </w:pPr>
      <w:r w:rsidRPr="00E27737">
        <w:rPr>
          <w:rFonts w:cstheme="minorHAnsi"/>
          <w:sz w:val="24"/>
          <w:szCs w:val="24"/>
        </w:rPr>
        <w:t>LEGEA nr. 51 din 7 iunie 1995 pentru organizarea și exercitarea profesiei de avocat (republicată în Monitorul Oficial nr. 440 din 24 mai 2018)</w:t>
      </w:r>
    </w:p>
    <w:p w14:paraId="44511719" w14:textId="77777777" w:rsidR="000149F6" w:rsidRPr="00E27737" w:rsidRDefault="000149F6" w:rsidP="000149F6">
      <w:pPr>
        <w:pStyle w:val="ListParagraph"/>
        <w:numPr>
          <w:ilvl w:val="2"/>
          <w:numId w:val="8"/>
        </w:numPr>
        <w:shd w:val="clear" w:color="auto" w:fill="FFFFFF" w:themeFill="background1"/>
        <w:spacing w:after="0" w:line="276" w:lineRule="auto"/>
        <w:jc w:val="both"/>
        <w:rPr>
          <w:rStyle w:val="do"/>
          <w:rFonts w:cstheme="minorHAnsi"/>
          <w:color w:val="050708"/>
          <w:sz w:val="24"/>
          <w:szCs w:val="24"/>
          <w:shd w:val="clear" w:color="auto" w:fill="FFFFFF"/>
        </w:rPr>
      </w:pPr>
      <w:r w:rsidRPr="00E27737">
        <w:rPr>
          <w:rStyle w:val="do"/>
          <w:rFonts w:cstheme="minorHAnsi"/>
          <w:color w:val="050708"/>
          <w:sz w:val="24"/>
          <w:szCs w:val="24"/>
          <w:shd w:val="clear" w:color="auto" w:fill="FFFFFF"/>
        </w:rPr>
        <w:t xml:space="preserve">Statutul profesiei de avocat </w:t>
      </w:r>
    </w:p>
    <w:p w14:paraId="75EFEC6D"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cstheme="minorHAnsi"/>
          <w:sz w:val="24"/>
          <w:szCs w:val="24"/>
        </w:rPr>
      </w:pPr>
      <w:r w:rsidRPr="00E27737">
        <w:rPr>
          <w:rFonts w:cstheme="minorHAnsi"/>
          <w:sz w:val="24"/>
          <w:szCs w:val="24"/>
        </w:rPr>
        <w:t>Codul Deontologic al Avocatului Român</w:t>
      </w:r>
    </w:p>
    <w:p w14:paraId="104E0358"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cstheme="minorHAnsi"/>
          <w:sz w:val="24"/>
          <w:szCs w:val="24"/>
        </w:rPr>
      </w:pPr>
      <w:r w:rsidRPr="00E27737">
        <w:rPr>
          <w:rFonts w:cstheme="minorHAnsi"/>
          <w:sz w:val="24"/>
          <w:szCs w:val="24"/>
        </w:rPr>
        <w:t>Alte reglementări generale cu referințe privind publicitatea</w:t>
      </w:r>
    </w:p>
    <w:p w14:paraId="1BE2F042"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cstheme="minorHAnsi"/>
          <w:sz w:val="24"/>
          <w:szCs w:val="24"/>
        </w:rPr>
      </w:pPr>
      <w:r w:rsidRPr="00E27737">
        <w:rPr>
          <w:rFonts w:cstheme="minorHAnsi"/>
          <w:sz w:val="24"/>
          <w:szCs w:val="24"/>
        </w:rPr>
        <w:t>Definiții:</w:t>
      </w:r>
    </w:p>
    <w:p w14:paraId="6C27CAAC"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Publicitatea profesională </w:t>
      </w:r>
    </w:p>
    <w:p w14:paraId="4D971940" w14:textId="437EF0DA"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Publicitatea avocatului sau a formelor de exercitare a profesiei </w:t>
      </w:r>
    </w:p>
    <w:p w14:paraId="38B09453"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Reclama </w:t>
      </w:r>
    </w:p>
    <w:p w14:paraId="69371974"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Comunicarea </w:t>
      </w:r>
    </w:p>
    <w:p w14:paraId="01D8672A" w14:textId="157502FF" w:rsidR="000149F6" w:rsidRPr="00E27737" w:rsidRDefault="000149F6" w:rsidP="000149F6">
      <w:pPr>
        <w:pStyle w:val="ListParagraph"/>
        <w:numPr>
          <w:ilvl w:val="1"/>
          <w:numId w:val="8"/>
        </w:numPr>
        <w:shd w:val="clear" w:color="auto" w:fill="FFFFFF" w:themeFill="background1"/>
        <w:spacing w:after="0" w:line="276" w:lineRule="auto"/>
        <w:jc w:val="both"/>
        <w:rPr>
          <w:rStyle w:val="slitbdy"/>
          <w:rFonts w:cstheme="minorHAnsi"/>
          <w:color w:val="000000"/>
          <w:sz w:val="24"/>
          <w:szCs w:val="24"/>
          <w:bdr w:val="none" w:sz="0" w:space="0" w:color="auto" w:frame="1"/>
          <w:shd w:val="clear" w:color="auto" w:fill="FFFFFF"/>
        </w:rPr>
      </w:pPr>
      <w:r w:rsidRPr="00E27737">
        <w:rPr>
          <w:rStyle w:val="slitbdy"/>
          <w:rFonts w:cstheme="minorHAnsi"/>
          <w:color w:val="000000"/>
          <w:sz w:val="24"/>
          <w:szCs w:val="24"/>
          <w:bdr w:val="none" w:sz="0" w:space="0" w:color="auto" w:frame="1"/>
          <w:shd w:val="clear" w:color="auto" w:fill="FFFFFF"/>
        </w:rPr>
        <w:t xml:space="preserve">Publicitate </w:t>
      </w:r>
      <w:r w:rsidR="005B34C4" w:rsidRPr="00E27737">
        <w:rPr>
          <w:rStyle w:val="slitbdy"/>
          <w:rFonts w:cstheme="minorHAnsi"/>
          <w:color w:val="000000"/>
          <w:sz w:val="24"/>
          <w:szCs w:val="24"/>
          <w:bdr w:val="none" w:sz="0" w:space="0" w:color="auto" w:frame="1"/>
          <w:shd w:val="clear" w:color="auto" w:fill="FFFFFF"/>
        </w:rPr>
        <w:t>înșelătoare</w:t>
      </w:r>
      <w:r w:rsidRPr="00E27737">
        <w:rPr>
          <w:rStyle w:val="slitbdy"/>
          <w:rFonts w:cstheme="minorHAnsi"/>
          <w:color w:val="000000"/>
          <w:sz w:val="24"/>
          <w:szCs w:val="24"/>
          <w:bdr w:val="none" w:sz="0" w:space="0" w:color="auto" w:frame="1"/>
          <w:shd w:val="clear" w:color="auto" w:fill="FFFFFF"/>
        </w:rPr>
        <w:t xml:space="preserve"> </w:t>
      </w:r>
    </w:p>
    <w:p w14:paraId="65FA5893" w14:textId="77777777" w:rsidR="000149F6" w:rsidRPr="00073242" w:rsidRDefault="000149F6" w:rsidP="000149F6">
      <w:pPr>
        <w:pStyle w:val="ListParagraph"/>
        <w:numPr>
          <w:ilvl w:val="1"/>
          <w:numId w:val="8"/>
        </w:numPr>
        <w:shd w:val="clear" w:color="auto" w:fill="FFFFFF" w:themeFill="background1"/>
        <w:spacing w:after="0" w:line="276" w:lineRule="auto"/>
        <w:jc w:val="both"/>
        <w:rPr>
          <w:rFonts w:cstheme="minorHAnsi"/>
          <w:b/>
          <w:bCs/>
          <w:color w:val="313131"/>
          <w:sz w:val="24"/>
          <w:szCs w:val="24"/>
          <w:shd w:val="clear" w:color="auto" w:fill="FFFFFF"/>
        </w:rPr>
      </w:pPr>
      <w:r w:rsidRPr="00073242">
        <w:rPr>
          <w:rStyle w:val="Strong"/>
          <w:rFonts w:cstheme="minorHAnsi"/>
          <w:b w:val="0"/>
          <w:bCs w:val="0"/>
          <w:color w:val="313131"/>
          <w:sz w:val="24"/>
          <w:szCs w:val="24"/>
          <w:shd w:val="clear" w:color="auto" w:fill="FFFFFF"/>
        </w:rPr>
        <w:t xml:space="preserve">Publicitatea mascată </w:t>
      </w:r>
    </w:p>
    <w:p w14:paraId="5024E096" w14:textId="77777777" w:rsidR="000149F6" w:rsidRPr="00E27737" w:rsidRDefault="000149F6" w:rsidP="000149F6">
      <w:pPr>
        <w:pStyle w:val="ListParagraph"/>
        <w:numPr>
          <w:ilvl w:val="1"/>
          <w:numId w:val="8"/>
        </w:numPr>
        <w:shd w:val="clear" w:color="auto" w:fill="FFFFFF" w:themeFill="background1"/>
        <w:spacing w:after="0" w:line="276" w:lineRule="auto"/>
        <w:jc w:val="both"/>
        <w:rPr>
          <w:rStyle w:val="slitbdy"/>
          <w:rFonts w:cstheme="minorHAnsi"/>
          <w:color w:val="000000"/>
          <w:sz w:val="24"/>
          <w:szCs w:val="24"/>
          <w:bdr w:val="none" w:sz="0" w:space="0" w:color="auto" w:frame="1"/>
          <w:shd w:val="clear" w:color="auto" w:fill="FFFFFF"/>
        </w:rPr>
      </w:pPr>
      <w:r w:rsidRPr="00E27737">
        <w:rPr>
          <w:rStyle w:val="slitbdy"/>
          <w:rFonts w:cstheme="minorHAnsi"/>
          <w:color w:val="000000"/>
          <w:sz w:val="24"/>
          <w:szCs w:val="24"/>
          <w:bdr w:val="none" w:sz="0" w:space="0" w:color="auto" w:frame="1"/>
          <w:shd w:val="clear" w:color="auto" w:fill="FFFFFF"/>
        </w:rPr>
        <w:t xml:space="preserve">Publicitate comparativă </w:t>
      </w:r>
    </w:p>
    <w:p w14:paraId="31C8BB87"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 Mijloacele de publicitate </w:t>
      </w:r>
    </w:p>
    <w:p w14:paraId="7CCEE622"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Condiții generale privind publicitatea</w:t>
      </w:r>
    </w:p>
    <w:p w14:paraId="285F9A1E"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Interdicții privind publicitatea</w:t>
      </w:r>
    </w:p>
    <w:p w14:paraId="76A83CCC"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Alte forme de promovare interzise</w:t>
      </w:r>
    </w:p>
    <w:p w14:paraId="2F315E63"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Mijloacele de publicitate</w:t>
      </w:r>
    </w:p>
    <w:p w14:paraId="13FED49C"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Anunțurile și broșurile de prezentare</w:t>
      </w:r>
    </w:p>
    <w:p w14:paraId="322F1394"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Firma </w:t>
      </w:r>
    </w:p>
    <w:p w14:paraId="530EE35D" w14:textId="475C5EE9" w:rsidR="000149F6" w:rsidRPr="00E27737" w:rsidRDefault="005B34C4"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Corespondența</w:t>
      </w:r>
      <w:r w:rsidR="000149F6" w:rsidRPr="00E27737">
        <w:rPr>
          <w:rFonts w:eastAsia="Times New Roman" w:cstheme="minorHAnsi"/>
          <w:sz w:val="24"/>
          <w:szCs w:val="24"/>
        </w:rPr>
        <w:t xml:space="preserve"> formei de exercitare a profesiei și cărțile de vizită</w:t>
      </w:r>
    </w:p>
    <w:p w14:paraId="7D355560"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Publicitatea online</w:t>
      </w:r>
    </w:p>
    <w:p w14:paraId="021947FA"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Condiții privind website-urile</w:t>
      </w:r>
    </w:p>
    <w:p w14:paraId="1EEAFE4A"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Domeniul de internet</w:t>
      </w:r>
    </w:p>
    <w:p w14:paraId="382A26C4" w14:textId="77777777" w:rsidR="000149F6" w:rsidRPr="00E27737" w:rsidRDefault="000149F6" w:rsidP="000149F6">
      <w:pPr>
        <w:pStyle w:val="ListParagraph"/>
        <w:numPr>
          <w:ilvl w:val="1"/>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Publicitatea în rețelele sociale și motoarele de căutare online</w:t>
      </w:r>
    </w:p>
    <w:p w14:paraId="441DFB6E"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Liberalități, sponsorizare și mecenat</w:t>
      </w:r>
    </w:p>
    <w:p w14:paraId="4D4376B7" w14:textId="77777777" w:rsidR="000149F6" w:rsidRPr="00E27737"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Comunicarea prin intermediul mijloacelor mass media</w:t>
      </w:r>
    </w:p>
    <w:p w14:paraId="302E1676" w14:textId="07C734C9" w:rsidR="000149F6" w:rsidRDefault="000149F6" w:rsidP="000149F6">
      <w:pPr>
        <w:pStyle w:val="ListParagraph"/>
        <w:numPr>
          <w:ilvl w:val="0"/>
          <w:numId w:val="8"/>
        </w:num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Controlul publicității</w:t>
      </w:r>
    </w:p>
    <w:p w14:paraId="0040AE1C" w14:textId="6A8F206D" w:rsidR="00073242" w:rsidRDefault="00073242" w:rsidP="00073242">
      <w:pPr>
        <w:shd w:val="clear" w:color="auto" w:fill="FFFFFF" w:themeFill="background1"/>
        <w:spacing w:after="0" w:line="276" w:lineRule="auto"/>
        <w:jc w:val="both"/>
        <w:rPr>
          <w:rFonts w:eastAsia="Times New Roman" w:cstheme="minorHAnsi"/>
          <w:sz w:val="24"/>
          <w:szCs w:val="24"/>
        </w:rPr>
      </w:pPr>
    </w:p>
    <w:p w14:paraId="0FDBF61A" w14:textId="77777777" w:rsidR="00073242" w:rsidRPr="00073242" w:rsidRDefault="00073242" w:rsidP="00073242">
      <w:pPr>
        <w:shd w:val="clear" w:color="auto" w:fill="FFFFFF" w:themeFill="background1"/>
        <w:spacing w:after="0" w:line="276" w:lineRule="auto"/>
        <w:jc w:val="both"/>
        <w:rPr>
          <w:rFonts w:eastAsia="Times New Roman" w:cstheme="minorHAnsi"/>
          <w:sz w:val="24"/>
          <w:szCs w:val="24"/>
        </w:rPr>
      </w:pPr>
    </w:p>
    <w:p w14:paraId="73206762" w14:textId="77777777" w:rsidR="000149F6" w:rsidRPr="00E27737" w:rsidRDefault="000149F6" w:rsidP="000149F6">
      <w:pPr>
        <w:shd w:val="clear" w:color="auto" w:fill="FFFFFF" w:themeFill="background1"/>
        <w:spacing w:after="0" w:line="276" w:lineRule="auto"/>
        <w:jc w:val="both"/>
        <w:rPr>
          <w:rFonts w:cstheme="minorHAnsi"/>
          <w:b/>
          <w:bCs/>
          <w:sz w:val="24"/>
          <w:szCs w:val="24"/>
        </w:rPr>
      </w:pPr>
      <w:r w:rsidRPr="00E27737">
        <w:rPr>
          <w:rFonts w:cstheme="minorHAnsi"/>
          <w:b/>
          <w:bCs/>
          <w:sz w:val="24"/>
          <w:szCs w:val="24"/>
        </w:rPr>
        <w:lastRenderedPageBreak/>
        <w:t xml:space="preserve">1. Reglementări și norme deontologice </w:t>
      </w:r>
    </w:p>
    <w:p w14:paraId="3D2B157C" w14:textId="77777777" w:rsidR="000149F6" w:rsidRPr="00E27737" w:rsidRDefault="000149F6" w:rsidP="000149F6">
      <w:pPr>
        <w:shd w:val="clear" w:color="auto" w:fill="FFFFFF" w:themeFill="background1"/>
        <w:spacing w:after="0" w:line="276" w:lineRule="auto"/>
        <w:jc w:val="both"/>
        <w:rPr>
          <w:rFonts w:cstheme="minorHAnsi"/>
          <w:b/>
          <w:bCs/>
          <w:sz w:val="24"/>
          <w:szCs w:val="24"/>
        </w:rPr>
      </w:pPr>
      <w:r w:rsidRPr="00E27737">
        <w:rPr>
          <w:rFonts w:cstheme="minorHAnsi"/>
          <w:b/>
          <w:bCs/>
          <w:sz w:val="24"/>
          <w:szCs w:val="24"/>
        </w:rPr>
        <w:t>1.1. Reglementări și norme deontologice cu privire la publicitate specifice profesiei de avocat</w:t>
      </w:r>
    </w:p>
    <w:p w14:paraId="38E40BB1" w14:textId="77777777" w:rsidR="000149F6" w:rsidRPr="00E27737" w:rsidRDefault="000149F6" w:rsidP="000149F6">
      <w:pPr>
        <w:shd w:val="clear" w:color="auto" w:fill="FFFFFF" w:themeFill="background1"/>
        <w:spacing w:after="0" w:line="276" w:lineRule="auto"/>
        <w:jc w:val="both"/>
        <w:rPr>
          <w:rFonts w:cstheme="minorHAnsi"/>
          <w:b/>
          <w:bCs/>
          <w:sz w:val="24"/>
          <w:szCs w:val="24"/>
        </w:rPr>
      </w:pPr>
      <w:r w:rsidRPr="00E27737">
        <w:rPr>
          <w:rFonts w:cstheme="minorHAnsi"/>
          <w:b/>
          <w:bCs/>
          <w:sz w:val="24"/>
          <w:szCs w:val="24"/>
        </w:rPr>
        <w:t>1.1.1. LEGEA nr. 51 din 7 iunie 1995 pentru organizarea și exercitarea profesiei de avocat (republicată în Monitorul Oficial nr. 440 din 24 mai 2018)</w:t>
      </w:r>
    </w:p>
    <w:p w14:paraId="1FA15062" w14:textId="77777777" w:rsidR="000149F6" w:rsidRPr="00E27737" w:rsidRDefault="000149F6" w:rsidP="000149F6">
      <w:pPr>
        <w:shd w:val="clear" w:color="auto" w:fill="FFFFFF" w:themeFill="background1"/>
        <w:spacing w:after="0" w:line="276" w:lineRule="auto"/>
        <w:jc w:val="both"/>
        <w:rPr>
          <w:rFonts w:cstheme="minorHAnsi"/>
          <w:sz w:val="24"/>
          <w:szCs w:val="24"/>
        </w:rPr>
      </w:pPr>
      <w:r w:rsidRPr="00E27737">
        <w:rPr>
          <w:rFonts w:cstheme="minorHAnsi"/>
          <w:sz w:val="24"/>
          <w:szCs w:val="24"/>
        </w:rPr>
        <w:t>Articolul 47</w:t>
      </w:r>
      <w:r w:rsidRPr="00E27737">
        <w:rPr>
          <w:rFonts w:cstheme="minorHAnsi"/>
          <w:sz w:val="24"/>
          <w:szCs w:val="24"/>
          <w:vertAlign w:val="superscript"/>
        </w:rPr>
        <w:t xml:space="preserve">1 </w:t>
      </w:r>
      <w:r w:rsidRPr="00E27737">
        <w:rPr>
          <w:rFonts w:cstheme="minorHAnsi"/>
          <w:sz w:val="24"/>
          <w:szCs w:val="24"/>
        </w:rPr>
        <w:t>: “(1) Orice comunicare publică sau orice publicitate făcută de un avocat sau de o formă de exercitare a profesiei este permisă, cu condiția ca aceasta să respecte reglementările profesionale și cele privitoare la independența, demnitatea, integritatea profesiei, păstrarea secretului profesional, să fie obiectivă și să corespundă adevărului.</w:t>
      </w:r>
    </w:p>
    <w:p w14:paraId="0A95733B" w14:textId="77777777" w:rsidR="000149F6" w:rsidRPr="00E27737" w:rsidRDefault="000149F6" w:rsidP="000149F6">
      <w:pPr>
        <w:shd w:val="clear" w:color="auto" w:fill="FFFFFF" w:themeFill="background1"/>
        <w:spacing w:after="0" w:line="276" w:lineRule="auto"/>
        <w:jc w:val="both"/>
        <w:rPr>
          <w:rFonts w:cstheme="minorHAnsi"/>
          <w:sz w:val="24"/>
          <w:szCs w:val="24"/>
        </w:rPr>
      </w:pPr>
      <w:r w:rsidRPr="00E27737">
        <w:rPr>
          <w:rFonts w:cstheme="minorHAnsi"/>
          <w:sz w:val="24"/>
          <w:szCs w:val="24"/>
        </w:rPr>
        <w:t>(2) Statutul profesiei de avocat reglementează detaliat normele aplicabile publicității făcute de avocați sau de formele de exercitare a profesiei de avocat în scopul atragerii clientele”.</w:t>
      </w:r>
    </w:p>
    <w:p w14:paraId="227257AE" w14:textId="77777777" w:rsidR="000149F6" w:rsidRPr="00E27737" w:rsidRDefault="000149F6" w:rsidP="000149F6">
      <w:pPr>
        <w:shd w:val="clear" w:color="auto" w:fill="FFFFFF" w:themeFill="background1"/>
        <w:spacing w:after="0" w:line="276" w:lineRule="auto"/>
        <w:jc w:val="both"/>
        <w:rPr>
          <w:rStyle w:val="do"/>
          <w:rFonts w:cstheme="minorHAnsi"/>
          <w:b/>
          <w:bCs/>
          <w:color w:val="050708"/>
          <w:sz w:val="24"/>
          <w:szCs w:val="24"/>
          <w:shd w:val="clear" w:color="auto" w:fill="FFFFFF"/>
        </w:rPr>
      </w:pPr>
      <w:r w:rsidRPr="00E27737">
        <w:rPr>
          <w:rStyle w:val="do"/>
          <w:rFonts w:cstheme="minorHAnsi"/>
          <w:b/>
          <w:bCs/>
          <w:color w:val="050708"/>
          <w:sz w:val="24"/>
          <w:szCs w:val="24"/>
          <w:shd w:val="clear" w:color="auto" w:fill="FFFFFF"/>
        </w:rPr>
        <w:t xml:space="preserve">1.1.2. Statutul profesiei de avocat </w:t>
      </w:r>
    </w:p>
    <w:p w14:paraId="179A7F5C" w14:textId="77777777" w:rsidR="000149F6" w:rsidRPr="00984440" w:rsidRDefault="000149F6" w:rsidP="000149F6">
      <w:pPr>
        <w:spacing w:after="0" w:line="276" w:lineRule="auto"/>
        <w:ind w:firstLine="720"/>
        <w:jc w:val="both"/>
        <w:rPr>
          <w:rFonts w:ascii="Calibri" w:hAnsi="Calibri" w:cs="Calibri"/>
          <w:i/>
          <w:iCs/>
          <w:sz w:val="24"/>
          <w:szCs w:val="24"/>
        </w:rPr>
      </w:pPr>
      <w:r w:rsidRPr="00984440">
        <w:rPr>
          <w:rFonts w:ascii="Calibri" w:hAnsi="Calibri" w:cs="Calibri"/>
          <w:i/>
          <w:iCs/>
          <w:sz w:val="24"/>
          <w:szCs w:val="24"/>
        </w:rPr>
        <w:t xml:space="preserve">Art. 243 </w:t>
      </w:r>
    </w:p>
    <w:p w14:paraId="1D14BB66" w14:textId="77777777" w:rsidR="000149F6" w:rsidRPr="00073242" w:rsidRDefault="000149F6" w:rsidP="000149F6">
      <w:pPr>
        <w:spacing w:after="0" w:line="276" w:lineRule="auto"/>
        <w:ind w:firstLine="720"/>
        <w:jc w:val="both"/>
        <w:rPr>
          <w:rFonts w:ascii="Calibri" w:hAnsi="Calibri" w:cs="Calibri"/>
          <w:i/>
          <w:iCs/>
          <w:sz w:val="24"/>
          <w:szCs w:val="24"/>
        </w:rPr>
      </w:pPr>
      <w:r w:rsidRPr="00984440">
        <w:rPr>
          <w:rFonts w:ascii="Calibri" w:hAnsi="Calibri" w:cs="Calibri"/>
          <w:i/>
          <w:iCs/>
          <w:sz w:val="24"/>
          <w:szCs w:val="24"/>
        </w:rPr>
        <w:t xml:space="preserve">(1) Publicitatea formelor de exercitare a </w:t>
      </w:r>
      <w:r w:rsidRPr="00073242">
        <w:rPr>
          <w:rFonts w:ascii="Calibri" w:hAnsi="Calibri" w:cs="Calibri"/>
          <w:i/>
          <w:iCs/>
          <w:sz w:val="24"/>
          <w:szCs w:val="24"/>
        </w:rPr>
        <w:t>profesiei este distinctă de publicitatea profesională.</w:t>
      </w:r>
    </w:p>
    <w:p w14:paraId="3F65FCC4" w14:textId="047D0AA2" w:rsidR="000149F6" w:rsidRPr="00073242" w:rsidRDefault="000149F6" w:rsidP="000149F6">
      <w:pPr>
        <w:spacing w:after="0" w:line="276" w:lineRule="auto"/>
        <w:ind w:firstLine="720"/>
        <w:jc w:val="both"/>
        <w:rPr>
          <w:rFonts w:ascii="Calibri" w:hAnsi="Calibri" w:cs="Calibri"/>
          <w:i/>
          <w:iCs/>
          <w:sz w:val="24"/>
          <w:szCs w:val="24"/>
        </w:rPr>
      </w:pPr>
      <w:r w:rsidRPr="00073242">
        <w:rPr>
          <w:rFonts w:ascii="Calibri" w:hAnsi="Calibri" w:cs="Calibri"/>
          <w:i/>
          <w:iCs/>
          <w:sz w:val="24"/>
          <w:szCs w:val="24"/>
        </w:rPr>
        <w:t xml:space="preserve">(2) Publicitatea formelor de exercitare </w:t>
      </w:r>
      <w:r w:rsidR="00835240" w:rsidRPr="00073242">
        <w:rPr>
          <w:rFonts w:ascii="Calibri" w:hAnsi="Calibri" w:cs="Calibri"/>
          <w:i/>
          <w:iCs/>
          <w:sz w:val="24"/>
          <w:szCs w:val="24"/>
        </w:rPr>
        <w:t xml:space="preserve">a profesiei </w:t>
      </w:r>
      <w:r w:rsidRPr="00073242">
        <w:rPr>
          <w:rFonts w:ascii="Calibri" w:hAnsi="Calibri" w:cs="Calibri"/>
          <w:i/>
          <w:iCs/>
          <w:sz w:val="24"/>
          <w:szCs w:val="24"/>
        </w:rPr>
        <w:t>este constituită din orice formă de prezentare a activității și serviciilor avocațiale ale acestora, indiferent de mijloacele utilizate, în scopul promovării în fața publicului.</w:t>
      </w:r>
    </w:p>
    <w:p w14:paraId="469EB455" w14:textId="4C3A7811" w:rsidR="000149F6" w:rsidRPr="00073242" w:rsidRDefault="000149F6" w:rsidP="000149F6">
      <w:pPr>
        <w:spacing w:after="0" w:line="276" w:lineRule="auto"/>
        <w:ind w:firstLine="720"/>
        <w:jc w:val="both"/>
        <w:rPr>
          <w:rFonts w:ascii="Calibri" w:hAnsi="Calibri" w:cs="Calibri"/>
          <w:i/>
          <w:iCs/>
          <w:sz w:val="24"/>
          <w:szCs w:val="24"/>
        </w:rPr>
      </w:pPr>
      <w:r w:rsidRPr="00073242">
        <w:rPr>
          <w:rFonts w:ascii="Calibri" w:hAnsi="Calibri" w:cs="Calibri"/>
          <w:i/>
          <w:iCs/>
          <w:sz w:val="24"/>
          <w:szCs w:val="24"/>
        </w:rPr>
        <w:t xml:space="preserve">(3) Publicitatea profesională are drept obiect promovarea profesiei de avocat </w:t>
      </w:r>
      <w:r w:rsidR="005B34C4" w:rsidRPr="00073242">
        <w:rPr>
          <w:rFonts w:ascii="Calibri" w:hAnsi="Calibri" w:cs="Calibri"/>
          <w:i/>
          <w:iCs/>
          <w:sz w:val="24"/>
          <w:szCs w:val="24"/>
        </w:rPr>
        <w:t>și</w:t>
      </w:r>
      <w:r w:rsidRPr="00073242">
        <w:rPr>
          <w:rFonts w:ascii="Calibri" w:hAnsi="Calibri" w:cs="Calibri"/>
          <w:i/>
          <w:iCs/>
          <w:sz w:val="24"/>
          <w:szCs w:val="24"/>
        </w:rPr>
        <w:t xml:space="preserve"> se realizează în exclusivitate de către organele profesiei sau la cererea </w:t>
      </w:r>
      <w:r w:rsidR="005B34C4" w:rsidRPr="00073242">
        <w:rPr>
          <w:rFonts w:ascii="Calibri" w:hAnsi="Calibri" w:cs="Calibri"/>
          <w:i/>
          <w:iCs/>
          <w:sz w:val="24"/>
          <w:szCs w:val="24"/>
        </w:rPr>
        <w:t>și</w:t>
      </w:r>
      <w:r w:rsidRPr="00073242">
        <w:rPr>
          <w:rFonts w:ascii="Calibri" w:hAnsi="Calibri" w:cs="Calibri"/>
          <w:i/>
          <w:iCs/>
          <w:sz w:val="24"/>
          <w:szCs w:val="24"/>
        </w:rPr>
        <w:t xml:space="preserve"> sub supravegherea acestora.</w:t>
      </w:r>
    </w:p>
    <w:p w14:paraId="51790582" w14:textId="10DA6F4A" w:rsidR="000149F6" w:rsidRPr="00073242" w:rsidRDefault="000149F6" w:rsidP="000149F6">
      <w:pPr>
        <w:spacing w:after="0" w:line="276" w:lineRule="auto"/>
        <w:ind w:firstLine="720"/>
        <w:jc w:val="both"/>
        <w:rPr>
          <w:rFonts w:ascii="Times New Roman" w:hAnsi="Times New Roman" w:cs="Times New Roman"/>
          <w:i/>
          <w:iCs/>
          <w:sz w:val="26"/>
          <w:szCs w:val="26"/>
        </w:rPr>
      </w:pPr>
      <w:r w:rsidRPr="00073242">
        <w:rPr>
          <w:rFonts w:ascii="Times New Roman" w:hAnsi="Times New Roman" w:cs="Times New Roman"/>
          <w:i/>
          <w:iCs/>
          <w:sz w:val="26"/>
          <w:szCs w:val="26"/>
        </w:rPr>
        <w:t xml:space="preserve">    „Art. 243</w:t>
      </w:r>
      <w:r w:rsidRPr="00073242">
        <w:rPr>
          <w:rFonts w:ascii="Times New Roman" w:hAnsi="Times New Roman" w:cs="Times New Roman"/>
          <w:i/>
          <w:iCs/>
          <w:sz w:val="26"/>
          <w:szCs w:val="26"/>
          <w:vertAlign w:val="superscript"/>
        </w:rPr>
        <w:t>1</w:t>
      </w:r>
      <w:r w:rsidRPr="00073242">
        <w:rPr>
          <w:rFonts w:ascii="Times New Roman" w:hAnsi="Times New Roman" w:cs="Times New Roman"/>
          <w:i/>
          <w:iCs/>
          <w:sz w:val="26"/>
          <w:szCs w:val="26"/>
        </w:rPr>
        <w:t xml:space="preserve"> – (1) În raporturile sale cu mijloacele de comunicare în masă, avocatul este obligat să respecte interesele clientului său, onoarea, imaginea </w:t>
      </w:r>
      <w:r w:rsidR="005B34C4" w:rsidRPr="00073242">
        <w:rPr>
          <w:rFonts w:ascii="Times New Roman" w:hAnsi="Times New Roman" w:cs="Times New Roman"/>
          <w:i/>
          <w:iCs/>
          <w:sz w:val="26"/>
          <w:szCs w:val="26"/>
        </w:rPr>
        <w:t>și</w:t>
      </w:r>
      <w:r w:rsidRPr="00073242">
        <w:rPr>
          <w:rFonts w:ascii="Times New Roman" w:hAnsi="Times New Roman" w:cs="Times New Roman"/>
          <w:i/>
          <w:iCs/>
          <w:sz w:val="26"/>
          <w:szCs w:val="26"/>
        </w:rPr>
        <w:t xml:space="preserve"> reputația profesiei.</w:t>
      </w:r>
    </w:p>
    <w:p w14:paraId="2AD523E5" w14:textId="77777777" w:rsidR="000149F6" w:rsidRPr="00073242" w:rsidRDefault="000149F6" w:rsidP="000149F6">
      <w:pPr>
        <w:spacing w:after="0" w:line="276" w:lineRule="auto"/>
        <w:jc w:val="both"/>
        <w:rPr>
          <w:rFonts w:ascii="Times New Roman" w:hAnsi="Times New Roman" w:cs="Times New Roman"/>
          <w:i/>
          <w:iCs/>
          <w:sz w:val="26"/>
          <w:szCs w:val="26"/>
        </w:rPr>
      </w:pPr>
      <w:r w:rsidRPr="00073242">
        <w:rPr>
          <w:rFonts w:ascii="Times New Roman" w:hAnsi="Times New Roman" w:cs="Times New Roman"/>
          <w:i/>
          <w:iCs/>
          <w:sz w:val="26"/>
          <w:szCs w:val="26"/>
        </w:rPr>
        <w:t>(2) Publicitatea formelor de exercitare a profesiei și toate informațiile difuzate public de acestea prin orice mijloc, inclusiv  în spațiul virtual, privind activitatea avocaților, trebuie să fie transparente, veridice, corecte și nu trebuie să fie comparative cu alți profesioniști, echivoce, ambigue, înșelătoare sau denigratorii.</w:t>
      </w:r>
    </w:p>
    <w:p w14:paraId="4DCECF99" w14:textId="77777777" w:rsidR="000149F6" w:rsidRPr="00073242" w:rsidRDefault="000149F6" w:rsidP="000149F6">
      <w:pPr>
        <w:spacing w:after="0" w:line="276" w:lineRule="auto"/>
        <w:jc w:val="both"/>
        <w:rPr>
          <w:rFonts w:ascii="Times New Roman" w:hAnsi="Times New Roman" w:cs="Times New Roman"/>
          <w:i/>
          <w:iCs/>
          <w:sz w:val="26"/>
          <w:szCs w:val="26"/>
        </w:rPr>
      </w:pPr>
      <w:r w:rsidRPr="00073242">
        <w:rPr>
          <w:rFonts w:ascii="Times New Roman" w:hAnsi="Times New Roman" w:cs="Times New Roman"/>
          <w:i/>
          <w:iCs/>
          <w:sz w:val="26"/>
          <w:szCs w:val="26"/>
        </w:rPr>
        <w:t>(3) În toate cazurile, promovarea prin publicitate și informațiile furnizate de avocați și formele de exercitare a profesiei trebuie să se refere exclusiv la natura și limitele obligațiilor profesionale ale avocaților și să respecte principiile fundamentale ale profesiei de avocat astfel cum acestea sunt reglementate de Codul deontologic al avocatului roman.</w:t>
      </w:r>
    </w:p>
    <w:p w14:paraId="11FEFE65" w14:textId="77777777" w:rsidR="000149F6" w:rsidRPr="00073242" w:rsidRDefault="000149F6" w:rsidP="000149F6">
      <w:pPr>
        <w:spacing w:after="0" w:line="276" w:lineRule="auto"/>
        <w:jc w:val="both"/>
        <w:rPr>
          <w:rFonts w:ascii="Times New Roman" w:hAnsi="Times New Roman" w:cs="Times New Roman"/>
          <w:i/>
          <w:iCs/>
          <w:sz w:val="26"/>
          <w:szCs w:val="26"/>
        </w:rPr>
      </w:pPr>
      <w:r w:rsidRPr="00073242">
        <w:rPr>
          <w:rFonts w:ascii="Times New Roman" w:hAnsi="Times New Roman" w:cs="Times New Roman"/>
          <w:i/>
          <w:iCs/>
          <w:sz w:val="26"/>
          <w:szCs w:val="26"/>
        </w:rPr>
        <w:t xml:space="preserve">    Art. 243</w:t>
      </w:r>
      <w:r w:rsidRPr="00073242">
        <w:rPr>
          <w:rFonts w:ascii="Times New Roman" w:hAnsi="Times New Roman" w:cs="Times New Roman"/>
          <w:i/>
          <w:iCs/>
          <w:sz w:val="26"/>
          <w:szCs w:val="26"/>
          <w:vertAlign w:val="superscript"/>
        </w:rPr>
        <w:t>2</w:t>
      </w:r>
      <w:r w:rsidRPr="00073242">
        <w:rPr>
          <w:rFonts w:ascii="Times New Roman" w:hAnsi="Times New Roman" w:cs="Times New Roman"/>
          <w:i/>
          <w:iCs/>
          <w:sz w:val="26"/>
          <w:szCs w:val="26"/>
        </w:rPr>
        <w:t xml:space="preserve"> - Condițiile ce trebuie îndeplinite de conținutul mijloacelor folosite pentru publicarea informațiilor privind exercitarea profesiei, promovarea profesională și atragerea și dobândirea  clientelei sunt prevăzute în Anexele prezentului Statut referitor la ”Ghidul de bune practici privind publicitatea avocatului și a formelor de exercitare a profesiei” și referitor la „Ghidul privind utilizarea platformelor on-line de către avocați”.</w:t>
      </w:r>
    </w:p>
    <w:p w14:paraId="7E722C0C" w14:textId="247543C1" w:rsidR="000149F6" w:rsidRPr="00465C57" w:rsidRDefault="000149F6" w:rsidP="000149F6">
      <w:pPr>
        <w:spacing w:after="0" w:line="276" w:lineRule="auto"/>
        <w:jc w:val="both"/>
        <w:rPr>
          <w:rFonts w:ascii="Times New Roman" w:hAnsi="Times New Roman" w:cs="Times New Roman"/>
          <w:sz w:val="26"/>
          <w:szCs w:val="26"/>
        </w:rPr>
      </w:pPr>
      <w:r w:rsidRPr="00073242">
        <w:rPr>
          <w:rFonts w:ascii="Times New Roman" w:hAnsi="Times New Roman" w:cs="Times New Roman"/>
          <w:b/>
          <w:bCs/>
          <w:i/>
          <w:iCs/>
          <w:sz w:val="26"/>
          <w:szCs w:val="26"/>
        </w:rPr>
        <w:t xml:space="preserve">    </w:t>
      </w:r>
      <w:r w:rsidRPr="00073242">
        <w:rPr>
          <w:rFonts w:ascii="Times New Roman" w:hAnsi="Times New Roman" w:cs="Times New Roman"/>
          <w:i/>
          <w:iCs/>
          <w:sz w:val="26"/>
          <w:szCs w:val="26"/>
        </w:rPr>
        <w:t>Art. 243</w:t>
      </w:r>
      <w:r w:rsidRPr="00073242">
        <w:rPr>
          <w:rFonts w:ascii="Times New Roman" w:hAnsi="Times New Roman" w:cs="Times New Roman"/>
          <w:i/>
          <w:iCs/>
          <w:sz w:val="26"/>
          <w:szCs w:val="26"/>
          <w:vertAlign w:val="superscript"/>
        </w:rPr>
        <w:t>3</w:t>
      </w:r>
      <w:r w:rsidRPr="00073242">
        <w:rPr>
          <w:rFonts w:ascii="Times New Roman" w:hAnsi="Times New Roman" w:cs="Times New Roman"/>
          <w:i/>
          <w:iCs/>
          <w:sz w:val="26"/>
          <w:szCs w:val="26"/>
        </w:rPr>
        <w:t xml:space="preserve"> – Publicitatea realizată fără respectarea regulilor prevăzute în Lege și în  Statul profesiei de avocat constituie abatere disciplinară</w:t>
      </w:r>
      <w:r w:rsidR="00073242">
        <w:rPr>
          <w:rFonts w:ascii="Times New Roman" w:hAnsi="Times New Roman" w:cs="Times New Roman"/>
          <w:i/>
          <w:iCs/>
          <w:sz w:val="26"/>
          <w:szCs w:val="26"/>
        </w:rPr>
        <w:t>.”</w:t>
      </w:r>
    </w:p>
    <w:p w14:paraId="099D1A9C" w14:textId="6E8AE714" w:rsidR="000149F6" w:rsidRPr="00E27737" w:rsidRDefault="000149F6" w:rsidP="000149F6">
      <w:pPr>
        <w:shd w:val="clear" w:color="auto" w:fill="FFFFFF" w:themeFill="background1"/>
        <w:tabs>
          <w:tab w:val="right" w:pos="9026"/>
        </w:tabs>
        <w:spacing w:after="0" w:line="276" w:lineRule="auto"/>
        <w:jc w:val="both"/>
        <w:rPr>
          <w:rFonts w:eastAsia="Times New Roman" w:cstheme="minorHAnsi"/>
          <w:color w:val="050708"/>
          <w:sz w:val="24"/>
          <w:szCs w:val="24"/>
          <w:lang w:eastAsia="en-GB"/>
        </w:rPr>
      </w:pPr>
    </w:p>
    <w:p w14:paraId="6B128B3E" w14:textId="77777777" w:rsidR="000149F6" w:rsidRPr="00E27737" w:rsidRDefault="000149F6" w:rsidP="000149F6">
      <w:pPr>
        <w:shd w:val="clear" w:color="auto" w:fill="FFFFFF" w:themeFill="background1"/>
        <w:tabs>
          <w:tab w:val="right" w:pos="9026"/>
        </w:tabs>
        <w:spacing w:after="0" w:line="276" w:lineRule="auto"/>
        <w:jc w:val="both"/>
        <w:rPr>
          <w:rFonts w:eastAsia="Times New Roman" w:cstheme="minorHAnsi"/>
          <w:color w:val="050708"/>
          <w:sz w:val="24"/>
          <w:szCs w:val="24"/>
          <w:lang w:eastAsia="en-GB"/>
        </w:rPr>
      </w:pPr>
      <w:r w:rsidRPr="00E27737">
        <w:rPr>
          <w:rFonts w:cstheme="minorHAnsi"/>
          <w:b/>
          <w:bCs/>
          <w:sz w:val="24"/>
          <w:szCs w:val="24"/>
        </w:rPr>
        <w:t>1.2. Codul Deontologic al Avocatului Român</w:t>
      </w:r>
    </w:p>
    <w:p w14:paraId="4174A8AF" w14:textId="77777777" w:rsidR="000149F6" w:rsidRPr="00E27737" w:rsidRDefault="000149F6" w:rsidP="000149F6">
      <w:pPr>
        <w:shd w:val="clear" w:color="auto" w:fill="FFFFFF" w:themeFill="background1"/>
        <w:spacing w:after="0" w:line="276" w:lineRule="auto"/>
        <w:jc w:val="both"/>
        <w:rPr>
          <w:rFonts w:eastAsia="Times New Roman" w:cstheme="minorHAnsi"/>
          <w:b/>
          <w:bCs/>
          <w:color w:val="050708"/>
          <w:sz w:val="24"/>
          <w:szCs w:val="24"/>
          <w:lang w:eastAsia="en-GB"/>
        </w:rPr>
      </w:pPr>
      <w:r w:rsidRPr="00E27737">
        <w:rPr>
          <w:rFonts w:eastAsia="Times New Roman" w:cstheme="minorHAnsi"/>
          <w:b/>
          <w:bCs/>
          <w:color w:val="050708"/>
          <w:sz w:val="24"/>
          <w:szCs w:val="24"/>
          <w:lang w:eastAsia="en-GB"/>
        </w:rPr>
        <w:t>Capitolul V. Publicitatea și comunicarea cu mass media</w:t>
      </w:r>
    </w:p>
    <w:p w14:paraId="33780F6D" w14:textId="77777777" w:rsidR="000149F6" w:rsidRPr="00E27737" w:rsidRDefault="000149F6" w:rsidP="000149F6">
      <w:pPr>
        <w:shd w:val="clear" w:color="auto" w:fill="FFFFFF" w:themeFill="background1"/>
        <w:spacing w:after="0" w:line="276" w:lineRule="auto"/>
        <w:jc w:val="both"/>
        <w:rPr>
          <w:rFonts w:eastAsia="Times New Roman" w:cstheme="minorHAnsi"/>
          <w:b/>
          <w:bCs/>
          <w:color w:val="050708"/>
          <w:sz w:val="24"/>
          <w:szCs w:val="24"/>
          <w:lang w:eastAsia="en-GB"/>
        </w:rPr>
      </w:pPr>
      <w:r w:rsidRPr="00E27737">
        <w:rPr>
          <w:rFonts w:eastAsia="Times New Roman" w:cstheme="minorHAnsi"/>
          <w:b/>
          <w:bCs/>
          <w:color w:val="050708"/>
          <w:sz w:val="24"/>
          <w:szCs w:val="24"/>
          <w:lang w:eastAsia="en-GB"/>
        </w:rPr>
        <w:t>Subcapitolul V.1. Publicitatea</w:t>
      </w:r>
    </w:p>
    <w:p w14:paraId="1FF497E0"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Art. 20. (1) Termenul „publicitate” se referă la orice formă de prezentare a activității și serviciilor avocațiale, în scopul promovării acestora în fața publicului.</w:t>
      </w:r>
    </w:p>
    <w:p w14:paraId="05732699"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lastRenderedPageBreak/>
        <w:t>(2) Publicitatea nu include comunicările făcute de avocat, în virtutea libertății sale de exprimare și în scopul apărării intereselor clientului ori participării avocatului la o dezbatere cu privire la chestiuni de interes public.</w:t>
      </w:r>
    </w:p>
    <w:p w14:paraId="2D9C743B"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(3) Avocatul este autorizat să informeze publicul despre serviciile pe care le oferă, cu condiția ca informația să fie fidelă, obiectivă și veridică și să respecte principiile esențiale ale profesiei, reglementările profesionale și regulile unei concurențe loiale și oneste.</w:t>
      </w:r>
    </w:p>
    <w:p w14:paraId="6623BB32"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(4) Publicitatea unui avocat sau a unei forme de exercitare a profesiei, indiferent de media utilizată – în presă, radio, televiziune, platforme online, prin comunicare electronică ori prin alt mijloc – este autorizată în măsura în care nu conține informații false ori care ar putea induce publicul în eroare sau ar afecta imaginea profesiei ori reputația colegilor.</w:t>
      </w:r>
    </w:p>
    <w:p w14:paraId="03D15D1C"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(5) Orice informații ori imagini transmise prin comunicări făcute de avocat trebuie să corespundă unor criterii obiective de verificare a veridicității.</w:t>
      </w:r>
    </w:p>
    <w:p w14:paraId="11EDBCE3"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(6) Comunicările avocatului nu pot conține:</w:t>
      </w:r>
    </w:p>
    <w:p w14:paraId="68740F67" w14:textId="77777777" w:rsidR="000149F6" w:rsidRPr="00E27737" w:rsidRDefault="000149F6" w:rsidP="000149F6">
      <w:pPr>
        <w:numPr>
          <w:ilvl w:val="0"/>
          <w:numId w:val="7"/>
        </w:num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onorariile practicate în relația cu clienții;</w:t>
      </w:r>
    </w:p>
    <w:p w14:paraId="477FD270" w14:textId="77777777" w:rsidR="000149F6" w:rsidRPr="00E27737" w:rsidRDefault="000149F6" w:rsidP="000149F6">
      <w:pPr>
        <w:numPr>
          <w:ilvl w:val="0"/>
          <w:numId w:val="7"/>
        </w:num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garanția rezultatului;</w:t>
      </w:r>
    </w:p>
    <w:p w14:paraId="0DB8DB5F" w14:textId="77777777" w:rsidR="000149F6" w:rsidRPr="00E27737" w:rsidRDefault="000149F6" w:rsidP="000149F6">
      <w:pPr>
        <w:numPr>
          <w:ilvl w:val="0"/>
          <w:numId w:val="7"/>
        </w:num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mențiuni comparative și/sau denigratoare;</w:t>
      </w:r>
    </w:p>
    <w:p w14:paraId="07C48656" w14:textId="77777777" w:rsidR="000149F6" w:rsidRPr="00E27737" w:rsidRDefault="000149F6" w:rsidP="000149F6">
      <w:pPr>
        <w:numPr>
          <w:ilvl w:val="0"/>
          <w:numId w:val="7"/>
        </w:num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orice referire la funcții sau activități care nu au legătură cu exercitarea profesiei de avocat, precum și orice referire la rolurile jurisdicționale ori în cadrul altor autorități publice;</w:t>
      </w:r>
    </w:p>
    <w:p w14:paraId="196234E9" w14:textId="77777777" w:rsidR="000149F6" w:rsidRPr="00E27737" w:rsidRDefault="000149F6" w:rsidP="000149F6">
      <w:pPr>
        <w:numPr>
          <w:ilvl w:val="0"/>
          <w:numId w:val="7"/>
        </w:num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mențiuni privind rezultatele obținute, identitatea clienților, numărul de dosare, cifra de afaceri sau procentajul de succes.</w:t>
      </w:r>
    </w:p>
    <w:p w14:paraId="679493CD"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(7) În promovarea serviciilor sale, avocatul nu se poate folosi de notorietatea clientului său.</w:t>
      </w:r>
    </w:p>
    <w:p w14:paraId="49F7126A"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(8) Avocatul trebuie să se abțină de la orice formă de publicitate prin care se aduce atingere imaginii profesiei de avocat.</w:t>
      </w:r>
    </w:p>
    <w:p w14:paraId="268A3869" w14:textId="77777777" w:rsidR="000149F6" w:rsidRPr="00E27737" w:rsidRDefault="000149F6" w:rsidP="000149F6">
      <w:pPr>
        <w:shd w:val="clear" w:color="auto" w:fill="FFFFFF" w:themeFill="background1"/>
        <w:spacing w:after="0" w:line="276" w:lineRule="auto"/>
        <w:jc w:val="both"/>
        <w:rPr>
          <w:rFonts w:eastAsia="Times New Roman" w:cstheme="minorHAnsi"/>
          <w:b/>
          <w:bCs/>
          <w:color w:val="050708"/>
          <w:sz w:val="24"/>
          <w:szCs w:val="24"/>
          <w:lang w:eastAsia="en-GB"/>
        </w:rPr>
      </w:pPr>
      <w:r w:rsidRPr="00E27737">
        <w:rPr>
          <w:rFonts w:eastAsia="Times New Roman" w:cstheme="minorHAnsi"/>
          <w:b/>
          <w:bCs/>
          <w:color w:val="050708"/>
          <w:sz w:val="24"/>
          <w:szCs w:val="24"/>
          <w:lang w:eastAsia="en-GB"/>
        </w:rPr>
        <w:t>Subcapitolul V.2. Relația avocatului cu mass-media</w:t>
      </w:r>
    </w:p>
    <w:p w14:paraId="1FA2EE10"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Art. 21. (1) În relația cu mass media, avocatul își exercită libertatea de exprimare și are dreptul să intervină, prin intermediul mijloacelor mass-media, atunci când este vorba de apărarea intereselor legitime ale clientului său ori a profesiei de avocat.</w:t>
      </w:r>
    </w:p>
    <w:p w14:paraId="48938E17"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(2) Avocatul care face declarații în mass-media sau moderează diferite emisiuni cu tematică juridică sau altă tematică va trebui să respecte dispozițiile prezentului Cod deontologic.</w:t>
      </w:r>
    </w:p>
    <w:p w14:paraId="5FBEDD9F"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(3) Avocatul va ține seama că specificul libertății sale de exprimare este subordonat legii și statutului profesiei de avocat, precum și prevederilor prezentului Cod.</w:t>
      </w:r>
    </w:p>
    <w:p w14:paraId="384911BA"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(4) În acest sens, avocatul va manifesta prudență și reținere în legătură cu informațiile pe care le oferă presei, astfel încât să nu încalce regulile și principiile profesiei.</w:t>
      </w:r>
    </w:p>
    <w:p w14:paraId="6639D4CD"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(5) Publicarea unor articole de presă sau programe plătite de către avocat, prezentate ca informații obiective, este interzisă.</w:t>
      </w:r>
    </w:p>
    <w:p w14:paraId="53A59A35"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(6) În temeiul dreptului la liberă exprimare, avocatul poate să comunice prin mass-media convingerile sale profesionale, cele privitoare la problemele profesiei, cele privind relația cu magistrații, cu organele puterii judecătorești, cu celelalte organe judiciare, precum și cu organele statului.</w:t>
      </w:r>
    </w:p>
    <w:p w14:paraId="1319C603"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(7) Avocatul va evita prezentarea în presă a problemelor clienților, dezbaterea cauzelor și oferirea de date sau informații din procesele în care își exercită atribuțiile.</w:t>
      </w:r>
    </w:p>
    <w:p w14:paraId="5ECE2400"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lastRenderedPageBreak/>
        <w:t>(8) În mod excepțional, când interesul clientului o impune, avocatul poate să prezinte presei abuzurile la care este supus clientul său, solicitând restabilirea legalității și adoptarea unor măsuri procedurale corecte.</w:t>
      </w:r>
    </w:p>
    <w:p w14:paraId="2547F5B5" w14:textId="77777777" w:rsidR="000149F6" w:rsidRPr="00E27737" w:rsidRDefault="000149F6" w:rsidP="000149F6">
      <w:pPr>
        <w:shd w:val="clear" w:color="auto" w:fill="FFFFFF" w:themeFill="background1"/>
        <w:spacing w:after="0" w:line="276" w:lineRule="auto"/>
        <w:jc w:val="both"/>
        <w:rPr>
          <w:rFonts w:eastAsia="Times New Roman" w:cstheme="minorHAnsi"/>
          <w:color w:val="050708"/>
          <w:sz w:val="24"/>
          <w:szCs w:val="24"/>
          <w:lang w:eastAsia="en-GB"/>
        </w:rPr>
      </w:pPr>
      <w:r w:rsidRPr="00E27737">
        <w:rPr>
          <w:rFonts w:eastAsia="Times New Roman" w:cstheme="minorHAnsi"/>
          <w:color w:val="050708"/>
          <w:sz w:val="24"/>
          <w:szCs w:val="24"/>
          <w:lang w:eastAsia="en-GB"/>
        </w:rPr>
        <w:t>(9) În relația cu mass-media, avocatul va evita publicitatea, sens în care nu va face referiri la portofoliul pe care îl deține, la notorietatea cauzelor pe care le-a susținut ori la numărul proceselor câștigate.</w:t>
      </w:r>
    </w:p>
    <w:p w14:paraId="54A9F532" w14:textId="77777777" w:rsidR="000149F6" w:rsidRPr="00E27737" w:rsidRDefault="000149F6" w:rsidP="000149F6">
      <w:pPr>
        <w:shd w:val="clear" w:color="auto" w:fill="FFFFFF" w:themeFill="background1"/>
        <w:spacing w:after="0" w:line="276" w:lineRule="auto"/>
        <w:jc w:val="both"/>
        <w:rPr>
          <w:rFonts w:cstheme="minorHAnsi"/>
          <w:b/>
          <w:bCs/>
          <w:sz w:val="24"/>
          <w:szCs w:val="24"/>
        </w:rPr>
      </w:pPr>
      <w:r w:rsidRPr="00E27737">
        <w:rPr>
          <w:rFonts w:cstheme="minorHAnsi"/>
          <w:b/>
          <w:bCs/>
          <w:sz w:val="24"/>
          <w:szCs w:val="24"/>
        </w:rPr>
        <w:t>1.3. Alte reglementări generale cu referințe privind publicitatea</w:t>
      </w:r>
    </w:p>
    <w:p w14:paraId="17307434" w14:textId="6933E158" w:rsidR="000149F6" w:rsidRPr="00E27737" w:rsidRDefault="00ED3B8E" w:rsidP="000149F6">
      <w:pPr>
        <w:shd w:val="clear" w:color="auto" w:fill="FFFFFF" w:themeFill="background1"/>
        <w:spacing w:after="0" w:line="276" w:lineRule="auto"/>
        <w:jc w:val="both"/>
        <w:rPr>
          <w:rFonts w:cstheme="minorHAnsi"/>
          <w:sz w:val="24"/>
          <w:szCs w:val="24"/>
        </w:rPr>
      </w:pPr>
      <w:hyperlink r:id="rId13" w:history="1">
        <w:r w:rsidR="000149F6" w:rsidRPr="00E27737">
          <w:rPr>
            <w:rStyle w:val="Hyperlink"/>
            <w:rFonts w:cstheme="minorHAnsi"/>
            <w:sz w:val="24"/>
            <w:szCs w:val="24"/>
          </w:rPr>
          <w:t>Legea</w:t>
        </w:r>
      </w:hyperlink>
      <w:r w:rsidR="000149F6" w:rsidRPr="00E27737">
        <w:rPr>
          <w:rFonts w:cstheme="minorHAnsi"/>
          <w:sz w:val="24"/>
          <w:szCs w:val="24"/>
        </w:rPr>
        <w:t xml:space="preserve"> nr. 158 din 18 iulie 2008 privind publicitatea </w:t>
      </w:r>
      <w:r w:rsidR="005B34C4" w:rsidRPr="00E27737">
        <w:rPr>
          <w:rFonts w:cstheme="minorHAnsi"/>
          <w:sz w:val="24"/>
          <w:szCs w:val="24"/>
        </w:rPr>
        <w:t>înșelătoare</w:t>
      </w:r>
      <w:r w:rsidR="000149F6" w:rsidRPr="00E27737">
        <w:rPr>
          <w:rFonts w:cstheme="minorHAnsi"/>
          <w:sz w:val="24"/>
          <w:szCs w:val="24"/>
        </w:rPr>
        <w:t xml:space="preserve"> </w:t>
      </w:r>
      <w:r w:rsidR="005B34C4" w:rsidRPr="00E27737">
        <w:rPr>
          <w:rFonts w:cstheme="minorHAnsi"/>
          <w:sz w:val="24"/>
          <w:szCs w:val="24"/>
        </w:rPr>
        <w:t>și</w:t>
      </w:r>
      <w:r w:rsidR="000149F6" w:rsidRPr="00E27737">
        <w:rPr>
          <w:rFonts w:cstheme="minorHAnsi"/>
          <w:sz w:val="24"/>
          <w:szCs w:val="24"/>
        </w:rPr>
        <w:t xml:space="preserve"> publicitatea comparativă</w:t>
      </w:r>
    </w:p>
    <w:p w14:paraId="38E6BE17" w14:textId="77777777" w:rsidR="000149F6" w:rsidRPr="00E27737" w:rsidRDefault="00ED3B8E" w:rsidP="000149F6">
      <w:pPr>
        <w:shd w:val="clear" w:color="auto" w:fill="FFFFFF" w:themeFill="background1"/>
        <w:spacing w:after="0" w:line="276" w:lineRule="auto"/>
        <w:jc w:val="both"/>
        <w:rPr>
          <w:rFonts w:cstheme="minorHAnsi"/>
          <w:sz w:val="24"/>
          <w:szCs w:val="24"/>
        </w:rPr>
      </w:pPr>
      <w:hyperlink r:id="rId14" w:history="1">
        <w:r w:rsidR="000149F6" w:rsidRPr="00E27737">
          <w:rPr>
            <w:rStyle w:val="Hyperlink"/>
            <w:rFonts w:cstheme="minorHAnsi"/>
            <w:sz w:val="24"/>
            <w:szCs w:val="24"/>
          </w:rPr>
          <w:t>Legea</w:t>
        </w:r>
      </w:hyperlink>
      <w:r w:rsidR="000149F6" w:rsidRPr="00E27737">
        <w:rPr>
          <w:rFonts w:cstheme="minorHAnsi"/>
          <w:sz w:val="24"/>
          <w:szCs w:val="24"/>
        </w:rPr>
        <w:t xml:space="preserve"> nr. 504 din 11 iulie 2002 Legea audiovizualului</w:t>
      </w:r>
    </w:p>
    <w:p w14:paraId="071751F9" w14:textId="77777777" w:rsidR="000149F6" w:rsidRPr="00E27737" w:rsidRDefault="00ED3B8E" w:rsidP="000149F6">
      <w:pPr>
        <w:shd w:val="clear" w:color="auto" w:fill="FFFFFF" w:themeFill="background1"/>
        <w:spacing w:after="0" w:line="276" w:lineRule="auto"/>
        <w:jc w:val="both"/>
        <w:rPr>
          <w:rFonts w:cstheme="minorHAnsi"/>
          <w:sz w:val="24"/>
          <w:szCs w:val="24"/>
        </w:rPr>
      </w:pPr>
      <w:hyperlink r:id="rId15" w:history="1">
        <w:r w:rsidR="000149F6" w:rsidRPr="00E27737">
          <w:rPr>
            <w:rStyle w:val="Hyperlink"/>
            <w:rFonts w:cstheme="minorHAnsi"/>
            <w:sz w:val="24"/>
            <w:szCs w:val="24"/>
          </w:rPr>
          <w:t>Legea</w:t>
        </w:r>
      </w:hyperlink>
      <w:r w:rsidR="000149F6" w:rsidRPr="00E27737">
        <w:rPr>
          <w:rFonts w:cstheme="minorHAnsi"/>
          <w:sz w:val="24"/>
          <w:szCs w:val="24"/>
        </w:rPr>
        <w:t xml:space="preserve"> nr. 185/2013 privind amplasarea și autorizarea mijloacelor de publicitate  </w:t>
      </w:r>
    </w:p>
    <w:p w14:paraId="24B07A3A" w14:textId="1A5C1C02" w:rsidR="000149F6" w:rsidRPr="00E27737" w:rsidRDefault="00ED3B8E" w:rsidP="000149F6">
      <w:pPr>
        <w:shd w:val="clear" w:color="auto" w:fill="FFFFFF" w:themeFill="background1"/>
        <w:spacing w:after="0" w:line="276" w:lineRule="auto"/>
        <w:jc w:val="both"/>
        <w:rPr>
          <w:rFonts w:cstheme="minorHAnsi"/>
          <w:sz w:val="24"/>
          <w:szCs w:val="24"/>
        </w:rPr>
      </w:pPr>
      <w:hyperlink r:id="rId16" w:history="1">
        <w:r w:rsidR="000149F6" w:rsidRPr="00E27737">
          <w:rPr>
            <w:rStyle w:val="Hyperlink"/>
            <w:rFonts w:cstheme="minorHAnsi"/>
            <w:sz w:val="24"/>
            <w:szCs w:val="24"/>
          </w:rPr>
          <w:t>O.U.G</w:t>
        </w:r>
      </w:hyperlink>
      <w:r w:rsidR="000149F6" w:rsidRPr="00E27737">
        <w:rPr>
          <w:rFonts w:cstheme="minorHAnsi"/>
          <w:sz w:val="24"/>
          <w:szCs w:val="24"/>
        </w:rPr>
        <w:t xml:space="preserve">. nr. 49/2009 privind libertatea de stabilire a prestatorilor de servicii </w:t>
      </w:r>
      <w:r w:rsidR="005B34C4" w:rsidRPr="00E27737">
        <w:rPr>
          <w:rFonts w:cstheme="minorHAnsi"/>
          <w:sz w:val="24"/>
          <w:szCs w:val="24"/>
        </w:rPr>
        <w:t>și</w:t>
      </w:r>
      <w:r w:rsidR="000149F6" w:rsidRPr="00E27737">
        <w:rPr>
          <w:rFonts w:cstheme="minorHAnsi"/>
          <w:sz w:val="24"/>
          <w:szCs w:val="24"/>
        </w:rPr>
        <w:t xml:space="preserve"> libertatea de a furniza servicii în România</w:t>
      </w:r>
    </w:p>
    <w:p w14:paraId="214DC276" w14:textId="77777777" w:rsidR="000149F6" w:rsidRPr="00E27737" w:rsidRDefault="000149F6" w:rsidP="000149F6">
      <w:pPr>
        <w:shd w:val="clear" w:color="auto" w:fill="FFFFFF" w:themeFill="background1"/>
        <w:spacing w:after="0" w:line="276" w:lineRule="auto"/>
        <w:jc w:val="both"/>
        <w:rPr>
          <w:rFonts w:cstheme="minorHAnsi"/>
          <w:sz w:val="24"/>
          <w:szCs w:val="24"/>
        </w:rPr>
      </w:pPr>
    </w:p>
    <w:p w14:paraId="3F29F5F8" w14:textId="77777777" w:rsidR="000149F6" w:rsidRPr="00E27737" w:rsidRDefault="000149F6" w:rsidP="000149F6">
      <w:pPr>
        <w:shd w:val="clear" w:color="auto" w:fill="FFFFFF" w:themeFill="background1"/>
        <w:spacing w:after="0" w:line="276" w:lineRule="auto"/>
        <w:jc w:val="both"/>
        <w:rPr>
          <w:rFonts w:cstheme="minorHAnsi"/>
          <w:sz w:val="24"/>
          <w:szCs w:val="24"/>
        </w:rPr>
      </w:pPr>
      <w:r w:rsidRPr="00E27737">
        <w:rPr>
          <w:rFonts w:cstheme="minorHAnsi"/>
          <w:b/>
          <w:bCs/>
          <w:sz w:val="24"/>
          <w:szCs w:val="24"/>
        </w:rPr>
        <w:t>2. Definiții:</w:t>
      </w:r>
    </w:p>
    <w:p w14:paraId="47CE0169" w14:textId="42D5DDEE"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b/>
          <w:bCs/>
          <w:sz w:val="24"/>
          <w:szCs w:val="24"/>
        </w:rPr>
        <w:t>2.1. Publicitatea profesională</w:t>
      </w:r>
      <w:r w:rsidRPr="00E27737">
        <w:rPr>
          <w:rFonts w:eastAsia="Times New Roman" w:cstheme="minorHAnsi"/>
          <w:sz w:val="24"/>
          <w:szCs w:val="24"/>
        </w:rPr>
        <w:t xml:space="preserve"> este distinctă de publicitatea formelor de exercitare profesională, are ca obiect promovarea profesiei de avocat </w:t>
      </w:r>
      <w:r w:rsidR="005A2AE4" w:rsidRPr="00E27737">
        <w:rPr>
          <w:rFonts w:eastAsia="Times New Roman" w:cstheme="minorHAnsi"/>
          <w:sz w:val="24"/>
          <w:szCs w:val="24"/>
        </w:rPr>
        <w:t>și</w:t>
      </w:r>
      <w:r w:rsidRPr="00E27737">
        <w:rPr>
          <w:rFonts w:eastAsia="Times New Roman" w:cstheme="minorHAnsi"/>
          <w:sz w:val="24"/>
          <w:szCs w:val="24"/>
        </w:rPr>
        <w:t xml:space="preserve"> se realizează în exclusivitate de către organele profesiei sau la cererea </w:t>
      </w:r>
      <w:r w:rsidR="005A2AE4" w:rsidRPr="00E27737">
        <w:rPr>
          <w:rFonts w:eastAsia="Times New Roman" w:cstheme="minorHAnsi"/>
          <w:sz w:val="24"/>
          <w:szCs w:val="24"/>
        </w:rPr>
        <w:t>și</w:t>
      </w:r>
      <w:r w:rsidRPr="00E27737">
        <w:rPr>
          <w:rFonts w:eastAsia="Times New Roman" w:cstheme="minorHAnsi"/>
          <w:sz w:val="24"/>
          <w:szCs w:val="24"/>
        </w:rPr>
        <w:t xml:space="preserve"> sub supravegherea acestora.</w:t>
      </w:r>
    </w:p>
    <w:p w14:paraId="4518FC93" w14:textId="19CB409F" w:rsidR="000149F6" w:rsidRDefault="000149F6" w:rsidP="000149F6">
      <w:pPr>
        <w:shd w:val="clear" w:color="auto" w:fill="FFFFFF" w:themeFill="background1"/>
        <w:spacing w:after="0" w:line="276" w:lineRule="auto"/>
        <w:jc w:val="both"/>
        <w:rPr>
          <w:rFonts w:eastAsia="Times New Roman" w:cstheme="minorHAnsi"/>
          <w:sz w:val="24"/>
          <w:szCs w:val="24"/>
        </w:rPr>
      </w:pPr>
      <w:r w:rsidRPr="00735BB5">
        <w:rPr>
          <w:rFonts w:eastAsia="Times New Roman" w:cstheme="minorHAnsi"/>
          <w:b/>
          <w:bCs/>
          <w:sz w:val="24"/>
          <w:szCs w:val="24"/>
        </w:rPr>
        <w:t>2.2. Publicitatea avocatului și/sau a formelor de exercitare</w:t>
      </w:r>
      <w:r w:rsidRPr="00735BB5">
        <w:rPr>
          <w:rFonts w:eastAsia="Times New Roman" w:cstheme="minorHAnsi"/>
          <w:sz w:val="24"/>
          <w:szCs w:val="24"/>
        </w:rPr>
        <w:t xml:space="preserve"> </w:t>
      </w:r>
      <w:r w:rsidRPr="00735BB5">
        <w:rPr>
          <w:rFonts w:eastAsia="Times New Roman" w:cstheme="minorHAnsi"/>
          <w:b/>
          <w:bCs/>
          <w:sz w:val="24"/>
          <w:szCs w:val="24"/>
        </w:rPr>
        <w:t>a profesiei</w:t>
      </w:r>
      <w:r w:rsidRPr="00735BB5">
        <w:rPr>
          <w:rFonts w:eastAsia="Times New Roman" w:cstheme="minorHAnsi"/>
          <w:sz w:val="24"/>
          <w:szCs w:val="24"/>
        </w:rPr>
        <w:t xml:space="preserve"> este constituită din orice formă de prezentare a activității și serviciilor avocațiale, indiferent de mijloacele utilizate, în scopul promovării acestora în fața publicului.</w:t>
      </w:r>
    </w:p>
    <w:p w14:paraId="6A9E6EAA"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b/>
          <w:bCs/>
          <w:sz w:val="24"/>
          <w:szCs w:val="24"/>
        </w:rPr>
        <w:t>2.3. Reclama</w:t>
      </w:r>
      <w:r w:rsidRPr="00E27737">
        <w:rPr>
          <w:rFonts w:eastAsia="Times New Roman" w:cstheme="minorHAnsi"/>
          <w:sz w:val="24"/>
          <w:szCs w:val="24"/>
        </w:rPr>
        <w:t xml:space="preserve"> reprezintă produsul concret, final, al publicității, existent pe un suport material sau virtual, precum afișaj fizic, audiovizual, online / virtual, obiecte etc.</w:t>
      </w:r>
    </w:p>
    <w:p w14:paraId="5B0852BD"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b/>
          <w:bCs/>
          <w:sz w:val="24"/>
          <w:szCs w:val="24"/>
        </w:rPr>
        <w:t>2.4. Comunicarea</w:t>
      </w:r>
      <w:r w:rsidRPr="00E27737">
        <w:rPr>
          <w:rFonts w:eastAsia="Times New Roman" w:cstheme="minorHAnsi"/>
          <w:sz w:val="24"/>
          <w:szCs w:val="24"/>
        </w:rPr>
        <w:t xml:space="preserve"> reprezintă o noțiune generică, incluzând toate tipurile de discurs comercial sau non comercial, promovat pe orice mijloc de informare publică.</w:t>
      </w:r>
    </w:p>
    <w:p w14:paraId="695AF479" w14:textId="68B23B20" w:rsidR="000149F6" w:rsidRPr="00E27737" w:rsidRDefault="000149F6" w:rsidP="000149F6">
      <w:pPr>
        <w:shd w:val="clear" w:color="auto" w:fill="FFFFFF" w:themeFill="background1"/>
        <w:spacing w:after="0" w:line="276" w:lineRule="auto"/>
        <w:jc w:val="both"/>
        <w:rPr>
          <w:rStyle w:val="slitbdy"/>
          <w:rFonts w:cstheme="minorHAnsi"/>
          <w:color w:val="000000"/>
          <w:sz w:val="24"/>
          <w:szCs w:val="24"/>
          <w:bdr w:val="none" w:sz="0" w:space="0" w:color="auto" w:frame="1"/>
          <w:shd w:val="clear" w:color="auto" w:fill="FFFFFF"/>
        </w:rPr>
      </w:pPr>
      <w:r w:rsidRPr="00E27737">
        <w:rPr>
          <w:rStyle w:val="slitbdy"/>
          <w:rFonts w:cstheme="minorHAnsi"/>
          <w:color w:val="000000"/>
          <w:sz w:val="24"/>
          <w:szCs w:val="24"/>
          <w:bdr w:val="none" w:sz="0" w:space="0" w:color="auto" w:frame="1"/>
          <w:shd w:val="clear" w:color="auto" w:fill="FFFFFF"/>
        </w:rPr>
        <w:t xml:space="preserve">2.5. Publicitate </w:t>
      </w:r>
      <w:r w:rsidR="005B34C4" w:rsidRPr="00E27737">
        <w:rPr>
          <w:rStyle w:val="slitbdy"/>
          <w:rFonts w:cstheme="minorHAnsi"/>
          <w:color w:val="000000"/>
          <w:sz w:val="24"/>
          <w:szCs w:val="24"/>
          <w:bdr w:val="none" w:sz="0" w:space="0" w:color="auto" w:frame="1"/>
          <w:shd w:val="clear" w:color="auto" w:fill="FFFFFF"/>
        </w:rPr>
        <w:t>înșelătoare</w:t>
      </w:r>
      <w:r w:rsidRPr="00E27737">
        <w:rPr>
          <w:rStyle w:val="slitbdy"/>
          <w:rFonts w:cstheme="minorHAnsi"/>
          <w:color w:val="000000"/>
          <w:sz w:val="24"/>
          <w:szCs w:val="24"/>
          <w:bdr w:val="none" w:sz="0" w:space="0" w:color="auto" w:frame="1"/>
          <w:shd w:val="clear" w:color="auto" w:fill="FFFFFF"/>
        </w:rPr>
        <w:t xml:space="preserve"> - publicitatea care, în orice mod, inclusiv prin modul de prezentare, induce sau poate induce în eroare persoanele cărora li se adresează ori care iau contact cu aceasta </w:t>
      </w:r>
      <w:r w:rsidR="005B34C4" w:rsidRPr="00E27737">
        <w:rPr>
          <w:rStyle w:val="slitbdy"/>
          <w:rFonts w:cstheme="minorHAnsi"/>
          <w:color w:val="000000"/>
          <w:sz w:val="24"/>
          <w:szCs w:val="24"/>
          <w:bdr w:val="none" w:sz="0" w:space="0" w:color="auto" w:frame="1"/>
          <w:shd w:val="clear" w:color="auto" w:fill="FFFFFF"/>
        </w:rPr>
        <w:t>și</w:t>
      </w:r>
      <w:r w:rsidRPr="00E27737">
        <w:rPr>
          <w:rStyle w:val="slitbdy"/>
          <w:rFonts w:cstheme="minorHAnsi"/>
          <w:color w:val="000000"/>
          <w:sz w:val="24"/>
          <w:szCs w:val="24"/>
          <w:bdr w:val="none" w:sz="0" w:space="0" w:color="auto" w:frame="1"/>
          <w:shd w:val="clear" w:color="auto" w:fill="FFFFFF"/>
        </w:rPr>
        <w:t xml:space="preserve"> care, din cauza caracterului </w:t>
      </w:r>
      <w:r w:rsidR="005B34C4" w:rsidRPr="00E27737">
        <w:rPr>
          <w:rStyle w:val="slitbdy"/>
          <w:rFonts w:cstheme="minorHAnsi"/>
          <w:color w:val="000000"/>
          <w:sz w:val="24"/>
          <w:szCs w:val="24"/>
          <w:bdr w:val="none" w:sz="0" w:space="0" w:color="auto" w:frame="1"/>
          <w:shd w:val="clear" w:color="auto" w:fill="FFFFFF"/>
        </w:rPr>
        <w:t>înșelător</w:t>
      </w:r>
      <w:r w:rsidRPr="00E27737">
        <w:rPr>
          <w:rStyle w:val="slitbdy"/>
          <w:rFonts w:cstheme="minorHAnsi"/>
          <w:color w:val="000000"/>
          <w:sz w:val="24"/>
          <w:szCs w:val="24"/>
          <w:bdr w:val="none" w:sz="0" w:space="0" w:color="auto" w:frame="1"/>
          <w:shd w:val="clear" w:color="auto" w:fill="FFFFFF"/>
        </w:rPr>
        <w:t>, poate afecta comportamentul economic al acestora sau care, din acest motiv, prejudiciază ori poate prejudicia un concurent;</w:t>
      </w:r>
    </w:p>
    <w:p w14:paraId="6161C1A9" w14:textId="61256121" w:rsidR="000149F6" w:rsidRPr="00E27737" w:rsidRDefault="000149F6" w:rsidP="000149F6">
      <w:pPr>
        <w:shd w:val="clear" w:color="auto" w:fill="FFFFFF" w:themeFill="background1"/>
        <w:spacing w:after="0" w:line="276" w:lineRule="auto"/>
        <w:jc w:val="both"/>
        <w:rPr>
          <w:rFonts w:cstheme="minorHAnsi"/>
          <w:color w:val="313131"/>
          <w:sz w:val="24"/>
          <w:szCs w:val="24"/>
          <w:shd w:val="clear" w:color="auto" w:fill="FFFFFF"/>
        </w:rPr>
      </w:pPr>
      <w:r w:rsidRPr="00E27737">
        <w:rPr>
          <w:rStyle w:val="Strong"/>
          <w:rFonts w:cstheme="minorHAnsi"/>
          <w:color w:val="313131"/>
          <w:sz w:val="24"/>
          <w:szCs w:val="24"/>
          <w:shd w:val="clear" w:color="auto" w:fill="FFFFFF"/>
        </w:rPr>
        <w:t xml:space="preserve">2.6. Publicitatea mascată constă în </w:t>
      </w:r>
      <w:r w:rsidRPr="00E27737">
        <w:rPr>
          <w:rFonts w:cstheme="minorHAnsi"/>
          <w:color w:val="313131"/>
          <w:sz w:val="24"/>
          <w:szCs w:val="24"/>
          <w:shd w:val="clear" w:color="auto" w:fill="FFFFFF"/>
        </w:rPr>
        <w:t xml:space="preserve">reprezentarea prin cuvinte sau imagini a serviciilor, numelui, mărcii ori activităților avocatului sau formelor de exercitare a profesiei în cazul în care o astfel de reprezentare este destinată unor scopuri publicitare nedeclarate și poate induce în eroare publicul cu privire la natura sa. Astfel de reprezentări sunt considerate intenționate mai ales atunci </w:t>
      </w:r>
      <w:r w:rsidR="005B34C4" w:rsidRPr="00E27737">
        <w:rPr>
          <w:rFonts w:cstheme="minorHAnsi"/>
          <w:color w:val="313131"/>
          <w:sz w:val="24"/>
          <w:szCs w:val="24"/>
          <w:shd w:val="clear" w:color="auto" w:fill="FFFFFF"/>
        </w:rPr>
        <w:t>când</w:t>
      </w:r>
      <w:r w:rsidRPr="00E27737">
        <w:rPr>
          <w:rFonts w:cstheme="minorHAnsi"/>
          <w:color w:val="313131"/>
          <w:sz w:val="24"/>
          <w:szCs w:val="24"/>
          <w:shd w:val="clear" w:color="auto" w:fill="FFFFFF"/>
        </w:rPr>
        <w:t xml:space="preserve"> se fac în schimbul unei plăți sau al unei contraprestații. </w:t>
      </w:r>
    </w:p>
    <w:p w14:paraId="7E4F6C53" w14:textId="77777777" w:rsidR="000149F6" w:rsidRPr="00E27737" w:rsidRDefault="000149F6" w:rsidP="000149F6">
      <w:pPr>
        <w:shd w:val="clear" w:color="auto" w:fill="FFFFFF" w:themeFill="background1"/>
        <w:spacing w:after="0" w:line="276" w:lineRule="auto"/>
        <w:jc w:val="both"/>
        <w:rPr>
          <w:rStyle w:val="slitbdy"/>
          <w:rFonts w:cstheme="minorHAnsi"/>
          <w:color w:val="000000"/>
          <w:sz w:val="24"/>
          <w:szCs w:val="24"/>
          <w:bdr w:val="none" w:sz="0" w:space="0" w:color="auto" w:frame="1"/>
          <w:shd w:val="clear" w:color="auto" w:fill="FFFFFF"/>
        </w:rPr>
      </w:pPr>
      <w:r w:rsidRPr="00735BB5">
        <w:rPr>
          <w:rStyle w:val="slitbdy"/>
          <w:rFonts w:cstheme="minorHAnsi"/>
          <w:b/>
          <w:bCs/>
          <w:color w:val="000000"/>
          <w:sz w:val="24"/>
          <w:szCs w:val="24"/>
          <w:bdr w:val="none" w:sz="0" w:space="0" w:color="auto" w:frame="1"/>
          <w:shd w:val="clear" w:color="auto" w:fill="FFFFFF"/>
        </w:rPr>
        <w:t>2.7. Publicitate comparativă</w:t>
      </w:r>
      <w:r w:rsidRPr="00E27737">
        <w:rPr>
          <w:rStyle w:val="slitbdy"/>
          <w:rFonts w:cstheme="minorHAnsi"/>
          <w:color w:val="000000"/>
          <w:sz w:val="24"/>
          <w:szCs w:val="24"/>
          <w:bdr w:val="none" w:sz="0" w:space="0" w:color="auto" w:frame="1"/>
          <w:shd w:val="clear" w:color="auto" w:fill="FFFFFF"/>
        </w:rPr>
        <w:t xml:space="preserve"> reprezintă acea formă de publicitate care identifică în mod explicit sau implicit un terț concurent sau servicii oferite de acesta;</w:t>
      </w:r>
    </w:p>
    <w:p w14:paraId="47FB96A0"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b/>
          <w:bCs/>
          <w:sz w:val="24"/>
          <w:szCs w:val="24"/>
        </w:rPr>
        <w:t xml:space="preserve"> 2.8. Mijloacele de publicitate </w:t>
      </w:r>
      <w:r w:rsidRPr="00E27737">
        <w:rPr>
          <w:rFonts w:eastAsia="Times New Roman" w:cstheme="minorHAnsi"/>
          <w:sz w:val="24"/>
          <w:szCs w:val="24"/>
        </w:rPr>
        <w:t>constau în orice suport material sau virtual pe care se pot amplasa informări, anunțuri sau orice forme de publicitate admise de prezentul Statut.</w:t>
      </w:r>
    </w:p>
    <w:p w14:paraId="19CE5650"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1BD1FAE7"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3. Condiții generale privind publicitatea</w:t>
      </w:r>
    </w:p>
    <w:p w14:paraId="61934077"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Publicitatea formelor de exercitare a profesiei este permisă, cu condiția ca aceasta să respecte reglementările profesionale legale, statutare și deontologice, privind independența, demnitatea, </w:t>
      </w:r>
      <w:r w:rsidRPr="00E27737">
        <w:rPr>
          <w:rFonts w:eastAsia="Times New Roman" w:cstheme="minorHAnsi"/>
          <w:sz w:val="24"/>
          <w:szCs w:val="24"/>
        </w:rPr>
        <w:lastRenderedPageBreak/>
        <w:t>integritatea profesiei, păstrarea secretului profesional, drepturile și îndatoririle avocaților, concurența loială și onestă, să fie obiectivă și să corespundă adevărului. Informațiile transmise în scop publicitar</w:t>
      </w:r>
      <w:r w:rsidRPr="00E27737">
        <w:t xml:space="preserve"> </w:t>
      </w:r>
      <w:r w:rsidRPr="00E27737">
        <w:rPr>
          <w:rFonts w:eastAsia="Times New Roman" w:cstheme="minorHAnsi"/>
          <w:sz w:val="24"/>
          <w:szCs w:val="24"/>
        </w:rPr>
        <w:t>trebuie să fie transparente, veridice, corecte, cu evitarea exprimărilor echivoce și ambigue, ce permit interpretări înșelătoare sau anticoncurențiale.</w:t>
      </w:r>
    </w:p>
    <w:p w14:paraId="691CF92F"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cstheme="minorHAnsi"/>
          <w:sz w:val="24"/>
          <w:szCs w:val="24"/>
        </w:rPr>
        <w:t>În toate cazurile, promovarea prin publicitate și informațiile furnizate de avocați și formele de exercitare a profesiei trebuie să se refere exclusiv la natura și limitele obligațiilor profesionale ale avocaților și să respecte principiile fundamentale ale profesiei de avocat astfel cum acestea sunt reglementate de Codul deontologic al avocatului roman.</w:t>
      </w:r>
    </w:p>
    <w:p w14:paraId="179065C1"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3.1. Interdicții privind publicitatea</w:t>
      </w:r>
    </w:p>
    <w:p w14:paraId="199C6340"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Indiferent de mijlocul de publicitate utilizat, sunt interzise:</w:t>
      </w:r>
    </w:p>
    <w:p w14:paraId="1F984254"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 publicitatea înșelătoare și publicitatea mascată;</w:t>
      </w:r>
    </w:p>
    <w:p w14:paraId="2F354D35" w14:textId="5467CB6B"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b) publicitatea și </w:t>
      </w:r>
      <w:r w:rsidR="005B34C4" w:rsidRPr="00E27737">
        <w:rPr>
          <w:rFonts w:eastAsia="Times New Roman" w:cstheme="minorHAnsi"/>
          <w:sz w:val="24"/>
          <w:szCs w:val="24"/>
        </w:rPr>
        <w:t>mențiunile</w:t>
      </w:r>
      <w:r w:rsidRPr="00E27737">
        <w:rPr>
          <w:rFonts w:eastAsia="Times New Roman" w:cstheme="minorHAnsi"/>
          <w:sz w:val="24"/>
          <w:szCs w:val="24"/>
        </w:rPr>
        <w:t xml:space="preserve"> comparative ori denigratoare la adresa altor confrați;</w:t>
      </w:r>
    </w:p>
    <w:p w14:paraId="2ADFC90A" w14:textId="157038BB" w:rsidR="000149F6" w:rsidRPr="00873344" w:rsidRDefault="000149F6" w:rsidP="000149F6">
      <w:pPr>
        <w:shd w:val="clear" w:color="auto" w:fill="FFFFFF" w:themeFill="background1"/>
        <w:spacing w:after="0" w:line="276" w:lineRule="auto"/>
        <w:jc w:val="both"/>
        <w:rPr>
          <w:rFonts w:eastAsia="Times New Roman" w:cstheme="minorHAnsi"/>
          <w:color w:val="FF0000"/>
          <w:sz w:val="24"/>
          <w:szCs w:val="24"/>
        </w:rPr>
      </w:pPr>
      <w:r w:rsidRPr="00074D66">
        <w:rPr>
          <w:rFonts w:eastAsia="Times New Roman" w:cstheme="minorHAnsi"/>
          <w:sz w:val="24"/>
          <w:szCs w:val="24"/>
        </w:rPr>
        <w:t xml:space="preserve">c) nominalizarea </w:t>
      </w:r>
      <w:r w:rsidR="005B34C4" w:rsidRPr="00074D66">
        <w:rPr>
          <w:rFonts w:eastAsia="Times New Roman" w:cstheme="minorHAnsi"/>
          <w:sz w:val="24"/>
          <w:szCs w:val="24"/>
        </w:rPr>
        <w:t>clienților</w:t>
      </w:r>
      <w:r w:rsidRPr="00074D66">
        <w:rPr>
          <w:rFonts w:eastAsia="Times New Roman" w:cstheme="minorHAnsi"/>
          <w:sz w:val="24"/>
          <w:szCs w:val="24"/>
        </w:rPr>
        <w:t xml:space="preserve"> din portofoliu sau indicarea litigiilor în care forma de exercitare a profesiei a fost sau este implicată</w:t>
      </w:r>
      <w:bookmarkStart w:id="6" w:name="_Hlk79922694"/>
      <w:r w:rsidRPr="00074D66">
        <w:rPr>
          <w:rFonts w:eastAsia="Times New Roman" w:cstheme="minorHAnsi"/>
          <w:sz w:val="24"/>
          <w:szCs w:val="24"/>
        </w:rPr>
        <w:t>;</w:t>
      </w:r>
      <w:bookmarkEnd w:id="6"/>
      <w:r w:rsidRPr="00FD5989">
        <w:rPr>
          <w:rFonts w:eastAsia="Times New Roman" w:cstheme="minorHAnsi"/>
          <w:strike/>
          <w:sz w:val="24"/>
          <w:szCs w:val="24"/>
        </w:rPr>
        <w:t xml:space="preserve"> </w:t>
      </w:r>
      <w:r w:rsidR="003C3105">
        <w:rPr>
          <w:rFonts w:eastAsia="Times New Roman" w:cstheme="minorHAnsi"/>
          <w:color w:val="FF0000"/>
          <w:sz w:val="24"/>
          <w:szCs w:val="24"/>
        </w:rPr>
        <w:t xml:space="preserve"> </w:t>
      </w:r>
    </w:p>
    <w:p w14:paraId="663055DA" w14:textId="43E51288" w:rsidR="000149F6" w:rsidRPr="00E27737" w:rsidRDefault="000149F6" w:rsidP="000149F6">
      <w:pPr>
        <w:shd w:val="clear" w:color="auto" w:fill="FFFFFF" w:themeFill="background1"/>
        <w:spacing w:after="0" w:line="276" w:lineRule="auto"/>
        <w:jc w:val="both"/>
        <w:rPr>
          <w:rFonts w:eastAsia="Times New Roman" w:cstheme="minorHAnsi"/>
          <w:strike/>
          <w:sz w:val="24"/>
          <w:szCs w:val="24"/>
        </w:rPr>
      </w:pPr>
      <w:r w:rsidRPr="00E27737">
        <w:rPr>
          <w:rFonts w:eastAsia="Times New Roman" w:cstheme="minorHAnsi"/>
          <w:sz w:val="24"/>
          <w:szCs w:val="24"/>
        </w:rPr>
        <w:t xml:space="preserve">d) </w:t>
      </w:r>
      <w:r w:rsidR="005B34C4" w:rsidRPr="00E27737">
        <w:rPr>
          <w:rFonts w:eastAsia="Times New Roman" w:cstheme="minorHAnsi"/>
          <w:sz w:val="24"/>
          <w:szCs w:val="24"/>
        </w:rPr>
        <w:t>informațiile</w:t>
      </w:r>
      <w:r w:rsidRPr="00E27737">
        <w:rPr>
          <w:rFonts w:eastAsia="Times New Roman" w:cstheme="minorHAnsi"/>
          <w:sz w:val="24"/>
          <w:szCs w:val="24"/>
        </w:rPr>
        <w:t xml:space="preserve"> privind realizările de ordin financiar sau cifra de afaceri, furnizate de avocat sau forma de exercitare, cu încălcarea normelor concurențiale sau </w:t>
      </w:r>
      <w:r w:rsidRPr="004D677A">
        <w:rPr>
          <w:rFonts w:eastAsia="Times New Roman" w:cstheme="minorHAnsi"/>
          <w:sz w:val="24"/>
          <w:szCs w:val="24"/>
        </w:rPr>
        <w:t>în scop publicitar comparativ;</w:t>
      </w:r>
      <w:r w:rsidRPr="00E27737">
        <w:rPr>
          <w:rFonts w:eastAsia="Times New Roman" w:cstheme="minorHAnsi"/>
          <w:sz w:val="24"/>
          <w:szCs w:val="24"/>
        </w:rPr>
        <w:t xml:space="preserve"> </w:t>
      </w:r>
    </w:p>
    <w:p w14:paraId="675A8880" w14:textId="422C3B3F"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e) furnizarea de </w:t>
      </w:r>
      <w:r w:rsidR="005B34C4" w:rsidRPr="00E27737">
        <w:rPr>
          <w:rFonts w:eastAsia="Times New Roman" w:cstheme="minorHAnsi"/>
          <w:sz w:val="24"/>
          <w:szCs w:val="24"/>
        </w:rPr>
        <w:t>informații</w:t>
      </w:r>
      <w:r w:rsidRPr="00E27737">
        <w:rPr>
          <w:rFonts w:eastAsia="Times New Roman" w:cstheme="minorHAnsi"/>
          <w:sz w:val="24"/>
          <w:szCs w:val="24"/>
        </w:rPr>
        <w:t xml:space="preserve"> în vederea includerii în clasamente întocmite pe criterii financiare;</w:t>
      </w:r>
    </w:p>
    <w:p w14:paraId="17337D74" w14:textId="615633F3"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f) </w:t>
      </w:r>
      <w:r w:rsidR="005B34C4" w:rsidRPr="00E27737">
        <w:rPr>
          <w:rFonts w:eastAsia="Times New Roman" w:cstheme="minorHAnsi"/>
          <w:sz w:val="24"/>
          <w:szCs w:val="24"/>
        </w:rPr>
        <w:t>mențiunile</w:t>
      </w:r>
      <w:r w:rsidRPr="00E27737">
        <w:rPr>
          <w:rFonts w:eastAsia="Times New Roman" w:cstheme="minorHAnsi"/>
          <w:sz w:val="24"/>
          <w:szCs w:val="24"/>
        </w:rPr>
        <w:t xml:space="preserve"> referitoare la valoarea serviciilor oferite de avocat sau la modalitatea de plată, cu încălcarea dispozițiilor statutare sau care constituie sau pot promova politici de dumping;</w:t>
      </w:r>
    </w:p>
    <w:p w14:paraId="2D6094A6" w14:textId="67387F93"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g) orice </w:t>
      </w:r>
      <w:r w:rsidR="005B34C4" w:rsidRPr="00E27737">
        <w:rPr>
          <w:rFonts w:eastAsia="Times New Roman" w:cstheme="minorHAnsi"/>
          <w:sz w:val="24"/>
          <w:szCs w:val="24"/>
        </w:rPr>
        <w:t>afirmații</w:t>
      </w:r>
      <w:r w:rsidRPr="00E27737">
        <w:rPr>
          <w:rFonts w:eastAsia="Times New Roman" w:cstheme="minorHAnsi"/>
          <w:sz w:val="24"/>
          <w:szCs w:val="24"/>
        </w:rPr>
        <w:t xml:space="preserve"> contrare </w:t>
      </w:r>
      <w:r w:rsidR="005B34C4" w:rsidRPr="00E27737">
        <w:rPr>
          <w:rFonts w:eastAsia="Times New Roman" w:cstheme="minorHAnsi"/>
          <w:sz w:val="24"/>
          <w:szCs w:val="24"/>
        </w:rPr>
        <w:t>demnității</w:t>
      </w:r>
      <w:r w:rsidRPr="00E27737">
        <w:rPr>
          <w:rFonts w:eastAsia="Times New Roman" w:cstheme="minorHAnsi"/>
          <w:sz w:val="24"/>
          <w:szCs w:val="24"/>
        </w:rPr>
        <w:t xml:space="preserve"> persoanelor, profesiei sau </w:t>
      </w:r>
      <w:r w:rsidR="005B34C4" w:rsidRPr="00E27737">
        <w:rPr>
          <w:rFonts w:eastAsia="Times New Roman" w:cstheme="minorHAnsi"/>
          <w:sz w:val="24"/>
          <w:szCs w:val="24"/>
        </w:rPr>
        <w:t>justiției</w:t>
      </w:r>
      <w:r w:rsidRPr="00E27737">
        <w:rPr>
          <w:rFonts w:eastAsia="Times New Roman" w:cstheme="minorHAnsi"/>
          <w:sz w:val="24"/>
          <w:szCs w:val="24"/>
        </w:rPr>
        <w:t>.</w:t>
      </w:r>
    </w:p>
    <w:p w14:paraId="6D335F0C" w14:textId="77777777" w:rsidR="000149F6" w:rsidRDefault="000149F6" w:rsidP="000149F6">
      <w:pPr>
        <w:shd w:val="clear" w:color="auto" w:fill="FFFFFF" w:themeFill="background1"/>
        <w:spacing w:after="0" w:line="276" w:lineRule="auto"/>
        <w:jc w:val="both"/>
        <w:rPr>
          <w:rFonts w:eastAsia="Times New Roman" w:cstheme="minorHAnsi"/>
          <w:b/>
          <w:bCs/>
          <w:sz w:val="24"/>
          <w:szCs w:val="24"/>
        </w:rPr>
      </w:pPr>
    </w:p>
    <w:p w14:paraId="66D238C8"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3.2. Alte forme de promovare interzise</w:t>
      </w:r>
    </w:p>
    <w:p w14:paraId="29D94060"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Nu este permisă utilizarea următoarelor forme de promovare a serviciilor avocațiale:</w:t>
      </w:r>
    </w:p>
    <w:p w14:paraId="0E87760C" w14:textId="6E4E4E52"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a) racolarea clientelei, constând în oferirea serviciilor, prin prezentare proprie sau prin intermediar, la domiciliul sau </w:t>
      </w:r>
      <w:r w:rsidR="005A2AE4" w:rsidRPr="00E27737">
        <w:rPr>
          <w:rFonts w:eastAsia="Times New Roman" w:cstheme="minorHAnsi"/>
          <w:sz w:val="24"/>
          <w:szCs w:val="24"/>
        </w:rPr>
        <w:t>reședința</w:t>
      </w:r>
      <w:r w:rsidRPr="00E27737">
        <w:rPr>
          <w:rFonts w:eastAsia="Times New Roman" w:cstheme="minorHAnsi"/>
          <w:sz w:val="24"/>
          <w:szCs w:val="24"/>
        </w:rPr>
        <w:t xml:space="preserve"> unei persoane sau într-un loc public, ori în propunerea de prestări de servicii efectuată de o formă de exercitare a profesiei, fără ca aceasta să fi fost în prealabil solicitată în acest sens. Se consideră racolare </w:t>
      </w:r>
      <w:r w:rsidR="005A2AE4" w:rsidRPr="00E27737">
        <w:rPr>
          <w:rFonts w:eastAsia="Times New Roman" w:cstheme="minorHAnsi"/>
          <w:sz w:val="24"/>
          <w:szCs w:val="24"/>
        </w:rPr>
        <w:t>și</w:t>
      </w:r>
      <w:r w:rsidRPr="00E27737">
        <w:rPr>
          <w:rFonts w:eastAsia="Times New Roman" w:cstheme="minorHAnsi"/>
          <w:sz w:val="24"/>
          <w:szCs w:val="24"/>
        </w:rPr>
        <w:t xml:space="preserve"> adresarea personală sau prin </w:t>
      </w:r>
      <w:r w:rsidR="005A2AE4" w:rsidRPr="00E27737">
        <w:rPr>
          <w:rFonts w:eastAsia="Times New Roman" w:cstheme="minorHAnsi"/>
          <w:sz w:val="24"/>
          <w:szCs w:val="24"/>
        </w:rPr>
        <w:t>terți</w:t>
      </w:r>
      <w:r w:rsidRPr="00E27737">
        <w:rPr>
          <w:rFonts w:eastAsia="Times New Roman" w:cstheme="minorHAnsi"/>
          <w:sz w:val="24"/>
          <w:szCs w:val="24"/>
        </w:rPr>
        <w:t xml:space="preserve"> către victimele accidentelor sau către </w:t>
      </w:r>
      <w:r w:rsidR="005A2AE4" w:rsidRPr="00E27737">
        <w:rPr>
          <w:rFonts w:eastAsia="Times New Roman" w:cstheme="minorHAnsi"/>
          <w:sz w:val="24"/>
          <w:szCs w:val="24"/>
        </w:rPr>
        <w:t>moștenitorii</w:t>
      </w:r>
      <w:r w:rsidRPr="00E27737">
        <w:rPr>
          <w:rFonts w:eastAsia="Times New Roman" w:cstheme="minorHAnsi"/>
          <w:sz w:val="24"/>
          <w:szCs w:val="24"/>
        </w:rPr>
        <w:t xml:space="preserve"> acestora, </w:t>
      </w:r>
      <w:r w:rsidR="005A2AE4" w:rsidRPr="00E27737">
        <w:rPr>
          <w:rFonts w:eastAsia="Times New Roman" w:cstheme="minorHAnsi"/>
          <w:sz w:val="24"/>
          <w:szCs w:val="24"/>
        </w:rPr>
        <w:t>aflați</w:t>
      </w:r>
      <w:r w:rsidRPr="00E27737">
        <w:rPr>
          <w:rFonts w:eastAsia="Times New Roman" w:cstheme="minorHAnsi"/>
          <w:sz w:val="24"/>
          <w:szCs w:val="24"/>
        </w:rPr>
        <w:t xml:space="preserve"> în într-o situație de vulnerabilitate morală și aparentă imposibilitate de a alege un avocat, asumarea, în orice formă, a cheltuielilor cu caracter judiciar ale speței, pe parcursul derulării procedurilor judiciare, precum și asumarea oricăror alte tipuri de cheltuieli personale ale clientului, în scopul punerii acestuia în imposibilitatea sau în dificultatea de a rezilia contractul de asistență juridică;</w:t>
      </w:r>
    </w:p>
    <w:p w14:paraId="7DC875A9" w14:textId="350D0C41" w:rsidR="000149F6" w:rsidRPr="00E27737" w:rsidRDefault="000149F6" w:rsidP="000149F6">
      <w:pPr>
        <w:shd w:val="clear" w:color="auto" w:fill="FFFFFF" w:themeFill="background1"/>
        <w:spacing w:after="0" w:line="276" w:lineRule="auto"/>
        <w:jc w:val="both"/>
        <w:rPr>
          <w:rFonts w:eastAsia="Times New Roman" w:cstheme="minorHAnsi"/>
          <w:b/>
          <w:sz w:val="24"/>
          <w:szCs w:val="24"/>
        </w:rPr>
      </w:pPr>
      <w:r w:rsidRPr="00E27737">
        <w:rPr>
          <w:rFonts w:eastAsia="Times New Roman" w:cstheme="minorHAnsi"/>
          <w:sz w:val="24"/>
          <w:szCs w:val="24"/>
        </w:rPr>
        <w:t xml:space="preserve">b) prezentarea formei de exercitare a profesiei sau a </w:t>
      </w:r>
      <w:r w:rsidR="005A2AE4" w:rsidRPr="00E27737">
        <w:rPr>
          <w:rFonts w:eastAsia="Times New Roman" w:cstheme="minorHAnsi"/>
          <w:sz w:val="24"/>
          <w:szCs w:val="24"/>
        </w:rPr>
        <w:t>avocaților</w:t>
      </w:r>
      <w:r w:rsidRPr="00E27737">
        <w:rPr>
          <w:rFonts w:eastAsia="Times New Roman" w:cstheme="minorHAnsi"/>
          <w:sz w:val="24"/>
          <w:szCs w:val="24"/>
        </w:rPr>
        <w:t xml:space="preserve"> care </w:t>
      </w:r>
      <w:r w:rsidR="005A2AE4" w:rsidRPr="00E27737">
        <w:rPr>
          <w:rFonts w:eastAsia="Times New Roman" w:cstheme="minorHAnsi"/>
          <w:sz w:val="24"/>
          <w:szCs w:val="24"/>
        </w:rPr>
        <w:t>funcționează</w:t>
      </w:r>
      <w:r w:rsidRPr="00E27737">
        <w:rPr>
          <w:rFonts w:eastAsia="Times New Roman" w:cstheme="minorHAnsi"/>
          <w:sz w:val="24"/>
          <w:szCs w:val="24"/>
        </w:rPr>
        <w:t xml:space="preserve"> în cadrul acesteia, prin orice mijloace de publicitate realizate sau asociate cu numele </w:t>
      </w:r>
      <w:r w:rsidR="005A2AE4" w:rsidRPr="00E27737">
        <w:rPr>
          <w:rFonts w:eastAsia="Times New Roman" w:cstheme="minorHAnsi"/>
          <w:sz w:val="24"/>
          <w:szCs w:val="24"/>
        </w:rPr>
        <w:t>și</w:t>
      </w:r>
      <w:r w:rsidRPr="00E27737">
        <w:rPr>
          <w:rFonts w:eastAsia="Times New Roman" w:cstheme="minorHAnsi"/>
          <w:sz w:val="24"/>
          <w:szCs w:val="24"/>
        </w:rPr>
        <w:t xml:space="preserve"> denumirea unui client; prezentarea unui obiectiv realizat cu succes pentru un client, prin consultanță sau mijloace litigioase, nu constituie o încălcare a rigorilor legale și statutare privind publicitatea;</w:t>
      </w:r>
    </w:p>
    <w:p w14:paraId="0E56C34B" w14:textId="05E0C878"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c) promiterea </w:t>
      </w:r>
      <w:r w:rsidR="005A2AE4" w:rsidRPr="00E27737">
        <w:rPr>
          <w:rFonts w:eastAsia="Times New Roman" w:cstheme="minorHAnsi"/>
          <w:sz w:val="24"/>
          <w:szCs w:val="24"/>
        </w:rPr>
        <w:t>obținerii</w:t>
      </w:r>
      <w:r w:rsidRPr="00E27737">
        <w:rPr>
          <w:rFonts w:eastAsia="Times New Roman" w:cstheme="minorHAnsi"/>
          <w:sz w:val="24"/>
          <w:szCs w:val="24"/>
        </w:rPr>
        <w:t xml:space="preserve"> unor rezultate profesionale care nu depind exclusiv de activitatea formei de exercitare a profesiei;</w:t>
      </w:r>
    </w:p>
    <w:p w14:paraId="318EC121" w14:textId="3C2EAEF6"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d) comunicarea publică a </w:t>
      </w:r>
      <w:r w:rsidR="005A2AE4" w:rsidRPr="00E27737">
        <w:rPr>
          <w:rFonts w:eastAsia="Times New Roman" w:cstheme="minorHAnsi"/>
          <w:sz w:val="24"/>
          <w:szCs w:val="24"/>
        </w:rPr>
        <w:t>funcțiilor</w:t>
      </w:r>
      <w:r w:rsidRPr="00E27737">
        <w:rPr>
          <w:rFonts w:eastAsia="Times New Roman" w:cstheme="minorHAnsi"/>
          <w:sz w:val="24"/>
          <w:szCs w:val="24"/>
        </w:rPr>
        <w:t xml:space="preserve"> </w:t>
      </w:r>
      <w:r w:rsidR="005A2AE4" w:rsidRPr="00E27737">
        <w:rPr>
          <w:rFonts w:eastAsia="Times New Roman" w:cstheme="minorHAnsi"/>
          <w:sz w:val="24"/>
          <w:szCs w:val="24"/>
        </w:rPr>
        <w:t>deținute</w:t>
      </w:r>
      <w:r w:rsidRPr="00E27737">
        <w:rPr>
          <w:rFonts w:eastAsia="Times New Roman" w:cstheme="minorHAnsi"/>
          <w:sz w:val="24"/>
          <w:szCs w:val="24"/>
        </w:rPr>
        <w:t xml:space="preserve"> anterior în cadrul unor </w:t>
      </w:r>
      <w:r w:rsidR="005A2AE4" w:rsidRPr="00E27737">
        <w:rPr>
          <w:rFonts w:eastAsia="Times New Roman" w:cstheme="minorHAnsi"/>
          <w:sz w:val="24"/>
          <w:szCs w:val="24"/>
        </w:rPr>
        <w:t>autorități</w:t>
      </w:r>
      <w:r w:rsidRPr="00E27737">
        <w:rPr>
          <w:rFonts w:eastAsia="Times New Roman" w:cstheme="minorHAnsi"/>
          <w:sz w:val="24"/>
          <w:szCs w:val="24"/>
        </w:rPr>
        <w:t xml:space="preserve">, de către </w:t>
      </w:r>
      <w:r w:rsidR="005A2AE4" w:rsidRPr="00E27737">
        <w:rPr>
          <w:rFonts w:eastAsia="Times New Roman" w:cstheme="minorHAnsi"/>
          <w:sz w:val="24"/>
          <w:szCs w:val="24"/>
        </w:rPr>
        <w:t>avocații</w:t>
      </w:r>
      <w:r w:rsidRPr="00E27737">
        <w:rPr>
          <w:rFonts w:eastAsia="Times New Roman" w:cstheme="minorHAnsi"/>
          <w:sz w:val="24"/>
          <w:szCs w:val="24"/>
        </w:rPr>
        <w:t xml:space="preserve"> </w:t>
      </w:r>
      <w:r w:rsidR="005A2AE4" w:rsidRPr="00E27737">
        <w:rPr>
          <w:rFonts w:eastAsia="Times New Roman" w:cstheme="minorHAnsi"/>
          <w:sz w:val="24"/>
          <w:szCs w:val="24"/>
        </w:rPr>
        <w:t>incluși</w:t>
      </w:r>
      <w:r w:rsidRPr="00E27737">
        <w:rPr>
          <w:rFonts w:eastAsia="Times New Roman" w:cstheme="minorHAnsi"/>
          <w:sz w:val="24"/>
          <w:szCs w:val="24"/>
        </w:rPr>
        <w:t xml:space="preserve"> în forma de exercitarea profesiei, cu scopul sugerării obținerii unui anumit rezultat cu caracter judiciar; </w:t>
      </w:r>
    </w:p>
    <w:p w14:paraId="4C93E142" w14:textId="40A05AE6"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lastRenderedPageBreak/>
        <w:t xml:space="preserve">e) incitarea publică la </w:t>
      </w:r>
      <w:r w:rsidR="005A2AE4" w:rsidRPr="00E27737">
        <w:rPr>
          <w:rFonts w:eastAsia="Times New Roman" w:cstheme="minorHAnsi"/>
          <w:sz w:val="24"/>
          <w:szCs w:val="24"/>
        </w:rPr>
        <w:t>inițierea</w:t>
      </w:r>
      <w:r w:rsidRPr="00E27737">
        <w:rPr>
          <w:rFonts w:eastAsia="Times New Roman" w:cstheme="minorHAnsi"/>
          <w:sz w:val="24"/>
          <w:szCs w:val="24"/>
        </w:rPr>
        <w:t xml:space="preserve"> unui litigiu sau a unui conflict sau la amplificarea acestora, prin mijloace neconcurențiale, înșelătoare sau denigratoare la adresa altor confrați;</w:t>
      </w:r>
    </w:p>
    <w:p w14:paraId="60358BBF"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f) solicitările personalizate  nesolicitate și transmise potențialilor clienți  prin poștă sau mijloace electronice.</w:t>
      </w:r>
    </w:p>
    <w:p w14:paraId="013F1860"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p>
    <w:p w14:paraId="6C96C342"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4. Mijloacele de publicitate</w:t>
      </w:r>
    </w:p>
    <w:p w14:paraId="6ECDB78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Formele de exercitare a profesiei de avocat pot utiliza unul sau mai multe mijloace de publicitate, respectiv:</w:t>
      </w:r>
    </w:p>
    <w:p w14:paraId="6505D74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 amplasarea pe peretele exterior al sediului a unei firme;</w:t>
      </w:r>
    </w:p>
    <w:p w14:paraId="2C1FE182" w14:textId="324B00B0"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b) </w:t>
      </w:r>
      <w:r w:rsidR="005A2AE4" w:rsidRPr="00E27737">
        <w:rPr>
          <w:rFonts w:eastAsia="Times New Roman" w:cstheme="minorHAnsi"/>
          <w:sz w:val="24"/>
          <w:szCs w:val="24"/>
        </w:rPr>
        <w:t>anunțuri</w:t>
      </w:r>
      <w:r w:rsidRPr="00E27737">
        <w:rPr>
          <w:rFonts w:eastAsia="Times New Roman" w:cstheme="minorHAnsi"/>
          <w:sz w:val="24"/>
          <w:szCs w:val="24"/>
        </w:rPr>
        <w:t xml:space="preserve"> de publicitate potrivit prezentului statut;</w:t>
      </w:r>
    </w:p>
    <w:p w14:paraId="5E1B0C98" w14:textId="0EDFBF0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c) </w:t>
      </w:r>
      <w:r w:rsidR="005A2AE4" w:rsidRPr="00E27737">
        <w:rPr>
          <w:rFonts w:eastAsia="Times New Roman" w:cstheme="minorHAnsi"/>
          <w:sz w:val="24"/>
          <w:szCs w:val="24"/>
        </w:rPr>
        <w:t>anunțuri</w:t>
      </w:r>
      <w:r w:rsidRPr="00E27737">
        <w:rPr>
          <w:rFonts w:eastAsia="Times New Roman" w:cstheme="minorHAnsi"/>
          <w:sz w:val="24"/>
          <w:szCs w:val="24"/>
        </w:rPr>
        <w:t xml:space="preserve"> </w:t>
      </w:r>
      <w:r w:rsidR="005A2AE4" w:rsidRPr="00E27737">
        <w:rPr>
          <w:rFonts w:eastAsia="Times New Roman" w:cstheme="minorHAnsi"/>
          <w:sz w:val="24"/>
          <w:szCs w:val="24"/>
        </w:rPr>
        <w:t>și</w:t>
      </w:r>
      <w:r w:rsidRPr="00E27737">
        <w:rPr>
          <w:rFonts w:eastAsia="Times New Roman" w:cstheme="minorHAnsi"/>
          <w:sz w:val="24"/>
          <w:szCs w:val="24"/>
        </w:rPr>
        <w:t xml:space="preserve"> </w:t>
      </w:r>
      <w:r w:rsidR="005A2AE4" w:rsidRPr="00E27737">
        <w:rPr>
          <w:rFonts w:eastAsia="Times New Roman" w:cstheme="minorHAnsi"/>
          <w:sz w:val="24"/>
          <w:szCs w:val="24"/>
        </w:rPr>
        <w:t>mențiuni</w:t>
      </w:r>
      <w:r w:rsidRPr="00E27737">
        <w:rPr>
          <w:rFonts w:eastAsia="Times New Roman" w:cstheme="minorHAnsi"/>
          <w:sz w:val="24"/>
          <w:szCs w:val="24"/>
        </w:rPr>
        <w:t xml:space="preserve"> în anuare, directoare, platforme online, inclusiv rețele sociale; </w:t>
      </w:r>
    </w:p>
    <w:p w14:paraId="4EBF114A" w14:textId="34BA1703"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d) </w:t>
      </w:r>
      <w:r w:rsidR="005A2AE4" w:rsidRPr="00E27737">
        <w:rPr>
          <w:rFonts w:eastAsia="Times New Roman" w:cstheme="minorHAnsi"/>
          <w:sz w:val="24"/>
          <w:szCs w:val="24"/>
        </w:rPr>
        <w:t>invitații</w:t>
      </w:r>
      <w:r w:rsidRPr="00E27737">
        <w:rPr>
          <w:rFonts w:eastAsia="Times New Roman" w:cstheme="minorHAnsi"/>
          <w:sz w:val="24"/>
          <w:szCs w:val="24"/>
        </w:rPr>
        <w:t xml:space="preserve">, </w:t>
      </w:r>
      <w:r w:rsidR="005A2AE4" w:rsidRPr="00E27737">
        <w:rPr>
          <w:rFonts w:eastAsia="Times New Roman" w:cstheme="minorHAnsi"/>
          <w:sz w:val="24"/>
          <w:szCs w:val="24"/>
        </w:rPr>
        <w:t>broșuri</w:t>
      </w:r>
      <w:r w:rsidRPr="00E27737">
        <w:rPr>
          <w:rFonts w:eastAsia="Times New Roman" w:cstheme="minorHAnsi"/>
          <w:sz w:val="24"/>
          <w:szCs w:val="24"/>
        </w:rPr>
        <w:t xml:space="preserve"> </w:t>
      </w:r>
      <w:r w:rsidR="005A2AE4" w:rsidRPr="00E27737">
        <w:rPr>
          <w:rFonts w:eastAsia="Times New Roman" w:cstheme="minorHAnsi"/>
          <w:sz w:val="24"/>
          <w:szCs w:val="24"/>
        </w:rPr>
        <w:t>și</w:t>
      </w:r>
      <w:r w:rsidRPr="00E27737">
        <w:rPr>
          <w:rFonts w:eastAsia="Times New Roman" w:cstheme="minorHAnsi"/>
          <w:sz w:val="24"/>
          <w:szCs w:val="24"/>
        </w:rPr>
        <w:t xml:space="preserve"> </w:t>
      </w:r>
      <w:r w:rsidR="005A2AE4" w:rsidRPr="00E27737">
        <w:rPr>
          <w:rFonts w:eastAsia="Times New Roman" w:cstheme="minorHAnsi"/>
          <w:sz w:val="24"/>
          <w:szCs w:val="24"/>
        </w:rPr>
        <w:t>anunțuri</w:t>
      </w:r>
      <w:r w:rsidRPr="00E27737">
        <w:rPr>
          <w:rFonts w:eastAsia="Times New Roman" w:cstheme="minorHAnsi"/>
          <w:sz w:val="24"/>
          <w:szCs w:val="24"/>
        </w:rPr>
        <w:t xml:space="preserve"> de participare la </w:t>
      </w:r>
      <w:r w:rsidR="005A2AE4" w:rsidRPr="00E27737">
        <w:rPr>
          <w:rFonts w:eastAsia="Times New Roman" w:cstheme="minorHAnsi"/>
          <w:sz w:val="24"/>
          <w:szCs w:val="24"/>
        </w:rPr>
        <w:t>conferințe</w:t>
      </w:r>
      <w:r w:rsidRPr="00E27737">
        <w:rPr>
          <w:rFonts w:eastAsia="Times New Roman" w:cstheme="minorHAnsi"/>
          <w:sz w:val="24"/>
          <w:szCs w:val="24"/>
        </w:rPr>
        <w:t>, colocvii etc. profesionale ori cu o componentă de specialitate juridică;</w:t>
      </w:r>
    </w:p>
    <w:p w14:paraId="13071735" w14:textId="3B338BBA"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e) </w:t>
      </w:r>
      <w:r w:rsidR="005A2AE4" w:rsidRPr="00E27737">
        <w:rPr>
          <w:rFonts w:eastAsia="Times New Roman" w:cstheme="minorHAnsi"/>
          <w:sz w:val="24"/>
          <w:szCs w:val="24"/>
        </w:rPr>
        <w:t>corespondență</w:t>
      </w:r>
      <w:r w:rsidRPr="00E27737">
        <w:rPr>
          <w:rFonts w:eastAsia="Times New Roman" w:cstheme="minorHAnsi"/>
          <w:sz w:val="24"/>
          <w:szCs w:val="24"/>
        </w:rPr>
        <w:t xml:space="preserve"> profesională </w:t>
      </w:r>
      <w:r w:rsidR="005A2AE4" w:rsidRPr="00E27737">
        <w:rPr>
          <w:rFonts w:eastAsia="Times New Roman" w:cstheme="minorHAnsi"/>
          <w:sz w:val="24"/>
          <w:szCs w:val="24"/>
        </w:rPr>
        <w:t>și</w:t>
      </w:r>
      <w:r w:rsidRPr="00E27737">
        <w:rPr>
          <w:rFonts w:eastAsia="Times New Roman" w:cstheme="minorHAnsi"/>
          <w:sz w:val="24"/>
          <w:szCs w:val="24"/>
        </w:rPr>
        <w:t xml:space="preserve"> </w:t>
      </w:r>
      <w:r w:rsidR="005A2AE4" w:rsidRPr="00E27737">
        <w:rPr>
          <w:rFonts w:eastAsia="Times New Roman" w:cstheme="minorHAnsi"/>
          <w:sz w:val="24"/>
          <w:szCs w:val="24"/>
        </w:rPr>
        <w:t>cărți</w:t>
      </w:r>
      <w:r w:rsidRPr="00E27737">
        <w:rPr>
          <w:rFonts w:eastAsia="Times New Roman" w:cstheme="minorHAnsi"/>
          <w:sz w:val="24"/>
          <w:szCs w:val="24"/>
        </w:rPr>
        <w:t xml:space="preserve"> de vizită profesionale;</w:t>
      </w:r>
    </w:p>
    <w:p w14:paraId="1211FF2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f) pliante,  afișe, bannere, înregistrări video și audio referitoare la manifestări și evenimente profesionale;</w:t>
      </w:r>
    </w:p>
    <w:p w14:paraId="57757BA4"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g) domeniu de internet, bloguri și pagini proprii pe rețelele sociale;</w:t>
      </w:r>
    </w:p>
    <w:p w14:paraId="5115169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h) buletine informative, cuprinzând informații  generale despre forma de exercitare a profesiei, activitățile acesteia, legislație și jurisprudența la nivel național, european și internațional</w:t>
      </w:r>
    </w:p>
    <w:p w14:paraId="310FD0A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i) publicarea de articole de specialitate în reviste sau alte publicații tipărite sau online</w:t>
      </w:r>
    </w:p>
    <w:p w14:paraId="46C3986A"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j) obiecte publicitare ce pot fi distribuite, amplasate la locație, cu ocazia unor evenimente, colocvii, seminarii profesionale;</w:t>
      </w:r>
    </w:p>
    <w:p w14:paraId="58BAF1DF"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k) aplicații pentru telefoanele mobile care permit difuzarea comunicărilor formelor de exercitare a profesiei către public;</w:t>
      </w:r>
    </w:p>
    <w:p w14:paraId="16DDF046"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l) orice alte mijloace de publicitate, cu condiția respectării reglementărilor profesiei de avocat și a deontologiei profesionale.</w:t>
      </w:r>
    </w:p>
    <w:p w14:paraId="5B57755C"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453E32A6"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5. Anunțurile și broșurile de prezentare</w:t>
      </w:r>
    </w:p>
    <w:p w14:paraId="7E29D72D" w14:textId="6C4FACF1"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Formele de exercitare a profesiei pot publica anunțuri cu ocazia stabilirii ori a schimbării sediului profesional, a sediului secundar </w:t>
      </w:r>
      <w:r w:rsidR="005A2AE4" w:rsidRPr="00E27737">
        <w:rPr>
          <w:rFonts w:eastAsia="Times New Roman" w:cstheme="minorHAnsi"/>
          <w:sz w:val="24"/>
          <w:szCs w:val="24"/>
        </w:rPr>
        <w:t>și</w:t>
      </w:r>
      <w:r w:rsidRPr="00E27737">
        <w:rPr>
          <w:rFonts w:eastAsia="Times New Roman" w:cstheme="minorHAnsi"/>
          <w:sz w:val="24"/>
          <w:szCs w:val="24"/>
        </w:rPr>
        <w:t xml:space="preserve">/sau a biroului de lucru, precum </w:t>
      </w:r>
      <w:r w:rsidR="005A2AE4" w:rsidRPr="00E27737">
        <w:rPr>
          <w:rFonts w:eastAsia="Times New Roman" w:cstheme="minorHAnsi"/>
          <w:sz w:val="24"/>
          <w:szCs w:val="24"/>
        </w:rPr>
        <w:t>și</w:t>
      </w:r>
      <w:r w:rsidRPr="00E27737">
        <w:rPr>
          <w:rFonts w:eastAsia="Times New Roman" w:cstheme="minorHAnsi"/>
          <w:sz w:val="24"/>
          <w:szCs w:val="24"/>
        </w:rPr>
        <w:t xml:space="preserve"> a modificării formelor acestora, cu ocazia promovării unui avocat în forma de exercitare a profesiei, cu ocazia organizării unui eveniment profesional și în orice alte situații permise de normele de reglementare a profesiei.</w:t>
      </w:r>
    </w:p>
    <w:p w14:paraId="2630E77D" w14:textId="353F76AB" w:rsidR="000149F6" w:rsidRPr="00E27737" w:rsidRDefault="005A2AE4"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Anunțurile</w:t>
      </w:r>
      <w:r w:rsidR="000149F6" w:rsidRPr="00E27737">
        <w:rPr>
          <w:rFonts w:eastAsia="Times New Roman" w:cstheme="minorHAnsi"/>
          <w:sz w:val="24"/>
          <w:szCs w:val="24"/>
        </w:rPr>
        <w:t xml:space="preserve"> publicate pot fi publicate în presă, în anuarele profesionale sau pe platformele de intermediere avocat client, ori alte platforme online privesc activitatea formelor de exercitare a profesiei, numele/denumirea </w:t>
      </w:r>
      <w:r w:rsidRPr="00E27737">
        <w:rPr>
          <w:rFonts w:eastAsia="Times New Roman" w:cstheme="minorHAnsi"/>
          <w:sz w:val="24"/>
          <w:szCs w:val="24"/>
        </w:rPr>
        <w:t>și</w:t>
      </w:r>
      <w:r w:rsidR="000149F6" w:rsidRPr="00E27737">
        <w:rPr>
          <w:rFonts w:eastAsia="Times New Roman" w:cstheme="minorHAnsi"/>
          <w:sz w:val="24"/>
          <w:szCs w:val="24"/>
        </w:rPr>
        <w:t xml:space="preserve"> /sau principalele domenii în care </w:t>
      </w:r>
      <w:r w:rsidRPr="00E27737">
        <w:rPr>
          <w:rFonts w:eastAsia="Times New Roman" w:cstheme="minorHAnsi"/>
          <w:sz w:val="24"/>
          <w:szCs w:val="24"/>
        </w:rPr>
        <w:t>avocații</w:t>
      </w:r>
      <w:r w:rsidR="000149F6" w:rsidRPr="00E27737">
        <w:rPr>
          <w:rFonts w:eastAsia="Times New Roman" w:cstheme="minorHAnsi"/>
          <w:sz w:val="24"/>
          <w:szCs w:val="24"/>
        </w:rPr>
        <w:t xml:space="preserve"> </w:t>
      </w:r>
      <w:r w:rsidRPr="00E27737">
        <w:rPr>
          <w:rFonts w:eastAsia="Times New Roman" w:cstheme="minorHAnsi"/>
          <w:sz w:val="24"/>
          <w:szCs w:val="24"/>
        </w:rPr>
        <w:t>își</w:t>
      </w:r>
      <w:r w:rsidR="000149F6" w:rsidRPr="00E27737">
        <w:rPr>
          <w:rFonts w:eastAsia="Times New Roman" w:cstheme="minorHAnsi"/>
          <w:sz w:val="24"/>
          <w:szCs w:val="24"/>
        </w:rPr>
        <w:t xml:space="preserve"> </w:t>
      </w:r>
      <w:r w:rsidRPr="00E27737">
        <w:rPr>
          <w:rFonts w:eastAsia="Times New Roman" w:cstheme="minorHAnsi"/>
          <w:sz w:val="24"/>
          <w:szCs w:val="24"/>
        </w:rPr>
        <w:t>desfășoară</w:t>
      </w:r>
      <w:r w:rsidR="000149F6" w:rsidRPr="00E27737">
        <w:rPr>
          <w:rFonts w:eastAsia="Times New Roman" w:cstheme="minorHAnsi"/>
          <w:sz w:val="24"/>
          <w:szCs w:val="24"/>
        </w:rPr>
        <w:t xml:space="preserve"> activitatea.</w:t>
      </w:r>
    </w:p>
    <w:p w14:paraId="3D2D6FEA" w14:textId="1CF54F59" w:rsidR="000149F6" w:rsidRPr="00E27737" w:rsidRDefault="005A2AE4"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Invitațiile</w:t>
      </w:r>
      <w:r w:rsidR="000149F6" w:rsidRPr="00E27737">
        <w:rPr>
          <w:rFonts w:eastAsia="Times New Roman" w:cstheme="minorHAnsi"/>
          <w:sz w:val="24"/>
          <w:szCs w:val="24"/>
        </w:rPr>
        <w:t xml:space="preserve"> </w:t>
      </w:r>
      <w:r w:rsidRPr="00E27737">
        <w:rPr>
          <w:rFonts w:eastAsia="Times New Roman" w:cstheme="minorHAnsi"/>
          <w:sz w:val="24"/>
          <w:szCs w:val="24"/>
        </w:rPr>
        <w:t>și</w:t>
      </w:r>
      <w:r w:rsidR="000149F6" w:rsidRPr="00E27737">
        <w:rPr>
          <w:rFonts w:eastAsia="Times New Roman" w:cstheme="minorHAnsi"/>
          <w:sz w:val="24"/>
          <w:szCs w:val="24"/>
        </w:rPr>
        <w:t xml:space="preserve"> </w:t>
      </w:r>
      <w:r w:rsidRPr="00E27737">
        <w:rPr>
          <w:rFonts w:eastAsia="Times New Roman" w:cstheme="minorHAnsi"/>
          <w:sz w:val="24"/>
          <w:szCs w:val="24"/>
        </w:rPr>
        <w:t>anunțurile</w:t>
      </w:r>
      <w:r w:rsidR="000149F6" w:rsidRPr="00E27737">
        <w:rPr>
          <w:rFonts w:eastAsia="Times New Roman" w:cstheme="minorHAnsi"/>
          <w:sz w:val="24"/>
          <w:szCs w:val="24"/>
        </w:rPr>
        <w:t xml:space="preserve"> de participare la întruniri </w:t>
      </w:r>
      <w:r w:rsidRPr="00E27737">
        <w:rPr>
          <w:rFonts w:eastAsia="Times New Roman" w:cstheme="minorHAnsi"/>
          <w:sz w:val="24"/>
          <w:szCs w:val="24"/>
        </w:rPr>
        <w:t>și</w:t>
      </w:r>
      <w:r w:rsidR="000149F6" w:rsidRPr="00E27737">
        <w:rPr>
          <w:rFonts w:eastAsia="Times New Roman" w:cstheme="minorHAnsi"/>
          <w:sz w:val="24"/>
          <w:szCs w:val="24"/>
        </w:rPr>
        <w:t xml:space="preserve"> colocviile de specialitate pot </w:t>
      </w:r>
      <w:r w:rsidRPr="00E27737">
        <w:rPr>
          <w:rFonts w:eastAsia="Times New Roman" w:cstheme="minorHAnsi"/>
          <w:sz w:val="24"/>
          <w:szCs w:val="24"/>
        </w:rPr>
        <w:t>menționa</w:t>
      </w:r>
      <w:r w:rsidR="000149F6" w:rsidRPr="00E27737">
        <w:rPr>
          <w:rFonts w:eastAsia="Times New Roman" w:cstheme="minorHAnsi"/>
          <w:sz w:val="24"/>
          <w:szCs w:val="24"/>
        </w:rPr>
        <w:t xml:space="preserve"> denumirea formei de exercitare a profesiei </w:t>
      </w:r>
      <w:r w:rsidRPr="00E27737">
        <w:rPr>
          <w:rFonts w:eastAsia="Times New Roman" w:cstheme="minorHAnsi"/>
          <w:sz w:val="24"/>
          <w:szCs w:val="24"/>
        </w:rPr>
        <w:t>și</w:t>
      </w:r>
      <w:r w:rsidR="000149F6" w:rsidRPr="00E27737">
        <w:rPr>
          <w:rFonts w:eastAsia="Times New Roman" w:cstheme="minorHAnsi"/>
          <w:sz w:val="24"/>
          <w:szCs w:val="24"/>
        </w:rPr>
        <w:t xml:space="preserve"> baroul din care aceasta face parte, precum și datele referitoare la tematica și organizarea evenimentului. </w:t>
      </w:r>
    </w:p>
    <w:p w14:paraId="132B451E" w14:textId="1E548FCA"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În vederea participării la manifestările </w:t>
      </w:r>
      <w:r w:rsidR="005A2AE4" w:rsidRPr="00E27737">
        <w:rPr>
          <w:rFonts w:eastAsia="Times New Roman" w:cstheme="minorHAnsi"/>
          <w:sz w:val="24"/>
          <w:szCs w:val="24"/>
        </w:rPr>
        <w:t>menționate</w:t>
      </w:r>
      <w:r w:rsidRPr="00E27737">
        <w:rPr>
          <w:rFonts w:eastAsia="Times New Roman" w:cstheme="minorHAnsi"/>
          <w:sz w:val="24"/>
          <w:szCs w:val="24"/>
        </w:rPr>
        <w:t xml:space="preserve">, formele de exercitare a profesiei pot edita </w:t>
      </w:r>
      <w:r w:rsidR="005A2AE4" w:rsidRPr="00E27737">
        <w:rPr>
          <w:rFonts w:eastAsia="Times New Roman" w:cstheme="minorHAnsi"/>
          <w:sz w:val="24"/>
          <w:szCs w:val="24"/>
        </w:rPr>
        <w:t>broșuri</w:t>
      </w:r>
      <w:r w:rsidRPr="00E27737">
        <w:rPr>
          <w:rFonts w:eastAsia="Times New Roman" w:cstheme="minorHAnsi"/>
          <w:sz w:val="24"/>
          <w:szCs w:val="24"/>
        </w:rPr>
        <w:t xml:space="preserve"> de prezentare generală, în conformitate cu normele profesionale .</w:t>
      </w:r>
    </w:p>
    <w:p w14:paraId="7E0752F5" w14:textId="4CC463BC" w:rsidR="000149F6" w:rsidRPr="00E27737" w:rsidRDefault="005A2AE4"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Broșura</w:t>
      </w:r>
      <w:r w:rsidR="000149F6" w:rsidRPr="00E27737">
        <w:rPr>
          <w:rFonts w:eastAsia="Times New Roman" w:cstheme="minorHAnsi"/>
          <w:sz w:val="24"/>
          <w:szCs w:val="24"/>
        </w:rPr>
        <w:t xml:space="preserve"> de prezentare generală nu poate face referire la:</w:t>
      </w:r>
    </w:p>
    <w:p w14:paraId="7A0670A5" w14:textId="3831DE1C"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lastRenderedPageBreak/>
        <w:t xml:space="preserve">a)numele </w:t>
      </w:r>
      <w:r w:rsidR="00C50CC2" w:rsidRPr="00E27737">
        <w:rPr>
          <w:rFonts w:eastAsia="Times New Roman" w:cstheme="minorHAnsi"/>
          <w:sz w:val="24"/>
          <w:szCs w:val="24"/>
        </w:rPr>
        <w:t>clienților</w:t>
      </w:r>
      <w:r w:rsidRPr="00E27737">
        <w:rPr>
          <w:rFonts w:eastAsia="Times New Roman" w:cstheme="minorHAnsi"/>
          <w:sz w:val="24"/>
          <w:szCs w:val="24"/>
        </w:rPr>
        <w:t xml:space="preserve"> formei de exercitare a profesiei</w:t>
      </w:r>
      <w:r w:rsidRPr="00074D66">
        <w:rPr>
          <w:rFonts w:eastAsia="Times New Roman" w:cstheme="minorHAnsi"/>
          <w:sz w:val="24"/>
          <w:szCs w:val="24"/>
        </w:rPr>
        <w:t>;</w:t>
      </w:r>
      <w:r w:rsidRPr="00E27737">
        <w:rPr>
          <w:rFonts w:eastAsia="Times New Roman" w:cstheme="minorHAnsi"/>
          <w:sz w:val="24"/>
          <w:szCs w:val="24"/>
        </w:rPr>
        <w:t xml:space="preserve"> </w:t>
      </w:r>
    </w:p>
    <w:p w14:paraId="641C5CA8" w14:textId="07340FDF"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b)</w:t>
      </w:r>
      <w:r w:rsidR="00C50CC2" w:rsidRPr="00E27737">
        <w:rPr>
          <w:rFonts w:eastAsia="Times New Roman" w:cstheme="minorHAnsi"/>
          <w:sz w:val="24"/>
          <w:szCs w:val="24"/>
        </w:rPr>
        <w:t>activități</w:t>
      </w:r>
      <w:r w:rsidRPr="00E27737">
        <w:rPr>
          <w:rFonts w:eastAsia="Times New Roman" w:cstheme="minorHAnsi"/>
          <w:sz w:val="24"/>
          <w:szCs w:val="24"/>
        </w:rPr>
        <w:t xml:space="preserve"> care nu au legătură cu exercitarea profesiei.</w:t>
      </w:r>
    </w:p>
    <w:p w14:paraId="2F1B7678"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Difuzarea broșurilor de prezentare de către forma de exercitare a profesiei către clienți sau public, poate fi realizată numai cu condiția respectării Regulamentului general privind protecția datelor. </w:t>
      </w:r>
    </w:p>
    <w:p w14:paraId="4B9CA07A"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52C53BB7" w14:textId="77777777" w:rsidR="000149F6" w:rsidRPr="00E27737" w:rsidRDefault="000149F6" w:rsidP="000149F6">
      <w:pPr>
        <w:shd w:val="clear" w:color="auto" w:fill="FFFFFF" w:themeFill="background1"/>
        <w:spacing w:after="0" w:line="276" w:lineRule="auto"/>
        <w:jc w:val="both"/>
        <w:rPr>
          <w:rFonts w:eastAsia="Times New Roman" w:cstheme="minorHAnsi"/>
          <w:b/>
          <w:sz w:val="24"/>
          <w:szCs w:val="24"/>
        </w:rPr>
      </w:pPr>
      <w:r w:rsidRPr="00E27737">
        <w:rPr>
          <w:rFonts w:eastAsia="Times New Roman" w:cstheme="minorHAnsi"/>
          <w:b/>
          <w:sz w:val="24"/>
          <w:szCs w:val="24"/>
        </w:rPr>
        <w:t xml:space="preserve">6. Firma </w:t>
      </w:r>
    </w:p>
    <w:p w14:paraId="7390BBB0" w14:textId="469206C4"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cstheme="minorHAnsi"/>
          <w:color w:val="050708"/>
          <w:sz w:val="24"/>
          <w:szCs w:val="24"/>
          <w:shd w:val="clear" w:color="auto" w:fill="FFFFFF"/>
        </w:rPr>
        <w:t>Firma</w:t>
      </w:r>
      <w:bookmarkStart w:id="7" w:name="_Hlk82245025"/>
      <w:r w:rsidRPr="00E27737">
        <w:rPr>
          <w:rFonts w:cstheme="minorHAnsi"/>
          <w:color w:val="050708"/>
          <w:sz w:val="24"/>
          <w:szCs w:val="24"/>
          <w:shd w:val="clear" w:color="auto" w:fill="FFFFFF"/>
        </w:rPr>
        <w:t xml:space="preserve"> </w:t>
      </w:r>
      <w:r w:rsidRPr="00873344">
        <w:rPr>
          <w:rFonts w:cstheme="minorHAnsi"/>
          <w:sz w:val="24"/>
          <w:szCs w:val="24"/>
          <w:shd w:val="clear" w:color="auto" w:fill="FFFFFF"/>
        </w:rPr>
        <w:t xml:space="preserve">trebuie să aibă dimensiunile maxime de 40 cm x 60 cm </w:t>
      </w:r>
      <w:r w:rsidRPr="00E27737">
        <w:rPr>
          <w:rFonts w:cstheme="minorHAnsi"/>
          <w:color w:val="050708"/>
          <w:sz w:val="24"/>
          <w:szCs w:val="24"/>
          <w:shd w:val="clear" w:color="auto" w:fill="FFFFFF"/>
        </w:rPr>
        <w:t xml:space="preserve">și poate </w:t>
      </w:r>
      <w:bookmarkEnd w:id="7"/>
      <w:r w:rsidRPr="00E27737">
        <w:rPr>
          <w:rFonts w:cstheme="minorHAnsi"/>
          <w:color w:val="050708"/>
          <w:sz w:val="24"/>
          <w:szCs w:val="24"/>
          <w:shd w:val="clear" w:color="auto" w:fill="FFFFFF"/>
        </w:rPr>
        <w:t>fi</w:t>
      </w:r>
      <w:r w:rsidRPr="00E27737">
        <w:rPr>
          <w:rFonts w:eastAsia="Times New Roman" w:cstheme="minorHAnsi"/>
          <w:sz w:val="24"/>
          <w:szCs w:val="24"/>
        </w:rPr>
        <w:t xml:space="preserve"> amplasată pe suprafața exterioară a imobilului în care forma de exercitare a profesiei </w:t>
      </w:r>
      <w:r w:rsidR="00C50CC2" w:rsidRPr="00E27737">
        <w:rPr>
          <w:rFonts w:eastAsia="Times New Roman" w:cstheme="minorHAnsi"/>
          <w:sz w:val="24"/>
          <w:szCs w:val="24"/>
        </w:rPr>
        <w:t>își</w:t>
      </w:r>
      <w:r w:rsidRPr="00E27737">
        <w:rPr>
          <w:rFonts w:eastAsia="Times New Roman" w:cstheme="minorHAnsi"/>
          <w:sz w:val="24"/>
          <w:szCs w:val="24"/>
        </w:rPr>
        <w:t xml:space="preserve"> are sediul profesional principal sau secundar ori biroul de lucru.</w:t>
      </w:r>
    </w:p>
    <w:p w14:paraId="127D3179" w14:textId="6EDEA371"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Firma cuprinde </w:t>
      </w:r>
      <w:r w:rsidR="00C50CC2" w:rsidRPr="00E27737">
        <w:rPr>
          <w:rFonts w:eastAsia="Times New Roman" w:cstheme="minorHAnsi"/>
          <w:sz w:val="24"/>
          <w:szCs w:val="24"/>
        </w:rPr>
        <w:t>mențiunile</w:t>
      </w:r>
      <w:r w:rsidRPr="00E27737">
        <w:rPr>
          <w:rFonts w:eastAsia="Times New Roman" w:cstheme="minorHAnsi"/>
          <w:sz w:val="24"/>
          <w:szCs w:val="24"/>
        </w:rPr>
        <w:t xml:space="preserve"> prevăzute în anexa nr. XXII, gravate pe suport </w:t>
      </w:r>
      <w:r w:rsidR="00C50CC2" w:rsidRPr="00E27737">
        <w:rPr>
          <w:rFonts w:eastAsia="Times New Roman" w:cstheme="minorHAnsi"/>
          <w:sz w:val="24"/>
          <w:szCs w:val="24"/>
        </w:rPr>
        <w:t>metalic</w:t>
      </w:r>
      <w:r w:rsidRPr="00E27737">
        <w:rPr>
          <w:rFonts w:eastAsia="Times New Roman" w:cstheme="minorHAnsi"/>
          <w:sz w:val="24"/>
          <w:szCs w:val="24"/>
        </w:rPr>
        <w:t>.</w:t>
      </w:r>
    </w:p>
    <w:p w14:paraId="67DF9D09"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p>
    <w:p w14:paraId="08985750" w14:textId="6C78F5AC"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b/>
          <w:bCs/>
          <w:sz w:val="24"/>
          <w:szCs w:val="24"/>
        </w:rPr>
        <w:t xml:space="preserve">7. </w:t>
      </w:r>
      <w:r w:rsidR="00C50CC2" w:rsidRPr="00E27737">
        <w:rPr>
          <w:rFonts w:eastAsia="Times New Roman" w:cstheme="minorHAnsi"/>
          <w:b/>
          <w:bCs/>
          <w:sz w:val="24"/>
          <w:szCs w:val="24"/>
        </w:rPr>
        <w:t>Corespondența</w:t>
      </w:r>
      <w:r w:rsidRPr="00E27737">
        <w:rPr>
          <w:rFonts w:eastAsia="Times New Roman" w:cstheme="minorHAnsi"/>
          <w:b/>
          <w:bCs/>
          <w:sz w:val="24"/>
          <w:szCs w:val="24"/>
        </w:rPr>
        <w:t xml:space="preserve"> formei de exercitare a profesiei și cărțile de vizită</w:t>
      </w:r>
      <w:r>
        <w:rPr>
          <w:rFonts w:eastAsia="Times New Roman" w:cstheme="minorHAnsi"/>
          <w:b/>
          <w:bCs/>
          <w:sz w:val="24"/>
          <w:szCs w:val="24"/>
        </w:rPr>
        <w:t xml:space="preserve"> </w:t>
      </w:r>
      <w:r w:rsidRPr="00E27737">
        <w:rPr>
          <w:rFonts w:eastAsia="Times New Roman" w:cstheme="minorHAnsi"/>
          <w:sz w:val="24"/>
          <w:szCs w:val="24"/>
        </w:rPr>
        <w:t>poate cuprinde:</w:t>
      </w:r>
    </w:p>
    <w:p w14:paraId="575A40E6" w14:textId="1E1B997F"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w:t>
      </w:r>
      <w:r>
        <w:rPr>
          <w:rFonts w:eastAsia="Times New Roman" w:cstheme="minorHAnsi"/>
          <w:sz w:val="24"/>
          <w:szCs w:val="24"/>
        </w:rPr>
        <w:t xml:space="preserve"> </w:t>
      </w:r>
      <w:r w:rsidRPr="00E27737">
        <w:rPr>
          <w:rFonts w:eastAsia="Times New Roman" w:cstheme="minorHAnsi"/>
          <w:sz w:val="24"/>
          <w:szCs w:val="24"/>
        </w:rPr>
        <w:t xml:space="preserve">numărul de telefon, telefax, adresa de internet </w:t>
      </w:r>
      <w:r w:rsidR="00C50CC2" w:rsidRPr="00E27737">
        <w:rPr>
          <w:rFonts w:eastAsia="Times New Roman" w:cstheme="minorHAnsi"/>
          <w:sz w:val="24"/>
          <w:szCs w:val="24"/>
        </w:rPr>
        <w:t>și</w:t>
      </w:r>
      <w:r w:rsidRPr="00E27737">
        <w:rPr>
          <w:rFonts w:eastAsia="Times New Roman" w:cstheme="minorHAnsi"/>
          <w:sz w:val="24"/>
          <w:szCs w:val="24"/>
        </w:rPr>
        <w:t xml:space="preserve"> adresa electronică (e-mail);</w:t>
      </w:r>
    </w:p>
    <w:p w14:paraId="3C78912B" w14:textId="559A6DE1"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b)</w:t>
      </w:r>
      <w:r>
        <w:rPr>
          <w:rFonts w:eastAsia="Times New Roman" w:cstheme="minorHAnsi"/>
          <w:sz w:val="24"/>
          <w:szCs w:val="24"/>
        </w:rPr>
        <w:t xml:space="preserve"> </w:t>
      </w:r>
      <w:r w:rsidRPr="00E27737">
        <w:rPr>
          <w:rFonts w:eastAsia="Times New Roman" w:cstheme="minorHAnsi"/>
          <w:sz w:val="24"/>
          <w:szCs w:val="24"/>
        </w:rPr>
        <w:t xml:space="preserve">indicarea sediului principal </w:t>
      </w:r>
      <w:r w:rsidR="00C50CC2" w:rsidRPr="00E27737">
        <w:rPr>
          <w:rFonts w:eastAsia="Times New Roman" w:cstheme="minorHAnsi"/>
          <w:sz w:val="24"/>
          <w:szCs w:val="24"/>
        </w:rPr>
        <w:t>și</w:t>
      </w:r>
      <w:r w:rsidRPr="00E27737">
        <w:rPr>
          <w:rFonts w:eastAsia="Times New Roman" w:cstheme="minorHAnsi"/>
          <w:sz w:val="24"/>
          <w:szCs w:val="24"/>
        </w:rPr>
        <w:t xml:space="preserve">, după caz, a sediului secundar </w:t>
      </w:r>
      <w:r w:rsidR="00C50CC2" w:rsidRPr="00E27737">
        <w:rPr>
          <w:rFonts w:eastAsia="Times New Roman" w:cstheme="minorHAnsi"/>
          <w:sz w:val="24"/>
          <w:szCs w:val="24"/>
        </w:rPr>
        <w:t>și</w:t>
      </w:r>
      <w:r w:rsidRPr="00E27737">
        <w:rPr>
          <w:rFonts w:eastAsia="Times New Roman" w:cstheme="minorHAnsi"/>
          <w:sz w:val="24"/>
          <w:szCs w:val="24"/>
        </w:rPr>
        <w:t>/sau a biroului de lucru;</w:t>
      </w:r>
    </w:p>
    <w:p w14:paraId="786601C0"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c)sigla formei de exercitare a profesiei, avizată, în prealabil, de consiliul baroului.</w:t>
      </w:r>
    </w:p>
    <w:p w14:paraId="7C5E0880" w14:textId="48771699" w:rsidR="000149F6" w:rsidRDefault="00C50CC2"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Cărțile</w:t>
      </w:r>
      <w:r w:rsidR="000149F6" w:rsidRPr="00E27737">
        <w:rPr>
          <w:rFonts w:eastAsia="Times New Roman" w:cstheme="minorHAnsi"/>
          <w:sz w:val="24"/>
          <w:szCs w:val="24"/>
        </w:rPr>
        <w:t xml:space="preserve"> de vizită profesionale ale avocatului care </w:t>
      </w:r>
      <w:r w:rsidRPr="00E27737">
        <w:rPr>
          <w:rFonts w:eastAsia="Times New Roman" w:cstheme="minorHAnsi"/>
          <w:sz w:val="24"/>
          <w:szCs w:val="24"/>
        </w:rPr>
        <w:t>își</w:t>
      </w:r>
      <w:r w:rsidR="000149F6" w:rsidRPr="00E27737">
        <w:rPr>
          <w:rFonts w:eastAsia="Times New Roman" w:cstheme="minorHAnsi"/>
          <w:sz w:val="24"/>
          <w:szCs w:val="24"/>
        </w:rPr>
        <w:t xml:space="preserve"> </w:t>
      </w:r>
      <w:r w:rsidRPr="00E27737">
        <w:rPr>
          <w:rFonts w:eastAsia="Times New Roman" w:cstheme="minorHAnsi"/>
          <w:sz w:val="24"/>
          <w:szCs w:val="24"/>
        </w:rPr>
        <w:t>desfășoară</w:t>
      </w:r>
      <w:r w:rsidR="000149F6" w:rsidRPr="00E27737">
        <w:rPr>
          <w:rFonts w:eastAsia="Times New Roman" w:cstheme="minorHAnsi"/>
          <w:sz w:val="24"/>
          <w:szCs w:val="24"/>
        </w:rPr>
        <w:t xml:space="preserve"> activitatea în cadrul formei de exercitare a profesiei pot cuprinde </w:t>
      </w:r>
      <w:r w:rsidRPr="00E27737">
        <w:rPr>
          <w:rFonts w:eastAsia="Times New Roman" w:cstheme="minorHAnsi"/>
          <w:sz w:val="24"/>
          <w:szCs w:val="24"/>
        </w:rPr>
        <w:t>mențiunile</w:t>
      </w:r>
      <w:r w:rsidR="000149F6" w:rsidRPr="00E27737">
        <w:rPr>
          <w:rFonts w:eastAsia="Times New Roman" w:cstheme="minorHAnsi"/>
          <w:sz w:val="24"/>
          <w:szCs w:val="24"/>
        </w:rPr>
        <w:t xml:space="preserve"> permise </w:t>
      </w:r>
      <w:r w:rsidRPr="00E27737">
        <w:rPr>
          <w:rFonts w:eastAsia="Times New Roman" w:cstheme="minorHAnsi"/>
          <w:sz w:val="24"/>
          <w:szCs w:val="24"/>
        </w:rPr>
        <w:t>corespondenței</w:t>
      </w:r>
      <w:r w:rsidR="000149F6" w:rsidRPr="00E27737">
        <w:rPr>
          <w:rFonts w:eastAsia="Times New Roman" w:cstheme="minorHAnsi"/>
          <w:sz w:val="24"/>
          <w:szCs w:val="24"/>
        </w:rPr>
        <w:t xml:space="preserve">, precum </w:t>
      </w:r>
      <w:r w:rsidRPr="00E27737">
        <w:rPr>
          <w:rFonts w:eastAsia="Times New Roman" w:cstheme="minorHAnsi"/>
          <w:sz w:val="24"/>
          <w:szCs w:val="24"/>
        </w:rPr>
        <w:t>și</w:t>
      </w:r>
      <w:r w:rsidR="000149F6" w:rsidRPr="00E27737">
        <w:rPr>
          <w:rFonts w:eastAsia="Times New Roman" w:cstheme="minorHAnsi"/>
          <w:sz w:val="24"/>
          <w:szCs w:val="24"/>
        </w:rPr>
        <w:t xml:space="preserve"> titlul de asociat, colaborator sau salarizat </w:t>
      </w:r>
      <w:r w:rsidRPr="00E27737">
        <w:rPr>
          <w:rFonts w:eastAsia="Times New Roman" w:cstheme="minorHAnsi"/>
          <w:sz w:val="24"/>
          <w:szCs w:val="24"/>
        </w:rPr>
        <w:t>și</w:t>
      </w:r>
      <w:r w:rsidR="000149F6" w:rsidRPr="00E27737">
        <w:rPr>
          <w:rFonts w:eastAsia="Times New Roman" w:cstheme="minorHAnsi"/>
          <w:sz w:val="24"/>
          <w:szCs w:val="24"/>
        </w:rPr>
        <w:t xml:space="preserve">, dacă este cazul, titlurile </w:t>
      </w:r>
      <w:r w:rsidRPr="00E27737">
        <w:rPr>
          <w:rFonts w:eastAsia="Times New Roman" w:cstheme="minorHAnsi"/>
          <w:sz w:val="24"/>
          <w:szCs w:val="24"/>
        </w:rPr>
        <w:t>științifice</w:t>
      </w:r>
      <w:r w:rsidR="000149F6" w:rsidRPr="00E27737">
        <w:rPr>
          <w:rFonts w:eastAsia="Times New Roman" w:cstheme="minorHAnsi"/>
          <w:sz w:val="24"/>
          <w:szCs w:val="24"/>
        </w:rPr>
        <w:t xml:space="preserve"> </w:t>
      </w:r>
      <w:r w:rsidRPr="00E27737">
        <w:rPr>
          <w:rFonts w:eastAsia="Times New Roman" w:cstheme="minorHAnsi"/>
          <w:sz w:val="24"/>
          <w:szCs w:val="24"/>
        </w:rPr>
        <w:t>și</w:t>
      </w:r>
      <w:r w:rsidR="000149F6" w:rsidRPr="00E27737">
        <w:rPr>
          <w:rFonts w:eastAsia="Times New Roman" w:cstheme="minorHAnsi"/>
          <w:sz w:val="24"/>
          <w:szCs w:val="24"/>
        </w:rPr>
        <w:t xml:space="preserve">/sau profesionale dobândite în </w:t>
      </w:r>
      <w:r w:rsidRPr="00E27737">
        <w:rPr>
          <w:rFonts w:eastAsia="Times New Roman" w:cstheme="minorHAnsi"/>
          <w:sz w:val="24"/>
          <w:szCs w:val="24"/>
        </w:rPr>
        <w:t>țară</w:t>
      </w:r>
      <w:r w:rsidR="000149F6" w:rsidRPr="00E27737">
        <w:rPr>
          <w:rFonts w:eastAsia="Times New Roman" w:cstheme="minorHAnsi"/>
          <w:sz w:val="24"/>
          <w:szCs w:val="24"/>
        </w:rPr>
        <w:t xml:space="preserve"> sau în străinătate, precum </w:t>
      </w:r>
      <w:r w:rsidRPr="00E27737">
        <w:rPr>
          <w:rFonts w:eastAsia="Times New Roman" w:cstheme="minorHAnsi"/>
          <w:sz w:val="24"/>
          <w:szCs w:val="24"/>
        </w:rPr>
        <w:t>și</w:t>
      </w:r>
      <w:r w:rsidR="000149F6" w:rsidRPr="00E27737">
        <w:rPr>
          <w:rFonts w:eastAsia="Times New Roman" w:cstheme="minorHAnsi"/>
          <w:sz w:val="24"/>
          <w:szCs w:val="24"/>
        </w:rPr>
        <w:t xml:space="preserve"> ariile de practică ale acestuia ori specializările dobândite conform legii.</w:t>
      </w:r>
    </w:p>
    <w:p w14:paraId="3E790A1D"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4485DEDD"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8. Publicitatea online</w:t>
      </w:r>
    </w:p>
    <w:p w14:paraId="5EC3A671"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Regulile privind publicitatea formelor de exercitare a profesiei se aplică în egală măsură și în mediul online</w:t>
      </w:r>
    </w:p>
    <w:p w14:paraId="12D514F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13913DDE"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8.1. Condiții privind website-urile</w:t>
      </w:r>
    </w:p>
    <w:p w14:paraId="45FF18BB" w14:textId="7683F8F8"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Formele de exercitare a profesiei pot avea propriul website, care poate cuprinde </w:t>
      </w:r>
      <w:r w:rsidR="00B87587" w:rsidRPr="00E27737">
        <w:rPr>
          <w:rFonts w:eastAsia="Times New Roman" w:cstheme="minorHAnsi"/>
          <w:sz w:val="24"/>
          <w:szCs w:val="24"/>
        </w:rPr>
        <w:t>mențiuni</w:t>
      </w:r>
      <w:r w:rsidRPr="00E27737">
        <w:rPr>
          <w:rFonts w:eastAsia="Times New Roman" w:cstheme="minorHAnsi"/>
          <w:sz w:val="24"/>
          <w:szCs w:val="24"/>
        </w:rPr>
        <w:t xml:space="preserve"> referitoare la activitatea </w:t>
      </w:r>
      <w:r w:rsidR="00B87587" w:rsidRPr="00E27737">
        <w:rPr>
          <w:rFonts w:eastAsia="Times New Roman" w:cstheme="minorHAnsi"/>
          <w:sz w:val="24"/>
          <w:szCs w:val="24"/>
        </w:rPr>
        <w:t>desfășurată</w:t>
      </w:r>
      <w:r w:rsidRPr="00E27737">
        <w:rPr>
          <w:rFonts w:eastAsia="Times New Roman" w:cstheme="minorHAnsi"/>
          <w:sz w:val="24"/>
          <w:szCs w:val="24"/>
        </w:rPr>
        <w:t xml:space="preserve">, la </w:t>
      </w:r>
      <w:r w:rsidR="00B87587" w:rsidRPr="00E27737">
        <w:rPr>
          <w:rFonts w:eastAsia="Times New Roman" w:cstheme="minorHAnsi"/>
          <w:sz w:val="24"/>
          <w:szCs w:val="24"/>
        </w:rPr>
        <w:t>avocații</w:t>
      </w:r>
      <w:r w:rsidRPr="00E27737">
        <w:rPr>
          <w:rFonts w:eastAsia="Times New Roman" w:cstheme="minorHAnsi"/>
          <w:sz w:val="24"/>
          <w:szCs w:val="24"/>
        </w:rPr>
        <w:t xml:space="preserve"> care </w:t>
      </w:r>
      <w:r w:rsidR="00B87587" w:rsidRPr="00E27737">
        <w:rPr>
          <w:rFonts w:eastAsia="Times New Roman" w:cstheme="minorHAnsi"/>
          <w:sz w:val="24"/>
          <w:szCs w:val="24"/>
        </w:rPr>
        <w:t>își</w:t>
      </w:r>
      <w:r w:rsidRPr="00E27737">
        <w:rPr>
          <w:rFonts w:eastAsia="Times New Roman" w:cstheme="minorHAnsi"/>
          <w:sz w:val="24"/>
          <w:szCs w:val="24"/>
        </w:rPr>
        <w:t xml:space="preserve"> </w:t>
      </w:r>
      <w:r w:rsidR="00B87587" w:rsidRPr="00E27737">
        <w:rPr>
          <w:rFonts w:eastAsia="Times New Roman" w:cstheme="minorHAnsi"/>
          <w:sz w:val="24"/>
          <w:szCs w:val="24"/>
        </w:rPr>
        <w:t>desfășoară</w:t>
      </w:r>
      <w:r w:rsidRPr="00E27737">
        <w:rPr>
          <w:rFonts w:eastAsia="Times New Roman" w:cstheme="minorHAnsi"/>
          <w:sz w:val="24"/>
          <w:szCs w:val="24"/>
        </w:rPr>
        <w:t xml:space="preserve"> activitatea în cadrul acestora, articole de specialitate, comunicări cu privire la evenimentele profesionale, date de contact și modul de realizare a corespondenței cu clienții.</w:t>
      </w:r>
    </w:p>
    <w:p w14:paraId="6664A8C8" w14:textId="464FA0F5" w:rsidR="000149F6" w:rsidRPr="00E27737" w:rsidRDefault="00B87587"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Conținutul</w:t>
      </w:r>
      <w:r w:rsidR="000149F6" w:rsidRPr="00E27737">
        <w:rPr>
          <w:rFonts w:eastAsia="Times New Roman" w:cstheme="minorHAnsi"/>
          <w:sz w:val="24"/>
          <w:szCs w:val="24"/>
        </w:rPr>
        <w:t xml:space="preserve"> </w:t>
      </w:r>
      <w:r w:rsidRPr="00E27737">
        <w:rPr>
          <w:rFonts w:eastAsia="Times New Roman" w:cstheme="minorHAnsi"/>
          <w:sz w:val="24"/>
          <w:szCs w:val="24"/>
        </w:rPr>
        <w:t>și</w:t>
      </w:r>
      <w:r w:rsidR="000149F6" w:rsidRPr="00E27737">
        <w:rPr>
          <w:rFonts w:eastAsia="Times New Roman" w:cstheme="minorHAnsi"/>
          <w:sz w:val="24"/>
          <w:szCs w:val="24"/>
        </w:rPr>
        <w:t xml:space="preserve"> modul de prezentare a website-ului trebuie să respecte demnitatea </w:t>
      </w:r>
      <w:r w:rsidRPr="00E27737">
        <w:rPr>
          <w:rFonts w:eastAsia="Times New Roman" w:cstheme="minorHAnsi"/>
          <w:sz w:val="24"/>
          <w:szCs w:val="24"/>
        </w:rPr>
        <w:t>și</w:t>
      </w:r>
      <w:r w:rsidR="000149F6" w:rsidRPr="00E27737">
        <w:rPr>
          <w:rFonts w:eastAsia="Times New Roman" w:cstheme="minorHAnsi"/>
          <w:sz w:val="24"/>
          <w:szCs w:val="24"/>
        </w:rPr>
        <w:t xml:space="preserve"> onoarea profesiei, precum </w:t>
      </w:r>
      <w:r w:rsidRPr="00E27737">
        <w:rPr>
          <w:rFonts w:eastAsia="Times New Roman" w:cstheme="minorHAnsi"/>
          <w:sz w:val="24"/>
          <w:szCs w:val="24"/>
        </w:rPr>
        <w:t>și</w:t>
      </w:r>
      <w:r w:rsidR="000149F6" w:rsidRPr="00E27737">
        <w:rPr>
          <w:rFonts w:eastAsia="Times New Roman" w:cstheme="minorHAnsi"/>
          <w:sz w:val="24"/>
          <w:szCs w:val="24"/>
        </w:rPr>
        <w:t xml:space="preserve"> secretul profesional.</w:t>
      </w:r>
    </w:p>
    <w:p w14:paraId="3EABDB3F" w14:textId="3655404B"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Website-</w:t>
      </w:r>
      <w:proofErr w:type="spellStart"/>
      <w:r w:rsidRPr="00E27737">
        <w:rPr>
          <w:rFonts w:eastAsia="Times New Roman" w:cstheme="minorHAnsi"/>
          <w:sz w:val="24"/>
          <w:szCs w:val="24"/>
        </w:rPr>
        <w:t>ul</w:t>
      </w:r>
      <w:proofErr w:type="spellEnd"/>
      <w:r w:rsidRPr="00E27737">
        <w:rPr>
          <w:rFonts w:eastAsia="Times New Roman" w:cstheme="minorHAnsi"/>
          <w:sz w:val="24"/>
          <w:szCs w:val="24"/>
        </w:rPr>
        <w:t xml:space="preserve"> formelor de exercitare a profesiei nu poate </w:t>
      </w:r>
      <w:r w:rsidR="00B87587" w:rsidRPr="00E27737">
        <w:rPr>
          <w:rFonts w:eastAsia="Times New Roman" w:cstheme="minorHAnsi"/>
          <w:sz w:val="24"/>
          <w:szCs w:val="24"/>
        </w:rPr>
        <w:t>conține</w:t>
      </w:r>
      <w:r w:rsidRPr="00E27737">
        <w:rPr>
          <w:rFonts w:eastAsia="Times New Roman" w:cstheme="minorHAnsi"/>
          <w:sz w:val="24"/>
          <w:szCs w:val="24"/>
        </w:rPr>
        <w:t xml:space="preserve"> legături către alte adrese de internet (link-uri) al căror </w:t>
      </w:r>
      <w:r w:rsidR="00B87587" w:rsidRPr="00E27737">
        <w:rPr>
          <w:rFonts w:eastAsia="Times New Roman" w:cstheme="minorHAnsi"/>
          <w:sz w:val="24"/>
          <w:szCs w:val="24"/>
        </w:rPr>
        <w:t>conținut</w:t>
      </w:r>
      <w:r w:rsidRPr="00E27737">
        <w:rPr>
          <w:rFonts w:eastAsia="Times New Roman" w:cstheme="minorHAnsi"/>
          <w:sz w:val="24"/>
          <w:szCs w:val="24"/>
        </w:rPr>
        <w:t xml:space="preserve"> ar fi contrar principiilor </w:t>
      </w:r>
      <w:r w:rsidR="00B87587" w:rsidRPr="00E27737">
        <w:rPr>
          <w:rFonts w:eastAsia="Times New Roman" w:cstheme="minorHAnsi"/>
          <w:sz w:val="24"/>
          <w:szCs w:val="24"/>
        </w:rPr>
        <w:t>esențiale</w:t>
      </w:r>
      <w:r w:rsidRPr="00E27737">
        <w:rPr>
          <w:rFonts w:eastAsia="Times New Roman" w:cstheme="minorHAnsi"/>
          <w:sz w:val="24"/>
          <w:szCs w:val="24"/>
        </w:rPr>
        <w:t xml:space="preserve"> ale profesiei de avocat. Este admisă includerea unor legături care să permită accesarea paginilor de internet ale </w:t>
      </w:r>
      <w:r w:rsidR="00B87587" w:rsidRPr="00E27737">
        <w:rPr>
          <w:rFonts w:eastAsia="Times New Roman" w:cstheme="minorHAnsi"/>
          <w:sz w:val="24"/>
          <w:szCs w:val="24"/>
        </w:rPr>
        <w:t>entităților</w:t>
      </w:r>
      <w:r w:rsidRPr="00E27737">
        <w:rPr>
          <w:rFonts w:eastAsia="Times New Roman" w:cstheme="minorHAnsi"/>
          <w:sz w:val="24"/>
          <w:szCs w:val="24"/>
        </w:rPr>
        <w:t xml:space="preserve"> cu care sunt încheiate </w:t>
      </w:r>
      <w:r w:rsidR="00B87587" w:rsidRPr="00E27737">
        <w:rPr>
          <w:rFonts w:eastAsia="Times New Roman" w:cstheme="minorHAnsi"/>
          <w:sz w:val="24"/>
          <w:szCs w:val="24"/>
        </w:rPr>
        <w:t>convenții</w:t>
      </w:r>
      <w:r w:rsidRPr="00E27737">
        <w:rPr>
          <w:rFonts w:eastAsia="Times New Roman" w:cstheme="minorHAnsi"/>
          <w:sz w:val="24"/>
          <w:szCs w:val="24"/>
        </w:rPr>
        <w:t xml:space="preserve"> de conlucrare profesională avizate de consiliul baroului, ale </w:t>
      </w:r>
      <w:r w:rsidR="00B87587" w:rsidRPr="00E27737">
        <w:rPr>
          <w:rFonts w:eastAsia="Times New Roman" w:cstheme="minorHAnsi"/>
          <w:sz w:val="24"/>
          <w:szCs w:val="24"/>
        </w:rPr>
        <w:t>conferințelor</w:t>
      </w:r>
      <w:r w:rsidRPr="00E27737">
        <w:rPr>
          <w:rFonts w:eastAsia="Times New Roman" w:cstheme="minorHAnsi"/>
          <w:sz w:val="24"/>
          <w:szCs w:val="24"/>
        </w:rPr>
        <w:t xml:space="preserve"> sau altor manifestări profesionale organizate de forma de exercitare a profesiei sau cu participarea acesteia, a articolelor de specialitate juridică publicate de membrii formelor de exercitare a profesiei.</w:t>
      </w:r>
    </w:p>
    <w:p w14:paraId="6206CA83" w14:textId="68A66242"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Consiliul baroului poate dispune eliminarea de îndată a </w:t>
      </w:r>
      <w:r w:rsidR="00B87587" w:rsidRPr="00E27737">
        <w:rPr>
          <w:rFonts w:eastAsia="Times New Roman" w:cstheme="minorHAnsi"/>
          <w:sz w:val="24"/>
          <w:szCs w:val="24"/>
        </w:rPr>
        <w:t>mențiunilor</w:t>
      </w:r>
      <w:r w:rsidRPr="00E27737">
        <w:rPr>
          <w:rFonts w:eastAsia="Times New Roman" w:cstheme="minorHAnsi"/>
          <w:sz w:val="24"/>
          <w:szCs w:val="24"/>
        </w:rPr>
        <w:t xml:space="preserve"> </w:t>
      </w:r>
      <w:r w:rsidR="00B87587" w:rsidRPr="00E27737">
        <w:rPr>
          <w:rFonts w:eastAsia="Times New Roman" w:cstheme="minorHAnsi"/>
          <w:sz w:val="24"/>
          <w:szCs w:val="24"/>
        </w:rPr>
        <w:t>și</w:t>
      </w:r>
      <w:r w:rsidRPr="00E27737">
        <w:rPr>
          <w:rFonts w:eastAsia="Times New Roman" w:cstheme="minorHAnsi"/>
          <w:sz w:val="24"/>
          <w:szCs w:val="24"/>
        </w:rPr>
        <w:t xml:space="preserve"> legăturilor ale căror </w:t>
      </w:r>
      <w:r w:rsidR="00B87587" w:rsidRPr="00E27737">
        <w:rPr>
          <w:rFonts w:eastAsia="Times New Roman" w:cstheme="minorHAnsi"/>
          <w:sz w:val="24"/>
          <w:szCs w:val="24"/>
        </w:rPr>
        <w:t>conținut</w:t>
      </w:r>
      <w:r w:rsidRPr="00E27737">
        <w:rPr>
          <w:rFonts w:eastAsia="Times New Roman" w:cstheme="minorHAnsi"/>
          <w:sz w:val="24"/>
          <w:szCs w:val="24"/>
        </w:rPr>
        <w:t xml:space="preserve"> </w:t>
      </w:r>
      <w:r w:rsidR="00B87587" w:rsidRPr="00E27737">
        <w:rPr>
          <w:rFonts w:eastAsia="Times New Roman" w:cstheme="minorHAnsi"/>
          <w:sz w:val="24"/>
          <w:szCs w:val="24"/>
        </w:rPr>
        <w:t>și</w:t>
      </w:r>
      <w:r w:rsidRPr="00E27737">
        <w:rPr>
          <w:rFonts w:eastAsia="Times New Roman" w:cstheme="minorHAnsi"/>
          <w:sz w:val="24"/>
          <w:szCs w:val="24"/>
        </w:rPr>
        <w:t xml:space="preserve"> formă sunt contrare principiilor </w:t>
      </w:r>
      <w:r w:rsidR="00B87587" w:rsidRPr="00E27737">
        <w:rPr>
          <w:rFonts w:eastAsia="Times New Roman" w:cstheme="minorHAnsi"/>
          <w:sz w:val="24"/>
          <w:szCs w:val="24"/>
        </w:rPr>
        <w:t>esențiale</w:t>
      </w:r>
      <w:r w:rsidRPr="00E27737">
        <w:rPr>
          <w:rFonts w:eastAsia="Times New Roman" w:cstheme="minorHAnsi"/>
          <w:sz w:val="24"/>
          <w:szCs w:val="24"/>
        </w:rPr>
        <w:t xml:space="preserve"> ale profesiei de avocat, motivat și după convocarea deținătorului domeniului respectiv.</w:t>
      </w:r>
    </w:p>
    <w:p w14:paraId="3994007F" w14:textId="25F166B3"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lastRenderedPageBreak/>
        <w:t xml:space="preserve">Website-urile formelor de </w:t>
      </w:r>
      <w:r w:rsidR="00761D9A" w:rsidRPr="00E27737">
        <w:rPr>
          <w:rFonts w:eastAsia="Times New Roman" w:cstheme="minorHAnsi"/>
          <w:sz w:val="24"/>
          <w:szCs w:val="24"/>
        </w:rPr>
        <w:t>exercitare</w:t>
      </w:r>
      <w:r w:rsidRPr="00E27737">
        <w:rPr>
          <w:rFonts w:eastAsia="Times New Roman" w:cstheme="minorHAnsi"/>
          <w:sz w:val="24"/>
          <w:szCs w:val="24"/>
        </w:rPr>
        <w:t xml:space="preserve"> a profesiei pot conține platforme de oferire directă a serviciilor de consultanță juridică, cu respectarea reglementărilor profesionale, pot avea opțiuni de aplicații mobile și orice alte instrumente de facilitare a comunicării cu potențialii clienți.</w:t>
      </w:r>
    </w:p>
    <w:p w14:paraId="7DE3DA1B"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29333313"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8.2. Domeniul de internet</w:t>
      </w:r>
    </w:p>
    <w:p w14:paraId="2C3B1DB8"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Adresa domeniului de internet al formelor de exercitare a profesiei nu poate fi formată exclusiv din termeni generici cu referire la serviciile avocatului. Folosirea termenilor generici este permisă numai dacă este asociată cu denumirea formei de exercitare a profesiei sau cu inițialele acesteia.</w:t>
      </w:r>
    </w:p>
    <w:p w14:paraId="72EFF00F"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79D975F1"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8.3. Publicitatea în rețelele sociale și motoarele de căutare online</w:t>
      </w:r>
    </w:p>
    <w:p w14:paraId="268EA08E"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Avocații și formele de exercitare a profesiei își pot crea pagini de prezentare în rețelele sociale.</w:t>
      </w:r>
    </w:p>
    <w:p w14:paraId="48B220C2"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Paginile de prezentare și orice altă formă de publicitate în rețelele sociale și în motoarele de căutare online sunt permise cu condiția respectării reglementărilor și a deontologiei profesionale și a regulilor concurenței loiale. </w:t>
      </w:r>
    </w:p>
    <w:p w14:paraId="749F7CA7"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p>
    <w:p w14:paraId="257E0C21"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9. Liberalități, sponsorizare și mecenat</w:t>
      </w:r>
    </w:p>
    <w:p w14:paraId="6FA41265"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Avocații pot face publice activitățile de responsabilitate socială, mecenat și orice liberalități făcute în interesul societății și al persoanelor vulnerabile, prin toate mijloacele de publicitate admise de prezentul statut.</w:t>
      </w:r>
    </w:p>
    <w:p w14:paraId="0462A6AE"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Liberalitățile avocaților sunt permise exclusiv în interesul persoanelor aflate în situații de vulnerabilitate, al cauzelor sociale și al unor activități culturale sau sportive de interes public. </w:t>
      </w:r>
    </w:p>
    <w:p w14:paraId="57A10999"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Avocații pot aduce la cunoștința publicului aceste liberalități, cu condiția respectării prevederilor prezentului Statut.</w:t>
      </w:r>
    </w:p>
    <w:p w14:paraId="57FA08C0"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2E2E833F"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10. Comunicarea prin intermediul mijloacelor mass media</w:t>
      </w:r>
    </w:p>
    <w:p w14:paraId="496DC507" w14:textId="354589CC"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În raporturile sale cu mijloacele mass media, avocatul este obligat să respecte interesele clientului său, onoarea, imaginea </w:t>
      </w:r>
      <w:r w:rsidR="00B87587" w:rsidRPr="00E27737">
        <w:rPr>
          <w:rFonts w:eastAsia="Times New Roman" w:cstheme="minorHAnsi"/>
          <w:sz w:val="24"/>
          <w:szCs w:val="24"/>
        </w:rPr>
        <w:t>și</w:t>
      </w:r>
      <w:r w:rsidRPr="00E27737">
        <w:rPr>
          <w:rFonts w:eastAsia="Times New Roman" w:cstheme="minorHAnsi"/>
          <w:sz w:val="24"/>
          <w:szCs w:val="24"/>
        </w:rPr>
        <w:t xml:space="preserve"> </w:t>
      </w:r>
      <w:r w:rsidR="00B87587" w:rsidRPr="00E27737">
        <w:rPr>
          <w:rFonts w:eastAsia="Times New Roman" w:cstheme="minorHAnsi"/>
          <w:sz w:val="24"/>
          <w:szCs w:val="24"/>
        </w:rPr>
        <w:t>reputația</w:t>
      </w:r>
      <w:r w:rsidRPr="00E27737">
        <w:rPr>
          <w:rFonts w:eastAsia="Times New Roman" w:cstheme="minorHAnsi"/>
          <w:sz w:val="24"/>
          <w:szCs w:val="24"/>
        </w:rPr>
        <w:t xml:space="preserve"> profesiei,</w:t>
      </w:r>
      <w:r w:rsidRPr="00E27737">
        <w:rPr>
          <w:rFonts w:cstheme="minorHAnsi"/>
          <w:sz w:val="24"/>
          <w:szCs w:val="24"/>
        </w:rPr>
        <w:t xml:space="preserve"> </w:t>
      </w:r>
      <w:r w:rsidRPr="00E27737">
        <w:rPr>
          <w:rFonts w:eastAsia="Times New Roman" w:cstheme="minorHAnsi"/>
          <w:sz w:val="24"/>
          <w:szCs w:val="24"/>
        </w:rPr>
        <w:t xml:space="preserve">precum </w:t>
      </w:r>
      <w:r w:rsidR="00B87587" w:rsidRPr="00E27737">
        <w:rPr>
          <w:rFonts w:eastAsia="Times New Roman" w:cstheme="minorHAnsi"/>
          <w:sz w:val="24"/>
          <w:szCs w:val="24"/>
        </w:rPr>
        <w:t>și</w:t>
      </w:r>
      <w:r w:rsidRPr="00E27737">
        <w:rPr>
          <w:rFonts w:eastAsia="Times New Roman" w:cstheme="minorHAnsi"/>
          <w:sz w:val="24"/>
          <w:szCs w:val="24"/>
        </w:rPr>
        <w:t xml:space="preserve"> </w:t>
      </w:r>
      <w:r w:rsidR="00B87587" w:rsidRPr="00E27737">
        <w:rPr>
          <w:rFonts w:eastAsia="Times New Roman" w:cstheme="minorHAnsi"/>
          <w:sz w:val="24"/>
          <w:szCs w:val="24"/>
        </w:rPr>
        <w:t>obligațiile</w:t>
      </w:r>
      <w:r w:rsidRPr="00E27737">
        <w:rPr>
          <w:rFonts w:eastAsia="Times New Roman" w:cstheme="minorHAnsi"/>
          <w:sz w:val="24"/>
          <w:szCs w:val="24"/>
        </w:rPr>
        <w:t xml:space="preserve"> profesionale, prin utilizarea unor informații care corespund unor criterii obiective de verificare a veridicității. </w:t>
      </w:r>
    </w:p>
    <w:p w14:paraId="132C7FC7" w14:textId="0F06FE8B"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În exercitarea mandatului avocatului sunt permise luări de </w:t>
      </w:r>
      <w:r w:rsidR="00B87587" w:rsidRPr="00E27737">
        <w:rPr>
          <w:rFonts w:eastAsia="Times New Roman" w:cstheme="minorHAnsi"/>
          <w:sz w:val="24"/>
          <w:szCs w:val="24"/>
        </w:rPr>
        <w:t>poziție</w:t>
      </w:r>
      <w:r w:rsidRPr="00E27737">
        <w:rPr>
          <w:rFonts w:eastAsia="Times New Roman" w:cstheme="minorHAnsi"/>
          <w:sz w:val="24"/>
          <w:szCs w:val="24"/>
        </w:rPr>
        <w:t xml:space="preserve"> publice, prin mijloacele de comunicare în masă, dacă acestea nu contravin interesului clientului </w:t>
      </w:r>
      <w:r w:rsidR="00B87587" w:rsidRPr="00E27737">
        <w:rPr>
          <w:rFonts w:eastAsia="Times New Roman" w:cstheme="minorHAnsi"/>
          <w:sz w:val="24"/>
          <w:szCs w:val="24"/>
        </w:rPr>
        <w:t>și</w:t>
      </w:r>
      <w:r w:rsidRPr="00E27737">
        <w:rPr>
          <w:rFonts w:eastAsia="Times New Roman" w:cstheme="minorHAnsi"/>
          <w:sz w:val="24"/>
          <w:szCs w:val="24"/>
        </w:rPr>
        <w:t xml:space="preserve"> dacă există permisiune expresă din partea acestuia.</w:t>
      </w:r>
    </w:p>
    <w:p w14:paraId="2D2EADCA"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p>
    <w:p w14:paraId="72CDF692" w14:textId="77777777" w:rsidR="000149F6" w:rsidRPr="00E27737" w:rsidRDefault="000149F6" w:rsidP="000149F6">
      <w:pPr>
        <w:shd w:val="clear" w:color="auto" w:fill="FFFFFF" w:themeFill="background1"/>
        <w:spacing w:after="0" w:line="276" w:lineRule="auto"/>
        <w:jc w:val="both"/>
        <w:rPr>
          <w:rFonts w:eastAsia="Times New Roman" w:cstheme="minorHAnsi"/>
          <w:b/>
          <w:bCs/>
          <w:sz w:val="24"/>
          <w:szCs w:val="24"/>
        </w:rPr>
      </w:pPr>
      <w:r w:rsidRPr="00E27737">
        <w:rPr>
          <w:rFonts w:eastAsia="Times New Roman" w:cstheme="minorHAnsi"/>
          <w:b/>
          <w:bCs/>
          <w:sz w:val="24"/>
          <w:szCs w:val="24"/>
        </w:rPr>
        <w:t>11. Controlul publicității</w:t>
      </w:r>
    </w:p>
    <w:p w14:paraId="62793739" w14:textId="77777777"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Mijloacele de publicitatea utilizate de avocați și formele de exercitare a profesiei sunt supuse controlului consiliului baroului. În exercitarea atribuției de control, consiliul baroului poate să acționeze atât prin sesizarea oricărei persoane cât și din oficiu. Avocatul sau forma de exercitare a profesiei supusă controlului are obligația de a pune la dispoziția consiliului toate actele și informațiile solicitate.</w:t>
      </w:r>
    </w:p>
    <w:p w14:paraId="5F486D08" w14:textId="2524C65B"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Nerespectarea </w:t>
      </w:r>
      <w:r w:rsidR="00B87587" w:rsidRPr="00E27737">
        <w:rPr>
          <w:rFonts w:eastAsia="Times New Roman" w:cstheme="minorHAnsi"/>
          <w:sz w:val="24"/>
          <w:szCs w:val="24"/>
        </w:rPr>
        <w:t>obligațiilor</w:t>
      </w:r>
      <w:r w:rsidRPr="00E27737">
        <w:rPr>
          <w:rFonts w:eastAsia="Times New Roman" w:cstheme="minorHAnsi"/>
          <w:sz w:val="24"/>
          <w:szCs w:val="24"/>
        </w:rPr>
        <w:t xml:space="preserve"> prevăzute de Lege, a Statutului profesiei de avocat și a Codului deontologic referitoare la publicitatea formelor de exercitare a profesiei de avocat prin fapte </w:t>
      </w:r>
      <w:r w:rsidR="00B87587" w:rsidRPr="00E27737">
        <w:rPr>
          <w:rFonts w:eastAsia="Times New Roman" w:cstheme="minorHAnsi"/>
          <w:sz w:val="24"/>
          <w:szCs w:val="24"/>
        </w:rPr>
        <w:t>săvârșite</w:t>
      </w:r>
      <w:r w:rsidRPr="00E27737">
        <w:rPr>
          <w:rFonts w:eastAsia="Times New Roman" w:cstheme="minorHAnsi"/>
          <w:sz w:val="24"/>
          <w:szCs w:val="24"/>
        </w:rPr>
        <w:t xml:space="preserve"> în nume </w:t>
      </w:r>
      <w:r w:rsidRPr="00E27737">
        <w:rPr>
          <w:rFonts w:eastAsia="Times New Roman" w:cstheme="minorHAnsi"/>
          <w:sz w:val="24"/>
          <w:szCs w:val="24"/>
        </w:rPr>
        <w:lastRenderedPageBreak/>
        <w:t xml:space="preserve">propriu sau prin intermediari, în numele </w:t>
      </w:r>
      <w:r w:rsidR="00B87587" w:rsidRPr="00E27737">
        <w:rPr>
          <w:rFonts w:eastAsia="Times New Roman" w:cstheme="minorHAnsi"/>
          <w:sz w:val="24"/>
          <w:szCs w:val="24"/>
        </w:rPr>
        <w:t>și</w:t>
      </w:r>
      <w:r w:rsidRPr="00E27737">
        <w:rPr>
          <w:rFonts w:eastAsia="Times New Roman" w:cstheme="minorHAnsi"/>
          <w:sz w:val="24"/>
          <w:szCs w:val="24"/>
        </w:rPr>
        <w:t xml:space="preserve"> pentru forma de exercitare a profesiei din care avocatul face parte, constituie abatere disciplinară gravă.</w:t>
      </w:r>
    </w:p>
    <w:p w14:paraId="788BB840" w14:textId="6167BB80" w:rsidR="000149F6" w:rsidRPr="00E27737" w:rsidRDefault="000149F6" w:rsidP="000149F6">
      <w:pPr>
        <w:shd w:val="clear" w:color="auto" w:fill="FFFFFF" w:themeFill="background1"/>
        <w:spacing w:after="0" w:line="276" w:lineRule="auto"/>
        <w:jc w:val="both"/>
        <w:rPr>
          <w:rFonts w:eastAsia="Times New Roman" w:cstheme="minorHAnsi"/>
          <w:sz w:val="24"/>
          <w:szCs w:val="24"/>
        </w:rPr>
      </w:pPr>
      <w:r w:rsidRPr="00E27737">
        <w:rPr>
          <w:rFonts w:eastAsia="Times New Roman" w:cstheme="minorHAnsi"/>
          <w:sz w:val="24"/>
          <w:szCs w:val="24"/>
        </w:rPr>
        <w:t xml:space="preserve">Consiliul baroului poate dispune retragerea de pe piață, fizic sau online, a mijloacelor publicitare, total sau parțial (doar anumite mențiuni), ce încalcă principiile profesiei de avocat sau dispozițiile prevăzute de Legea 51/1995 și Statutul profesiei de avocat. </w:t>
      </w:r>
    </w:p>
    <w:p w14:paraId="56894C0D" w14:textId="77777777" w:rsidR="000149F6" w:rsidRPr="00465C57" w:rsidRDefault="000149F6" w:rsidP="000E2105">
      <w:pPr>
        <w:spacing w:after="0" w:line="276" w:lineRule="auto"/>
        <w:jc w:val="both"/>
        <w:rPr>
          <w:rFonts w:ascii="Times New Roman" w:hAnsi="Times New Roman" w:cs="Times New Roman"/>
          <w:b/>
          <w:bCs/>
          <w:sz w:val="28"/>
          <w:szCs w:val="28"/>
        </w:rPr>
      </w:pPr>
    </w:p>
    <w:sectPr w:rsidR="000149F6" w:rsidRPr="00465C57" w:rsidSect="00BD3743">
      <w:footerReference w:type="default" r:id="rId17"/>
      <w:pgSz w:w="12240" w:h="15840"/>
      <w:pgMar w:top="993" w:right="1041" w:bottom="709" w:left="144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01B3" w14:textId="77777777" w:rsidR="00FF3886" w:rsidRDefault="00FF3886" w:rsidP="002E1AD1">
      <w:pPr>
        <w:spacing w:after="0" w:line="240" w:lineRule="auto"/>
      </w:pPr>
      <w:r>
        <w:separator/>
      </w:r>
    </w:p>
  </w:endnote>
  <w:endnote w:type="continuationSeparator" w:id="0">
    <w:p w14:paraId="7AECF1AD" w14:textId="77777777" w:rsidR="00FF3886" w:rsidRDefault="00FF3886" w:rsidP="002E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79">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510067"/>
      <w:docPartObj>
        <w:docPartGallery w:val="Page Numbers (Bottom of Page)"/>
        <w:docPartUnique/>
      </w:docPartObj>
    </w:sdtPr>
    <w:sdtEndPr>
      <w:rPr>
        <w:noProof/>
      </w:rPr>
    </w:sdtEndPr>
    <w:sdtContent>
      <w:p w14:paraId="485A7AFF" w14:textId="32A34E6F" w:rsidR="002E1AD1" w:rsidRDefault="002E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D649F" w14:textId="77777777" w:rsidR="002E1AD1" w:rsidRDefault="002E1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8A3E" w14:textId="77777777" w:rsidR="00FF3886" w:rsidRDefault="00FF3886" w:rsidP="002E1AD1">
      <w:pPr>
        <w:spacing w:after="0" w:line="240" w:lineRule="auto"/>
      </w:pPr>
      <w:r>
        <w:separator/>
      </w:r>
    </w:p>
  </w:footnote>
  <w:footnote w:type="continuationSeparator" w:id="0">
    <w:p w14:paraId="4C97C393" w14:textId="77777777" w:rsidR="00FF3886" w:rsidRDefault="00FF3886" w:rsidP="002E1AD1">
      <w:pPr>
        <w:spacing w:after="0" w:line="240" w:lineRule="auto"/>
      </w:pPr>
      <w:r>
        <w:continuationSeparator/>
      </w:r>
    </w:p>
  </w:footnote>
  <w:footnote w:id="1">
    <w:p w14:paraId="4AD1164B" w14:textId="77777777" w:rsidR="00822643" w:rsidRPr="007C7377" w:rsidRDefault="00822643" w:rsidP="00CB19B1">
      <w:pPr>
        <w:spacing w:after="0" w:line="276" w:lineRule="auto"/>
        <w:jc w:val="both"/>
        <w:rPr>
          <w:rFonts w:ascii="Times New Roman" w:hAnsi="Times New Roman" w:cs="Times New Roman"/>
          <w:i/>
          <w:iCs/>
          <w:sz w:val="20"/>
          <w:szCs w:val="20"/>
        </w:rPr>
      </w:pPr>
      <w:r w:rsidRPr="007C7377">
        <w:rPr>
          <w:rStyle w:val="FootnoteReference"/>
          <w:rFonts w:ascii="Times New Roman" w:hAnsi="Times New Roman" w:cs="Times New Roman"/>
          <w:i/>
          <w:iCs/>
          <w:sz w:val="20"/>
          <w:szCs w:val="20"/>
        </w:rPr>
        <w:footnoteRef/>
      </w:r>
      <w:r w:rsidRPr="007C7377">
        <w:rPr>
          <w:rFonts w:ascii="Times New Roman" w:hAnsi="Times New Roman" w:cs="Times New Roman"/>
          <w:i/>
          <w:iCs/>
          <w:sz w:val="20"/>
          <w:szCs w:val="20"/>
        </w:rPr>
        <w:t xml:space="preserve"> </w:t>
      </w:r>
      <w:hyperlink r:id="rId1" w:history="1">
        <w:r w:rsidRPr="007C7377">
          <w:rPr>
            <w:rStyle w:val="Hyperlink"/>
            <w:rFonts w:ascii="Times New Roman" w:hAnsi="Times New Roman" w:cs="Times New Roman"/>
            <w:i/>
            <w:iCs/>
            <w:sz w:val="20"/>
            <w:szCs w:val="20"/>
          </w:rPr>
          <w:t>Regulamentul</w:t>
        </w:r>
      </w:hyperlink>
      <w:r w:rsidRPr="007C7377">
        <w:rPr>
          <w:rFonts w:ascii="Times New Roman" w:hAnsi="Times New Roman" w:cs="Times New Roman"/>
          <w:i/>
          <w:iCs/>
          <w:sz w:val="20"/>
          <w:szCs w:val="20"/>
        </w:rPr>
        <w:t xml:space="preserve"> (UE) 2019/1150 al Parlamentului European și al Consiliului din 20 iunie 2019 privind promovarea echității și a transparenței pentru întreprinderile utilizatoare de servicii de intermediere online , direct aplicabil în statele membre din 12 iulie 2020.</w:t>
      </w:r>
    </w:p>
  </w:footnote>
  <w:footnote w:id="2">
    <w:p w14:paraId="52511130" w14:textId="77777777" w:rsidR="00822643" w:rsidRPr="007C7377" w:rsidRDefault="00822643" w:rsidP="00CB19B1">
      <w:pPr>
        <w:pStyle w:val="FootnoteText"/>
        <w:spacing w:line="276" w:lineRule="auto"/>
        <w:jc w:val="both"/>
        <w:rPr>
          <w:i/>
          <w:iCs/>
          <w:lang w:val="ro-RO"/>
        </w:rPr>
      </w:pPr>
      <w:r w:rsidRPr="007C7377">
        <w:rPr>
          <w:rStyle w:val="FootnoteReference"/>
          <w:rFonts w:ascii="Times New Roman" w:hAnsi="Times New Roman" w:cs="Times New Roman"/>
          <w:i/>
          <w:iCs/>
          <w:lang w:val="ro-RO"/>
        </w:rPr>
        <w:footnoteRef/>
      </w:r>
      <w:r w:rsidRPr="007C7377">
        <w:rPr>
          <w:rFonts w:ascii="Times New Roman" w:hAnsi="Times New Roman" w:cs="Times New Roman"/>
          <w:i/>
          <w:iCs/>
          <w:lang w:val="ro-RO"/>
        </w:rPr>
        <w:t xml:space="preserve"> </w:t>
      </w:r>
      <w:hyperlink r:id="rId2" w:history="1">
        <w:r w:rsidRPr="007C7377">
          <w:rPr>
            <w:rStyle w:val="Hyperlink"/>
            <w:rFonts w:ascii="Times New Roman" w:hAnsi="Times New Roman" w:cs="Times New Roman"/>
            <w:i/>
            <w:iCs/>
            <w:lang w:val="ro-RO"/>
          </w:rPr>
          <w:t>Ghidul CCBE</w:t>
        </w:r>
      </w:hyperlink>
      <w:r w:rsidRPr="007C7377">
        <w:rPr>
          <w:rFonts w:ascii="Times New Roman" w:hAnsi="Times New Roman" w:cs="Times New Roman"/>
          <w:i/>
          <w:iCs/>
          <w:lang w:val="ro-RO"/>
        </w:rPr>
        <w:t xml:space="preserve"> privind utilizarea platformelor online de către avocați (iunie 2018)</w:t>
      </w:r>
    </w:p>
  </w:footnote>
  <w:footnote w:id="3">
    <w:p w14:paraId="172BD6D6" w14:textId="0C63ACCA" w:rsidR="00822643" w:rsidRPr="007C7377" w:rsidRDefault="00822643" w:rsidP="00822643">
      <w:pPr>
        <w:pStyle w:val="FootnoteText"/>
        <w:rPr>
          <w:rFonts w:ascii="Times New Roman" w:hAnsi="Times New Roman" w:cs="Times New Roman"/>
          <w:i/>
          <w:iCs/>
          <w:lang w:val="ro-RO"/>
        </w:rPr>
      </w:pPr>
      <w:r w:rsidRPr="007C7377">
        <w:rPr>
          <w:rStyle w:val="FootnoteReference"/>
          <w:rFonts w:ascii="Times New Roman" w:hAnsi="Times New Roman" w:cs="Times New Roman"/>
          <w:i/>
          <w:iCs/>
          <w:lang w:val="ro-RO"/>
        </w:rPr>
        <w:footnoteRef/>
      </w:r>
      <w:r w:rsidRPr="007C7377">
        <w:rPr>
          <w:rFonts w:ascii="Times New Roman" w:hAnsi="Times New Roman" w:cs="Times New Roman"/>
          <w:i/>
          <w:iCs/>
          <w:lang w:val="ro-RO"/>
        </w:rPr>
        <w:t xml:space="preserve"> </w:t>
      </w:r>
      <w:r w:rsidRPr="007C7377">
        <w:rPr>
          <w:rFonts w:ascii="Times New Roman" w:hAnsi="Times New Roman" w:cs="Times New Roman"/>
          <w:i/>
          <w:iCs/>
          <w:lang w:val="ro-RO"/>
        </w:rPr>
        <w:t>Publicat în Jurnalul Oficial al Uniunii Europene L 186/57 din 11.07.2019</w:t>
      </w:r>
    </w:p>
  </w:footnote>
  <w:footnote w:id="4">
    <w:p w14:paraId="07DD8A7D" w14:textId="77777777" w:rsidR="00822643" w:rsidRPr="007C7377" w:rsidRDefault="00822643" w:rsidP="00822643">
      <w:pPr>
        <w:pStyle w:val="FootnoteText"/>
        <w:rPr>
          <w:rFonts w:ascii="Times New Roman" w:hAnsi="Times New Roman" w:cs="Times New Roman"/>
          <w:i/>
          <w:iCs/>
          <w:lang w:val="ro-RO"/>
        </w:rPr>
      </w:pPr>
      <w:r w:rsidRPr="007C7377">
        <w:rPr>
          <w:rStyle w:val="FootnoteReference"/>
          <w:rFonts w:ascii="Times New Roman" w:hAnsi="Times New Roman" w:cs="Times New Roman"/>
          <w:i/>
          <w:iCs/>
          <w:lang w:val="ro-RO"/>
        </w:rPr>
        <w:footnoteRef/>
      </w:r>
      <w:r w:rsidRPr="007C7377">
        <w:rPr>
          <w:rFonts w:ascii="Times New Roman" w:hAnsi="Times New Roman" w:cs="Times New Roman"/>
          <w:i/>
          <w:iCs/>
          <w:lang w:val="ro-RO"/>
        </w:rPr>
        <w:t xml:space="preserve"> </w:t>
      </w:r>
      <w:r w:rsidRPr="007C7377">
        <w:rPr>
          <w:rFonts w:ascii="Times New Roman" w:hAnsi="Times New Roman" w:cs="Times New Roman"/>
          <w:i/>
          <w:iCs/>
          <w:lang w:val="ro-RO"/>
        </w:rPr>
        <w:t>Publicată în Jurnalul Oficial al Uniunii Europene C 424/1 din 8.12.2020</w:t>
      </w:r>
    </w:p>
    <w:p w14:paraId="5916A078" w14:textId="77777777" w:rsidR="00822643" w:rsidRPr="007C7377" w:rsidRDefault="00822643" w:rsidP="00822643">
      <w:pPr>
        <w:pStyle w:val="FootnoteText"/>
        <w:rPr>
          <w:i/>
          <w:iCs/>
          <w:lang w:val="ro-RO"/>
        </w:rPr>
      </w:pPr>
    </w:p>
  </w:footnote>
  <w:footnote w:id="5">
    <w:p w14:paraId="54170B3C" w14:textId="77777777" w:rsidR="00822643" w:rsidRPr="007C7377" w:rsidRDefault="00822643" w:rsidP="00822643">
      <w:pPr>
        <w:pStyle w:val="FootnoteText"/>
        <w:rPr>
          <w:rFonts w:ascii="Times New Roman" w:hAnsi="Times New Roman" w:cs="Times New Roman"/>
          <w:i/>
          <w:iCs/>
          <w:lang w:val="ro-RO"/>
        </w:rPr>
      </w:pPr>
      <w:r w:rsidRPr="007C7377">
        <w:rPr>
          <w:rStyle w:val="FootnoteReference"/>
          <w:rFonts w:ascii="Times New Roman" w:hAnsi="Times New Roman" w:cs="Times New Roman"/>
          <w:i/>
          <w:iCs/>
          <w:lang w:val="ro-RO"/>
        </w:rPr>
        <w:footnoteRef/>
      </w:r>
      <w:r w:rsidRPr="007C7377">
        <w:rPr>
          <w:rFonts w:ascii="Times New Roman" w:hAnsi="Times New Roman" w:cs="Times New Roman"/>
          <w:i/>
          <w:iCs/>
          <w:lang w:val="ro-RO"/>
        </w:rPr>
        <w:t xml:space="preserve"> </w:t>
      </w:r>
      <w:r w:rsidRPr="007C7377">
        <w:rPr>
          <w:rFonts w:ascii="Times New Roman" w:hAnsi="Times New Roman" w:cs="Times New Roman"/>
          <w:i/>
          <w:iCs/>
          <w:lang w:val="ro-RO"/>
        </w:rPr>
        <w:t>Acest proiect a fost avut în vedere la elaborarea prezentului Ghid, care trebuie însă finalizat imediat după adoptarea proiectului.</w:t>
      </w:r>
    </w:p>
  </w:footnote>
  <w:footnote w:id="6">
    <w:p w14:paraId="1316EF5E" w14:textId="77777777" w:rsidR="00822643" w:rsidRPr="007C7377" w:rsidRDefault="00822643" w:rsidP="00B33CAA">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Par. 10 din Regulament</w:t>
      </w:r>
    </w:p>
  </w:footnote>
  <w:footnote w:id="7">
    <w:p w14:paraId="71E99235" w14:textId="77777777" w:rsidR="00822643" w:rsidRPr="007C7377" w:rsidRDefault="00822643" w:rsidP="00B33CAA">
      <w:pPr>
        <w:pStyle w:val="FootnoteText"/>
        <w:rPr>
          <w:rFonts w:ascii="Times New Roman" w:hAnsi="Times New Roman" w:cs="Times New Roman"/>
          <w:i/>
          <w:lang w:val="ro-RO"/>
        </w:rPr>
      </w:pPr>
      <w:r w:rsidRPr="007C7377">
        <w:rPr>
          <w:rStyle w:val="FootnoteReference"/>
          <w:rFonts w:ascii="Times New Roman" w:hAnsi="Times New Roman" w:cs="Times New Roman"/>
          <w:i/>
          <w:lang w:val="ro-RO"/>
        </w:rPr>
        <w:footnoteRef/>
      </w:r>
      <w:r w:rsidRPr="007C7377">
        <w:rPr>
          <w:rFonts w:ascii="Times New Roman" w:hAnsi="Times New Roman" w:cs="Times New Roman"/>
          <w:i/>
          <w:lang w:val="ro-RO"/>
        </w:rPr>
        <w:t xml:space="preserve"> </w:t>
      </w:r>
      <w:r w:rsidRPr="007C7377">
        <w:rPr>
          <w:rFonts w:ascii="Times New Roman" w:hAnsi="Times New Roman" w:cs="Times New Roman"/>
          <w:i/>
          <w:lang w:val="ro-RO"/>
        </w:rPr>
        <w:t>Art. 2, alin. 2 din Regulament</w:t>
      </w:r>
    </w:p>
  </w:footnote>
  <w:footnote w:id="8">
    <w:p w14:paraId="289AE9C6" w14:textId="77777777" w:rsidR="00822643" w:rsidRPr="007C7377" w:rsidRDefault="00822643" w:rsidP="00B33CAA">
      <w:pPr>
        <w:pStyle w:val="FootnoteText"/>
        <w:rPr>
          <w:rFonts w:ascii="Times New Roman" w:hAnsi="Times New Roman" w:cs="Times New Roman"/>
          <w:i/>
          <w:lang w:val="ro-RO"/>
        </w:rPr>
      </w:pPr>
      <w:r w:rsidRPr="007C7377">
        <w:rPr>
          <w:rStyle w:val="FootnoteReference"/>
          <w:rFonts w:ascii="Times New Roman" w:hAnsi="Times New Roman" w:cs="Times New Roman"/>
          <w:i/>
          <w:lang w:val="ro-RO"/>
        </w:rPr>
        <w:footnoteRef/>
      </w:r>
      <w:r w:rsidRPr="007C7377">
        <w:rPr>
          <w:rFonts w:ascii="Times New Roman" w:hAnsi="Times New Roman" w:cs="Times New Roman"/>
          <w:i/>
          <w:lang w:val="ro-RO"/>
        </w:rPr>
        <w:t xml:space="preserve"> </w:t>
      </w:r>
      <w:r w:rsidRPr="007C7377">
        <w:rPr>
          <w:rFonts w:ascii="Times New Roman" w:hAnsi="Times New Roman" w:cs="Times New Roman"/>
          <w:i/>
          <w:lang w:val="ro-RO"/>
        </w:rPr>
        <w:t>Art. 2, alin 3 din Regulament</w:t>
      </w:r>
    </w:p>
  </w:footnote>
  <w:footnote w:id="9">
    <w:p w14:paraId="5F8D9E69" w14:textId="66E86FE9" w:rsidR="00822643" w:rsidRPr="007C7377" w:rsidRDefault="00822643" w:rsidP="00B33CAA">
      <w:pPr>
        <w:pStyle w:val="ListParagraph"/>
        <w:shd w:val="clear" w:color="auto" w:fill="FFFFFF"/>
        <w:spacing w:after="0"/>
        <w:ind w:left="0"/>
        <w:rPr>
          <w:rFonts w:ascii="Times New Roman" w:hAnsi="Times New Roman" w:cs="Times New Roman"/>
          <w:i/>
          <w:sz w:val="20"/>
          <w:szCs w:val="20"/>
        </w:rPr>
      </w:pPr>
      <w:r w:rsidRPr="007C7377">
        <w:rPr>
          <w:rStyle w:val="FootnoteReference"/>
          <w:rFonts w:ascii="Times New Roman" w:hAnsi="Times New Roman" w:cs="Times New Roman"/>
          <w:i/>
          <w:sz w:val="20"/>
          <w:szCs w:val="20"/>
        </w:rPr>
        <w:footnoteRef/>
      </w:r>
      <w:r w:rsidRPr="007C7377">
        <w:rPr>
          <w:rFonts w:ascii="Times New Roman" w:hAnsi="Times New Roman" w:cs="Times New Roman"/>
          <w:i/>
          <w:sz w:val="20"/>
          <w:szCs w:val="20"/>
        </w:rPr>
        <w:t xml:space="preserve"> </w:t>
      </w:r>
      <w:r w:rsidRPr="007C7377">
        <w:rPr>
          <w:rFonts w:ascii="Times New Roman" w:hAnsi="Times New Roman" w:cs="Times New Roman"/>
          <w:i/>
          <w:sz w:val="20"/>
          <w:szCs w:val="20"/>
        </w:rPr>
        <w:t xml:space="preserve">Conform Regulamentului, avocatul poate intra în noțiunea de „ întreprindere utilizatoare de servicii de intermediere online” atunci când apare ca utilizator al platformelor de intermediere  sau „utilizator profesional de site-uri”, când apare ca utilizator al motoarelor de căutare. </w:t>
      </w:r>
    </w:p>
  </w:footnote>
  <w:footnote w:id="10">
    <w:p w14:paraId="570306EC" w14:textId="77777777" w:rsidR="00822643" w:rsidRPr="007C7377" w:rsidRDefault="00822643" w:rsidP="00B33CAA">
      <w:pPr>
        <w:pStyle w:val="FootnoteText"/>
        <w:rPr>
          <w:rFonts w:ascii="Times New Roman" w:hAnsi="Times New Roman" w:cs="Times New Roman"/>
          <w:i/>
          <w:lang w:val="ro-RO"/>
        </w:rPr>
      </w:pPr>
      <w:r w:rsidRPr="007C7377">
        <w:rPr>
          <w:rStyle w:val="FootnoteReference"/>
          <w:rFonts w:ascii="Times New Roman" w:hAnsi="Times New Roman" w:cs="Times New Roman"/>
          <w:i/>
          <w:lang w:val="ro-RO"/>
        </w:rPr>
        <w:footnoteRef/>
      </w:r>
      <w:r w:rsidRPr="007C7377">
        <w:rPr>
          <w:rFonts w:ascii="Times New Roman" w:hAnsi="Times New Roman" w:cs="Times New Roman"/>
          <w:i/>
          <w:lang w:val="ro-RO"/>
        </w:rPr>
        <w:t xml:space="preserve"> </w:t>
      </w:r>
      <w:r w:rsidRPr="007C7377">
        <w:rPr>
          <w:rFonts w:ascii="Times New Roman" w:hAnsi="Times New Roman" w:cs="Times New Roman"/>
          <w:i/>
          <w:lang w:val="ro-RO"/>
        </w:rPr>
        <w:t>Art. 2, alin 1 din Regulament</w:t>
      </w:r>
    </w:p>
  </w:footnote>
  <w:footnote w:id="11">
    <w:p w14:paraId="2A2D7157" w14:textId="77777777" w:rsidR="00822643" w:rsidRPr="007C7377" w:rsidRDefault="00822643" w:rsidP="00B33CAA">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Art. 2, alin 4 din Regulament</w:t>
      </w:r>
    </w:p>
  </w:footnote>
  <w:footnote w:id="12">
    <w:p w14:paraId="2C61D5C6" w14:textId="77777777" w:rsidR="00822643" w:rsidRPr="007C7377" w:rsidRDefault="00822643" w:rsidP="00822643">
      <w:pPr>
        <w:pStyle w:val="FootnoteText"/>
        <w:rPr>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hyperlink r:id="rId3" w:history="1">
        <w:r w:rsidRPr="007C7377">
          <w:rPr>
            <w:rStyle w:val="Hyperlink"/>
            <w:rFonts w:ascii="Times New Roman" w:hAnsi="Times New Roman" w:cs="Times New Roman"/>
            <w:lang w:val="ro-RO"/>
          </w:rPr>
          <w:t>Ghidul</w:t>
        </w:r>
      </w:hyperlink>
      <w:r w:rsidRPr="007C7377">
        <w:rPr>
          <w:rFonts w:ascii="Times New Roman" w:hAnsi="Times New Roman" w:cs="Times New Roman"/>
          <w:lang w:val="ro-RO"/>
        </w:rPr>
        <w:t xml:space="preserve"> CCBE privind utilizarea platformelor online de către avocați</w:t>
      </w:r>
    </w:p>
  </w:footnote>
  <w:footnote w:id="13">
    <w:p w14:paraId="4052C520" w14:textId="2896FD99"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In dreptul continental se folosește termenul ”anuare” iar în dreptul anglo</w:t>
      </w:r>
      <w:r w:rsidR="00ED3B8E">
        <w:rPr>
          <w:rFonts w:ascii="Times New Roman" w:hAnsi="Times New Roman" w:cs="Times New Roman"/>
          <w:lang w:val="ro-RO"/>
        </w:rPr>
        <w:t>-</w:t>
      </w:r>
      <w:r w:rsidRPr="007C7377">
        <w:rPr>
          <w:rFonts w:ascii="Times New Roman" w:hAnsi="Times New Roman" w:cs="Times New Roman"/>
          <w:lang w:val="ro-RO"/>
        </w:rPr>
        <w:t>saxon ”directoare”</w:t>
      </w:r>
    </w:p>
  </w:footnote>
  <w:footnote w:id="14">
    <w:p w14:paraId="42613F4E" w14:textId="384B1EDD"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hyperlink r:id="rId4" w:history="1">
        <w:r w:rsidRPr="007C7377">
          <w:rPr>
            <w:rStyle w:val="Hyperlink"/>
            <w:rFonts w:ascii="Times New Roman" w:hAnsi="Times New Roman" w:cs="Times New Roman"/>
            <w:lang w:val="ro-RO"/>
          </w:rPr>
          <w:t xml:space="preserve">Ordonanță de urgență </w:t>
        </w:r>
      </w:hyperlink>
      <w:r w:rsidRPr="007C7377">
        <w:rPr>
          <w:rFonts w:ascii="Times New Roman" w:hAnsi="Times New Roman" w:cs="Times New Roman"/>
          <w:lang w:val="ro-RO"/>
        </w:rPr>
        <w:t xml:space="preserve"> nr. 49 din 20 mai 2009 privind libertatea de stabilire a prestatorilor de servicii </w:t>
      </w:r>
      <w:r w:rsidR="001D4EC1" w:rsidRPr="007C7377">
        <w:rPr>
          <w:rFonts w:ascii="Times New Roman" w:hAnsi="Times New Roman" w:cs="Times New Roman"/>
          <w:lang w:val="ro-RO"/>
        </w:rPr>
        <w:t>și</w:t>
      </w:r>
      <w:r w:rsidRPr="007C7377">
        <w:rPr>
          <w:rFonts w:ascii="Times New Roman" w:hAnsi="Times New Roman" w:cs="Times New Roman"/>
          <w:lang w:val="ro-RO"/>
        </w:rPr>
        <w:t xml:space="preserve"> libertatea de a furniza servicii în România</w:t>
      </w:r>
    </w:p>
  </w:footnote>
  <w:footnote w:id="15">
    <w:p w14:paraId="27C675A5" w14:textId="77777777"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Codul deontologic al avocatului român: art.20, alin 5-8</w:t>
      </w:r>
    </w:p>
  </w:footnote>
  <w:footnote w:id="16">
    <w:p w14:paraId="039BFA69" w14:textId="77777777"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Codul deontologic al avocatului român: art.20, alin 3-4</w:t>
      </w:r>
    </w:p>
  </w:footnote>
  <w:footnote w:id="17">
    <w:p w14:paraId="11E23BDB" w14:textId="31282AC0" w:rsidR="00822643" w:rsidRPr="007C7377" w:rsidRDefault="00822643" w:rsidP="00822643">
      <w:pPr>
        <w:pStyle w:val="FootnoteText"/>
        <w:rPr>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Codul deontologic al avocatului român, art</w:t>
      </w:r>
      <w:r w:rsidR="001D4EC1">
        <w:rPr>
          <w:rFonts w:ascii="Times New Roman" w:hAnsi="Times New Roman" w:cs="Times New Roman"/>
          <w:lang w:val="ro-RO"/>
        </w:rPr>
        <w:t>.</w:t>
      </w:r>
      <w:r w:rsidRPr="007C7377">
        <w:rPr>
          <w:rFonts w:ascii="Times New Roman" w:hAnsi="Times New Roman" w:cs="Times New Roman"/>
          <w:lang w:val="ro-RO"/>
        </w:rPr>
        <w:t xml:space="preserve"> 20, alin. 6</w:t>
      </w:r>
    </w:p>
  </w:footnote>
  <w:footnote w:id="18">
    <w:p w14:paraId="2F1EEC65" w14:textId="26C29D55"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Par. 24-25 și art</w:t>
      </w:r>
      <w:r w:rsidR="009C7220">
        <w:rPr>
          <w:rFonts w:ascii="Times New Roman" w:hAnsi="Times New Roman" w:cs="Times New Roman"/>
          <w:lang w:val="ro-RO"/>
        </w:rPr>
        <w:t>.</w:t>
      </w:r>
      <w:r w:rsidRPr="007C7377">
        <w:rPr>
          <w:rFonts w:ascii="Times New Roman" w:hAnsi="Times New Roman" w:cs="Times New Roman"/>
          <w:lang w:val="ro-RO"/>
        </w:rPr>
        <w:t xml:space="preserve"> 2, alin. 8 din Regulament</w:t>
      </w:r>
    </w:p>
  </w:footnote>
  <w:footnote w:id="19">
    <w:p w14:paraId="505F9C22" w14:textId="77777777"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 xml:space="preserve">COMUNICAREA COMISIEI: </w:t>
      </w:r>
      <w:hyperlink r:id="rId5" w:history="1">
        <w:r w:rsidRPr="007C7377">
          <w:rPr>
            <w:rStyle w:val="Hyperlink"/>
            <w:rFonts w:ascii="Times New Roman" w:hAnsi="Times New Roman" w:cs="Times New Roman"/>
            <w:lang w:val="ro-RO"/>
          </w:rPr>
          <w:t>Orientări</w:t>
        </w:r>
      </w:hyperlink>
      <w:r w:rsidRPr="007C7377">
        <w:rPr>
          <w:rFonts w:ascii="Times New Roman" w:hAnsi="Times New Roman" w:cs="Times New Roman"/>
          <w:lang w:val="ro-RO"/>
        </w:rPr>
        <w:t xml:space="preserve"> privind transparența ierarhizării în temeiul Regulamentului (UE) 2019/1150 a Parlamentului European și a Consiliului</w:t>
      </w:r>
    </w:p>
  </w:footnote>
  <w:footnote w:id="20">
    <w:p w14:paraId="7EF59C17" w14:textId="77777777" w:rsidR="00822643" w:rsidRPr="007C7377" w:rsidRDefault="00822643" w:rsidP="00822643">
      <w:pPr>
        <w:pStyle w:val="FootnoteText"/>
        <w:rPr>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 xml:space="preserve">Decizia </w:t>
      </w:r>
      <w:proofErr w:type="spellStart"/>
      <w:r w:rsidRPr="007C7377">
        <w:rPr>
          <w:rFonts w:ascii="Times New Roman" w:hAnsi="Times New Roman" w:cs="Times New Roman"/>
          <w:lang w:val="ro-RO"/>
        </w:rPr>
        <w:t>CtEDO</w:t>
      </w:r>
      <w:proofErr w:type="spellEnd"/>
      <w:r w:rsidRPr="007C7377">
        <w:rPr>
          <w:rFonts w:ascii="Times New Roman" w:hAnsi="Times New Roman" w:cs="Times New Roman"/>
          <w:lang w:val="ro-RO"/>
        </w:rPr>
        <w:t xml:space="preserve"> în cazul </w:t>
      </w:r>
      <w:hyperlink r:id="rId6" w:history="1">
        <w:proofErr w:type="spellStart"/>
        <w:r w:rsidRPr="007C7377">
          <w:rPr>
            <w:rStyle w:val="Hyperlink"/>
            <w:rFonts w:ascii="Times New Roman" w:hAnsi="Times New Roman" w:cs="Times New Roman"/>
            <w:lang w:val="ro-RO"/>
          </w:rPr>
          <w:t>Włodzimierz</w:t>
        </w:r>
        <w:proofErr w:type="spellEnd"/>
        <w:r w:rsidRPr="007C7377">
          <w:rPr>
            <w:rStyle w:val="Hyperlink"/>
            <w:rFonts w:ascii="Times New Roman" w:hAnsi="Times New Roman" w:cs="Times New Roman"/>
            <w:lang w:val="ro-RO"/>
          </w:rPr>
          <w:t xml:space="preserve"> KUCHARCZYK v Polonia</w:t>
        </w:r>
      </w:hyperlink>
      <w:r w:rsidRPr="007C7377">
        <w:rPr>
          <w:rFonts w:ascii="Times New Roman" w:hAnsi="Times New Roman" w:cs="Times New Roman"/>
          <w:lang w:val="ro-RO"/>
        </w:rPr>
        <w:t xml:space="preserve"> din 24 noiembrie 2015</w:t>
      </w:r>
    </w:p>
  </w:footnote>
  <w:footnote w:id="21">
    <w:p w14:paraId="2F721318" w14:textId="77777777"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Art. 2, alin.10 din Regulament</w:t>
      </w:r>
    </w:p>
  </w:footnote>
  <w:footnote w:id="22">
    <w:p w14:paraId="4653598F" w14:textId="77777777" w:rsidR="00822643" w:rsidRPr="007C7377" w:rsidRDefault="00822643" w:rsidP="00822643">
      <w:pPr>
        <w:pStyle w:val="FootnoteText"/>
        <w:rPr>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Art. 3 din Regulament</w:t>
      </w:r>
    </w:p>
  </w:footnote>
  <w:footnote w:id="23">
    <w:p w14:paraId="069F94A0" w14:textId="77777777"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Par. 48 și Art. 17 din Regulament</w:t>
      </w:r>
    </w:p>
  </w:footnote>
  <w:footnote w:id="24">
    <w:p w14:paraId="33157127" w14:textId="77777777" w:rsidR="00822643" w:rsidRPr="007C7377" w:rsidRDefault="00822643" w:rsidP="00822643">
      <w:pPr>
        <w:pStyle w:val="FootnoteText"/>
        <w:rPr>
          <w:rFonts w:ascii="Times New Roman" w:hAnsi="Times New Roman" w:cs="Times New Roman"/>
          <w:lang w:val="ro-RO"/>
        </w:rPr>
      </w:pPr>
      <w:r w:rsidRPr="007C7377">
        <w:rPr>
          <w:rStyle w:val="FootnoteReference"/>
          <w:rFonts w:ascii="Times New Roman" w:hAnsi="Times New Roman" w:cs="Times New Roman"/>
          <w:lang w:val="ro-RO"/>
        </w:rPr>
        <w:footnoteRef/>
      </w:r>
      <w:r w:rsidRPr="007C7377">
        <w:rPr>
          <w:rFonts w:ascii="Times New Roman" w:hAnsi="Times New Roman" w:cs="Times New Roman"/>
          <w:lang w:val="ro-RO"/>
        </w:rPr>
        <w:t xml:space="preserve"> </w:t>
      </w:r>
      <w:r w:rsidRPr="007C7377">
        <w:rPr>
          <w:rFonts w:ascii="Times New Roman" w:hAnsi="Times New Roman" w:cs="Times New Roman"/>
          <w:lang w:val="ro-RO"/>
        </w:rPr>
        <w:t>Art. 14 din Regulament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42A8"/>
    <w:multiLevelType w:val="multilevel"/>
    <w:tmpl w:val="51BE49E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D4153"/>
    <w:multiLevelType w:val="multilevel"/>
    <w:tmpl w:val="ABBE1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F82BB1"/>
    <w:multiLevelType w:val="hybridMultilevel"/>
    <w:tmpl w:val="A4305264"/>
    <w:lvl w:ilvl="0" w:tplc="71B24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05A15"/>
    <w:multiLevelType w:val="multilevel"/>
    <w:tmpl w:val="AAAAD5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6D18F7"/>
    <w:multiLevelType w:val="hybridMultilevel"/>
    <w:tmpl w:val="17B26D3A"/>
    <w:lvl w:ilvl="0" w:tplc="71B24A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173EAB"/>
    <w:multiLevelType w:val="hybridMultilevel"/>
    <w:tmpl w:val="E1507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A65AD7"/>
    <w:multiLevelType w:val="multilevel"/>
    <w:tmpl w:val="454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C1DB9"/>
    <w:multiLevelType w:val="multilevel"/>
    <w:tmpl w:val="E51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0B"/>
    <w:rsid w:val="00011FF6"/>
    <w:rsid w:val="000149F6"/>
    <w:rsid w:val="00041ADF"/>
    <w:rsid w:val="00073242"/>
    <w:rsid w:val="00074D66"/>
    <w:rsid w:val="00081E86"/>
    <w:rsid w:val="000E2105"/>
    <w:rsid w:val="000F59AD"/>
    <w:rsid w:val="001D4EC1"/>
    <w:rsid w:val="00236C33"/>
    <w:rsid w:val="002460A1"/>
    <w:rsid w:val="002D2FE0"/>
    <w:rsid w:val="002E1AD1"/>
    <w:rsid w:val="002E383D"/>
    <w:rsid w:val="00377329"/>
    <w:rsid w:val="00394326"/>
    <w:rsid w:val="003A3DDF"/>
    <w:rsid w:val="003C3105"/>
    <w:rsid w:val="003D6400"/>
    <w:rsid w:val="003F421E"/>
    <w:rsid w:val="003F7503"/>
    <w:rsid w:val="004303FB"/>
    <w:rsid w:val="00437047"/>
    <w:rsid w:val="00465C57"/>
    <w:rsid w:val="004A6DB7"/>
    <w:rsid w:val="004D677A"/>
    <w:rsid w:val="0056302C"/>
    <w:rsid w:val="00566B96"/>
    <w:rsid w:val="005A2AE4"/>
    <w:rsid w:val="005B34C4"/>
    <w:rsid w:val="005C63DC"/>
    <w:rsid w:val="005E7CA7"/>
    <w:rsid w:val="005F7014"/>
    <w:rsid w:val="00643C8E"/>
    <w:rsid w:val="00652539"/>
    <w:rsid w:val="006A6EF3"/>
    <w:rsid w:val="006D2986"/>
    <w:rsid w:val="00735BB5"/>
    <w:rsid w:val="00751195"/>
    <w:rsid w:val="00761D9A"/>
    <w:rsid w:val="007B0E14"/>
    <w:rsid w:val="007C7377"/>
    <w:rsid w:val="007C76FE"/>
    <w:rsid w:val="00816F6C"/>
    <w:rsid w:val="00822643"/>
    <w:rsid w:val="00835240"/>
    <w:rsid w:val="00873344"/>
    <w:rsid w:val="00890D2F"/>
    <w:rsid w:val="008D452A"/>
    <w:rsid w:val="008D5A93"/>
    <w:rsid w:val="008F560B"/>
    <w:rsid w:val="009C7220"/>
    <w:rsid w:val="009F08D8"/>
    <w:rsid w:val="00A6638C"/>
    <w:rsid w:val="00AA037A"/>
    <w:rsid w:val="00B33CAA"/>
    <w:rsid w:val="00B61A8F"/>
    <w:rsid w:val="00B675E6"/>
    <w:rsid w:val="00B73463"/>
    <w:rsid w:val="00B749E2"/>
    <w:rsid w:val="00B87587"/>
    <w:rsid w:val="00BC2562"/>
    <w:rsid w:val="00BD3743"/>
    <w:rsid w:val="00C31E71"/>
    <w:rsid w:val="00C50CC2"/>
    <w:rsid w:val="00C61586"/>
    <w:rsid w:val="00C779F8"/>
    <w:rsid w:val="00C92D21"/>
    <w:rsid w:val="00CB199A"/>
    <w:rsid w:val="00CB19B1"/>
    <w:rsid w:val="00E076DC"/>
    <w:rsid w:val="00EA4A97"/>
    <w:rsid w:val="00ED3B8E"/>
    <w:rsid w:val="00F14631"/>
    <w:rsid w:val="00F5462B"/>
    <w:rsid w:val="00F559E1"/>
    <w:rsid w:val="00FA3652"/>
    <w:rsid w:val="00FF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3B5FF"/>
  <w15:chartTrackingRefBased/>
  <w15:docId w15:val="{2CC6CCDB-58ED-4DFC-9386-6514F003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8F"/>
    <w:pPr>
      <w:ind w:left="720"/>
      <w:contextualSpacing/>
    </w:pPr>
  </w:style>
  <w:style w:type="paragraph" w:styleId="Header">
    <w:name w:val="header"/>
    <w:basedOn w:val="Normal"/>
    <w:link w:val="HeaderChar"/>
    <w:uiPriority w:val="99"/>
    <w:unhideWhenUsed/>
    <w:rsid w:val="002E1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AD1"/>
    <w:rPr>
      <w:lang w:val="ro-RO"/>
    </w:rPr>
  </w:style>
  <w:style w:type="paragraph" w:styleId="Footer">
    <w:name w:val="footer"/>
    <w:basedOn w:val="Normal"/>
    <w:link w:val="FooterChar"/>
    <w:uiPriority w:val="99"/>
    <w:unhideWhenUsed/>
    <w:rsid w:val="002E1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AD1"/>
    <w:rPr>
      <w:lang w:val="ro-RO"/>
    </w:rPr>
  </w:style>
  <w:style w:type="character" w:styleId="Hyperlink">
    <w:name w:val="Hyperlink"/>
    <w:basedOn w:val="DefaultParagraphFont"/>
    <w:uiPriority w:val="99"/>
    <w:unhideWhenUsed/>
    <w:rsid w:val="00822643"/>
    <w:rPr>
      <w:color w:val="0000FF"/>
      <w:u w:val="single"/>
    </w:rPr>
  </w:style>
  <w:style w:type="paragraph" w:styleId="NormalWeb">
    <w:name w:val="Normal (Web)"/>
    <w:basedOn w:val="Normal"/>
    <w:uiPriority w:val="99"/>
    <w:unhideWhenUsed/>
    <w:rsid w:val="0082264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nhideWhenUsed/>
    <w:rsid w:val="00822643"/>
    <w:pPr>
      <w:spacing w:after="0" w:line="240" w:lineRule="auto"/>
    </w:pPr>
    <w:rPr>
      <w:sz w:val="20"/>
      <w:szCs w:val="20"/>
      <w:lang w:val="en-US"/>
    </w:rPr>
  </w:style>
  <w:style w:type="character" w:customStyle="1" w:styleId="FootnoteTextChar">
    <w:name w:val="Footnote Text Char"/>
    <w:basedOn w:val="DefaultParagraphFont"/>
    <w:link w:val="FootnoteText"/>
    <w:rsid w:val="00822643"/>
    <w:rPr>
      <w:sz w:val="20"/>
      <w:szCs w:val="20"/>
    </w:rPr>
  </w:style>
  <w:style w:type="character" w:styleId="FootnoteReference">
    <w:name w:val="footnote reference"/>
    <w:basedOn w:val="DefaultParagraphFont"/>
    <w:unhideWhenUsed/>
    <w:rsid w:val="00822643"/>
    <w:rPr>
      <w:vertAlign w:val="superscript"/>
    </w:rPr>
  </w:style>
  <w:style w:type="character" w:styleId="Strong">
    <w:name w:val="Strong"/>
    <w:basedOn w:val="DefaultParagraphFont"/>
    <w:uiPriority w:val="22"/>
    <w:qFormat/>
    <w:rsid w:val="00822643"/>
    <w:rPr>
      <w:b/>
      <w:bCs/>
    </w:rPr>
  </w:style>
  <w:style w:type="paragraph" w:customStyle="1" w:styleId="ListParagraph1">
    <w:name w:val="List Paragraph1"/>
    <w:basedOn w:val="Normal"/>
    <w:rsid w:val="00822643"/>
    <w:pPr>
      <w:suppressAutoHyphens/>
      <w:spacing w:line="254" w:lineRule="auto"/>
      <w:ind w:left="720"/>
    </w:pPr>
    <w:rPr>
      <w:rFonts w:ascii="Calibri" w:eastAsia="SimSun" w:hAnsi="Calibri" w:cs="font479"/>
      <w:lang w:eastAsia="ar-SA"/>
    </w:rPr>
  </w:style>
  <w:style w:type="paragraph" w:customStyle="1" w:styleId="ti-art">
    <w:name w:val="ti-art"/>
    <w:basedOn w:val="Normal"/>
    <w:rsid w:val="008226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
    <w:name w:val="Normal2"/>
    <w:basedOn w:val="Normal"/>
    <w:rsid w:val="008226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822643"/>
    <w:rPr>
      <w:sz w:val="16"/>
      <w:szCs w:val="16"/>
    </w:rPr>
  </w:style>
  <w:style w:type="paragraph" w:styleId="CommentText">
    <w:name w:val="annotation text"/>
    <w:basedOn w:val="Normal"/>
    <w:link w:val="CommentTextChar"/>
    <w:uiPriority w:val="99"/>
    <w:semiHidden/>
    <w:unhideWhenUsed/>
    <w:rsid w:val="00822643"/>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822643"/>
    <w:rPr>
      <w:sz w:val="20"/>
      <w:szCs w:val="20"/>
    </w:rPr>
  </w:style>
  <w:style w:type="character" w:customStyle="1" w:styleId="do">
    <w:name w:val="do"/>
    <w:basedOn w:val="DefaultParagraphFont"/>
    <w:rsid w:val="000149F6"/>
  </w:style>
  <w:style w:type="character" w:customStyle="1" w:styleId="slitbdy">
    <w:name w:val="s_lit_bdy"/>
    <w:basedOn w:val="DefaultParagraphFont"/>
    <w:rsid w:val="000149F6"/>
  </w:style>
  <w:style w:type="paragraph" w:styleId="CommentSubject">
    <w:name w:val="annotation subject"/>
    <w:basedOn w:val="CommentText"/>
    <w:next w:val="CommentText"/>
    <w:link w:val="CommentSubjectChar"/>
    <w:uiPriority w:val="99"/>
    <w:semiHidden/>
    <w:unhideWhenUsed/>
    <w:rsid w:val="00835240"/>
    <w:pPr>
      <w:spacing w:after="160"/>
    </w:pPr>
    <w:rPr>
      <w:b/>
      <w:bCs/>
      <w:lang w:val="ro-RO"/>
    </w:rPr>
  </w:style>
  <w:style w:type="character" w:customStyle="1" w:styleId="CommentSubjectChar">
    <w:name w:val="Comment Subject Char"/>
    <w:basedOn w:val="CommentTextChar"/>
    <w:link w:val="CommentSubject"/>
    <w:uiPriority w:val="99"/>
    <w:semiHidden/>
    <w:rsid w:val="00835240"/>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7387">
      <w:bodyDiv w:val="1"/>
      <w:marLeft w:val="0"/>
      <w:marRight w:val="0"/>
      <w:marTop w:val="0"/>
      <w:marBottom w:val="0"/>
      <w:divBdr>
        <w:top w:val="none" w:sz="0" w:space="0" w:color="auto"/>
        <w:left w:val="none" w:sz="0" w:space="0" w:color="auto"/>
        <w:bottom w:val="none" w:sz="0" w:space="0" w:color="auto"/>
        <w:right w:val="none" w:sz="0" w:space="0" w:color="auto"/>
      </w:divBdr>
    </w:div>
    <w:div w:id="328170047">
      <w:bodyDiv w:val="1"/>
      <w:marLeft w:val="0"/>
      <w:marRight w:val="0"/>
      <w:marTop w:val="0"/>
      <w:marBottom w:val="0"/>
      <w:divBdr>
        <w:top w:val="none" w:sz="0" w:space="0" w:color="auto"/>
        <w:left w:val="none" w:sz="0" w:space="0" w:color="auto"/>
        <w:bottom w:val="none" w:sz="0" w:space="0" w:color="auto"/>
        <w:right w:val="none" w:sz="0" w:space="0" w:color="auto"/>
      </w:divBdr>
    </w:div>
    <w:div w:id="403334210">
      <w:bodyDiv w:val="1"/>
      <w:marLeft w:val="0"/>
      <w:marRight w:val="0"/>
      <w:marTop w:val="0"/>
      <w:marBottom w:val="0"/>
      <w:divBdr>
        <w:top w:val="none" w:sz="0" w:space="0" w:color="auto"/>
        <w:left w:val="none" w:sz="0" w:space="0" w:color="auto"/>
        <w:bottom w:val="none" w:sz="0" w:space="0" w:color="auto"/>
        <w:right w:val="none" w:sz="0" w:space="0" w:color="auto"/>
      </w:divBdr>
    </w:div>
    <w:div w:id="420613349">
      <w:bodyDiv w:val="1"/>
      <w:marLeft w:val="0"/>
      <w:marRight w:val="0"/>
      <w:marTop w:val="0"/>
      <w:marBottom w:val="0"/>
      <w:divBdr>
        <w:top w:val="none" w:sz="0" w:space="0" w:color="auto"/>
        <w:left w:val="none" w:sz="0" w:space="0" w:color="auto"/>
        <w:bottom w:val="none" w:sz="0" w:space="0" w:color="auto"/>
        <w:right w:val="none" w:sz="0" w:space="0" w:color="auto"/>
      </w:divBdr>
    </w:div>
    <w:div w:id="947735250">
      <w:bodyDiv w:val="1"/>
      <w:marLeft w:val="0"/>
      <w:marRight w:val="0"/>
      <w:marTop w:val="0"/>
      <w:marBottom w:val="0"/>
      <w:divBdr>
        <w:top w:val="none" w:sz="0" w:space="0" w:color="auto"/>
        <w:left w:val="none" w:sz="0" w:space="0" w:color="auto"/>
        <w:bottom w:val="none" w:sz="0" w:space="0" w:color="auto"/>
        <w:right w:val="none" w:sz="0" w:space="0" w:color="auto"/>
      </w:divBdr>
    </w:div>
    <w:div w:id="1571235865">
      <w:bodyDiv w:val="1"/>
      <w:marLeft w:val="0"/>
      <w:marRight w:val="0"/>
      <w:marTop w:val="0"/>
      <w:marBottom w:val="0"/>
      <w:divBdr>
        <w:top w:val="none" w:sz="0" w:space="0" w:color="auto"/>
        <w:left w:val="none" w:sz="0" w:space="0" w:color="auto"/>
        <w:bottom w:val="none" w:sz="0" w:space="0" w:color="auto"/>
        <w:right w:val="none" w:sz="0" w:space="0" w:color="auto"/>
      </w:divBdr>
    </w:div>
    <w:div w:id="1659770219">
      <w:bodyDiv w:val="1"/>
      <w:marLeft w:val="0"/>
      <w:marRight w:val="0"/>
      <w:marTop w:val="0"/>
      <w:marBottom w:val="0"/>
      <w:divBdr>
        <w:top w:val="none" w:sz="0" w:space="0" w:color="auto"/>
        <w:left w:val="none" w:sz="0" w:space="0" w:color="auto"/>
        <w:bottom w:val="none" w:sz="0" w:space="0" w:color="auto"/>
        <w:right w:val="none" w:sz="0" w:space="0" w:color="auto"/>
      </w:divBdr>
    </w:div>
    <w:div w:id="1722440160">
      <w:bodyDiv w:val="1"/>
      <w:marLeft w:val="0"/>
      <w:marRight w:val="0"/>
      <w:marTop w:val="0"/>
      <w:marBottom w:val="0"/>
      <w:divBdr>
        <w:top w:val="none" w:sz="0" w:space="0" w:color="auto"/>
        <w:left w:val="none" w:sz="0" w:space="0" w:color="auto"/>
        <w:bottom w:val="none" w:sz="0" w:space="0" w:color="auto"/>
        <w:right w:val="none" w:sz="0" w:space="0" w:color="auto"/>
      </w:divBdr>
    </w:div>
    <w:div w:id="20535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uriserv:OJ.L_.2019.186.01.0057.01.RON&amp;toc=OJ:L:2019:186:TOC" TargetMode="External"/><Relationship Id="rId13" Type="http://schemas.openxmlformats.org/officeDocument/2006/relationships/hyperlink" Target="http://legislatie.just.ro/Public/DetaliiDocument/959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iliulconcurentei.ro/consultare-publica-proiectul-de-ordonanta-de-urgenta-a-guvernului-privind-masurile-de-punere-in-aplicare-a-regulamentului-ue-2019-1150-al-parlamentului-european-si-al-consiliului-din-20-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egislatie.just.ro/Public/DetaliiDocument/106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2015L1535" TargetMode="External"/><Relationship Id="rId5" Type="http://schemas.openxmlformats.org/officeDocument/2006/relationships/webSettings" Target="webSettings.xml"/><Relationship Id="rId15" Type="http://schemas.openxmlformats.org/officeDocument/2006/relationships/hyperlink" Target="http://legislatie.just.ro/Public/DetaliiDocument/149533" TargetMode="External"/><Relationship Id="rId10" Type="http://schemas.openxmlformats.org/officeDocument/2006/relationships/hyperlink" Target="http://www.consiliulconcurentei.ro/consultare-publica-proiectul-de-ordonanta-de-urgenta-a-guvernului-privind-masurile-de-punere-in-aplicare-a-regulamentului-ue-2019-1150-al-parlamentului-european-si-al-consiliului-din-20-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RO/TXT/?uri=uriserv%3AOJ.C_.2020.424.01.0001.01.RON&amp;toc=OJ%3AC%3A2020%3A424%3AFULL" TargetMode="External"/><Relationship Id="rId14" Type="http://schemas.openxmlformats.org/officeDocument/2006/relationships/hyperlink" Target="http://legislatie.just.ro/Public/DetaliiDocument/3750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br.ro/ghidul-ccbe-privind-utilizarea-platformelor-online-de-catre-avocati/" TargetMode="External"/><Relationship Id="rId2" Type="http://schemas.openxmlformats.org/officeDocument/2006/relationships/hyperlink" Target="http://www.unbr.ro/ghidul-ccbe-privind-utilizarea-platformelor-online-de-catre-avocati/" TargetMode="External"/><Relationship Id="rId1" Type="http://schemas.openxmlformats.org/officeDocument/2006/relationships/hyperlink" Target="https://eur-lex.europa.eu/legal-content/RO/TXT/?uri=CELEX%3A32019R1150" TargetMode="External"/><Relationship Id="rId6" Type="http://schemas.openxmlformats.org/officeDocument/2006/relationships/hyperlink" Target="http://hudoc.echr.coe.int/eng?i=001-159572" TargetMode="External"/><Relationship Id="rId5" Type="http://schemas.openxmlformats.org/officeDocument/2006/relationships/hyperlink" Target="https://eur-lex.europa.eu/legal-content/RO/TXT/?uri=uriserv%3AOJ.C_.2020.424.01.0001.01.RON&amp;toc=OJ%3AC%3A2020%3A424%3AFULL" TargetMode="External"/><Relationship Id="rId4" Type="http://schemas.openxmlformats.org/officeDocument/2006/relationships/hyperlink" Target="http://legislatie.just.ro/Public/DetaliiDocumentAfis/10640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3089-CF70-4035-A087-D0D55214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26</Pages>
  <Words>10650</Words>
  <Characters>61775</Characters>
  <DocSecurity>0</DocSecurity>
  <Lines>514</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2021-09-24T06:07:00Z</dcterms:created>
  <dcterms:modified xsi:type="dcterms:W3CDTF">2021-10-01T04:58:00Z</dcterms:modified>
</cp:coreProperties>
</file>