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E900" w14:textId="5D6B9019" w:rsidR="00EF578A" w:rsidRPr="000758C4" w:rsidRDefault="00EF578A" w:rsidP="00C64C44">
      <w:pPr>
        <w:spacing w:after="80"/>
        <w:jc w:val="both"/>
        <w:rPr>
          <w:rFonts w:asciiTheme="minorHAnsi" w:hAnsiTheme="minorHAnsi" w:cstheme="minorHAnsi"/>
          <w:sz w:val="26"/>
          <w:szCs w:val="26"/>
          <w:lang w:val="fr-FR"/>
        </w:rPr>
      </w:pPr>
      <w:r w:rsidRPr="000758C4">
        <w:rPr>
          <w:rFonts w:asciiTheme="minorHAnsi" w:hAnsiTheme="minorHAnsi" w:cstheme="minorHAnsi"/>
          <w:sz w:val="26"/>
          <w:szCs w:val="26"/>
          <w:lang w:val="fr-FR"/>
        </w:rPr>
        <w:t>Cher président Wolff,</w:t>
      </w:r>
    </w:p>
    <w:p w14:paraId="6DF53CF9" w14:textId="01DBAC80" w:rsidR="00922C8C" w:rsidRDefault="00922C8C" w:rsidP="00C64C44">
      <w:pPr>
        <w:spacing w:after="80"/>
        <w:jc w:val="both"/>
        <w:rPr>
          <w:rFonts w:asciiTheme="minorHAnsi" w:hAnsiTheme="minorHAnsi" w:cstheme="minorHAnsi"/>
          <w:sz w:val="26"/>
          <w:szCs w:val="26"/>
          <w:lang w:val="fr-FR"/>
        </w:rPr>
      </w:pPr>
      <w:r>
        <w:rPr>
          <w:rFonts w:asciiTheme="minorHAnsi" w:hAnsiTheme="minorHAnsi" w:cstheme="minorHAnsi"/>
          <w:sz w:val="26"/>
          <w:szCs w:val="26"/>
          <w:lang w:val="fr-FR"/>
        </w:rPr>
        <w:t>Chers invit</w:t>
      </w:r>
      <w:r w:rsidRPr="000758C4">
        <w:rPr>
          <w:rFonts w:asciiTheme="minorHAnsi" w:hAnsiTheme="minorHAnsi" w:cstheme="minorHAnsi"/>
          <w:sz w:val="26"/>
          <w:szCs w:val="26"/>
          <w:lang w:val="fr-FR"/>
        </w:rPr>
        <w:t>é</w:t>
      </w:r>
      <w:r>
        <w:rPr>
          <w:rFonts w:asciiTheme="minorHAnsi" w:hAnsiTheme="minorHAnsi" w:cstheme="minorHAnsi"/>
          <w:sz w:val="26"/>
          <w:szCs w:val="26"/>
          <w:lang w:val="fr-FR"/>
        </w:rPr>
        <w:t xml:space="preserve">s </w:t>
      </w:r>
    </w:p>
    <w:p w14:paraId="76439996" w14:textId="224937FA" w:rsidR="00EF578A" w:rsidRPr="000758C4" w:rsidRDefault="00EF578A" w:rsidP="00C64C44">
      <w:pPr>
        <w:spacing w:after="80"/>
        <w:jc w:val="both"/>
        <w:rPr>
          <w:rFonts w:asciiTheme="minorHAnsi" w:hAnsiTheme="minorHAnsi" w:cstheme="minorHAnsi"/>
          <w:sz w:val="26"/>
          <w:szCs w:val="26"/>
          <w:lang w:val="fr-FR"/>
        </w:rPr>
      </w:pPr>
      <w:r w:rsidRPr="000758C4">
        <w:rPr>
          <w:rFonts w:asciiTheme="minorHAnsi" w:hAnsiTheme="minorHAnsi" w:cstheme="minorHAnsi"/>
          <w:sz w:val="26"/>
          <w:szCs w:val="26"/>
          <w:lang w:val="fr-FR"/>
        </w:rPr>
        <w:t>Chers collègues</w:t>
      </w:r>
    </w:p>
    <w:p w14:paraId="231289BA" w14:textId="77777777" w:rsidR="00EF578A" w:rsidRPr="000758C4" w:rsidRDefault="00EF578A" w:rsidP="000758C4">
      <w:pPr>
        <w:spacing w:after="80"/>
        <w:ind w:firstLine="720"/>
        <w:jc w:val="both"/>
        <w:rPr>
          <w:rFonts w:asciiTheme="minorHAnsi" w:hAnsiTheme="minorHAnsi" w:cstheme="minorHAnsi"/>
          <w:sz w:val="26"/>
          <w:szCs w:val="26"/>
          <w:lang w:val="fr-FR"/>
        </w:rPr>
      </w:pPr>
    </w:p>
    <w:p w14:paraId="00AE9279" w14:textId="0C65C33C" w:rsidR="00FD5426" w:rsidRPr="00FD5426" w:rsidRDefault="00FD5426" w:rsidP="00FD5426">
      <w:pPr>
        <w:spacing w:after="80"/>
        <w:jc w:val="both"/>
        <w:rPr>
          <w:rFonts w:asciiTheme="minorHAnsi" w:hAnsiTheme="minorHAnsi" w:cstheme="minorHAnsi"/>
          <w:sz w:val="26"/>
          <w:szCs w:val="26"/>
          <w:lang w:val="fr-FR"/>
        </w:rPr>
      </w:pPr>
      <w:r w:rsidRPr="00FD5426">
        <w:rPr>
          <w:rFonts w:asciiTheme="minorHAnsi" w:hAnsiTheme="minorHAnsi" w:cstheme="minorHAnsi"/>
          <w:sz w:val="26"/>
          <w:szCs w:val="26"/>
          <w:lang w:val="fr-FR"/>
        </w:rPr>
        <w:t xml:space="preserve">Je m'appelle Traian Briciu, je suis avocat et </w:t>
      </w:r>
      <w:r>
        <w:rPr>
          <w:rFonts w:asciiTheme="minorHAnsi" w:hAnsiTheme="minorHAnsi" w:cstheme="minorHAnsi"/>
          <w:sz w:val="26"/>
          <w:szCs w:val="26"/>
          <w:lang w:val="fr-FR"/>
        </w:rPr>
        <w:t>je suis le P</w:t>
      </w:r>
      <w:r w:rsidRPr="00FD5426">
        <w:rPr>
          <w:rFonts w:asciiTheme="minorHAnsi" w:hAnsiTheme="minorHAnsi" w:cstheme="minorHAnsi"/>
          <w:sz w:val="26"/>
          <w:szCs w:val="26"/>
          <w:lang w:val="fr-FR"/>
        </w:rPr>
        <w:t>résident de</w:t>
      </w:r>
      <w:r>
        <w:rPr>
          <w:rFonts w:asciiTheme="minorHAnsi" w:hAnsiTheme="minorHAnsi" w:cstheme="minorHAnsi"/>
          <w:sz w:val="26"/>
          <w:szCs w:val="26"/>
          <w:lang w:val="fr-FR"/>
        </w:rPr>
        <w:t xml:space="preserve"> </w:t>
      </w:r>
      <w:r w:rsidR="00C17FD5">
        <w:rPr>
          <w:rFonts w:asciiTheme="minorHAnsi" w:hAnsiTheme="minorHAnsi" w:cstheme="minorHAnsi"/>
          <w:sz w:val="26"/>
          <w:szCs w:val="26"/>
          <w:lang w:val="fr-FR"/>
        </w:rPr>
        <w:t>l’Union Nationale des Barreaux de Roumanie</w:t>
      </w:r>
      <w:r w:rsidRPr="00FD5426">
        <w:rPr>
          <w:rFonts w:asciiTheme="minorHAnsi" w:hAnsiTheme="minorHAnsi" w:cstheme="minorHAnsi"/>
          <w:sz w:val="26"/>
          <w:szCs w:val="26"/>
          <w:lang w:val="fr-FR"/>
        </w:rPr>
        <w:t>.</w:t>
      </w:r>
    </w:p>
    <w:p w14:paraId="4435E49A" w14:textId="77777777" w:rsidR="00FD5426" w:rsidRPr="00FD5426" w:rsidRDefault="00FD5426" w:rsidP="00FD5426">
      <w:pPr>
        <w:spacing w:after="80"/>
        <w:jc w:val="both"/>
        <w:rPr>
          <w:rFonts w:asciiTheme="minorHAnsi" w:hAnsiTheme="minorHAnsi" w:cstheme="minorHAnsi"/>
          <w:sz w:val="26"/>
          <w:szCs w:val="26"/>
          <w:lang w:val="fr-FR"/>
        </w:rPr>
      </w:pPr>
      <w:r w:rsidRPr="00FD5426">
        <w:rPr>
          <w:rFonts w:asciiTheme="minorHAnsi" w:hAnsiTheme="minorHAnsi" w:cstheme="minorHAnsi"/>
          <w:sz w:val="26"/>
          <w:szCs w:val="26"/>
          <w:lang w:val="fr-FR"/>
        </w:rPr>
        <w:t>Dans tous les pays démocratiques, l'indépendance de la profession d'avocat doit être une garantie absolue et une condition préalable à l'état de droit et à la démocratie.</w:t>
      </w:r>
    </w:p>
    <w:p w14:paraId="628FCE12" w14:textId="77777777" w:rsidR="00FD5426" w:rsidRPr="00FD5426" w:rsidRDefault="00FD5426" w:rsidP="00FD5426">
      <w:pPr>
        <w:spacing w:after="80"/>
        <w:jc w:val="both"/>
        <w:rPr>
          <w:rFonts w:asciiTheme="minorHAnsi" w:hAnsiTheme="minorHAnsi" w:cstheme="minorHAnsi"/>
          <w:sz w:val="26"/>
          <w:szCs w:val="26"/>
          <w:lang w:val="fr-FR"/>
        </w:rPr>
      </w:pPr>
      <w:r w:rsidRPr="00FD5426">
        <w:rPr>
          <w:rFonts w:asciiTheme="minorHAnsi" w:hAnsiTheme="minorHAnsi" w:cstheme="minorHAnsi"/>
          <w:sz w:val="26"/>
          <w:szCs w:val="26"/>
          <w:lang w:val="fr-FR"/>
        </w:rPr>
        <w:t>Malheureusement, au cours de la dernière décennie, la profession d'avocat en Roumanie a été confrontée à de multiples attaques en termes d'ingérence à la fois contre l'indépendance de la profession d'avocat et contre les avocats individuellement. Des avocats ont été menacés, intimidés et harcelés.</w:t>
      </w:r>
    </w:p>
    <w:p w14:paraId="3E4CD643" w14:textId="41E183F2" w:rsidR="00FD5426" w:rsidRDefault="00FD5426" w:rsidP="00FD5426">
      <w:pPr>
        <w:spacing w:after="80"/>
        <w:jc w:val="both"/>
        <w:rPr>
          <w:rFonts w:asciiTheme="minorHAnsi" w:hAnsiTheme="minorHAnsi" w:cstheme="minorHAnsi"/>
          <w:sz w:val="26"/>
          <w:szCs w:val="26"/>
          <w:lang w:val="fr-FR"/>
        </w:rPr>
      </w:pPr>
      <w:r w:rsidRPr="00FD5426">
        <w:rPr>
          <w:rFonts w:asciiTheme="minorHAnsi" w:hAnsiTheme="minorHAnsi" w:cstheme="minorHAnsi"/>
          <w:sz w:val="26"/>
          <w:szCs w:val="26"/>
          <w:lang w:val="fr-FR"/>
        </w:rPr>
        <w:t>Les avocats sont exposés à des sanctions arbitraires, y compris des arrestations.</w:t>
      </w:r>
    </w:p>
    <w:p w14:paraId="046E64D1" w14:textId="1FEF66F0" w:rsidR="000758C4" w:rsidRPr="000758C4" w:rsidRDefault="000758C4" w:rsidP="000758C4">
      <w:pPr>
        <w:spacing w:after="80"/>
        <w:jc w:val="both"/>
        <w:rPr>
          <w:rFonts w:asciiTheme="minorHAnsi" w:hAnsiTheme="minorHAnsi" w:cstheme="minorHAnsi"/>
          <w:sz w:val="26"/>
          <w:szCs w:val="26"/>
          <w:lang w:val="fr-FR"/>
        </w:rPr>
      </w:pPr>
      <w:r w:rsidRPr="000758C4">
        <w:rPr>
          <w:rFonts w:asciiTheme="minorHAnsi" w:hAnsiTheme="minorHAnsi" w:cstheme="minorHAnsi"/>
          <w:sz w:val="26"/>
          <w:szCs w:val="26"/>
          <w:lang w:val="fr-FR"/>
        </w:rPr>
        <w:t xml:space="preserve">En décembre 2020, les avocats roumains ont protesté pour la défense de la profession d'avocat, pour attirer l'attention sur les graves problèmes affectant la justice et qui donnent des frissons d'horreur pour l'avenir professionnel, y compris l'avenir de la justice. </w:t>
      </w:r>
    </w:p>
    <w:p w14:paraId="3125FE0D" w14:textId="77777777" w:rsidR="000758C4" w:rsidRPr="000758C4" w:rsidRDefault="000758C4" w:rsidP="000758C4">
      <w:pPr>
        <w:spacing w:after="80"/>
        <w:jc w:val="both"/>
        <w:rPr>
          <w:rFonts w:asciiTheme="minorHAnsi" w:hAnsiTheme="minorHAnsi" w:cstheme="minorHAnsi"/>
          <w:sz w:val="26"/>
          <w:szCs w:val="26"/>
          <w:lang w:val="fr-FR"/>
        </w:rPr>
      </w:pPr>
      <w:r w:rsidRPr="000758C4">
        <w:rPr>
          <w:rFonts w:asciiTheme="minorHAnsi" w:hAnsiTheme="minorHAnsi" w:cstheme="minorHAnsi"/>
          <w:sz w:val="26"/>
          <w:szCs w:val="26"/>
          <w:lang w:val="fr-FR"/>
        </w:rPr>
        <w:t>À partir de l'affaire de l'avocat Robert-</w:t>
      </w:r>
      <w:proofErr w:type="spellStart"/>
      <w:r w:rsidRPr="000758C4">
        <w:rPr>
          <w:rFonts w:asciiTheme="minorHAnsi" w:hAnsiTheme="minorHAnsi" w:cstheme="minorHAnsi"/>
          <w:sz w:val="26"/>
          <w:szCs w:val="26"/>
          <w:lang w:val="fr-FR"/>
        </w:rPr>
        <w:t>Mihăiță</w:t>
      </w:r>
      <w:proofErr w:type="spellEnd"/>
      <w:r w:rsidRPr="000758C4">
        <w:rPr>
          <w:rFonts w:asciiTheme="minorHAnsi" w:hAnsiTheme="minorHAnsi" w:cstheme="minorHAnsi"/>
          <w:sz w:val="26"/>
          <w:szCs w:val="26"/>
          <w:lang w:val="fr-FR"/>
        </w:rPr>
        <w:t xml:space="preserve"> </w:t>
      </w:r>
      <w:proofErr w:type="spellStart"/>
      <w:r w:rsidRPr="000758C4">
        <w:rPr>
          <w:rFonts w:asciiTheme="minorHAnsi" w:hAnsiTheme="minorHAnsi" w:cstheme="minorHAnsi"/>
          <w:sz w:val="26"/>
          <w:szCs w:val="26"/>
          <w:lang w:val="fr-FR"/>
        </w:rPr>
        <w:t>Roșu</w:t>
      </w:r>
      <w:proofErr w:type="spellEnd"/>
      <w:r w:rsidRPr="000758C4">
        <w:rPr>
          <w:rFonts w:asciiTheme="minorHAnsi" w:hAnsiTheme="minorHAnsi" w:cstheme="minorHAnsi"/>
          <w:sz w:val="26"/>
          <w:szCs w:val="26"/>
          <w:lang w:val="fr-FR"/>
        </w:rPr>
        <w:t xml:space="preserve">, condamné dans l'affaire </w:t>
      </w:r>
      <w:proofErr w:type="spellStart"/>
      <w:r w:rsidRPr="000758C4">
        <w:rPr>
          <w:rFonts w:asciiTheme="minorHAnsi" w:hAnsiTheme="minorHAnsi" w:cstheme="minorHAnsi"/>
          <w:sz w:val="26"/>
          <w:szCs w:val="26"/>
          <w:lang w:val="fr-FR"/>
        </w:rPr>
        <w:t>Băneasa</w:t>
      </w:r>
      <w:proofErr w:type="spellEnd"/>
      <w:r w:rsidRPr="000758C4">
        <w:rPr>
          <w:rFonts w:asciiTheme="minorHAnsi" w:hAnsiTheme="minorHAnsi" w:cstheme="minorHAnsi"/>
          <w:sz w:val="26"/>
          <w:szCs w:val="26"/>
          <w:lang w:val="fr-FR"/>
        </w:rPr>
        <w:t>, le 17 décembre 2020, l'UNBR réaffirme la décision de lutter pour défendre le principe selon lequel l'avocat ne peut pas faire l'objet d'une répression pénale pour les affirmations et les consultations basés sur l'interprétation du droit et de la situation factuelle, quelle que soit la nature correcte ou incorrecte des thèses développées. En l'absence d'une telle garantie, le droit à la défense est intimidé et dépourvu de toute substance, par le fait que l'avocat est soumis à la menace de poursuites pénales en l'associant aux faits imputés à la personne qu'il représente.</w:t>
      </w:r>
    </w:p>
    <w:p w14:paraId="73BCE9C0" w14:textId="3C01A35E" w:rsidR="00EF578A" w:rsidRPr="000758C4" w:rsidRDefault="000758C4" w:rsidP="000758C4">
      <w:pPr>
        <w:spacing w:after="80"/>
        <w:jc w:val="both"/>
        <w:rPr>
          <w:rFonts w:asciiTheme="minorHAnsi" w:hAnsiTheme="minorHAnsi" w:cstheme="minorHAnsi"/>
          <w:sz w:val="26"/>
          <w:szCs w:val="26"/>
          <w:lang w:val="fr-FR"/>
        </w:rPr>
      </w:pPr>
      <w:r w:rsidRPr="000758C4">
        <w:rPr>
          <w:rFonts w:asciiTheme="minorHAnsi" w:hAnsiTheme="minorHAnsi" w:cstheme="minorHAnsi"/>
          <w:sz w:val="26"/>
          <w:szCs w:val="26"/>
          <w:lang w:val="fr-FR"/>
        </w:rPr>
        <w:t xml:space="preserve">Les avocats roumains ont protesté parce que les événements ont dépassé le pouvoir de la compréhension. # </w:t>
      </w:r>
      <w:proofErr w:type="spellStart"/>
      <w:r w:rsidRPr="000758C4">
        <w:rPr>
          <w:rFonts w:asciiTheme="minorHAnsi" w:hAnsiTheme="minorHAnsi" w:cstheme="minorHAnsi"/>
          <w:sz w:val="26"/>
          <w:szCs w:val="26"/>
          <w:lang w:val="fr-FR"/>
        </w:rPr>
        <w:t>RobertRoșu</w:t>
      </w:r>
      <w:proofErr w:type="spellEnd"/>
      <w:r w:rsidRPr="000758C4">
        <w:rPr>
          <w:rFonts w:asciiTheme="minorHAnsi" w:hAnsiTheme="minorHAnsi" w:cstheme="minorHAnsi"/>
          <w:sz w:val="26"/>
          <w:szCs w:val="26"/>
          <w:lang w:val="fr-FR"/>
        </w:rPr>
        <w:t xml:space="preserve"> n'était que l'étincelle qui a déclenché la protestation des avocats contre les situations qui conduisent au mépris de la défense. Cela aurait pu être tout aussi bon #JosefK. Sinon, comment pourrait-on justifier qu'un avocat est accusé de complicité d'abus de fonction sous l'argument selon lequel « </w:t>
      </w:r>
      <w:r w:rsidRPr="000758C4">
        <w:rPr>
          <w:rFonts w:asciiTheme="minorHAnsi" w:hAnsiTheme="minorHAnsi" w:cstheme="minorHAnsi"/>
          <w:i/>
          <w:iCs/>
          <w:sz w:val="26"/>
          <w:szCs w:val="26"/>
          <w:lang w:val="fr-FR"/>
        </w:rPr>
        <w:t xml:space="preserve">les activités de complicité peuvent prendre n'importe quelle forme, y compris la simple présence d'une personne </w:t>
      </w:r>
      <w:r w:rsidRPr="000758C4">
        <w:rPr>
          <w:rFonts w:asciiTheme="minorHAnsi" w:hAnsiTheme="minorHAnsi" w:cstheme="minorHAnsi"/>
          <w:sz w:val="26"/>
          <w:szCs w:val="26"/>
          <w:lang w:val="fr-FR"/>
        </w:rPr>
        <w:t xml:space="preserve">(dans ce cas, l'avocat) </w:t>
      </w:r>
      <w:r w:rsidRPr="000758C4">
        <w:rPr>
          <w:rFonts w:asciiTheme="minorHAnsi" w:hAnsiTheme="minorHAnsi" w:cstheme="minorHAnsi"/>
          <w:i/>
          <w:iCs/>
          <w:sz w:val="26"/>
          <w:szCs w:val="26"/>
          <w:lang w:val="fr-FR"/>
        </w:rPr>
        <w:t xml:space="preserve">avec l'auteur de l’infraction, afin de donner celui-ci la sécurité ou la confiance que ses actions sont vouées au succès </w:t>
      </w:r>
      <w:r w:rsidRPr="000758C4">
        <w:rPr>
          <w:rFonts w:asciiTheme="minorHAnsi" w:hAnsiTheme="minorHAnsi" w:cstheme="minorHAnsi"/>
          <w:sz w:val="26"/>
          <w:szCs w:val="26"/>
          <w:lang w:val="fr-FR"/>
        </w:rPr>
        <w:t>» (extrait des motifs de recours soumis par la Direction Nationale Anticorruption) ? Ou bien que l'avocat ait utilisé des termes juridiques et a présenté la situation de manière convaincante, qu'il a remis des documents à l'appui de ses affirmations qui auraient influencé les membres d'une commission de restitution ?</w:t>
      </w:r>
    </w:p>
    <w:p w14:paraId="12BAE0BD" w14:textId="77777777" w:rsidR="000758C4" w:rsidRPr="000758C4" w:rsidRDefault="000758C4" w:rsidP="000758C4">
      <w:pPr>
        <w:spacing w:after="80"/>
        <w:jc w:val="both"/>
        <w:rPr>
          <w:rFonts w:asciiTheme="minorHAnsi" w:hAnsiTheme="minorHAnsi" w:cstheme="minorHAnsi"/>
          <w:sz w:val="26"/>
          <w:szCs w:val="26"/>
          <w:lang w:val="fr-FR"/>
        </w:rPr>
      </w:pPr>
      <w:r w:rsidRPr="000758C4">
        <w:rPr>
          <w:rFonts w:asciiTheme="minorHAnsi" w:hAnsiTheme="minorHAnsi" w:cstheme="minorHAnsi"/>
          <w:sz w:val="26"/>
          <w:szCs w:val="26"/>
          <w:lang w:val="fr-FR"/>
        </w:rPr>
        <w:t xml:space="preserve">Les avocats ont protesté pour une cause commune, pour la défense de laquelle nous demandons maintenant votre soutien. Nous demandons votre aide pour sauvegarder le </w:t>
      </w:r>
      <w:r w:rsidRPr="000758C4">
        <w:rPr>
          <w:rFonts w:asciiTheme="minorHAnsi" w:hAnsiTheme="minorHAnsi" w:cstheme="minorHAnsi"/>
          <w:sz w:val="26"/>
          <w:szCs w:val="26"/>
          <w:lang w:val="fr-FR"/>
        </w:rPr>
        <w:lastRenderedPageBreak/>
        <w:t>droit de l'avocat d'exercer sa profession conformément à la loi, sans menaces, intimidations ou restrictions.</w:t>
      </w:r>
    </w:p>
    <w:p w14:paraId="57E327C4" w14:textId="683284D7" w:rsidR="00EF578A" w:rsidRPr="000758C4" w:rsidRDefault="00EF578A" w:rsidP="000758C4">
      <w:pPr>
        <w:spacing w:after="80"/>
        <w:jc w:val="both"/>
        <w:rPr>
          <w:rFonts w:asciiTheme="minorHAnsi" w:hAnsiTheme="minorHAnsi" w:cstheme="minorHAnsi"/>
          <w:sz w:val="26"/>
          <w:szCs w:val="26"/>
          <w:lang w:val="fr-FR"/>
        </w:rPr>
      </w:pPr>
      <w:r w:rsidRPr="000758C4">
        <w:rPr>
          <w:rFonts w:asciiTheme="minorHAnsi" w:hAnsiTheme="minorHAnsi" w:cstheme="minorHAnsi"/>
          <w:sz w:val="26"/>
          <w:szCs w:val="26"/>
          <w:lang w:val="fr-FR"/>
        </w:rPr>
        <w:t xml:space="preserve">Notre projet de résolution vise à </w:t>
      </w:r>
      <w:r w:rsidR="000758C4" w:rsidRPr="000758C4">
        <w:rPr>
          <w:rFonts w:asciiTheme="minorHAnsi" w:hAnsiTheme="minorHAnsi" w:cstheme="minorHAnsi"/>
          <w:sz w:val="26"/>
          <w:szCs w:val="26"/>
          <w:lang w:val="fr-FR"/>
        </w:rPr>
        <w:t xml:space="preserve">attirer l’attention </w:t>
      </w:r>
      <w:r w:rsidRPr="000758C4">
        <w:rPr>
          <w:rFonts w:asciiTheme="minorHAnsi" w:hAnsiTheme="minorHAnsi" w:cstheme="minorHAnsi"/>
          <w:sz w:val="26"/>
          <w:szCs w:val="26"/>
          <w:lang w:val="fr-FR"/>
        </w:rPr>
        <w:t>que dans tous les pays qui évoluent vers l'autoritarisme populiste, les premiers signes de suppression de l'état de droit apparaissent lorsqu'il y a répression des avocats.</w:t>
      </w:r>
    </w:p>
    <w:p w14:paraId="041B8289" w14:textId="0A3AE43B" w:rsidR="000758C4" w:rsidRPr="000758C4" w:rsidRDefault="00EF578A" w:rsidP="000758C4">
      <w:pPr>
        <w:spacing w:after="80"/>
        <w:jc w:val="both"/>
        <w:rPr>
          <w:sz w:val="26"/>
          <w:szCs w:val="26"/>
          <w:lang w:val="fr-FR"/>
        </w:rPr>
      </w:pPr>
      <w:r w:rsidRPr="000758C4">
        <w:rPr>
          <w:rFonts w:asciiTheme="minorHAnsi" w:hAnsiTheme="minorHAnsi" w:cstheme="minorHAnsi"/>
          <w:sz w:val="26"/>
          <w:szCs w:val="26"/>
          <w:lang w:val="fr-FR"/>
        </w:rPr>
        <w:t xml:space="preserve">Nous soulignons que les problèmes identifiés dans la résolution datent déjà de nombreuses années, que les barreaux roumains ont initié des protestations, qui pourraient facilement conduire à l'interruption totale de l'activité, étant donné la menace que chacun de nos confrères perçoit </w:t>
      </w:r>
      <w:r w:rsidR="000758C4" w:rsidRPr="000758C4">
        <w:rPr>
          <w:rFonts w:asciiTheme="minorHAnsi" w:hAnsiTheme="minorHAnsi" w:cstheme="minorHAnsi"/>
          <w:sz w:val="26"/>
          <w:szCs w:val="26"/>
          <w:lang w:val="fr-FR"/>
        </w:rPr>
        <w:t>pendant l’</w:t>
      </w:r>
      <w:r w:rsidRPr="000758C4">
        <w:rPr>
          <w:rFonts w:asciiTheme="minorHAnsi" w:hAnsiTheme="minorHAnsi" w:cstheme="minorHAnsi"/>
          <w:sz w:val="26"/>
          <w:szCs w:val="26"/>
          <w:lang w:val="fr-FR"/>
        </w:rPr>
        <w:t xml:space="preserve">exercice </w:t>
      </w:r>
      <w:r w:rsidR="000758C4" w:rsidRPr="000758C4">
        <w:rPr>
          <w:rFonts w:asciiTheme="minorHAnsi" w:hAnsiTheme="minorHAnsi" w:cstheme="minorHAnsi"/>
          <w:sz w:val="26"/>
          <w:szCs w:val="26"/>
          <w:lang w:val="fr-FR"/>
        </w:rPr>
        <w:t xml:space="preserve">quotidien </w:t>
      </w:r>
      <w:r w:rsidRPr="000758C4">
        <w:rPr>
          <w:rFonts w:asciiTheme="minorHAnsi" w:hAnsiTheme="minorHAnsi" w:cstheme="minorHAnsi"/>
          <w:sz w:val="26"/>
          <w:szCs w:val="26"/>
          <w:lang w:val="fr-FR"/>
        </w:rPr>
        <w:t xml:space="preserve">de la profession. Nous sommes convaincus qu’un message </w:t>
      </w:r>
      <w:r w:rsidR="000758C4" w:rsidRPr="000758C4">
        <w:rPr>
          <w:rFonts w:asciiTheme="minorHAnsi" w:hAnsiTheme="minorHAnsi" w:cstheme="minorHAnsi"/>
          <w:sz w:val="26"/>
          <w:szCs w:val="26"/>
          <w:lang w:val="fr-FR"/>
        </w:rPr>
        <w:t xml:space="preserve">provenant </w:t>
      </w:r>
      <w:r w:rsidRPr="000758C4">
        <w:rPr>
          <w:rFonts w:asciiTheme="minorHAnsi" w:hAnsiTheme="minorHAnsi" w:cstheme="minorHAnsi"/>
          <w:sz w:val="26"/>
          <w:szCs w:val="26"/>
          <w:lang w:val="fr-FR"/>
        </w:rPr>
        <w:t xml:space="preserve">de la Conférence </w:t>
      </w:r>
      <w:r w:rsidR="000758C4" w:rsidRPr="000758C4">
        <w:rPr>
          <w:rFonts w:asciiTheme="minorHAnsi" w:hAnsiTheme="minorHAnsi" w:cstheme="minorHAnsi"/>
          <w:sz w:val="26"/>
          <w:szCs w:val="26"/>
          <w:lang w:val="fr-FR"/>
        </w:rPr>
        <w:t xml:space="preserve">des </w:t>
      </w:r>
      <w:r w:rsidRPr="000758C4">
        <w:rPr>
          <w:rFonts w:asciiTheme="minorHAnsi" w:hAnsiTheme="minorHAnsi" w:cstheme="minorHAnsi"/>
          <w:sz w:val="26"/>
          <w:szCs w:val="26"/>
          <w:lang w:val="fr-FR"/>
        </w:rPr>
        <w:t>Président</w:t>
      </w:r>
      <w:r w:rsidR="000758C4" w:rsidRPr="000758C4">
        <w:rPr>
          <w:rFonts w:asciiTheme="minorHAnsi" w:hAnsiTheme="minorHAnsi" w:cstheme="minorHAnsi"/>
          <w:sz w:val="26"/>
          <w:szCs w:val="26"/>
          <w:lang w:val="fr-FR"/>
        </w:rPr>
        <w:t>s</w:t>
      </w:r>
      <w:r w:rsidRPr="000758C4">
        <w:rPr>
          <w:rFonts w:asciiTheme="minorHAnsi" w:hAnsiTheme="minorHAnsi" w:cstheme="minorHAnsi"/>
          <w:sz w:val="26"/>
          <w:szCs w:val="26"/>
          <w:lang w:val="fr-FR"/>
        </w:rPr>
        <w:t xml:space="preserve"> pourrait nous aider à faciliter notre </w:t>
      </w:r>
      <w:r w:rsidR="000758C4" w:rsidRPr="000758C4">
        <w:rPr>
          <w:rFonts w:asciiTheme="minorHAnsi" w:hAnsiTheme="minorHAnsi" w:cstheme="minorHAnsi"/>
          <w:sz w:val="26"/>
          <w:szCs w:val="26"/>
          <w:lang w:val="fr-FR"/>
        </w:rPr>
        <w:t xml:space="preserve">dialogue </w:t>
      </w:r>
      <w:r w:rsidRPr="000758C4">
        <w:rPr>
          <w:rFonts w:asciiTheme="minorHAnsi" w:hAnsiTheme="minorHAnsi" w:cstheme="minorHAnsi"/>
          <w:sz w:val="26"/>
          <w:szCs w:val="26"/>
          <w:lang w:val="fr-FR"/>
        </w:rPr>
        <w:t>avec les autorités roumaines en vue de l’objectif final de la prévalence de l’état de droit.</w:t>
      </w:r>
    </w:p>
    <w:sectPr w:rsidR="000758C4" w:rsidRPr="000758C4" w:rsidSect="00C64C44">
      <w:headerReference w:type="default" r:id="rId8"/>
      <w:footerReference w:type="default" r:id="rId9"/>
      <w:pgSz w:w="11906" w:h="16838"/>
      <w:pgMar w:top="1440" w:right="1016" w:bottom="1080" w:left="126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FAAE" w14:textId="77777777" w:rsidR="00437097" w:rsidRDefault="00437097" w:rsidP="00437097">
      <w:r>
        <w:separator/>
      </w:r>
    </w:p>
  </w:endnote>
  <w:endnote w:type="continuationSeparator" w:id="0">
    <w:p w14:paraId="7DE3C0BD" w14:textId="77777777" w:rsidR="00437097" w:rsidRDefault="00437097" w:rsidP="0043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30AC" w14:textId="77777777" w:rsidR="00437097" w:rsidRDefault="00437097" w:rsidP="00437097">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w:t>
    </w:r>
  </w:p>
  <w:p w14:paraId="5EC1212E"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222D4BA" w14:textId="77777777" w:rsidR="00437097" w:rsidRPr="00047A64"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7D47B670" w14:textId="77777777" w:rsidR="00437097" w:rsidRDefault="00437097" w:rsidP="00437097">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432EE2D8" w14:textId="77777777" w:rsidR="00437097" w:rsidRPr="006101BC" w:rsidRDefault="00437097" w:rsidP="00437097">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78C1518E" w14:textId="77777777" w:rsidR="00437097" w:rsidRDefault="0043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4224" w14:textId="77777777" w:rsidR="00437097" w:rsidRDefault="00437097" w:rsidP="00437097">
      <w:r>
        <w:separator/>
      </w:r>
    </w:p>
  </w:footnote>
  <w:footnote w:type="continuationSeparator" w:id="0">
    <w:p w14:paraId="503098F8" w14:textId="77777777" w:rsidR="00437097" w:rsidRDefault="00437097" w:rsidP="0043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76ED" w14:textId="77777777" w:rsidR="00437097" w:rsidRDefault="00437097">
    <w:pPr>
      <w:pStyle w:val="Header"/>
    </w:pPr>
    <w:r>
      <w:rPr>
        <w:noProof/>
        <w:lang w:val="en-GB" w:eastAsia="en-GB"/>
      </w:rPr>
      <w:drawing>
        <wp:anchor distT="0" distB="0" distL="114300" distR="114300" simplePos="0" relativeHeight="251658240" behindDoc="1" locked="0" layoutInCell="1" allowOverlap="1" wp14:anchorId="24636D1E" wp14:editId="155DE082">
          <wp:simplePos x="0" y="0"/>
          <wp:positionH relativeFrom="margin">
            <wp:align>right</wp:align>
          </wp:positionH>
          <wp:positionV relativeFrom="paragraph">
            <wp:posOffset>-273685</wp:posOffset>
          </wp:positionV>
          <wp:extent cx="5731510" cy="1111250"/>
          <wp:effectExtent l="0" t="0" r="2540" b="0"/>
          <wp:wrapTight wrapText="bothSides">
            <wp:wrapPolygon edited="0">
              <wp:start x="0" y="0"/>
              <wp:lineTo x="0" y="21106"/>
              <wp:lineTo x="21538" y="21106"/>
              <wp:lineTo x="21538" y="0"/>
              <wp:lineTo x="0" y="0"/>
            </wp:wrapPolygon>
          </wp:wrapTight>
          <wp:docPr id="8" name="Imagine 1" descr="\\UNBR-SBS\GeneralShare\Documente_Gherasim\DOCUMENTE_UNBR\ANTETE\Antet_S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R-SBS\GeneralShare\Documente_Gherasim\DOCUMENTE_UNBR\ANTETE\Antet_SUS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192"/>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069B7"/>
    <w:multiLevelType w:val="hybridMultilevel"/>
    <w:tmpl w:val="8BF6BDDE"/>
    <w:lvl w:ilvl="0" w:tplc="EA08B46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C0B5F06"/>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9D4C15"/>
    <w:multiLevelType w:val="hybridMultilevel"/>
    <w:tmpl w:val="2FEAA74C"/>
    <w:lvl w:ilvl="0" w:tplc="083A007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32954931"/>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B93713"/>
    <w:multiLevelType w:val="hybridMultilevel"/>
    <w:tmpl w:val="5BC65876"/>
    <w:lvl w:ilvl="0" w:tplc="9746E5D4">
      <w:start w:val="1"/>
      <w:numFmt w:val="decimal"/>
      <w:lvlText w:val="%1."/>
      <w:lvlJc w:val="left"/>
      <w:pPr>
        <w:tabs>
          <w:tab w:val="num" w:pos="936"/>
        </w:tabs>
        <w:ind w:left="79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500367"/>
    <w:multiLevelType w:val="hybridMultilevel"/>
    <w:tmpl w:val="1EDC35C0"/>
    <w:lvl w:ilvl="0" w:tplc="B8D42B80">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629D60F0"/>
    <w:multiLevelType w:val="hybridMultilevel"/>
    <w:tmpl w:val="B07633F8"/>
    <w:lvl w:ilvl="0" w:tplc="E9CE32C8">
      <w:start w:val="1"/>
      <w:numFmt w:val="decimal"/>
      <w:lvlText w:val="%1."/>
      <w:lvlJc w:val="center"/>
      <w:pPr>
        <w:tabs>
          <w:tab w:val="num" w:pos="72"/>
        </w:tabs>
        <w:ind w:left="0" w:firstLine="144"/>
      </w:pPr>
      <w:rPr>
        <w:rFonts w:ascii="Tahoma" w:hAnsi="Tahoma" w:hint="default"/>
        <w:b w:val="0"/>
        <w:i w:val="0"/>
        <w:sz w:val="1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76B00DB3"/>
    <w:multiLevelType w:val="hybridMultilevel"/>
    <w:tmpl w:val="EAD821C6"/>
    <w:lvl w:ilvl="0" w:tplc="026AE848">
      <w:start w:val="1"/>
      <w:numFmt w:val="upperLetter"/>
      <w:lvlText w:val="%1."/>
      <w:lvlJc w:val="left"/>
      <w:pPr>
        <w:ind w:left="36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3"/>
  </w:num>
  <w:num w:numId="5">
    <w:abstractNumId w:val="4"/>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97"/>
    <w:rsid w:val="00061661"/>
    <w:rsid w:val="000758C4"/>
    <w:rsid w:val="00152EAE"/>
    <w:rsid w:val="001A1E69"/>
    <w:rsid w:val="00252DCB"/>
    <w:rsid w:val="00267D57"/>
    <w:rsid w:val="002911FE"/>
    <w:rsid w:val="003053BA"/>
    <w:rsid w:val="003568D4"/>
    <w:rsid w:val="00401B82"/>
    <w:rsid w:val="00437097"/>
    <w:rsid w:val="004718C4"/>
    <w:rsid w:val="005954DF"/>
    <w:rsid w:val="005C777C"/>
    <w:rsid w:val="005D4DE3"/>
    <w:rsid w:val="006538D1"/>
    <w:rsid w:val="007004B8"/>
    <w:rsid w:val="007348E6"/>
    <w:rsid w:val="007626C4"/>
    <w:rsid w:val="007860D6"/>
    <w:rsid w:val="00792D14"/>
    <w:rsid w:val="007A3661"/>
    <w:rsid w:val="007F77C3"/>
    <w:rsid w:val="009078BD"/>
    <w:rsid w:val="009179A1"/>
    <w:rsid w:val="00922C8C"/>
    <w:rsid w:val="00982924"/>
    <w:rsid w:val="009D1F3F"/>
    <w:rsid w:val="00A31716"/>
    <w:rsid w:val="00A32C4A"/>
    <w:rsid w:val="00A9490B"/>
    <w:rsid w:val="00A9508B"/>
    <w:rsid w:val="00AF71C1"/>
    <w:rsid w:val="00B8405D"/>
    <w:rsid w:val="00BA617A"/>
    <w:rsid w:val="00C17FD5"/>
    <w:rsid w:val="00C64C44"/>
    <w:rsid w:val="00C928DF"/>
    <w:rsid w:val="00CA6B0F"/>
    <w:rsid w:val="00D61944"/>
    <w:rsid w:val="00D84393"/>
    <w:rsid w:val="00D852B7"/>
    <w:rsid w:val="00DA75AD"/>
    <w:rsid w:val="00E2548E"/>
    <w:rsid w:val="00E44AEA"/>
    <w:rsid w:val="00EB7C80"/>
    <w:rsid w:val="00EF0623"/>
    <w:rsid w:val="00EF578A"/>
    <w:rsid w:val="00F63221"/>
    <w:rsid w:val="00F64E1E"/>
    <w:rsid w:val="00F84C69"/>
    <w:rsid w:val="00FB7AC7"/>
    <w:rsid w:val="00FD5426"/>
    <w:rsid w:val="00FF27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CFC06A"/>
  <w15:docId w15:val="{D8B2555B-4A4C-44B1-A22C-F83FDAEB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EA"/>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qFormat/>
    <w:rsid w:val="00F63221"/>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097"/>
  </w:style>
  <w:style w:type="paragraph" w:styleId="Footer">
    <w:name w:val="footer"/>
    <w:basedOn w:val="Normal"/>
    <w:link w:val="FooterChar"/>
    <w:unhideWhenUsed/>
    <w:rsid w:val="00437097"/>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437097"/>
  </w:style>
  <w:style w:type="character" w:customStyle="1" w:styleId="Heading1Char">
    <w:name w:val="Heading 1 Char"/>
    <w:basedOn w:val="DefaultParagraphFont"/>
    <w:link w:val="Heading1"/>
    <w:rsid w:val="00F63221"/>
    <w:rPr>
      <w:rFonts w:ascii="Arial" w:eastAsia="Times New Roman" w:hAnsi="Arial" w:cs="Times New Roman"/>
      <w:b/>
      <w:bCs/>
      <w:sz w:val="24"/>
      <w:szCs w:val="24"/>
      <w:u w:val="single"/>
    </w:rPr>
  </w:style>
  <w:style w:type="paragraph" w:styleId="NormalWeb">
    <w:name w:val="Normal (Web)"/>
    <w:basedOn w:val="Normal"/>
    <w:uiPriority w:val="99"/>
    <w:unhideWhenUsed/>
    <w:rsid w:val="00D852B7"/>
    <w:pPr>
      <w:spacing w:before="100" w:beforeAutospacing="1" w:after="100" w:afterAutospacing="1"/>
    </w:pPr>
    <w:rPr>
      <w:rFonts w:ascii="Times New Roman" w:eastAsia="Times New Roman" w:hAnsi="Times New Roman"/>
      <w:lang w:eastAsia="ro-RO"/>
    </w:rPr>
  </w:style>
  <w:style w:type="character" w:styleId="Hyperlink">
    <w:name w:val="Hyperlink"/>
    <w:basedOn w:val="DefaultParagraphFont"/>
    <w:uiPriority w:val="99"/>
    <w:semiHidden/>
    <w:unhideWhenUsed/>
    <w:rsid w:val="00D852B7"/>
    <w:rPr>
      <w:color w:val="0000FF"/>
      <w:u w:val="single"/>
    </w:rPr>
  </w:style>
  <w:style w:type="character" w:styleId="Strong">
    <w:name w:val="Strong"/>
    <w:basedOn w:val="DefaultParagraphFont"/>
    <w:uiPriority w:val="22"/>
    <w:qFormat/>
    <w:rsid w:val="00D85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953522">
      <w:bodyDiv w:val="1"/>
      <w:marLeft w:val="0"/>
      <w:marRight w:val="0"/>
      <w:marTop w:val="0"/>
      <w:marBottom w:val="0"/>
      <w:divBdr>
        <w:top w:val="none" w:sz="0" w:space="0" w:color="auto"/>
        <w:left w:val="none" w:sz="0" w:space="0" w:color="auto"/>
        <w:bottom w:val="none" w:sz="0" w:space="0" w:color="auto"/>
        <w:right w:val="none" w:sz="0" w:space="0" w:color="auto"/>
      </w:divBdr>
    </w:div>
    <w:div w:id="962540664">
      <w:bodyDiv w:val="1"/>
      <w:marLeft w:val="0"/>
      <w:marRight w:val="0"/>
      <w:marTop w:val="0"/>
      <w:marBottom w:val="0"/>
      <w:divBdr>
        <w:top w:val="none" w:sz="0" w:space="0" w:color="auto"/>
        <w:left w:val="none" w:sz="0" w:space="0" w:color="auto"/>
        <w:bottom w:val="none" w:sz="0" w:space="0" w:color="auto"/>
        <w:right w:val="none" w:sz="0" w:space="0" w:color="auto"/>
      </w:divBdr>
    </w:div>
    <w:div w:id="188830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856F-66A3-4DDF-998F-2475231A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551</Words>
  <Characters>3146</Characters>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2021-01-21T11:04:00Z</cp:lastPrinted>
  <dcterms:created xsi:type="dcterms:W3CDTF">2021-02-10T14:57:00Z</dcterms:created>
  <dcterms:modified xsi:type="dcterms:W3CDTF">2021-12-10T09:29:00Z</dcterms:modified>
</cp:coreProperties>
</file>