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6628" w14:textId="34C1C18D" w:rsidR="00835002" w:rsidRPr="007B227B" w:rsidRDefault="00FB0978" w:rsidP="00FB0978">
      <w:pPr>
        <w:jc w:val="center"/>
        <w:rPr>
          <w:rFonts w:ascii="Times New Roman" w:hAnsi="Times New Roman" w:cs="Times New Roman"/>
          <w:b/>
          <w:bCs/>
          <w:sz w:val="24"/>
          <w:szCs w:val="24"/>
          <w:lang w:val="ro-RO"/>
        </w:rPr>
      </w:pPr>
      <w:r w:rsidRPr="007B227B">
        <w:rPr>
          <w:rFonts w:ascii="Times New Roman" w:hAnsi="Times New Roman" w:cs="Times New Roman"/>
          <w:b/>
          <w:bCs/>
          <w:sz w:val="24"/>
          <w:szCs w:val="24"/>
          <w:lang w:val="ro-RO"/>
        </w:rPr>
        <w:t>P</w:t>
      </w:r>
      <w:r w:rsidR="007B227B" w:rsidRPr="007B227B">
        <w:rPr>
          <w:rFonts w:ascii="Times New Roman" w:hAnsi="Times New Roman" w:cs="Times New Roman"/>
          <w:b/>
          <w:bCs/>
          <w:sz w:val="24"/>
          <w:szCs w:val="24"/>
          <w:lang w:val="ro-RO"/>
        </w:rPr>
        <w:t>rovocări</w:t>
      </w:r>
      <w:r w:rsidRPr="007B227B">
        <w:rPr>
          <w:rFonts w:ascii="Times New Roman" w:hAnsi="Times New Roman" w:cs="Times New Roman"/>
          <w:b/>
          <w:bCs/>
          <w:sz w:val="24"/>
          <w:szCs w:val="24"/>
          <w:lang w:val="ro-RO"/>
        </w:rPr>
        <w:t xml:space="preserve"> privind răspunderea penală a avocatului. Condiții</w:t>
      </w:r>
      <w:r w:rsidR="007B227B" w:rsidRPr="007B227B">
        <w:rPr>
          <w:rFonts w:ascii="Times New Roman" w:hAnsi="Times New Roman" w:cs="Times New Roman"/>
          <w:b/>
          <w:bCs/>
          <w:sz w:val="24"/>
          <w:szCs w:val="24"/>
          <w:lang w:val="ro-RO"/>
        </w:rPr>
        <w:t xml:space="preserve"> și efecte</w:t>
      </w:r>
    </w:p>
    <w:p w14:paraId="76F379B7" w14:textId="1C73F6EF" w:rsidR="00FB0978" w:rsidRDefault="00FB0978" w:rsidP="00FB0978">
      <w:pPr>
        <w:jc w:val="center"/>
        <w:rPr>
          <w:rFonts w:ascii="Times New Roman" w:hAnsi="Times New Roman" w:cs="Times New Roman"/>
          <w:b/>
          <w:bCs/>
          <w:sz w:val="24"/>
          <w:szCs w:val="24"/>
          <w:lang w:val="ro-RO"/>
        </w:rPr>
      </w:pPr>
      <w:r w:rsidRPr="007B227B">
        <w:rPr>
          <w:rFonts w:ascii="Times New Roman" w:hAnsi="Times New Roman" w:cs="Times New Roman"/>
          <w:b/>
          <w:bCs/>
          <w:sz w:val="24"/>
          <w:szCs w:val="24"/>
          <w:lang w:val="ro-RO"/>
        </w:rPr>
        <w:t xml:space="preserve">De lege </w:t>
      </w:r>
      <w:proofErr w:type="spellStart"/>
      <w:r w:rsidRPr="007B227B">
        <w:rPr>
          <w:rFonts w:ascii="Times New Roman" w:hAnsi="Times New Roman" w:cs="Times New Roman"/>
          <w:b/>
          <w:bCs/>
          <w:sz w:val="24"/>
          <w:szCs w:val="24"/>
          <w:lang w:val="ro-RO"/>
        </w:rPr>
        <w:t>ferenda</w:t>
      </w:r>
      <w:proofErr w:type="spellEnd"/>
      <w:r w:rsidRPr="007B227B">
        <w:rPr>
          <w:rFonts w:ascii="Times New Roman" w:hAnsi="Times New Roman" w:cs="Times New Roman"/>
          <w:b/>
          <w:bCs/>
          <w:sz w:val="24"/>
          <w:szCs w:val="24"/>
          <w:lang w:val="ro-RO"/>
        </w:rPr>
        <w:t xml:space="preserve"> – modificarea art. 269 </w:t>
      </w:r>
      <w:proofErr w:type="spellStart"/>
      <w:r w:rsidR="00F153ED">
        <w:rPr>
          <w:rFonts w:ascii="Times New Roman" w:hAnsi="Times New Roman" w:cs="Times New Roman"/>
          <w:b/>
          <w:bCs/>
          <w:sz w:val="24"/>
          <w:szCs w:val="24"/>
          <w:lang w:val="ro-RO"/>
        </w:rPr>
        <w:t>C.pen</w:t>
      </w:r>
      <w:proofErr w:type="spellEnd"/>
      <w:r w:rsidR="00F153ED">
        <w:rPr>
          <w:rFonts w:ascii="Times New Roman" w:hAnsi="Times New Roman" w:cs="Times New Roman"/>
          <w:b/>
          <w:bCs/>
          <w:sz w:val="24"/>
          <w:szCs w:val="24"/>
          <w:lang w:val="ro-RO"/>
        </w:rPr>
        <w:t xml:space="preserve">. </w:t>
      </w:r>
      <w:r w:rsidRPr="007B227B">
        <w:rPr>
          <w:rFonts w:ascii="Times New Roman" w:hAnsi="Times New Roman" w:cs="Times New Roman"/>
          <w:b/>
          <w:bCs/>
          <w:sz w:val="24"/>
          <w:szCs w:val="24"/>
          <w:lang w:val="ro-RO"/>
        </w:rPr>
        <w:t>cu impact asupra exercitării profesiei</w:t>
      </w:r>
      <w:r w:rsidR="00F153ED">
        <w:rPr>
          <w:rFonts w:ascii="Times New Roman" w:hAnsi="Times New Roman" w:cs="Times New Roman"/>
          <w:b/>
          <w:bCs/>
          <w:sz w:val="24"/>
          <w:szCs w:val="24"/>
          <w:lang w:val="ro-RO"/>
        </w:rPr>
        <w:t xml:space="preserve"> de avocat</w:t>
      </w:r>
      <w:r w:rsidRPr="007B227B">
        <w:rPr>
          <w:rFonts w:ascii="Times New Roman" w:hAnsi="Times New Roman" w:cs="Times New Roman"/>
          <w:b/>
          <w:bCs/>
          <w:sz w:val="24"/>
          <w:szCs w:val="24"/>
          <w:lang w:val="ro-RO"/>
        </w:rPr>
        <w:t xml:space="preserve"> în domeniul dreptului penal </w:t>
      </w:r>
    </w:p>
    <w:p w14:paraId="460FDCA6" w14:textId="77777777" w:rsidR="0004556A" w:rsidRDefault="0004556A" w:rsidP="00FB0978">
      <w:pPr>
        <w:jc w:val="center"/>
        <w:rPr>
          <w:rFonts w:ascii="Times New Roman" w:hAnsi="Times New Roman" w:cs="Times New Roman"/>
          <w:b/>
          <w:bCs/>
          <w:sz w:val="24"/>
          <w:szCs w:val="24"/>
          <w:lang w:val="ro-RO"/>
        </w:rPr>
      </w:pPr>
    </w:p>
    <w:p w14:paraId="27D5006C" w14:textId="025D0830" w:rsidR="00F153ED" w:rsidRDefault="00F153ED" w:rsidP="00FB0978">
      <w:pPr>
        <w:jc w:val="center"/>
        <w:rPr>
          <w:rFonts w:ascii="Times New Roman" w:hAnsi="Times New Roman" w:cs="Times New Roman"/>
          <w:b/>
          <w:bCs/>
          <w:sz w:val="24"/>
          <w:szCs w:val="24"/>
          <w:lang w:val="ro-RO"/>
        </w:rPr>
      </w:pPr>
      <w:proofErr w:type="spellStart"/>
      <w:r>
        <w:rPr>
          <w:rFonts w:ascii="Times New Roman" w:hAnsi="Times New Roman" w:cs="Times New Roman"/>
          <w:b/>
          <w:bCs/>
          <w:sz w:val="24"/>
          <w:szCs w:val="24"/>
          <w:lang w:val="ro-RO"/>
        </w:rPr>
        <w:t>Challenges</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regarding</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lawyers</w:t>
      </w:r>
      <w:proofErr w:type="spellEnd"/>
      <w:r>
        <w:rPr>
          <w:rFonts w:ascii="Times New Roman" w:hAnsi="Times New Roman" w:cs="Times New Roman"/>
          <w:b/>
          <w:bCs/>
          <w:sz w:val="24"/>
          <w:szCs w:val="24"/>
          <w:lang w:val="ro-RO"/>
        </w:rPr>
        <w:t xml:space="preserve">’ criminal </w:t>
      </w:r>
      <w:proofErr w:type="spellStart"/>
      <w:r>
        <w:rPr>
          <w:rFonts w:ascii="Times New Roman" w:hAnsi="Times New Roman" w:cs="Times New Roman"/>
          <w:b/>
          <w:bCs/>
          <w:sz w:val="24"/>
          <w:szCs w:val="24"/>
          <w:lang w:val="ro-RO"/>
        </w:rPr>
        <w:t>liability</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Conditions</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and</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effects</w:t>
      </w:r>
      <w:proofErr w:type="spellEnd"/>
    </w:p>
    <w:p w14:paraId="7C9AD72E" w14:textId="447FE918" w:rsidR="00FB0978" w:rsidRDefault="00F153ED" w:rsidP="0004556A">
      <w:pPr>
        <w:jc w:val="center"/>
        <w:rPr>
          <w:rFonts w:ascii="Times New Roman" w:hAnsi="Times New Roman" w:cs="Times New Roman"/>
          <w:b/>
          <w:bCs/>
          <w:sz w:val="24"/>
          <w:szCs w:val="24"/>
        </w:rPr>
      </w:pPr>
      <w:r>
        <w:rPr>
          <w:rFonts w:ascii="Times New Roman" w:hAnsi="Times New Roman" w:cs="Times New Roman"/>
          <w:b/>
          <w:bCs/>
          <w:sz w:val="24"/>
          <w:szCs w:val="24"/>
        </w:rPr>
        <w:t xml:space="preserve">De </w:t>
      </w:r>
      <w:proofErr w:type="spellStart"/>
      <w:r>
        <w:rPr>
          <w:rFonts w:ascii="Times New Roman" w:hAnsi="Times New Roman" w:cs="Times New Roman"/>
          <w:b/>
          <w:bCs/>
          <w:sz w:val="24"/>
          <w:szCs w:val="24"/>
        </w:rPr>
        <w:t>lege</w:t>
      </w:r>
      <w:proofErr w:type="spellEnd"/>
      <w:r>
        <w:rPr>
          <w:rFonts w:ascii="Times New Roman" w:hAnsi="Times New Roman" w:cs="Times New Roman"/>
          <w:b/>
          <w:bCs/>
          <w:sz w:val="24"/>
          <w:szCs w:val="24"/>
        </w:rPr>
        <w:t xml:space="preserve"> ferenda – </w:t>
      </w:r>
      <w:r w:rsidR="0004556A">
        <w:rPr>
          <w:rFonts w:ascii="Times New Roman" w:hAnsi="Times New Roman" w:cs="Times New Roman"/>
          <w:b/>
          <w:bCs/>
          <w:sz w:val="24"/>
          <w:szCs w:val="24"/>
        </w:rPr>
        <w:t>amending</w:t>
      </w:r>
      <w:r>
        <w:rPr>
          <w:rFonts w:ascii="Times New Roman" w:hAnsi="Times New Roman" w:cs="Times New Roman"/>
          <w:b/>
          <w:bCs/>
          <w:sz w:val="24"/>
          <w:szCs w:val="24"/>
        </w:rPr>
        <w:t xml:space="preserve"> art. 269 of the Romanian Criminal Code with an impact on </w:t>
      </w:r>
      <w:r w:rsidR="0004556A">
        <w:rPr>
          <w:rFonts w:ascii="Times New Roman" w:hAnsi="Times New Roman" w:cs="Times New Roman"/>
          <w:b/>
          <w:bCs/>
          <w:sz w:val="24"/>
          <w:szCs w:val="24"/>
        </w:rPr>
        <w:t xml:space="preserve">lawyers’ day to day practice in the criminal law domain </w:t>
      </w:r>
    </w:p>
    <w:p w14:paraId="1325CDEC" w14:textId="77777777" w:rsidR="0004556A" w:rsidRPr="0004556A" w:rsidRDefault="0004556A" w:rsidP="0004556A">
      <w:pPr>
        <w:jc w:val="center"/>
        <w:rPr>
          <w:rFonts w:ascii="Times New Roman" w:hAnsi="Times New Roman" w:cs="Times New Roman"/>
          <w:b/>
          <w:bCs/>
          <w:sz w:val="24"/>
          <w:szCs w:val="24"/>
        </w:rPr>
      </w:pPr>
      <w:proofErr w:type="spellStart"/>
      <w:r w:rsidRPr="0004556A">
        <w:rPr>
          <w:rFonts w:ascii="Times New Roman" w:hAnsi="Times New Roman" w:cs="Times New Roman"/>
          <w:b/>
          <w:bCs/>
          <w:sz w:val="24"/>
          <w:szCs w:val="24"/>
        </w:rPr>
        <w:t>Défis</w:t>
      </w:r>
      <w:proofErr w:type="spellEnd"/>
      <w:r w:rsidRPr="0004556A">
        <w:rPr>
          <w:rFonts w:ascii="Times New Roman" w:hAnsi="Times New Roman" w:cs="Times New Roman"/>
          <w:b/>
          <w:bCs/>
          <w:sz w:val="24"/>
          <w:szCs w:val="24"/>
        </w:rPr>
        <w:t xml:space="preserve"> </w:t>
      </w:r>
      <w:proofErr w:type="spellStart"/>
      <w:r w:rsidRPr="0004556A">
        <w:rPr>
          <w:rFonts w:ascii="Times New Roman" w:hAnsi="Times New Roman" w:cs="Times New Roman"/>
          <w:b/>
          <w:bCs/>
          <w:sz w:val="24"/>
          <w:szCs w:val="24"/>
        </w:rPr>
        <w:t>concernant</w:t>
      </w:r>
      <w:proofErr w:type="spellEnd"/>
      <w:r w:rsidRPr="0004556A">
        <w:rPr>
          <w:rFonts w:ascii="Times New Roman" w:hAnsi="Times New Roman" w:cs="Times New Roman"/>
          <w:b/>
          <w:bCs/>
          <w:sz w:val="24"/>
          <w:szCs w:val="24"/>
        </w:rPr>
        <w:t xml:space="preserve"> la </w:t>
      </w:r>
      <w:proofErr w:type="spellStart"/>
      <w:r w:rsidRPr="0004556A">
        <w:rPr>
          <w:rFonts w:ascii="Times New Roman" w:hAnsi="Times New Roman" w:cs="Times New Roman"/>
          <w:b/>
          <w:bCs/>
          <w:sz w:val="24"/>
          <w:szCs w:val="24"/>
        </w:rPr>
        <w:t>responsabilité</w:t>
      </w:r>
      <w:proofErr w:type="spellEnd"/>
      <w:r w:rsidRPr="0004556A">
        <w:rPr>
          <w:rFonts w:ascii="Times New Roman" w:hAnsi="Times New Roman" w:cs="Times New Roman"/>
          <w:b/>
          <w:bCs/>
          <w:sz w:val="24"/>
          <w:szCs w:val="24"/>
        </w:rPr>
        <w:t xml:space="preserve"> </w:t>
      </w:r>
      <w:proofErr w:type="spellStart"/>
      <w:r w:rsidRPr="0004556A">
        <w:rPr>
          <w:rFonts w:ascii="Times New Roman" w:hAnsi="Times New Roman" w:cs="Times New Roman"/>
          <w:b/>
          <w:bCs/>
          <w:sz w:val="24"/>
          <w:szCs w:val="24"/>
        </w:rPr>
        <w:t>pénale</w:t>
      </w:r>
      <w:proofErr w:type="spellEnd"/>
      <w:r w:rsidRPr="0004556A">
        <w:rPr>
          <w:rFonts w:ascii="Times New Roman" w:hAnsi="Times New Roman" w:cs="Times New Roman"/>
          <w:b/>
          <w:bCs/>
          <w:sz w:val="24"/>
          <w:szCs w:val="24"/>
        </w:rPr>
        <w:t xml:space="preserve"> des avocats. Conditions et </w:t>
      </w:r>
      <w:proofErr w:type="spellStart"/>
      <w:r w:rsidRPr="0004556A">
        <w:rPr>
          <w:rFonts w:ascii="Times New Roman" w:hAnsi="Times New Roman" w:cs="Times New Roman"/>
          <w:b/>
          <w:bCs/>
          <w:sz w:val="24"/>
          <w:szCs w:val="24"/>
        </w:rPr>
        <w:t>effets</w:t>
      </w:r>
      <w:proofErr w:type="spellEnd"/>
    </w:p>
    <w:p w14:paraId="7A1E081F" w14:textId="2C598C03" w:rsidR="0004556A" w:rsidRPr="0004556A" w:rsidRDefault="0004556A" w:rsidP="0004556A">
      <w:pPr>
        <w:jc w:val="center"/>
        <w:rPr>
          <w:rFonts w:ascii="Times New Roman" w:hAnsi="Times New Roman" w:cs="Times New Roman"/>
          <w:b/>
          <w:bCs/>
          <w:sz w:val="24"/>
          <w:szCs w:val="24"/>
        </w:rPr>
      </w:pPr>
      <w:r w:rsidRPr="0004556A">
        <w:rPr>
          <w:rFonts w:ascii="Times New Roman" w:hAnsi="Times New Roman" w:cs="Times New Roman"/>
          <w:b/>
          <w:bCs/>
          <w:sz w:val="24"/>
          <w:szCs w:val="24"/>
        </w:rPr>
        <w:t xml:space="preserve">De </w:t>
      </w:r>
      <w:proofErr w:type="spellStart"/>
      <w:r w:rsidRPr="0004556A">
        <w:rPr>
          <w:rFonts w:ascii="Times New Roman" w:hAnsi="Times New Roman" w:cs="Times New Roman"/>
          <w:b/>
          <w:bCs/>
          <w:sz w:val="24"/>
          <w:szCs w:val="24"/>
        </w:rPr>
        <w:t>lege</w:t>
      </w:r>
      <w:proofErr w:type="spellEnd"/>
      <w:r w:rsidRPr="0004556A">
        <w:rPr>
          <w:rFonts w:ascii="Times New Roman" w:hAnsi="Times New Roman" w:cs="Times New Roman"/>
          <w:b/>
          <w:bCs/>
          <w:sz w:val="24"/>
          <w:szCs w:val="24"/>
        </w:rPr>
        <w:t xml:space="preserve"> ferenda – modification de </w:t>
      </w:r>
      <w:proofErr w:type="spellStart"/>
      <w:r w:rsidRPr="0004556A">
        <w:rPr>
          <w:rFonts w:ascii="Times New Roman" w:hAnsi="Times New Roman" w:cs="Times New Roman"/>
          <w:b/>
          <w:bCs/>
          <w:sz w:val="24"/>
          <w:szCs w:val="24"/>
        </w:rPr>
        <w:t>l'art</w:t>
      </w:r>
      <w:proofErr w:type="spellEnd"/>
      <w:r w:rsidRPr="0004556A">
        <w:rPr>
          <w:rFonts w:ascii="Times New Roman" w:hAnsi="Times New Roman" w:cs="Times New Roman"/>
          <w:b/>
          <w:bCs/>
          <w:sz w:val="24"/>
          <w:szCs w:val="24"/>
        </w:rPr>
        <w:t xml:space="preserve">. 269 ​​du Code </w:t>
      </w:r>
      <w:proofErr w:type="spellStart"/>
      <w:r w:rsidRPr="0004556A">
        <w:rPr>
          <w:rFonts w:ascii="Times New Roman" w:hAnsi="Times New Roman" w:cs="Times New Roman"/>
          <w:b/>
          <w:bCs/>
          <w:sz w:val="24"/>
          <w:szCs w:val="24"/>
        </w:rPr>
        <w:t>pénal</w:t>
      </w:r>
      <w:proofErr w:type="spellEnd"/>
      <w:r w:rsidRPr="0004556A">
        <w:rPr>
          <w:rFonts w:ascii="Times New Roman" w:hAnsi="Times New Roman" w:cs="Times New Roman"/>
          <w:b/>
          <w:bCs/>
          <w:sz w:val="24"/>
          <w:szCs w:val="24"/>
        </w:rPr>
        <w:t xml:space="preserve"> </w:t>
      </w:r>
      <w:proofErr w:type="spellStart"/>
      <w:r w:rsidRPr="0004556A">
        <w:rPr>
          <w:rFonts w:ascii="Times New Roman" w:hAnsi="Times New Roman" w:cs="Times New Roman"/>
          <w:b/>
          <w:bCs/>
          <w:sz w:val="24"/>
          <w:szCs w:val="24"/>
        </w:rPr>
        <w:t>roumain</w:t>
      </w:r>
      <w:proofErr w:type="spellEnd"/>
      <w:r w:rsidRPr="0004556A">
        <w:rPr>
          <w:rFonts w:ascii="Times New Roman" w:hAnsi="Times New Roman" w:cs="Times New Roman"/>
          <w:b/>
          <w:bCs/>
          <w:sz w:val="24"/>
          <w:szCs w:val="24"/>
        </w:rPr>
        <w:t xml:space="preserve"> </w:t>
      </w:r>
      <w:proofErr w:type="spellStart"/>
      <w:r w:rsidRPr="0004556A">
        <w:rPr>
          <w:rFonts w:ascii="Times New Roman" w:hAnsi="Times New Roman" w:cs="Times New Roman"/>
          <w:b/>
          <w:bCs/>
          <w:sz w:val="24"/>
          <w:szCs w:val="24"/>
        </w:rPr>
        <w:t>ayant</w:t>
      </w:r>
      <w:proofErr w:type="spellEnd"/>
      <w:r w:rsidRPr="0004556A">
        <w:rPr>
          <w:rFonts w:ascii="Times New Roman" w:hAnsi="Times New Roman" w:cs="Times New Roman"/>
          <w:b/>
          <w:bCs/>
          <w:sz w:val="24"/>
          <w:szCs w:val="24"/>
        </w:rPr>
        <w:t xml:space="preserve"> un impact sur la pratique </w:t>
      </w:r>
      <w:proofErr w:type="spellStart"/>
      <w:r w:rsidRPr="0004556A">
        <w:rPr>
          <w:rFonts w:ascii="Times New Roman" w:hAnsi="Times New Roman" w:cs="Times New Roman"/>
          <w:b/>
          <w:bCs/>
          <w:sz w:val="24"/>
          <w:szCs w:val="24"/>
        </w:rPr>
        <w:t>quotidienne</w:t>
      </w:r>
      <w:proofErr w:type="spellEnd"/>
      <w:r w:rsidRPr="0004556A">
        <w:rPr>
          <w:rFonts w:ascii="Times New Roman" w:hAnsi="Times New Roman" w:cs="Times New Roman"/>
          <w:b/>
          <w:bCs/>
          <w:sz w:val="24"/>
          <w:szCs w:val="24"/>
        </w:rPr>
        <w:t xml:space="preserve"> des avocats dans le </w:t>
      </w:r>
      <w:proofErr w:type="spellStart"/>
      <w:r w:rsidRPr="0004556A">
        <w:rPr>
          <w:rFonts w:ascii="Times New Roman" w:hAnsi="Times New Roman" w:cs="Times New Roman"/>
          <w:b/>
          <w:bCs/>
          <w:sz w:val="24"/>
          <w:szCs w:val="24"/>
        </w:rPr>
        <w:t>domaine</w:t>
      </w:r>
      <w:proofErr w:type="spellEnd"/>
      <w:r w:rsidRPr="0004556A">
        <w:rPr>
          <w:rFonts w:ascii="Times New Roman" w:hAnsi="Times New Roman" w:cs="Times New Roman"/>
          <w:b/>
          <w:bCs/>
          <w:sz w:val="24"/>
          <w:szCs w:val="24"/>
        </w:rPr>
        <w:t xml:space="preserve"> du droit </w:t>
      </w:r>
      <w:proofErr w:type="spellStart"/>
      <w:r w:rsidRPr="0004556A">
        <w:rPr>
          <w:rFonts w:ascii="Times New Roman" w:hAnsi="Times New Roman" w:cs="Times New Roman"/>
          <w:b/>
          <w:bCs/>
          <w:sz w:val="24"/>
          <w:szCs w:val="24"/>
        </w:rPr>
        <w:t>pénal</w:t>
      </w:r>
      <w:proofErr w:type="spellEnd"/>
    </w:p>
    <w:p w14:paraId="6CDE26A4" w14:textId="77777777" w:rsidR="0004556A" w:rsidRDefault="007B227B" w:rsidP="007B227B">
      <w:pPr>
        <w:tabs>
          <w:tab w:val="left" w:pos="6260"/>
        </w:tabs>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14:paraId="7125AD11" w14:textId="23A595AE" w:rsidR="00FB0978" w:rsidRDefault="0004556A" w:rsidP="007B227B">
      <w:pPr>
        <w:tabs>
          <w:tab w:val="left" w:pos="6260"/>
        </w:tabs>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7B227B">
        <w:rPr>
          <w:rFonts w:ascii="Times New Roman" w:hAnsi="Times New Roman" w:cs="Times New Roman"/>
          <w:sz w:val="24"/>
          <w:szCs w:val="24"/>
          <w:lang w:val="ro-RO"/>
        </w:rPr>
        <w:t xml:space="preserve">Avocat </w:t>
      </w:r>
      <w:proofErr w:type="spellStart"/>
      <w:r w:rsidR="007B227B">
        <w:rPr>
          <w:rFonts w:ascii="Times New Roman" w:hAnsi="Times New Roman" w:cs="Times New Roman"/>
          <w:sz w:val="24"/>
          <w:szCs w:val="24"/>
          <w:lang w:val="ro-RO"/>
        </w:rPr>
        <w:t>Nastasiuc</w:t>
      </w:r>
      <w:proofErr w:type="spellEnd"/>
      <w:r w:rsidR="007B227B">
        <w:rPr>
          <w:rFonts w:ascii="Times New Roman" w:hAnsi="Times New Roman" w:cs="Times New Roman"/>
          <w:sz w:val="24"/>
          <w:szCs w:val="24"/>
          <w:lang w:val="ro-RO"/>
        </w:rPr>
        <w:t xml:space="preserve"> Antonia – Manuela</w:t>
      </w:r>
    </w:p>
    <w:p w14:paraId="488C5550" w14:textId="0D8EA246" w:rsidR="007B227B" w:rsidRDefault="007B227B" w:rsidP="007B227B">
      <w:pPr>
        <w:tabs>
          <w:tab w:val="left" w:pos="6260"/>
        </w:tabs>
        <w:jc w:val="right"/>
        <w:rPr>
          <w:rFonts w:ascii="Times New Roman" w:hAnsi="Times New Roman" w:cs="Times New Roman"/>
          <w:sz w:val="24"/>
          <w:szCs w:val="24"/>
          <w:lang w:val="ro-RO"/>
        </w:rPr>
      </w:pPr>
      <w:r>
        <w:rPr>
          <w:rFonts w:ascii="Times New Roman" w:hAnsi="Times New Roman" w:cs="Times New Roman"/>
          <w:sz w:val="24"/>
          <w:szCs w:val="24"/>
          <w:lang w:val="ro-RO"/>
        </w:rPr>
        <w:t xml:space="preserve">Baroul București </w:t>
      </w:r>
    </w:p>
    <w:p w14:paraId="33F4122D" w14:textId="77777777" w:rsidR="00016A3A" w:rsidRDefault="00016A3A" w:rsidP="007B227B">
      <w:pPr>
        <w:tabs>
          <w:tab w:val="left" w:pos="6260"/>
        </w:tabs>
        <w:jc w:val="right"/>
        <w:rPr>
          <w:rFonts w:ascii="Times New Roman" w:hAnsi="Times New Roman" w:cs="Times New Roman"/>
          <w:sz w:val="24"/>
          <w:szCs w:val="24"/>
          <w:lang w:val="ro-RO"/>
        </w:rPr>
      </w:pPr>
    </w:p>
    <w:p w14:paraId="73DA1D8F" w14:textId="356A0B69" w:rsidR="002D69DB" w:rsidRDefault="002D69DB" w:rsidP="002D69DB">
      <w:pPr>
        <w:pStyle w:val="ListParagraph"/>
        <w:numPr>
          <w:ilvl w:val="0"/>
          <w:numId w:val="1"/>
        </w:numPr>
        <w:tabs>
          <w:tab w:val="left" w:pos="6260"/>
        </w:tabs>
        <w:spacing w:line="360" w:lineRule="auto"/>
        <w:jc w:val="both"/>
        <w:rPr>
          <w:rFonts w:ascii="Times New Roman" w:hAnsi="Times New Roman" w:cs="Times New Roman"/>
          <w:b/>
          <w:bCs/>
          <w:sz w:val="24"/>
          <w:szCs w:val="24"/>
          <w:lang w:val="ro-RO"/>
        </w:rPr>
      </w:pPr>
      <w:r w:rsidRPr="007B2496">
        <w:rPr>
          <w:rFonts w:ascii="Times New Roman" w:hAnsi="Times New Roman" w:cs="Times New Roman"/>
          <w:b/>
          <w:bCs/>
          <w:sz w:val="24"/>
          <w:szCs w:val="24"/>
          <w:lang w:val="ro-RO"/>
        </w:rPr>
        <w:t>Context</w:t>
      </w:r>
      <w:r w:rsidR="00016A3A">
        <w:rPr>
          <w:rFonts w:ascii="Times New Roman" w:hAnsi="Times New Roman" w:cs="Times New Roman"/>
          <w:b/>
          <w:bCs/>
          <w:sz w:val="24"/>
          <w:szCs w:val="24"/>
          <w:lang w:val="ro-RO"/>
        </w:rPr>
        <w:t xml:space="preserve"> legislativ și jurisprudențial</w:t>
      </w:r>
    </w:p>
    <w:p w14:paraId="4044846D" w14:textId="77777777" w:rsidR="00016A3A" w:rsidRPr="007B2496" w:rsidRDefault="00016A3A" w:rsidP="00016A3A">
      <w:pPr>
        <w:pStyle w:val="ListParagraph"/>
        <w:tabs>
          <w:tab w:val="left" w:pos="6260"/>
        </w:tabs>
        <w:spacing w:line="360" w:lineRule="auto"/>
        <w:jc w:val="both"/>
        <w:rPr>
          <w:rFonts w:ascii="Times New Roman" w:hAnsi="Times New Roman" w:cs="Times New Roman"/>
          <w:b/>
          <w:bCs/>
          <w:sz w:val="24"/>
          <w:szCs w:val="24"/>
          <w:lang w:val="ro-RO"/>
        </w:rPr>
      </w:pPr>
    </w:p>
    <w:p w14:paraId="53C4229D" w14:textId="24E8F0B1" w:rsidR="00694E32" w:rsidRDefault="002D69DB" w:rsidP="002D69DB">
      <w:pPr>
        <w:pStyle w:val="ListParagraph"/>
        <w:numPr>
          <w:ilvl w:val="1"/>
          <w:numId w:val="1"/>
        </w:numPr>
        <w:tabs>
          <w:tab w:val="left" w:pos="6260"/>
        </w:tabs>
        <w:spacing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 </w:t>
      </w:r>
      <w:r w:rsidR="00694E32" w:rsidRPr="002D69DB">
        <w:rPr>
          <w:rFonts w:ascii="Times New Roman" w:hAnsi="Times New Roman" w:cs="Times New Roman"/>
          <w:sz w:val="24"/>
          <w:szCs w:val="24"/>
          <w:lang w:val="ro-RO"/>
        </w:rPr>
        <w:t>Nu puține sunt situațiile în care un avocat care își exercită profesia în domeniu</w:t>
      </w:r>
      <w:r w:rsidRPr="002D69DB">
        <w:rPr>
          <w:rFonts w:ascii="Times New Roman" w:hAnsi="Times New Roman" w:cs="Times New Roman"/>
          <w:sz w:val="24"/>
          <w:szCs w:val="24"/>
          <w:lang w:val="ro-RO"/>
        </w:rPr>
        <w:t xml:space="preserve">l </w:t>
      </w:r>
      <w:r w:rsidR="00694E32" w:rsidRPr="002D69DB">
        <w:rPr>
          <w:rFonts w:ascii="Times New Roman" w:hAnsi="Times New Roman" w:cs="Times New Roman"/>
          <w:sz w:val="24"/>
          <w:szCs w:val="24"/>
          <w:lang w:val="ro-RO"/>
        </w:rPr>
        <w:t>dreptului penal este chemat să răspundă la anumite întrebări, cum ar fi: „</w:t>
      </w:r>
      <w:r w:rsidR="00694E32" w:rsidRPr="002D69DB">
        <w:rPr>
          <w:rFonts w:ascii="Times New Roman" w:hAnsi="Times New Roman" w:cs="Times New Roman"/>
          <w:i/>
          <w:iCs/>
          <w:sz w:val="24"/>
          <w:szCs w:val="24"/>
          <w:lang w:val="ro-RO"/>
        </w:rPr>
        <w:t>Mă puteți ajuta să formulez un denunț, pentru a beneficia de o cauză specială de reducere a limitelor de pedeapsă?</w:t>
      </w:r>
      <w:r w:rsidR="00694E32" w:rsidRPr="002D69DB">
        <w:rPr>
          <w:rFonts w:ascii="Times New Roman" w:hAnsi="Times New Roman" w:cs="Times New Roman"/>
          <w:sz w:val="24"/>
          <w:szCs w:val="24"/>
          <w:lang w:val="ro-RO"/>
        </w:rPr>
        <w:t xml:space="preserve">”, </w:t>
      </w:r>
      <w:r w:rsidR="00694E32" w:rsidRPr="002D69DB">
        <w:rPr>
          <w:rFonts w:ascii="Times New Roman" w:hAnsi="Times New Roman" w:cs="Times New Roman"/>
          <w:sz w:val="24"/>
          <w:szCs w:val="24"/>
        </w:rPr>
        <w:t>“</w:t>
      </w:r>
      <w:r w:rsidR="00694E32" w:rsidRPr="002D69DB">
        <w:rPr>
          <w:rFonts w:ascii="Times New Roman" w:hAnsi="Times New Roman" w:cs="Times New Roman"/>
          <w:i/>
          <w:iCs/>
          <w:sz w:val="24"/>
          <w:szCs w:val="24"/>
        </w:rPr>
        <w:t>Pot p</w:t>
      </w:r>
      <w:proofErr w:type="spellStart"/>
      <w:r w:rsidR="00694E32" w:rsidRPr="002D69DB">
        <w:rPr>
          <w:rFonts w:ascii="Times New Roman" w:hAnsi="Times New Roman" w:cs="Times New Roman"/>
          <w:i/>
          <w:iCs/>
          <w:sz w:val="24"/>
          <w:szCs w:val="24"/>
          <w:lang w:val="ro-RO"/>
        </w:rPr>
        <w:t>ărăsi</w:t>
      </w:r>
      <w:proofErr w:type="spellEnd"/>
      <w:r w:rsidR="00694E32" w:rsidRPr="002D69DB">
        <w:rPr>
          <w:rFonts w:ascii="Times New Roman" w:hAnsi="Times New Roman" w:cs="Times New Roman"/>
          <w:i/>
          <w:iCs/>
          <w:sz w:val="24"/>
          <w:szCs w:val="24"/>
          <w:lang w:val="ro-RO"/>
        </w:rPr>
        <w:t xml:space="preserve"> țara înainte de rămânerea definitivă a hotărârii judecătorești de condamnare la pedeapsa închisorii în regim de detenție,</w:t>
      </w:r>
      <w:r w:rsidR="00043519" w:rsidRPr="002D69DB">
        <w:rPr>
          <w:rFonts w:ascii="Times New Roman" w:hAnsi="Times New Roman" w:cs="Times New Roman"/>
          <w:i/>
          <w:iCs/>
          <w:sz w:val="24"/>
          <w:szCs w:val="24"/>
          <w:lang w:val="ro-RO"/>
        </w:rPr>
        <w:t xml:space="preserve"> anticipând soluția instanței?</w:t>
      </w:r>
      <w:r w:rsidR="00694E32" w:rsidRPr="002D69DB">
        <w:rPr>
          <w:rFonts w:ascii="Times New Roman" w:hAnsi="Times New Roman" w:cs="Times New Roman"/>
          <w:sz w:val="24"/>
          <w:szCs w:val="24"/>
        </w:rPr>
        <w:t>”</w:t>
      </w:r>
      <w:r w:rsidR="00043519" w:rsidRPr="002D69DB">
        <w:rPr>
          <w:rFonts w:ascii="Times New Roman" w:hAnsi="Times New Roman" w:cs="Times New Roman"/>
          <w:sz w:val="24"/>
          <w:szCs w:val="24"/>
        </w:rPr>
        <w:t>, “</w:t>
      </w:r>
      <w:proofErr w:type="spellStart"/>
      <w:r w:rsidR="00043519" w:rsidRPr="002D69DB">
        <w:rPr>
          <w:rFonts w:ascii="Times New Roman" w:hAnsi="Times New Roman" w:cs="Times New Roman"/>
          <w:i/>
          <w:iCs/>
          <w:sz w:val="24"/>
          <w:szCs w:val="24"/>
        </w:rPr>
        <w:t>Pute</w:t>
      </w:r>
      <w:proofErr w:type="spellEnd"/>
      <w:r w:rsidR="00043519" w:rsidRPr="002D69DB">
        <w:rPr>
          <w:rFonts w:ascii="Times New Roman" w:hAnsi="Times New Roman" w:cs="Times New Roman"/>
          <w:i/>
          <w:iCs/>
          <w:sz w:val="24"/>
          <w:szCs w:val="24"/>
          <w:lang w:val="ro-RO"/>
        </w:rPr>
        <w:t>ți să îi transmiteți coautorului meu să dea o declarație astfel cum vă prezint eu?</w:t>
      </w:r>
      <w:r w:rsidR="00043519" w:rsidRPr="002D69DB">
        <w:rPr>
          <w:rFonts w:ascii="Times New Roman" w:hAnsi="Times New Roman" w:cs="Times New Roman"/>
          <w:sz w:val="24"/>
          <w:szCs w:val="24"/>
        </w:rPr>
        <w:t>”, “</w:t>
      </w:r>
      <w:r w:rsidR="00043519" w:rsidRPr="002D69DB">
        <w:rPr>
          <w:rFonts w:ascii="Times New Roman" w:hAnsi="Times New Roman" w:cs="Times New Roman"/>
          <w:i/>
          <w:iCs/>
          <w:sz w:val="24"/>
          <w:szCs w:val="24"/>
          <w:lang w:val="ro-RO"/>
        </w:rPr>
        <w:t>Îmi recomandați să revin pe teritoriul României, deși s-a emis un mandat de arestare în lipsa mea?</w:t>
      </w:r>
      <w:r w:rsidR="00043519" w:rsidRPr="002D69DB">
        <w:rPr>
          <w:rFonts w:ascii="Times New Roman" w:hAnsi="Times New Roman" w:cs="Times New Roman"/>
          <w:sz w:val="24"/>
          <w:szCs w:val="24"/>
        </w:rPr>
        <w:t>”</w:t>
      </w:r>
      <w:r w:rsidRPr="002D69DB">
        <w:rPr>
          <w:rFonts w:ascii="Times New Roman" w:hAnsi="Times New Roman" w:cs="Times New Roman"/>
          <w:sz w:val="24"/>
          <w:szCs w:val="24"/>
        </w:rPr>
        <w:t>, “</w:t>
      </w:r>
      <w:r w:rsidRPr="002D69DB">
        <w:rPr>
          <w:rFonts w:ascii="Times New Roman" w:hAnsi="Times New Roman" w:cs="Times New Roman"/>
          <w:i/>
          <w:iCs/>
          <w:sz w:val="24"/>
          <w:szCs w:val="24"/>
          <w:lang w:val="ro-RO"/>
        </w:rPr>
        <w:t xml:space="preserve">Îmi recomandați să predau anumite bunuri dobândite de la X care </w:t>
      </w:r>
      <w:r>
        <w:rPr>
          <w:rFonts w:ascii="Times New Roman" w:hAnsi="Times New Roman" w:cs="Times New Roman"/>
          <w:i/>
          <w:iCs/>
          <w:sz w:val="24"/>
          <w:szCs w:val="24"/>
          <w:lang w:val="ro-RO"/>
        </w:rPr>
        <w:t xml:space="preserve">este cercetat pentru săvârșirea </w:t>
      </w:r>
      <w:r w:rsidRPr="002D69DB">
        <w:rPr>
          <w:rFonts w:ascii="Times New Roman" w:hAnsi="Times New Roman" w:cs="Times New Roman"/>
          <w:i/>
          <w:iCs/>
          <w:sz w:val="24"/>
          <w:szCs w:val="24"/>
          <w:lang w:val="ro-RO"/>
        </w:rPr>
        <w:t>mai mult</w:t>
      </w:r>
      <w:r>
        <w:rPr>
          <w:rFonts w:ascii="Times New Roman" w:hAnsi="Times New Roman" w:cs="Times New Roman"/>
          <w:i/>
          <w:iCs/>
          <w:sz w:val="24"/>
          <w:szCs w:val="24"/>
          <w:lang w:val="ro-RO"/>
        </w:rPr>
        <w:t>or</w:t>
      </w:r>
      <w:r w:rsidRPr="002D69DB">
        <w:rPr>
          <w:rFonts w:ascii="Times New Roman" w:hAnsi="Times New Roman" w:cs="Times New Roman"/>
          <w:i/>
          <w:iCs/>
          <w:sz w:val="24"/>
          <w:szCs w:val="24"/>
          <w:lang w:val="ro-RO"/>
        </w:rPr>
        <w:t xml:space="preserve"> infracțiuni de furt?</w:t>
      </w:r>
      <w:r w:rsidRPr="002D69DB">
        <w:rPr>
          <w:rFonts w:ascii="Times New Roman" w:hAnsi="Times New Roman" w:cs="Times New Roman"/>
          <w:sz w:val="24"/>
          <w:szCs w:val="24"/>
        </w:rPr>
        <w:t>”.</w:t>
      </w:r>
    </w:p>
    <w:p w14:paraId="17668ECB" w14:textId="77777777" w:rsidR="002D69DB" w:rsidRDefault="002D69DB" w:rsidP="002D69DB">
      <w:pPr>
        <w:pStyle w:val="ListParagraph"/>
        <w:tabs>
          <w:tab w:val="left" w:pos="6260"/>
        </w:tabs>
        <w:spacing w:line="360" w:lineRule="auto"/>
        <w:jc w:val="both"/>
        <w:rPr>
          <w:rFonts w:ascii="Times New Roman" w:hAnsi="Times New Roman" w:cs="Times New Roman"/>
          <w:sz w:val="24"/>
          <w:szCs w:val="24"/>
        </w:rPr>
      </w:pPr>
    </w:p>
    <w:p w14:paraId="430E66B9" w14:textId="04A0E908" w:rsidR="002D69DB" w:rsidRDefault="002D69DB" w:rsidP="002D69DB">
      <w:pPr>
        <w:pStyle w:val="ListParagraph"/>
        <w:numPr>
          <w:ilvl w:val="1"/>
          <w:numId w:val="1"/>
        </w:numPr>
        <w:tabs>
          <w:tab w:val="left" w:pos="62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Oferirea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răspunsuri</w:t>
      </w:r>
      <w:proofErr w:type="spellEnd"/>
      <w:r w:rsidR="007B2496">
        <w:rPr>
          <w:rFonts w:ascii="Times New Roman" w:hAnsi="Times New Roman" w:cs="Times New Roman"/>
          <w:sz w:val="24"/>
          <w:szCs w:val="24"/>
        </w:rPr>
        <w:t xml:space="preserve">, </w:t>
      </w:r>
      <w:proofErr w:type="spellStart"/>
      <w:r w:rsidR="007B2496">
        <w:rPr>
          <w:rFonts w:ascii="Times New Roman" w:hAnsi="Times New Roman" w:cs="Times New Roman"/>
          <w:sz w:val="24"/>
          <w:szCs w:val="24"/>
        </w:rPr>
        <w:t>într</w:t>
      </w:r>
      <w:proofErr w:type="spellEnd"/>
      <w:r w:rsidR="007B2496">
        <w:rPr>
          <w:rFonts w:ascii="Times New Roman" w:hAnsi="Times New Roman" w:cs="Times New Roman"/>
          <w:sz w:val="24"/>
          <w:szCs w:val="24"/>
        </w:rPr>
        <w:t xml:space="preserve">-un </w:t>
      </w:r>
      <w:proofErr w:type="spellStart"/>
      <w:r w:rsidR="007B2496">
        <w:rPr>
          <w:rFonts w:ascii="Times New Roman" w:hAnsi="Times New Roman" w:cs="Times New Roman"/>
          <w:sz w:val="24"/>
          <w:szCs w:val="24"/>
        </w:rPr>
        <w:t>fel</w:t>
      </w:r>
      <w:proofErr w:type="spellEnd"/>
      <w:r w:rsidR="007B2496">
        <w:rPr>
          <w:rFonts w:ascii="Times New Roman" w:hAnsi="Times New Roman" w:cs="Times New Roman"/>
          <w:sz w:val="24"/>
          <w:szCs w:val="24"/>
        </w:rPr>
        <w:t xml:space="preserve"> </w:t>
      </w:r>
      <w:proofErr w:type="spellStart"/>
      <w:r w:rsidR="007B2496">
        <w:rPr>
          <w:rFonts w:ascii="Times New Roman" w:hAnsi="Times New Roman" w:cs="Times New Roman"/>
          <w:sz w:val="24"/>
          <w:szCs w:val="24"/>
        </w:rPr>
        <w:t>sau</w:t>
      </w:r>
      <w:proofErr w:type="spellEnd"/>
      <w:r w:rsidR="007B2496">
        <w:rPr>
          <w:rFonts w:ascii="Times New Roman" w:hAnsi="Times New Roman" w:cs="Times New Roman"/>
          <w:sz w:val="24"/>
          <w:szCs w:val="24"/>
        </w:rPr>
        <w:t xml:space="preserve"> </w:t>
      </w:r>
      <w:proofErr w:type="spellStart"/>
      <w:r w:rsidR="007B2496">
        <w:rPr>
          <w:rFonts w:ascii="Times New Roman" w:hAnsi="Times New Roman" w:cs="Times New Roman"/>
          <w:sz w:val="24"/>
          <w:szCs w:val="24"/>
        </w:rPr>
        <w:t>altul</w:t>
      </w:r>
      <w:proofErr w:type="spellEnd"/>
      <w:r w:rsidR="007B2496">
        <w:rPr>
          <w:rFonts w:ascii="Times New Roman" w:hAnsi="Times New Roman" w:cs="Times New Roman"/>
          <w:sz w:val="24"/>
          <w:szCs w:val="24"/>
        </w:rPr>
        <w:t xml:space="preserve">, </w:t>
      </w:r>
      <w:r>
        <w:rPr>
          <w:rFonts w:ascii="Times New Roman" w:hAnsi="Times New Roman" w:cs="Times New Roman"/>
          <w:sz w:val="24"/>
          <w:szCs w:val="24"/>
        </w:rPr>
        <w:t xml:space="preserve">la </w:t>
      </w:r>
      <w:proofErr w:type="spellStart"/>
      <w:r>
        <w:rPr>
          <w:rFonts w:ascii="Times New Roman" w:hAnsi="Times New Roman" w:cs="Times New Roman"/>
          <w:sz w:val="24"/>
          <w:szCs w:val="24"/>
        </w:rPr>
        <w:t>oricare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întrebări</w:t>
      </w:r>
      <w:proofErr w:type="spellEnd"/>
      <w:r w:rsidR="007B249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îl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plasează</w:t>
      </w:r>
      <w:proofErr w:type="spellEnd"/>
      <w:r>
        <w:rPr>
          <w:rFonts w:ascii="Times New Roman" w:hAnsi="Times New Roman" w:cs="Times New Roman"/>
          <w:sz w:val="24"/>
          <w:szCs w:val="24"/>
        </w:rPr>
        <w:t xml:space="preserve"> pe avocat </w:t>
      </w:r>
      <w:proofErr w:type="spellStart"/>
      <w:r>
        <w:rPr>
          <w:rFonts w:ascii="Times New Roman" w:hAnsi="Times New Roman" w:cs="Times New Roman"/>
          <w:sz w:val="24"/>
          <w:szCs w:val="24"/>
        </w:rPr>
        <w:t>î</w:t>
      </w:r>
      <w:r w:rsidR="007B2496">
        <w:rPr>
          <w:rFonts w:ascii="Times New Roman" w:hAnsi="Times New Roman" w:cs="Times New Roman"/>
          <w:sz w:val="24"/>
          <w:szCs w:val="24"/>
        </w:rPr>
        <w:t>ntr</w:t>
      </w:r>
      <w:proofErr w:type="spellEnd"/>
      <w:r w:rsidR="007B2496">
        <w:rPr>
          <w:rFonts w:ascii="Times New Roman" w:hAnsi="Times New Roman" w:cs="Times New Roman"/>
          <w:sz w:val="24"/>
          <w:szCs w:val="24"/>
        </w:rPr>
        <w:t xml:space="preserve">-o </w:t>
      </w:r>
      <w:proofErr w:type="spellStart"/>
      <w:r w:rsidR="007B2496">
        <w:rPr>
          <w:rFonts w:ascii="Times New Roman" w:hAnsi="Times New Roman" w:cs="Times New Roman"/>
          <w:sz w:val="24"/>
          <w:szCs w:val="24"/>
        </w:rPr>
        <w:t>poziție</w:t>
      </w:r>
      <w:proofErr w:type="spellEnd"/>
      <w:r w:rsidR="007B2496">
        <w:rPr>
          <w:rFonts w:ascii="Times New Roman" w:hAnsi="Times New Roman" w:cs="Times New Roman"/>
          <w:sz w:val="24"/>
          <w:szCs w:val="24"/>
        </w:rPr>
        <w:t xml:space="preserve"> </w:t>
      </w:r>
      <w:proofErr w:type="spellStart"/>
      <w:r w:rsidR="007B2496">
        <w:rPr>
          <w:rFonts w:ascii="Times New Roman" w:hAnsi="Times New Roman" w:cs="Times New Roman"/>
          <w:sz w:val="24"/>
          <w:szCs w:val="24"/>
        </w:rPr>
        <w:t>cel</w:t>
      </w:r>
      <w:proofErr w:type="spellEnd"/>
      <w:r w:rsidR="007B2496">
        <w:rPr>
          <w:rFonts w:ascii="Times New Roman" w:hAnsi="Times New Roman" w:cs="Times New Roman"/>
          <w:sz w:val="24"/>
          <w:szCs w:val="24"/>
        </w:rPr>
        <w:t xml:space="preserve"> </w:t>
      </w:r>
      <w:proofErr w:type="spellStart"/>
      <w:r w:rsidR="007B2496">
        <w:rPr>
          <w:rFonts w:ascii="Times New Roman" w:hAnsi="Times New Roman" w:cs="Times New Roman"/>
          <w:sz w:val="24"/>
          <w:szCs w:val="24"/>
        </w:rPr>
        <w:t>puțin</w:t>
      </w:r>
      <w:proofErr w:type="spellEnd"/>
      <w:r w:rsidR="007B2496">
        <w:rPr>
          <w:rFonts w:ascii="Times New Roman" w:hAnsi="Times New Roman" w:cs="Times New Roman"/>
          <w:sz w:val="24"/>
          <w:szCs w:val="24"/>
        </w:rPr>
        <w:t xml:space="preserve"> </w:t>
      </w:r>
      <w:proofErr w:type="spellStart"/>
      <w:r w:rsidR="007B2496">
        <w:rPr>
          <w:rFonts w:ascii="Times New Roman" w:hAnsi="Times New Roman" w:cs="Times New Roman"/>
          <w:sz w:val="24"/>
          <w:szCs w:val="24"/>
        </w:rPr>
        <w:t>delicată</w:t>
      </w:r>
      <w:proofErr w:type="spellEnd"/>
      <w:r w:rsidR="007B2496">
        <w:rPr>
          <w:rFonts w:ascii="Times New Roman" w:hAnsi="Times New Roman" w:cs="Times New Roman"/>
          <w:sz w:val="24"/>
          <w:szCs w:val="24"/>
        </w:rPr>
        <w:t xml:space="preserve">, </w:t>
      </w:r>
      <w:proofErr w:type="spellStart"/>
      <w:r w:rsidR="007B2496">
        <w:rPr>
          <w:rFonts w:ascii="Times New Roman" w:hAnsi="Times New Roman" w:cs="Times New Roman"/>
          <w:sz w:val="24"/>
          <w:szCs w:val="24"/>
        </w:rPr>
        <w:t>ce</w:t>
      </w:r>
      <w:proofErr w:type="spellEnd"/>
      <w:r w:rsidR="007B2496">
        <w:rPr>
          <w:rFonts w:ascii="Times New Roman" w:hAnsi="Times New Roman" w:cs="Times New Roman"/>
          <w:sz w:val="24"/>
          <w:szCs w:val="24"/>
        </w:rPr>
        <w:t xml:space="preserve"> </w:t>
      </w:r>
      <w:proofErr w:type="spellStart"/>
      <w:r w:rsidR="007B2496">
        <w:rPr>
          <w:rFonts w:ascii="Times New Roman" w:hAnsi="Times New Roman" w:cs="Times New Roman"/>
          <w:sz w:val="24"/>
          <w:szCs w:val="24"/>
        </w:rPr>
        <w:t>poate</w:t>
      </w:r>
      <w:proofErr w:type="spellEnd"/>
      <w:r w:rsidR="007B2496">
        <w:rPr>
          <w:rFonts w:ascii="Times New Roman" w:hAnsi="Times New Roman" w:cs="Times New Roman"/>
          <w:sz w:val="24"/>
          <w:szCs w:val="24"/>
        </w:rPr>
        <w:t xml:space="preserve"> </w:t>
      </w:r>
      <w:proofErr w:type="spellStart"/>
      <w:r w:rsidR="007B2496">
        <w:rPr>
          <w:rFonts w:ascii="Times New Roman" w:hAnsi="Times New Roman" w:cs="Times New Roman"/>
          <w:sz w:val="24"/>
          <w:szCs w:val="24"/>
        </w:rPr>
        <w:t>veni</w:t>
      </w:r>
      <w:proofErr w:type="spellEnd"/>
      <w:r w:rsidR="007B2496">
        <w:rPr>
          <w:rFonts w:ascii="Times New Roman" w:hAnsi="Times New Roman" w:cs="Times New Roman"/>
          <w:sz w:val="24"/>
          <w:szCs w:val="24"/>
        </w:rPr>
        <w:t xml:space="preserve"> </w:t>
      </w:r>
      <w:proofErr w:type="spellStart"/>
      <w:r w:rsidR="007B2496">
        <w:rPr>
          <w:rFonts w:ascii="Times New Roman" w:hAnsi="Times New Roman" w:cs="Times New Roman"/>
          <w:sz w:val="24"/>
          <w:szCs w:val="24"/>
        </w:rPr>
        <w:t>lesne</w:t>
      </w:r>
      <w:proofErr w:type="spellEnd"/>
      <w:r w:rsidR="007B2496">
        <w:rPr>
          <w:rFonts w:ascii="Times New Roman" w:hAnsi="Times New Roman" w:cs="Times New Roman"/>
          <w:sz w:val="24"/>
          <w:szCs w:val="24"/>
        </w:rPr>
        <w:t xml:space="preserve"> </w:t>
      </w:r>
      <w:proofErr w:type="spellStart"/>
      <w:r w:rsidR="007B2496">
        <w:rPr>
          <w:rFonts w:ascii="Times New Roman" w:hAnsi="Times New Roman" w:cs="Times New Roman"/>
          <w:sz w:val="24"/>
          <w:szCs w:val="24"/>
        </w:rPr>
        <w:t>în</w:t>
      </w:r>
      <w:proofErr w:type="spellEnd"/>
      <w:r w:rsidR="007B2496">
        <w:rPr>
          <w:rFonts w:ascii="Times New Roman" w:hAnsi="Times New Roman" w:cs="Times New Roman"/>
          <w:sz w:val="24"/>
          <w:szCs w:val="24"/>
        </w:rPr>
        <w:t xml:space="preserve"> conflict cu </w:t>
      </w:r>
      <w:proofErr w:type="spellStart"/>
      <w:r w:rsidR="007B2496">
        <w:rPr>
          <w:rFonts w:ascii="Times New Roman" w:hAnsi="Times New Roman" w:cs="Times New Roman"/>
          <w:sz w:val="24"/>
          <w:szCs w:val="24"/>
        </w:rPr>
        <w:t>dispozițiile</w:t>
      </w:r>
      <w:proofErr w:type="spellEnd"/>
      <w:r w:rsidR="007B2496">
        <w:rPr>
          <w:rFonts w:ascii="Times New Roman" w:hAnsi="Times New Roman" w:cs="Times New Roman"/>
          <w:sz w:val="24"/>
          <w:szCs w:val="24"/>
        </w:rPr>
        <w:t xml:space="preserve"> art. 269 </w:t>
      </w:r>
      <w:proofErr w:type="spellStart"/>
      <w:r w:rsidR="007B2496">
        <w:rPr>
          <w:rFonts w:ascii="Times New Roman" w:hAnsi="Times New Roman" w:cs="Times New Roman"/>
          <w:sz w:val="24"/>
          <w:szCs w:val="24"/>
        </w:rPr>
        <w:t>alin</w:t>
      </w:r>
      <w:proofErr w:type="spellEnd"/>
      <w:r w:rsidR="007B2496">
        <w:rPr>
          <w:rFonts w:ascii="Times New Roman" w:hAnsi="Times New Roman" w:cs="Times New Roman"/>
          <w:sz w:val="24"/>
          <w:szCs w:val="24"/>
        </w:rPr>
        <w:t xml:space="preserve">. (1) </w:t>
      </w:r>
      <w:proofErr w:type="spellStart"/>
      <w:r w:rsidR="007B2496">
        <w:rPr>
          <w:rFonts w:ascii="Times New Roman" w:hAnsi="Times New Roman" w:cs="Times New Roman"/>
          <w:sz w:val="24"/>
          <w:szCs w:val="24"/>
        </w:rPr>
        <w:t>C.pen</w:t>
      </w:r>
      <w:proofErr w:type="spellEnd"/>
      <w:r w:rsidR="007B2496">
        <w:rPr>
          <w:rFonts w:ascii="Times New Roman" w:hAnsi="Times New Roman" w:cs="Times New Roman"/>
          <w:sz w:val="24"/>
          <w:szCs w:val="24"/>
        </w:rPr>
        <w:t>.</w:t>
      </w:r>
      <w:r w:rsidR="00C20607">
        <w:rPr>
          <w:rFonts w:ascii="Times New Roman" w:hAnsi="Times New Roman" w:cs="Times New Roman"/>
          <w:sz w:val="24"/>
          <w:szCs w:val="24"/>
        </w:rPr>
        <w:t xml:space="preserve"> care </w:t>
      </w:r>
      <w:proofErr w:type="spellStart"/>
      <w:r w:rsidR="00C20607">
        <w:rPr>
          <w:rFonts w:ascii="Times New Roman" w:hAnsi="Times New Roman" w:cs="Times New Roman"/>
          <w:sz w:val="24"/>
          <w:szCs w:val="24"/>
        </w:rPr>
        <w:t>descriu</w:t>
      </w:r>
      <w:proofErr w:type="spellEnd"/>
      <w:r w:rsidR="00C20607">
        <w:rPr>
          <w:rFonts w:ascii="Times New Roman" w:hAnsi="Times New Roman" w:cs="Times New Roman"/>
          <w:sz w:val="24"/>
          <w:szCs w:val="24"/>
        </w:rPr>
        <w:t xml:space="preserve"> ca </w:t>
      </w:r>
      <w:proofErr w:type="spellStart"/>
      <w:r w:rsidR="00C20607">
        <w:rPr>
          <w:rFonts w:ascii="Times New Roman" w:hAnsi="Times New Roman" w:cs="Times New Roman"/>
          <w:sz w:val="24"/>
          <w:szCs w:val="24"/>
        </w:rPr>
        <w:t>infracțiune</w:t>
      </w:r>
      <w:proofErr w:type="spellEnd"/>
      <w:r w:rsidR="00C20607">
        <w:rPr>
          <w:rFonts w:ascii="Times New Roman" w:hAnsi="Times New Roman" w:cs="Times New Roman"/>
          <w:sz w:val="24"/>
          <w:szCs w:val="24"/>
        </w:rPr>
        <w:t xml:space="preserve"> </w:t>
      </w:r>
      <w:proofErr w:type="spellStart"/>
      <w:r w:rsidR="00C20607">
        <w:rPr>
          <w:rFonts w:ascii="Times New Roman" w:hAnsi="Times New Roman" w:cs="Times New Roman"/>
          <w:sz w:val="24"/>
          <w:szCs w:val="24"/>
        </w:rPr>
        <w:t>favorizarea</w:t>
      </w:r>
      <w:proofErr w:type="spellEnd"/>
      <w:r w:rsidR="00C20607">
        <w:rPr>
          <w:rFonts w:ascii="Times New Roman" w:hAnsi="Times New Roman" w:cs="Times New Roman"/>
          <w:sz w:val="24"/>
          <w:szCs w:val="24"/>
        </w:rPr>
        <w:t xml:space="preserve"> </w:t>
      </w:r>
      <w:proofErr w:type="spellStart"/>
      <w:r w:rsidR="00C20607">
        <w:rPr>
          <w:rFonts w:ascii="Times New Roman" w:hAnsi="Times New Roman" w:cs="Times New Roman"/>
          <w:sz w:val="24"/>
          <w:szCs w:val="24"/>
        </w:rPr>
        <w:t>făptuitorului</w:t>
      </w:r>
      <w:proofErr w:type="spellEnd"/>
      <w:r w:rsidR="00C20607">
        <w:rPr>
          <w:rFonts w:ascii="Times New Roman" w:hAnsi="Times New Roman" w:cs="Times New Roman"/>
          <w:sz w:val="24"/>
          <w:szCs w:val="24"/>
        </w:rPr>
        <w:t xml:space="preserve"> </w:t>
      </w:r>
      <w:proofErr w:type="spellStart"/>
      <w:r w:rsidR="00C20607">
        <w:rPr>
          <w:rFonts w:ascii="Times New Roman" w:hAnsi="Times New Roman" w:cs="Times New Roman"/>
          <w:sz w:val="24"/>
          <w:szCs w:val="24"/>
        </w:rPr>
        <w:t>și</w:t>
      </w:r>
      <w:proofErr w:type="spellEnd"/>
      <w:r w:rsidR="007B2496">
        <w:rPr>
          <w:rFonts w:ascii="Times New Roman" w:hAnsi="Times New Roman" w:cs="Times New Roman"/>
          <w:sz w:val="24"/>
          <w:szCs w:val="24"/>
        </w:rPr>
        <w:t xml:space="preserve"> </w:t>
      </w:r>
      <w:proofErr w:type="spellStart"/>
      <w:r w:rsidR="007B2496">
        <w:rPr>
          <w:rFonts w:ascii="Times New Roman" w:hAnsi="Times New Roman" w:cs="Times New Roman"/>
          <w:sz w:val="24"/>
          <w:szCs w:val="24"/>
        </w:rPr>
        <w:t>prevăd</w:t>
      </w:r>
      <w:proofErr w:type="spellEnd"/>
      <w:r w:rsidR="007B2496">
        <w:rPr>
          <w:rFonts w:ascii="Times New Roman" w:hAnsi="Times New Roman" w:cs="Times New Roman"/>
          <w:sz w:val="24"/>
          <w:szCs w:val="24"/>
        </w:rPr>
        <w:t xml:space="preserve"> </w:t>
      </w:r>
      <w:proofErr w:type="spellStart"/>
      <w:r w:rsidR="007B2496">
        <w:rPr>
          <w:rFonts w:ascii="Times New Roman" w:hAnsi="Times New Roman" w:cs="Times New Roman"/>
          <w:sz w:val="24"/>
          <w:szCs w:val="24"/>
        </w:rPr>
        <w:t>că</w:t>
      </w:r>
      <w:proofErr w:type="spellEnd"/>
      <w:r w:rsidR="007B2496">
        <w:rPr>
          <w:rFonts w:ascii="Times New Roman" w:hAnsi="Times New Roman" w:cs="Times New Roman"/>
          <w:sz w:val="24"/>
          <w:szCs w:val="24"/>
        </w:rPr>
        <w:t>:</w:t>
      </w:r>
    </w:p>
    <w:p w14:paraId="2380742A" w14:textId="77777777" w:rsidR="007B2496" w:rsidRPr="007B2496" w:rsidRDefault="007B2496" w:rsidP="007B2496">
      <w:pPr>
        <w:pStyle w:val="ListParagraph"/>
        <w:rPr>
          <w:rFonts w:ascii="Times New Roman" w:hAnsi="Times New Roman" w:cs="Times New Roman"/>
          <w:sz w:val="24"/>
          <w:szCs w:val="24"/>
        </w:rPr>
      </w:pPr>
    </w:p>
    <w:p w14:paraId="084D9602" w14:textId="7F68BEA7" w:rsidR="007B2496" w:rsidRDefault="007B2496" w:rsidP="007B2496">
      <w:pPr>
        <w:pStyle w:val="ListParagraph"/>
        <w:tabs>
          <w:tab w:val="left" w:pos="626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7B2496">
        <w:rPr>
          <w:rFonts w:ascii="Times New Roman" w:hAnsi="Times New Roman" w:cs="Times New Roman"/>
          <w:i/>
          <w:iCs/>
          <w:sz w:val="24"/>
          <w:szCs w:val="24"/>
        </w:rPr>
        <w:t>Ajutorul</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dat</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făptuitorului</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în</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scopul</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împiedicării</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sau</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îngreunării</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cercetărilor</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într</w:t>
      </w:r>
      <w:proofErr w:type="spellEnd"/>
      <w:r w:rsidRPr="007B2496">
        <w:rPr>
          <w:rFonts w:ascii="Times New Roman" w:hAnsi="Times New Roman" w:cs="Times New Roman"/>
          <w:i/>
          <w:iCs/>
          <w:sz w:val="24"/>
          <w:szCs w:val="24"/>
        </w:rPr>
        <w:t xml:space="preserve">-o </w:t>
      </w:r>
      <w:proofErr w:type="spellStart"/>
      <w:r w:rsidRPr="007B2496">
        <w:rPr>
          <w:rFonts w:ascii="Times New Roman" w:hAnsi="Times New Roman" w:cs="Times New Roman"/>
          <w:i/>
          <w:iCs/>
          <w:sz w:val="24"/>
          <w:szCs w:val="24"/>
        </w:rPr>
        <w:t>cauză</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penală</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tragerii</w:t>
      </w:r>
      <w:proofErr w:type="spellEnd"/>
      <w:r w:rsidRPr="007B2496">
        <w:rPr>
          <w:rFonts w:ascii="Times New Roman" w:hAnsi="Times New Roman" w:cs="Times New Roman"/>
          <w:i/>
          <w:iCs/>
          <w:sz w:val="24"/>
          <w:szCs w:val="24"/>
        </w:rPr>
        <w:t xml:space="preserve"> la </w:t>
      </w:r>
      <w:proofErr w:type="spellStart"/>
      <w:r w:rsidRPr="007B2496">
        <w:rPr>
          <w:rFonts w:ascii="Times New Roman" w:hAnsi="Times New Roman" w:cs="Times New Roman"/>
          <w:i/>
          <w:iCs/>
          <w:sz w:val="24"/>
          <w:szCs w:val="24"/>
        </w:rPr>
        <w:t>răspundere</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penală</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executării</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unei</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pedepse</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sau</w:t>
      </w:r>
      <w:proofErr w:type="spellEnd"/>
      <w:r w:rsidRPr="007B2496">
        <w:rPr>
          <w:rFonts w:ascii="Times New Roman" w:hAnsi="Times New Roman" w:cs="Times New Roman"/>
          <w:i/>
          <w:iCs/>
          <w:sz w:val="24"/>
          <w:szCs w:val="24"/>
        </w:rPr>
        <w:t xml:space="preserve"> </w:t>
      </w:r>
      <w:proofErr w:type="spellStart"/>
      <w:r w:rsidRPr="007B2496">
        <w:rPr>
          <w:rFonts w:ascii="Times New Roman" w:hAnsi="Times New Roman" w:cs="Times New Roman"/>
          <w:i/>
          <w:iCs/>
          <w:sz w:val="24"/>
          <w:szCs w:val="24"/>
        </w:rPr>
        <w:t>măsuri</w:t>
      </w:r>
      <w:proofErr w:type="spellEnd"/>
      <w:r w:rsidRPr="007B2496">
        <w:rPr>
          <w:rFonts w:ascii="Times New Roman" w:hAnsi="Times New Roman" w:cs="Times New Roman"/>
          <w:i/>
          <w:iCs/>
          <w:sz w:val="24"/>
          <w:szCs w:val="24"/>
        </w:rPr>
        <w:t xml:space="preserve"> privative de libertate se </w:t>
      </w:r>
      <w:proofErr w:type="spellStart"/>
      <w:r w:rsidRPr="007B2496">
        <w:rPr>
          <w:rFonts w:ascii="Times New Roman" w:hAnsi="Times New Roman" w:cs="Times New Roman"/>
          <w:i/>
          <w:iCs/>
          <w:sz w:val="24"/>
          <w:szCs w:val="24"/>
        </w:rPr>
        <w:t>pedepseşte</w:t>
      </w:r>
      <w:proofErr w:type="spellEnd"/>
      <w:r w:rsidRPr="007B2496">
        <w:rPr>
          <w:rFonts w:ascii="Times New Roman" w:hAnsi="Times New Roman" w:cs="Times New Roman"/>
          <w:i/>
          <w:iCs/>
          <w:sz w:val="24"/>
          <w:szCs w:val="24"/>
        </w:rPr>
        <w:t xml:space="preserve"> cu </w:t>
      </w:r>
      <w:proofErr w:type="spellStart"/>
      <w:r w:rsidRPr="007B2496">
        <w:rPr>
          <w:rFonts w:ascii="Times New Roman" w:hAnsi="Times New Roman" w:cs="Times New Roman"/>
          <w:i/>
          <w:iCs/>
          <w:sz w:val="24"/>
          <w:szCs w:val="24"/>
        </w:rPr>
        <w:t>închisoare</w:t>
      </w:r>
      <w:proofErr w:type="spellEnd"/>
      <w:r w:rsidRPr="007B2496">
        <w:rPr>
          <w:rFonts w:ascii="Times New Roman" w:hAnsi="Times New Roman" w:cs="Times New Roman"/>
          <w:i/>
          <w:iCs/>
          <w:sz w:val="24"/>
          <w:szCs w:val="24"/>
        </w:rPr>
        <w:t xml:space="preserve"> de la </w:t>
      </w:r>
      <w:proofErr w:type="spellStart"/>
      <w:r w:rsidRPr="007B2496">
        <w:rPr>
          <w:rFonts w:ascii="Times New Roman" w:hAnsi="Times New Roman" w:cs="Times New Roman"/>
          <w:i/>
          <w:iCs/>
          <w:sz w:val="24"/>
          <w:szCs w:val="24"/>
        </w:rPr>
        <w:t>unu</w:t>
      </w:r>
      <w:proofErr w:type="spellEnd"/>
      <w:r w:rsidRPr="007B2496">
        <w:rPr>
          <w:rFonts w:ascii="Times New Roman" w:hAnsi="Times New Roman" w:cs="Times New Roman"/>
          <w:i/>
          <w:iCs/>
          <w:sz w:val="24"/>
          <w:szCs w:val="24"/>
        </w:rPr>
        <w:t xml:space="preserve"> la 5 ani </w:t>
      </w:r>
      <w:proofErr w:type="spellStart"/>
      <w:r w:rsidRPr="007B2496">
        <w:rPr>
          <w:rFonts w:ascii="Times New Roman" w:hAnsi="Times New Roman" w:cs="Times New Roman"/>
          <w:i/>
          <w:iCs/>
          <w:sz w:val="24"/>
          <w:szCs w:val="24"/>
        </w:rPr>
        <w:t>sau</w:t>
      </w:r>
      <w:proofErr w:type="spellEnd"/>
      <w:r w:rsidRPr="007B2496">
        <w:rPr>
          <w:rFonts w:ascii="Times New Roman" w:hAnsi="Times New Roman" w:cs="Times New Roman"/>
          <w:i/>
          <w:iCs/>
          <w:sz w:val="24"/>
          <w:szCs w:val="24"/>
        </w:rPr>
        <w:t xml:space="preserve"> cu </w:t>
      </w:r>
      <w:proofErr w:type="spellStart"/>
      <w:r w:rsidRPr="007B2496">
        <w:rPr>
          <w:rFonts w:ascii="Times New Roman" w:hAnsi="Times New Roman" w:cs="Times New Roman"/>
          <w:i/>
          <w:iCs/>
          <w:sz w:val="24"/>
          <w:szCs w:val="24"/>
        </w:rPr>
        <w:t>amendă</w:t>
      </w:r>
      <w:proofErr w:type="spellEnd"/>
      <w:r w:rsidRPr="007B2496">
        <w:rPr>
          <w:rFonts w:ascii="Times New Roman" w:hAnsi="Times New Roman" w:cs="Times New Roman"/>
          <w:i/>
          <w:iCs/>
          <w:sz w:val="24"/>
          <w:szCs w:val="24"/>
        </w:rPr>
        <w:t>.</w:t>
      </w:r>
      <w:r>
        <w:rPr>
          <w:rFonts w:ascii="Times New Roman" w:hAnsi="Times New Roman" w:cs="Times New Roman"/>
          <w:sz w:val="24"/>
          <w:szCs w:val="24"/>
        </w:rPr>
        <w:t>”</w:t>
      </w:r>
    </w:p>
    <w:p w14:paraId="7066F737" w14:textId="3926DE36" w:rsidR="007B2496" w:rsidRDefault="007B2496" w:rsidP="007B2496">
      <w:pPr>
        <w:pStyle w:val="ListParagraph"/>
        <w:tabs>
          <w:tab w:val="left" w:pos="6260"/>
        </w:tabs>
        <w:spacing w:line="360" w:lineRule="auto"/>
        <w:jc w:val="both"/>
        <w:rPr>
          <w:rFonts w:ascii="Times New Roman" w:hAnsi="Times New Roman" w:cs="Times New Roman"/>
          <w:sz w:val="24"/>
          <w:szCs w:val="24"/>
        </w:rPr>
      </w:pPr>
    </w:p>
    <w:p w14:paraId="4F2B8123" w14:textId="37C6EE8C" w:rsidR="00735A0A" w:rsidRDefault="007B2496" w:rsidP="007B2496">
      <w:pPr>
        <w:pStyle w:val="ListParagraph"/>
        <w:numPr>
          <w:ilvl w:val="1"/>
          <w:numId w:val="1"/>
        </w:numPr>
        <w:tabs>
          <w:tab w:val="left" w:pos="62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 </w:t>
      </w:r>
      <w:proofErr w:type="spellStart"/>
      <w:r>
        <w:rPr>
          <w:rFonts w:ascii="Times New Roman" w:hAnsi="Times New Roman" w:cs="Times New Roman"/>
          <w:sz w:val="24"/>
          <w:szCs w:val="24"/>
        </w:rPr>
        <w:t>observ</w:t>
      </w:r>
      <w:proofErr w:type="spellEnd"/>
      <w:r>
        <w:rPr>
          <w:rFonts w:ascii="Times New Roman" w:hAnsi="Times New Roman" w:cs="Times New Roman"/>
          <w:sz w:val="24"/>
          <w:szCs w:val="24"/>
          <w:lang w:val="ro-RO"/>
        </w:rPr>
        <w:t>ă caracterul</w:t>
      </w:r>
      <w:r w:rsidR="00C20607">
        <w:rPr>
          <w:rFonts w:ascii="Times New Roman" w:hAnsi="Times New Roman" w:cs="Times New Roman"/>
          <w:sz w:val="24"/>
          <w:szCs w:val="24"/>
          <w:lang w:val="ro-RO"/>
        </w:rPr>
        <w:t xml:space="preserve"> extrem de</w:t>
      </w:r>
      <w:r>
        <w:rPr>
          <w:rFonts w:ascii="Times New Roman" w:hAnsi="Times New Roman" w:cs="Times New Roman"/>
          <w:sz w:val="24"/>
          <w:szCs w:val="24"/>
          <w:lang w:val="ro-RO"/>
        </w:rPr>
        <w:t xml:space="preserve"> general al incriminării</w:t>
      </w:r>
      <w:r w:rsidR="008C57AC">
        <w:rPr>
          <w:rStyle w:val="FootnoteReference"/>
          <w:rFonts w:ascii="Times New Roman" w:hAnsi="Times New Roman" w:cs="Times New Roman"/>
          <w:sz w:val="24"/>
          <w:szCs w:val="24"/>
          <w:lang w:val="ro-RO"/>
        </w:rPr>
        <w:footnoteReference w:id="1"/>
      </w:r>
      <w:r>
        <w:rPr>
          <w:rFonts w:ascii="Times New Roman" w:hAnsi="Times New Roman" w:cs="Times New Roman"/>
          <w:sz w:val="24"/>
          <w:szCs w:val="24"/>
          <w:lang w:val="ro-RO"/>
        </w:rPr>
        <w:t xml:space="preserve">, care poate cuprinde în sfera sa de acoperire nenumărate conduite </w:t>
      </w:r>
      <w:r w:rsidR="00C20607">
        <w:rPr>
          <w:rFonts w:ascii="Times New Roman" w:hAnsi="Times New Roman" w:cs="Times New Roman"/>
          <w:sz w:val="24"/>
          <w:szCs w:val="24"/>
          <w:lang w:val="ro-RO"/>
        </w:rPr>
        <w:t>ale unui avocat, aflat în exercitarea mandatului său, pe care organele judiciare competente le pot interpreta ca realizând</w:t>
      </w:r>
      <w:r w:rsidR="00B019C2">
        <w:rPr>
          <w:rFonts w:ascii="Times New Roman" w:hAnsi="Times New Roman" w:cs="Times New Roman"/>
          <w:sz w:val="24"/>
          <w:szCs w:val="24"/>
          <w:lang w:val="ro-RO"/>
        </w:rPr>
        <w:t xml:space="preserve"> cerința atașată laturii obiective a</w:t>
      </w:r>
      <w:r w:rsidR="00C20607">
        <w:rPr>
          <w:rFonts w:ascii="Times New Roman" w:hAnsi="Times New Roman" w:cs="Times New Roman"/>
          <w:sz w:val="24"/>
          <w:szCs w:val="24"/>
          <w:lang w:val="ro-RO"/>
        </w:rPr>
        <w:t xml:space="preserve"> infracțiunii de favorizarea făptu</w:t>
      </w:r>
      <w:r w:rsidR="00CF297E">
        <w:rPr>
          <w:rFonts w:ascii="Times New Roman" w:hAnsi="Times New Roman" w:cs="Times New Roman"/>
          <w:sz w:val="24"/>
          <w:szCs w:val="24"/>
          <w:lang w:val="ro-RO"/>
        </w:rPr>
        <w:t>itorului</w:t>
      </w:r>
      <w:r w:rsidR="00C20607">
        <w:rPr>
          <w:rFonts w:ascii="Times New Roman" w:hAnsi="Times New Roman" w:cs="Times New Roman"/>
          <w:sz w:val="24"/>
          <w:szCs w:val="24"/>
          <w:lang w:val="ro-RO"/>
        </w:rPr>
        <w:t>. Se poate ajunge până la interpretarea (</w:t>
      </w:r>
      <w:r w:rsidR="00C20607" w:rsidRPr="00907792">
        <w:rPr>
          <w:rFonts w:ascii="Times New Roman" w:hAnsi="Times New Roman" w:cs="Times New Roman"/>
          <w:i/>
          <w:iCs/>
          <w:sz w:val="24"/>
          <w:szCs w:val="24"/>
          <w:lang w:val="ro-RO"/>
        </w:rPr>
        <w:t>aparent absurdă</w:t>
      </w:r>
      <w:r w:rsidR="00907792" w:rsidRPr="00907792">
        <w:rPr>
          <w:rFonts w:ascii="Times New Roman" w:hAnsi="Times New Roman" w:cs="Times New Roman"/>
          <w:i/>
          <w:iCs/>
          <w:sz w:val="24"/>
          <w:szCs w:val="24"/>
          <w:lang w:val="ro-RO"/>
        </w:rPr>
        <w:t xml:space="preserve"> s.n.</w:t>
      </w:r>
      <w:r w:rsidR="00C20607">
        <w:rPr>
          <w:rFonts w:ascii="Times New Roman" w:hAnsi="Times New Roman" w:cs="Times New Roman"/>
          <w:sz w:val="24"/>
          <w:szCs w:val="24"/>
          <w:lang w:val="ro-RO"/>
        </w:rPr>
        <w:t>) a organelor judiciare</w:t>
      </w:r>
      <w:r w:rsidR="00907792">
        <w:rPr>
          <w:rFonts w:ascii="Times New Roman" w:hAnsi="Times New Roman" w:cs="Times New Roman"/>
          <w:sz w:val="24"/>
          <w:szCs w:val="24"/>
          <w:lang w:val="ro-RO"/>
        </w:rPr>
        <w:t xml:space="preserve"> în sensul în care </w:t>
      </w:r>
      <w:r w:rsidR="00C20607">
        <w:rPr>
          <w:rFonts w:ascii="Times New Roman" w:hAnsi="Times New Roman" w:cs="Times New Roman"/>
          <w:sz w:val="24"/>
          <w:szCs w:val="24"/>
          <w:lang w:val="ro-RO"/>
        </w:rPr>
        <w:t>sintagma</w:t>
      </w:r>
      <w:r w:rsidR="00B019C2">
        <w:rPr>
          <w:rFonts w:ascii="Times New Roman" w:hAnsi="Times New Roman" w:cs="Times New Roman"/>
          <w:sz w:val="24"/>
          <w:szCs w:val="24"/>
          <w:lang w:val="ro-RO"/>
        </w:rPr>
        <w:t xml:space="preserve"> relativă scopului</w:t>
      </w:r>
      <w:r w:rsidR="00C20607">
        <w:rPr>
          <w:rFonts w:ascii="Times New Roman" w:hAnsi="Times New Roman" w:cs="Times New Roman"/>
          <w:sz w:val="24"/>
          <w:szCs w:val="24"/>
        </w:rPr>
        <w:t xml:space="preserve"> “</w:t>
      </w:r>
      <w:r w:rsidR="00C20607" w:rsidRPr="00C20607">
        <w:rPr>
          <w:rFonts w:ascii="Times New Roman" w:hAnsi="Times New Roman" w:cs="Times New Roman"/>
          <w:i/>
          <w:iCs/>
          <w:sz w:val="24"/>
          <w:szCs w:val="24"/>
          <w:lang w:val="ro-RO"/>
        </w:rPr>
        <w:t>împiedicării sau îngreunării tragerii la răspundere penală</w:t>
      </w:r>
      <w:r w:rsidR="00C20607">
        <w:rPr>
          <w:rFonts w:ascii="Times New Roman" w:hAnsi="Times New Roman" w:cs="Times New Roman"/>
          <w:sz w:val="24"/>
          <w:szCs w:val="24"/>
        </w:rPr>
        <w:t xml:space="preserve">” </w:t>
      </w:r>
      <w:r w:rsidR="00907792">
        <w:rPr>
          <w:rFonts w:ascii="Times New Roman" w:hAnsi="Times New Roman" w:cs="Times New Roman"/>
          <w:sz w:val="24"/>
          <w:szCs w:val="24"/>
        </w:rPr>
        <w:t xml:space="preserve">se </w:t>
      </w:r>
      <w:proofErr w:type="spellStart"/>
      <w:r w:rsidR="00907792">
        <w:rPr>
          <w:rFonts w:ascii="Times New Roman" w:hAnsi="Times New Roman" w:cs="Times New Roman"/>
          <w:sz w:val="24"/>
          <w:szCs w:val="24"/>
        </w:rPr>
        <w:t>poate</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concretiza</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în</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sensul</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oferirii</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unei</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consultații</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juridice</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în</w:t>
      </w:r>
      <w:proofErr w:type="spellEnd"/>
      <w:r w:rsidR="00907792">
        <w:rPr>
          <w:rFonts w:ascii="Times New Roman" w:hAnsi="Times New Roman" w:cs="Times New Roman"/>
          <w:sz w:val="24"/>
          <w:szCs w:val="24"/>
        </w:rPr>
        <w:t xml:space="preserve"> care </w:t>
      </w:r>
      <w:proofErr w:type="spellStart"/>
      <w:r w:rsidR="00907792">
        <w:rPr>
          <w:rFonts w:ascii="Times New Roman" w:hAnsi="Times New Roman" w:cs="Times New Roman"/>
          <w:sz w:val="24"/>
          <w:szCs w:val="24"/>
        </w:rPr>
        <w:t>avocatul</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îi</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explică</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unui</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inculpat</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posibilitatea</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stabilirii</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și</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aplicării</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pedepsei</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amenzii</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penale</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atunci</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când</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este</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prevăzută</w:t>
      </w:r>
      <w:proofErr w:type="spellEnd"/>
      <w:r w:rsidR="00907792">
        <w:rPr>
          <w:rFonts w:ascii="Times New Roman" w:hAnsi="Times New Roman" w:cs="Times New Roman"/>
          <w:sz w:val="24"/>
          <w:szCs w:val="24"/>
        </w:rPr>
        <w:t xml:space="preserve"> de </w:t>
      </w:r>
      <w:proofErr w:type="spellStart"/>
      <w:r w:rsidR="00907792">
        <w:rPr>
          <w:rFonts w:ascii="Times New Roman" w:hAnsi="Times New Roman" w:cs="Times New Roman"/>
          <w:sz w:val="24"/>
          <w:szCs w:val="24"/>
        </w:rPr>
        <w:t>lege</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în</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loc</w:t>
      </w:r>
      <w:proofErr w:type="spellEnd"/>
      <w:r w:rsidR="00907792">
        <w:rPr>
          <w:rFonts w:ascii="Times New Roman" w:hAnsi="Times New Roman" w:cs="Times New Roman"/>
          <w:sz w:val="24"/>
          <w:szCs w:val="24"/>
        </w:rPr>
        <w:t xml:space="preserve"> de </w:t>
      </w:r>
      <w:proofErr w:type="spellStart"/>
      <w:r w:rsidR="00907792">
        <w:rPr>
          <w:rFonts w:ascii="Times New Roman" w:hAnsi="Times New Roman" w:cs="Times New Roman"/>
          <w:sz w:val="24"/>
          <w:szCs w:val="24"/>
        </w:rPr>
        <w:t>pedeapsa</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închisorii</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În</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continuare</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avocatul</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îi</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poate</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recomanda</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clientului</w:t>
      </w:r>
      <w:proofErr w:type="spellEnd"/>
      <w:r w:rsidR="00AF63C6">
        <w:rPr>
          <w:rFonts w:ascii="Times New Roman" w:hAnsi="Times New Roman" w:cs="Times New Roman"/>
          <w:sz w:val="24"/>
          <w:szCs w:val="24"/>
        </w:rPr>
        <w:t xml:space="preserve"> </w:t>
      </w:r>
      <w:proofErr w:type="spellStart"/>
      <w:r w:rsidR="00AF63C6">
        <w:rPr>
          <w:rFonts w:ascii="Times New Roman" w:hAnsi="Times New Roman" w:cs="Times New Roman"/>
          <w:sz w:val="24"/>
          <w:szCs w:val="24"/>
        </w:rPr>
        <w:t>fără</w:t>
      </w:r>
      <w:proofErr w:type="spellEnd"/>
      <w:r w:rsidR="00AF63C6">
        <w:rPr>
          <w:rFonts w:ascii="Times New Roman" w:hAnsi="Times New Roman" w:cs="Times New Roman"/>
          <w:sz w:val="24"/>
          <w:szCs w:val="24"/>
        </w:rPr>
        <w:t xml:space="preserve"> un </w:t>
      </w:r>
      <w:proofErr w:type="spellStart"/>
      <w:r w:rsidR="00AF63C6">
        <w:rPr>
          <w:rFonts w:ascii="Times New Roman" w:hAnsi="Times New Roman" w:cs="Times New Roman"/>
          <w:sz w:val="24"/>
          <w:szCs w:val="24"/>
        </w:rPr>
        <w:t>loc</w:t>
      </w:r>
      <w:proofErr w:type="spellEnd"/>
      <w:r w:rsidR="00AF63C6">
        <w:rPr>
          <w:rFonts w:ascii="Times New Roman" w:hAnsi="Times New Roman" w:cs="Times New Roman"/>
          <w:sz w:val="24"/>
          <w:szCs w:val="24"/>
        </w:rPr>
        <w:t xml:space="preserve"> de </w:t>
      </w:r>
      <w:proofErr w:type="spellStart"/>
      <w:r w:rsidR="00AF63C6">
        <w:rPr>
          <w:rFonts w:ascii="Times New Roman" w:hAnsi="Times New Roman" w:cs="Times New Roman"/>
          <w:sz w:val="24"/>
          <w:szCs w:val="24"/>
        </w:rPr>
        <w:t>muncă</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să</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încheie</w:t>
      </w:r>
      <w:proofErr w:type="spellEnd"/>
      <w:r w:rsidR="00907792">
        <w:rPr>
          <w:rFonts w:ascii="Times New Roman" w:hAnsi="Times New Roman" w:cs="Times New Roman"/>
          <w:sz w:val="24"/>
          <w:szCs w:val="24"/>
        </w:rPr>
        <w:t xml:space="preserve"> un contract individual de </w:t>
      </w:r>
      <w:proofErr w:type="spellStart"/>
      <w:r w:rsidR="00907792">
        <w:rPr>
          <w:rFonts w:ascii="Times New Roman" w:hAnsi="Times New Roman" w:cs="Times New Roman"/>
          <w:sz w:val="24"/>
          <w:szCs w:val="24"/>
        </w:rPr>
        <w:t>muncă</w:t>
      </w:r>
      <w:proofErr w:type="spellEnd"/>
      <w:r w:rsidR="00735A0A">
        <w:rPr>
          <w:rFonts w:ascii="Times New Roman" w:hAnsi="Times New Roman" w:cs="Times New Roman"/>
          <w:sz w:val="24"/>
          <w:szCs w:val="24"/>
        </w:rPr>
        <w:t xml:space="preserve">, </w:t>
      </w:r>
      <w:proofErr w:type="spellStart"/>
      <w:r w:rsidR="00735A0A">
        <w:rPr>
          <w:rFonts w:ascii="Times New Roman" w:hAnsi="Times New Roman" w:cs="Times New Roman"/>
          <w:sz w:val="24"/>
          <w:szCs w:val="24"/>
        </w:rPr>
        <w:t>în</w:t>
      </w:r>
      <w:proofErr w:type="spellEnd"/>
      <w:r w:rsidR="00735A0A">
        <w:rPr>
          <w:rFonts w:ascii="Times New Roman" w:hAnsi="Times New Roman" w:cs="Times New Roman"/>
          <w:sz w:val="24"/>
          <w:szCs w:val="24"/>
        </w:rPr>
        <w:t xml:space="preserve"> mod legal,</w:t>
      </w:r>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pentru</w:t>
      </w:r>
      <w:proofErr w:type="spellEnd"/>
      <w:r w:rsidR="00907792">
        <w:rPr>
          <w:rFonts w:ascii="Times New Roman" w:hAnsi="Times New Roman" w:cs="Times New Roman"/>
          <w:sz w:val="24"/>
          <w:szCs w:val="24"/>
        </w:rPr>
        <w:t xml:space="preserve"> a </w:t>
      </w:r>
      <w:proofErr w:type="spellStart"/>
      <w:r w:rsidR="00907792">
        <w:rPr>
          <w:rFonts w:ascii="Times New Roman" w:hAnsi="Times New Roman" w:cs="Times New Roman"/>
          <w:sz w:val="24"/>
          <w:szCs w:val="24"/>
        </w:rPr>
        <w:t>prezenta</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garanții</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instanței</w:t>
      </w:r>
      <w:proofErr w:type="spellEnd"/>
      <w:r w:rsidR="00907792">
        <w:rPr>
          <w:rFonts w:ascii="Times New Roman" w:hAnsi="Times New Roman" w:cs="Times New Roman"/>
          <w:sz w:val="24"/>
          <w:szCs w:val="24"/>
        </w:rPr>
        <w:t xml:space="preserve"> de </w:t>
      </w:r>
      <w:proofErr w:type="spellStart"/>
      <w:r w:rsidR="00907792">
        <w:rPr>
          <w:rFonts w:ascii="Times New Roman" w:hAnsi="Times New Roman" w:cs="Times New Roman"/>
          <w:sz w:val="24"/>
          <w:szCs w:val="24"/>
        </w:rPr>
        <w:t>judecată</w:t>
      </w:r>
      <w:proofErr w:type="spellEnd"/>
      <w:r w:rsidR="00907792">
        <w:rPr>
          <w:rFonts w:ascii="Times New Roman" w:hAnsi="Times New Roman" w:cs="Times New Roman"/>
          <w:sz w:val="24"/>
          <w:szCs w:val="24"/>
        </w:rPr>
        <w:t xml:space="preserve"> </w:t>
      </w:r>
      <w:proofErr w:type="spellStart"/>
      <w:r w:rsidR="00907792">
        <w:rPr>
          <w:rFonts w:ascii="Times New Roman" w:hAnsi="Times New Roman" w:cs="Times New Roman"/>
          <w:sz w:val="24"/>
          <w:szCs w:val="24"/>
        </w:rPr>
        <w:t>învestite</w:t>
      </w:r>
      <w:proofErr w:type="spellEnd"/>
      <w:r w:rsidR="00907792">
        <w:rPr>
          <w:rFonts w:ascii="Times New Roman" w:hAnsi="Times New Roman" w:cs="Times New Roman"/>
          <w:sz w:val="24"/>
          <w:szCs w:val="24"/>
        </w:rPr>
        <w:t xml:space="preserve"> </w:t>
      </w:r>
      <w:r w:rsidR="00AF63C6">
        <w:rPr>
          <w:rFonts w:ascii="Times New Roman" w:hAnsi="Times New Roman" w:cs="Times New Roman"/>
          <w:sz w:val="24"/>
          <w:szCs w:val="24"/>
        </w:rPr>
        <w:t xml:space="preserve">cu </w:t>
      </w:r>
      <w:proofErr w:type="spellStart"/>
      <w:r w:rsidR="00AF63C6">
        <w:rPr>
          <w:rFonts w:ascii="Times New Roman" w:hAnsi="Times New Roman" w:cs="Times New Roman"/>
          <w:sz w:val="24"/>
          <w:szCs w:val="24"/>
        </w:rPr>
        <w:t>soluționarea</w:t>
      </w:r>
      <w:proofErr w:type="spellEnd"/>
      <w:r w:rsidR="00AF63C6">
        <w:rPr>
          <w:rFonts w:ascii="Times New Roman" w:hAnsi="Times New Roman" w:cs="Times New Roman"/>
          <w:sz w:val="24"/>
          <w:szCs w:val="24"/>
        </w:rPr>
        <w:t xml:space="preserve"> </w:t>
      </w:r>
      <w:proofErr w:type="spellStart"/>
      <w:r w:rsidR="00AF63C6">
        <w:rPr>
          <w:rFonts w:ascii="Times New Roman" w:hAnsi="Times New Roman" w:cs="Times New Roman"/>
          <w:sz w:val="24"/>
          <w:szCs w:val="24"/>
        </w:rPr>
        <w:t>conflictului</w:t>
      </w:r>
      <w:proofErr w:type="spellEnd"/>
      <w:r w:rsidR="00AF63C6">
        <w:rPr>
          <w:rFonts w:ascii="Times New Roman" w:hAnsi="Times New Roman" w:cs="Times New Roman"/>
          <w:sz w:val="24"/>
          <w:szCs w:val="24"/>
        </w:rPr>
        <w:t xml:space="preserve"> de </w:t>
      </w:r>
      <w:proofErr w:type="spellStart"/>
      <w:r w:rsidR="00AF63C6">
        <w:rPr>
          <w:rFonts w:ascii="Times New Roman" w:hAnsi="Times New Roman" w:cs="Times New Roman"/>
          <w:sz w:val="24"/>
          <w:szCs w:val="24"/>
        </w:rPr>
        <w:t>drept</w:t>
      </w:r>
      <w:proofErr w:type="spellEnd"/>
      <w:r w:rsidR="00AF63C6">
        <w:rPr>
          <w:rFonts w:ascii="Times New Roman" w:hAnsi="Times New Roman" w:cs="Times New Roman"/>
          <w:sz w:val="24"/>
          <w:szCs w:val="24"/>
        </w:rPr>
        <w:t xml:space="preserve"> penal, </w:t>
      </w:r>
      <w:proofErr w:type="spellStart"/>
      <w:r w:rsidR="00AF63C6">
        <w:rPr>
          <w:rFonts w:ascii="Times New Roman" w:hAnsi="Times New Roman" w:cs="Times New Roman"/>
          <w:sz w:val="24"/>
          <w:szCs w:val="24"/>
        </w:rPr>
        <w:t>în</w:t>
      </w:r>
      <w:proofErr w:type="spellEnd"/>
      <w:r w:rsidR="00AF63C6">
        <w:rPr>
          <w:rFonts w:ascii="Times New Roman" w:hAnsi="Times New Roman" w:cs="Times New Roman"/>
          <w:sz w:val="24"/>
          <w:szCs w:val="24"/>
        </w:rPr>
        <w:t xml:space="preserve"> </w:t>
      </w:r>
      <w:proofErr w:type="spellStart"/>
      <w:r w:rsidR="00AF63C6">
        <w:rPr>
          <w:rFonts w:ascii="Times New Roman" w:hAnsi="Times New Roman" w:cs="Times New Roman"/>
          <w:sz w:val="24"/>
          <w:szCs w:val="24"/>
        </w:rPr>
        <w:t>vederea</w:t>
      </w:r>
      <w:proofErr w:type="spellEnd"/>
      <w:r w:rsidR="00AF63C6">
        <w:rPr>
          <w:rFonts w:ascii="Times New Roman" w:hAnsi="Times New Roman" w:cs="Times New Roman"/>
          <w:sz w:val="24"/>
          <w:szCs w:val="24"/>
        </w:rPr>
        <w:t xml:space="preserve"> </w:t>
      </w:r>
      <w:proofErr w:type="spellStart"/>
      <w:r w:rsidR="00AF63C6">
        <w:rPr>
          <w:rFonts w:ascii="Times New Roman" w:hAnsi="Times New Roman" w:cs="Times New Roman"/>
          <w:sz w:val="24"/>
          <w:szCs w:val="24"/>
        </w:rPr>
        <w:t>posibilității</w:t>
      </w:r>
      <w:proofErr w:type="spellEnd"/>
      <w:r w:rsidR="00AF63C6">
        <w:rPr>
          <w:rFonts w:ascii="Times New Roman" w:hAnsi="Times New Roman" w:cs="Times New Roman"/>
          <w:sz w:val="24"/>
          <w:szCs w:val="24"/>
        </w:rPr>
        <w:t xml:space="preserve"> concrete de </w:t>
      </w:r>
      <w:proofErr w:type="spellStart"/>
      <w:r w:rsidR="00AF63C6">
        <w:rPr>
          <w:rFonts w:ascii="Times New Roman" w:hAnsi="Times New Roman" w:cs="Times New Roman"/>
          <w:sz w:val="24"/>
          <w:szCs w:val="24"/>
        </w:rPr>
        <w:t>achitare</w:t>
      </w:r>
      <w:proofErr w:type="spellEnd"/>
      <w:r w:rsidR="00AF63C6">
        <w:rPr>
          <w:rFonts w:ascii="Times New Roman" w:hAnsi="Times New Roman" w:cs="Times New Roman"/>
          <w:sz w:val="24"/>
          <w:szCs w:val="24"/>
        </w:rPr>
        <w:t xml:space="preserve"> a </w:t>
      </w:r>
      <w:proofErr w:type="spellStart"/>
      <w:r w:rsidR="00AF63C6">
        <w:rPr>
          <w:rFonts w:ascii="Times New Roman" w:hAnsi="Times New Roman" w:cs="Times New Roman"/>
          <w:sz w:val="24"/>
          <w:szCs w:val="24"/>
        </w:rPr>
        <w:t>amenzii</w:t>
      </w:r>
      <w:proofErr w:type="spellEnd"/>
      <w:r w:rsidR="00AF63C6">
        <w:rPr>
          <w:rFonts w:ascii="Times New Roman" w:hAnsi="Times New Roman" w:cs="Times New Roman"/>
          <w:sz w:val="24"/>
          <w:szCs w:val="24"/>
        </w:rPr>
        <w:t xml:space="preserve"> </w:t>
      </w:r>
      <w:proofErr w:type="spellStart"/>
      <w:r w:rsidR="00AF63C6">
        <w:rPr>
          <w:rFonts w:ascii="Times New Roman" w:hAnsi="Times New Roman" w:cs="Times New Roman"/>
          <w:sz w:val="24"/>
          <w:szCs w:val="24"/>
        </w:rPr>
        <w:t>penale</w:t>
      </w:r>
      <w:proofErr w:type="spellEnd"/>
      <w:r w:rsidR="00AF63C6">
        <w:rPr>
          <w:rFonts w:ascii="Times New Roman" w:hAnsi="Times New Roman" w:cs="Times New Roman"/>
          <w:sz w:val="24"/>
          <w:szCs w:val="24"/>
        </w:rPr>
        <w:t xml:space="preserve"> </w:t>
      </w:r>
      <w:proofErr w:type="spellStart"/>
      <w:r w:rsidR="00AF63C6">
        <w:rPr>
          <w:rFonts w:ascii="Times New Roman" w:hAnsi="Times New Roman" w:cs="Times New Roman"/>
          <w:sz w:val="24"/>
          <w:szCs w:val="24"/>
        </w:rPr>
        <w:t>stabilite</w:t>
      </w:r>
      <w:proofErr w:type="spellEnd"/>
      <w:r w:rsidR="00AF63C6">
        <w:rPr>
          <w:rFonts w:ascii="Times New Roman" w:hAnsi="Times New Roman" w:cs="Times New Roman"/>
          <w:sz w:val="24"/>
          <w:szCs w:val="24"/>
        </w:rPr>
        <w:t xml:space="preserve"> </w:t>
      </w:r>
      <w:proofErr w:type="spellStart"/>
      <w:r w:rsidR="00AF63C6">
        <w:rPr>
          <w:rFonts w:ascii="Times New Roman" w:hAnsi="Times New Roman" w:cs="Times New Roman"/>
          <w:sz w:val="24"/>
          <w:szCs w:val="24"/>
        </w:rPr>
        <w:t>în</w:t>
      </w:r>
      <w:proofErr w:type="spellEnd"/>
      <w:r w:rsidR="00AF63C6">
        <w:rPr>
          <w:rFonts w:ascii="Times New Roman" w:hAnsi="Times New Roman" w:cs="Times New Roman"/>
          <w:sz w:val="24"/>
          <w:szCs w:val="24"/>
        </w:rPr>
        <w:t xml:space="preserve"> </w:t>
      </w:r>
      <w:proofErr w:type="spellStart"/>
      <w:r w:rsidR="00AF63C6">
        <w:rPr>
          <w:rFonts w:ascii="Times New Roman" w:hAnsi="Times New Roman" w:cs="Times New Roman"/>
          <w:sz w:val="24"/>
          <w:szCs w:val="24"/>
        </w:rPr>
        <w:t>sarcina</w:t>
      </w:r>
      <w:proofErr w:type="spellEnd"/>
      <w:r w:rsidR="00AF63C6">
        <w:rPr>
          <w:rFonts w:ascii="Times New Roman" w:hAnsi="Times New Roman" w:cs="Times New Roman"/>
          <w:sz w:val="24"/>
          <w:szCs w:val="24"/>
        </w:rPr>
        <w:t xml:space="preserve"> </w:t>
      </w:r>
      <w:proofErr w:type="spellStart"/>
      <w:r w:rsidR="00AF63C6">
        <w:rPr>
          <w:rFonts w:ascii="Times New Roman" w:hAnsi="Times New Roman" w:cs="Times New Roman"/>
          <w:sz w:val="24"/>
          <w:szCs w:val="24"/>
        </w:rPr>
        <w:t>sa</w:t>
      </w:r>
      <w:proofErr w:type="spellEnd"/>
      <w:r w:rsidR="00AF63C6">
        <w:rPr>
          <w:rFonts w:ascii="Times New Roman" w:hAnsi="Times New Roman" w:cs="Times New Roman"/>
          <w:sz w:val="24"/>
          <w:szCs w:val="24"/>
        </w:rPr>
        <w:t xml:space="preserve">. </w:t>
      </w:r>
    </w:p>
    <w:p w14:paraId="24F52DEB" w14:textId="77777777" w:rsidR="00735A0A" w:rsidRDefault="00735A0A" w:rsidP="00735A0A">
      <w:pPr>
        <w:pStyle w:val="ListParagraph"/>
        <w:tabs>
          <w:tab w:val="left" w:pos="6260"/>
        </w:tabs>
        <w:spacing w:line="360" w:lineRule="auto"/>
        <w:jc w:val="both"/>
        <w:rPr>
          <w:rFonts w:ascii="Times New Roman" w:hAnsi="Times New Roman" w:cs="Times New Roman"/>
          <w:sz w:val="24"/>
          <w:szCs w:val="24"/>
        </w:rPr>
      </w:pPr>
    </w:p>
    <w:p w14:paraId="23278061" w14:textId="0EB83B7A" w:rsidR="007B2496" w:rsidRPr="00735A0A" w:rsidRDefault="00735A0A" w:rsidP="007B2496">
      <w:pPr>
        <w:pStyle w:val="ListParagraph"/>
        <w:numPr>
          <w:ilvl w:val="1"/>
          <w:numId w:val="1"/>
        </w:numPr>
        <w:tabs>
          <w:tab w:val="left" w:pos="62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Oare</w:t>
      </w:r>
      <w:proofErr w:type="spellEnd"/>
      <w:r>
        <w:rPr>
          <w:rFonts w:ascii="Times New Roman" w:hAnsi="Times New Roman" w:cs="Times New Roman"/>
          <w:sz w:val="24"/>
          <w:szCs w:val="24"/>
        </w:rPr>
        <w:t xml:space="preserve"> nu se </w:t>
      </w:r>
      <w:proofErr w:type="spellStart"/>
      <w:r>
        <w:rPr>
          <w:rFonts w:ascii="Times New Roman" w:hAnsi="Times New Roman" w:cs="Times New Roman"/>
          <w:sz w:val="24"/>
          <w:szCs w:val="24"/>
        </w:rPr>
        <w:t>poate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considera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această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consultație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juridică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oferită</w:t>
      </w:r>
      <w:proofErr w:type="spellEnd"/>
      <w:r>
        <w:rPr>
          <w:rFonts w:ascii="Times New Roman" w:hAnsi="Times New Roman" w:cs="Times New Roman"/>
          <w:sz w:val="24"/>
          <w:szCs w:val="24"/>
        </w:rPr>
        <w:t xml:space="preserve"> de avocat, </w:t>
      </w:r>
      <w:proofErr w:type="spellStart"/>
      <w:r>
        <w:rPr>
          <w:rFonts w:ascii="Times New Roman" w:hAnsi="Times New Roman" w:cs="Times New Roman"/>
          <w:sz w:val="24"/>
          <w:szCs w:val="24"/>
        </w:rPr>
        <w:t>însoțită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recomandarea</w:t>
      </w:r>
      <w:proofErr w:type="spellEnd"/>
      <w:r>
        <w:rPr>
          <w:rFonts w:ascii="Times New Roman" w:hAnsi="Times New Roman" w:cs="Times New Roman"/>
          <w:sz w:val="24"/>
          <w:szCs w:val="24"/>
        </w:rPr>
        <w:t xml:space="preserve"> de a </w:t>
      </w:r>
      <w:proofErr w:type="spellStart"/>
      <w:r>
        <w:rPr>
          <w:rFonts w:ascii="Times New Roman" w:hAnsi="Times New Roman" w:cs="Times New Roman"/>
          <w:sz w:val="24"/>
          <w:szCs w:val="24"/>
        </w:rPr>
        <w:t>încheia</w:t>
      </w:r>
      <w:proofErr w:type="spellEnd"/>
      <w:r>
        <w:rPr>
          <w:rFonts w:ascii="Times New Roman" w:hAnsi="Times New Roman" w:cs="Times New Roman"/>
          <w:sz w:val="24"/>
          <w:szCs w:val="24"/>
        </w:rPr>
        <w:t xml:space="preserve"> un contract individual de </w:t>
      </w:r>
      <w:proofErr w:type="spellStart"/>
      <w:r>
        <w:rPr>
          <w:rFonts w:ascii="Times New Roman" w:hAnsi="Times New Roman" w:cs="Times New Roman"/>
          <w:sz w:val="24"/>
          <w:szCs w:val="24"/>
        </w:rPr>
        <w:t>muncă</w:t>
      </w:r>
      <w:proofErr w:type="spellEnd"/>
      <w:r>
        <w:rPr>
          <w:rFonts w:ascii="Times New Roman" w:hAnsi="Times New Roman" w:cs="Times New Roman"/>
          <w:sz w:val="24"/>
          <w:szCs w:val="24"/>
        </w:rPr>
        <w:t>, un “</w:t>
      </w:r>
      <w:proofErr w:type="spellStart"/>
      <w:r w:rsidRPr="00735A0A">
        <w:rPr>
          <w:rFonts w:ascii="Times New Roman" w:hAnsi="Times New Roman" w:cs="Times New Roman"/>
          <w:i/>
          <w:iCs/>
          <w:sz w:val="24"/>
          <w:szCs w:val="24"/>
        </w:rPr>
        <w:t>ajutor</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partea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avocatului</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în vederea (</w:t>
      </w:r>
      <w:r w:rsidRPr="00735A0A">
        <w:rPr>
          <w:rFonts w:ascii="Times New Roman" w:hAnsi="Times New Roman" w:cs="Times New Roman"/>
          <w:i/>
          <w:iCs/>
          <w:sz w:val="24"/>
          <w:szCs w:val="24"/>
          <w:lang w:val="ro-RO"/>
        </w:rPr>
        <w:t>cel puțin</w:t>
      </w:r>
      <w:r>
        <w:rPr>
          <w:rFonts w:ascii="Times New Roman" w:hAnsi="Times New Roman" w:cs="Times New Roman"/>
          <w:sz w:val="24"/>
          <w:szCs w:val="24"/>
          <w:lang w:val="ro-RO"/>
        </w:rPr>
        <w:t>) a îngreunării tragerii la răspundere penală a inculpatului, având în vedere că procurorul avea în reprezentare pentru acesta stabilirea și aplicarea unei pedepse cu închisoarea?</w:t>
      </w:r>
    </w:p>
    <w:p w14:paraId="2576AAB3" w14:textId="77777777" w:rsidR="00735A0A" w:rsidRPr="00735A0A" w:rsidRDefault="00735A0A" w:rsidP="00735A0A">
      <w:pPr>
        <w:pStyle w:val="ListParagraph"/>
        <w:rPr>
          <w:rFonts w:ascii="Times New Roman" w:hAnsi="Times New Roman" w:cs="Times New Roman"/>
          <w:sz w:val="24"/>
          <w:szCs w:val="24"/>
        </w:rPr>
      </w:pPr>
    </w:p>
    <w:p w14:paraId="4CCE67F3" w14:textId="308491CF" w:rsidR="00735A0A" w:rsidRDefault="00735A0A" w:rsidP="007B2496">
      <w:pPr>
        <w:pStyle w:val="ListParagraph"/>
        <w:numPr>
          <w:ilvl w:val="1"/>
          <w:numId w:val="1"/>
        </w:numPr>
        <w:tabs>
          <w:tab w:val="left" w:pos="62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Motivarea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oferită</w:t>
      </w:r>
      <w:proofErr w:type="spellEnd"/>
      <w:r>
        <w:rPr>
          <w:rFonts w:ascii="Times New Roman" w:hAnsi="Times New Roman" w:cs="Times New Roman"/>
          <w:sz w:val="24"/>
          <w:szCs w:val="24"/>
        </w:rPr>
        <w:t xml:space="preserve"> de </w:t>
      </w:r>
      <w:r w:rsidR="00A8474D">
        <w:rPr>
          <w:rFonts w:ascii="Times New Roman" w:hAnsi="Times New Roman" w:cs="Times New Roman"/>
          <w:sz w:val="24"/>
          <w:szCs w:val="24"/>
        </w:rPr>
        <w:t>I</w:t>
      </w:r>
      <w:r>
        <w:rPr>
          <w:rFonts w:ascii="Times New Roman" w:hAnsi="Times New Roman" w:cs="Times New Roman"/>
          <w:sz w:val="24"/>
          <w:szCs w:val="24"/>
        </w:rPr>
        <w:t xml:space="preserve">.C.C.J., </w:t>
      </w:r>
      <w:proofErr w:type="spellStart"/>
      <w:r>
        <w:rPr>
          <w:rFonts w:ascii="Times New Roman" w:hAnsi="Times New Roman" w:cs="Times New Roman"/>
          <w:sz w:val="24"/>
          <w:szCs w:val="24"/>
        </w:rPr>
        <w:t>într</w:t>
      </w:r>
      <w:proofErr w:type="spellEnd"/>
      <w:r>
        <w:rPr>
          <w:rFonts w:ascii="Times New Roman" w:hAnsi="Times New Roman" w:cs="Times New Roman"/>
          <w:sz w:val="24"/>
          <w:szCs w:val="24"/>
        </w:rPr>
        <w:t xml:space="preserve">-o </w:t>
      </w:r>
      <w:proofErr w:type="spellStart"/>
      <w:r>
        <w:rPr>
          <w:rFonts w:ascii="Times New Roman" w:hAnsi="Times New Roman" w:cs="Times New Roman"/>
          <w:sz w:val="24"/>
          <w:szCs w:val="24"/>
        </w:rPr>
        <w:t>decizie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speță</w:t>
      </w:r>
      <w:proofErr w:type="spellEnd"/>
      <w:r w:rsidR="00016A3A">
        <w:rPr>
          <w:rFonts w:ascii="Times New Roman" w:hAnsi="Times New Roman" w:cs="Times New Roman"/>
          <w:sz w:val="24"/>
          <w:szCs w:val="24"/>
        </w:rPr>
        <w:t xml:space="preserve"> </w:t>
      </w:r>
      <w:proofErr w:type="spellStart"/>
      <w:r w:rsidR="00016A3A">
        <w:rPr>
          <w:rFonts w:ascii="Times New Roman" w:hAnsi="Times New Roman" w:cs="Times New Roman"/>
          <w:sz w:val="24"/>
          <w:szCs w:val="24"/>
        </w:rPr>
        <w:t>recentă</w:t>
      </w:r>
      <w:proofErr w:type="spellEnd"/>
      <w:r w:rsidR="00D16E14">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pare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contureze</w:t>
      </w:r>
      <w:proofErr w:type="spellEnd"/>
      <w:r w:rsidR="00B52555">
        <w:rPr>
          <w:rFonts w:ascii="Times New Roman" w:hAnsi="Times New Roman" w:cs="Times New Roman"/>
          <w:sz w:val="24"/>
          <w:szCs w:val="24"/>
        </w:rPr>
        <w:t xml:space="preserve">, </w:t>
      </w:r>
      <w:proofErr w:type="spellStart"/>
      <w:r w:rsidR="00B52555">
        <w:rPr>
          <w:rFonts w:ascii="Times New Roman" w:hAnsi="Times New Roman" w:cs="Times New Roman"/>
          <w:sz w:val="24"/>
          <w:szCs w:val="24"/>
        </w:rPr>
        <w:t>în</w:t>
      </w:r>
      <w:proofErr w:type="spellEnd"/>
      <w:r w:rsidR="00B52555">
        <w:rPr>
          <w:rFonts w:ascii="Times New Roman" w:hAnsi="Times New Roman" w:cs="Times New Roman"/>
          <w:sz w:val="24"/>
          <w:szCs w:val="24"/>
        </w:rPr>
        <w:t xml:space="preserve"> mod absurd,</w:t>
      </w:r>
      <w:r>
        <w:rPr>
          <w:rFonts w:ascii="Times New Roman" w:hAnsi="Times New Roman" w:cs="Times New Roman"/>
          <w:sz w:val="24"/>
          <w:szCs w:val="24"/>
        </w:rPr>
        <w:t xml:space="preserve"> un </w:t>
      </w:r>
      <w:proofErr w:type="spellStart"/>
      <w:r>
        <w:rPr>
          <w:rFonts w:ascii="Times New Roman" w:hAnsi="Times New Roman" w:cs="Times New Roman"/>
          <w:sz w:val="24"/>
          <w:szCs w:val="24"/>
        </w:rPr>
        <w:t>răspuns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afimativ</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întrebarea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pusă</w:t>
      </w:r>
      <w:proofErr w:type="spellEnd"/>
      <w:r>
        <w:rPr>
          <w:rFonts w:ascii="Times New Roman" w:hAnsi="Times New Roman" w:cs="Times New Roman"/>
          <w:sz w:val="24"/>
          <w:szCs w:val="24"/>
        </w:rPr>
        <w:t xml:space="preserve"> anterior, </w:t>
      </w:r>
      <w:proofErr w:type="spellStart"/>
      <w:r>
        <w:rPr>
          <w:rFonts w:ascii="Times New Roman" w:hAnsi="Times New Roman" w:cs="Times New Roman"/>
          <w:sz w:val="24"/>
          <w:szCs w:val="24"/>
        </w:rPr>
        <w:t>ceea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natură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afecteze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posibilitatea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unui</w:t>
      </w:r>
      <w:proofErr w:type="spellEnd"/>
      <w:r>
        <w:rPr>
          <w:rFonts w:ascii="Times New Roman" w:hAnsi="Times New Roman" w:cs="Times New Roman"/>
          <w:sz w:val="24"/>
          <w:szCs w:val="24"/>
        </w:rPr>
        <w:t xml:space="preserve"> avocat de a </w:t>
      </w:r>
      <w:proofErr w:type="spellStart"/>
      <w:r>
        <w:rPr>
          <w:rFonts w:ascii="Times New Roman" w:hAnsi="Times New Roman" w:cs="Times New Roman"/>
          <w:sz w:val="24"/>
          <w:szCs w:val="24"/>
        </w:rPr>
        <w:t>acorda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apărare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efectivă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într</w:t>
      </w:r>
      <w:proofErr w:type="spellEnd"/>
      <w:r>
        <w:rPr>
          <w:rFonts w:ascii="Times New Roman" w:hAnsi="Times New Roman" w:cs="Times New Roman"/>
          <w:sz w:val="24"/>
          <w:szCs w:val="24"/>
        </w:rPr>
        <w:t xml:space="preserve">-o </w:t>
      </w:r>
      <w:proofErr w:type="spellStart"/>
      <w:r>
        <w:rPr>
          <w:rFonts w:ascii="Times New Roman" w:hAnsi="Times New Roman" w:cs="Times New Roman"/>
          <w:sz w:val="24"/>
          <w:szCs w:val="24"/>
        </w:rPr>
        <w:t>anumită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cauză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angaja</w:t>
      </w:r>
      <w:r w:rsidR="00F91A76">
        <w:rPr>
          <w:rFonts w:ascii="Times New Roman" w:hAnsi="Times New Roman" w:cs="Times New Roman"/>
          <w:sz w:val="24"/>
          <w:szCs w:val="24"/>
        </w:rPr>
        <w:t>t</w:t>
      </w:r>
      <w:proofErr w:type="spellEnd"/>
      <w:r w:rsidR="00F91A76">
        <w:rPr>
          <w:rFonts w:ascii="Times New Roman" w:hAnsi="Times New Roman" w:cs="Times New Roman"/>
          <w:sz w:val="24"/>
          <w:szCs w:val="24"/>
        </w:rPr>
        <w:t>:</w:t>
      </w:r>
    </w:p>
    <w:p w14:paraId="77E83628" w14:textId="77777777" w:rsidR="000B2A78" w:rsidRPr="000B2A78" w:rsidRDefault="000B2A78" w:rsidP="000B2A78">
      <w:pPr>
        <w:pStyle w:val="ListParagraph"/>
        <w:rPr>
          <w:rFonts w:ascii="Times New Roman" w:hAnsi="Times New Roman" w:cs="Times New Roman"/>
          <w:sz w:val="24"/>
          <w:szCs w:val="24"/>
        </w:rPr>
      </w:pPr>
    </w:p>
    <w:p w14:paraId="4415158A" w14:textId="33CA680C" w:rsidR="000B2A78" w:rsidRDefault="000B2A78" w:rsidP="000B2A78">
      <w:pPr>
        <w:pStyle w:val="ListParagraph"/>
        <w:tabs>
          <w:tab w:val="left" w:pos="626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F91A76">
        <w:rPr>
          <w:rFonts w:ascii="Times New Roman" w:hAnsi="Times New Roman" w:cs="Times New Roman"/>
          <w:i/>
          <w:iCs/>
          <w:sz w:val="24"/>
          <w:szCs w:val="24"/>
          <w:lang w:val="ro-RO"/>
        </w:rPr>
        <w:t xml:space="preserve">În consecință, a împiedica sau a îngreuna tragerea la răspundere penală a unei persoane nu se rezumă la acele acțiuni prin care se asigură impunitatea sau pedepsirea mai greoaie a făptuitorului, </w:t>
      </w:r>
      <w:r w:rsidRPr="00F91A76">
        <w:rPr>
          <w:rFonts w:ascii="Times New Roman" w:hAnsi="Times New Roman" w:cs="Times New Roman"/>
          <w:b/>
          <w:bCs/>
          <w:i/>
          <w:iCs/>
          <w:sz w:val="24"/>
          <w:szCs w:val="24"/>
          <w:lang w:val="ro-RO"/>
        </w:rPr>
        <w:t xml:space="preserve">ci cuprinde și acțiunile prin care este </w:t>
      </w:r>
      <w:bookmarkStart w:id="1" w:name="_Hlk103000719"/>
      <w:r w:rsidRPr="00F91A76">
        <w:rPr>
          <w:rFonts w:ascii="Times New Roman" w:hAnsi="Times New Roman" w:cs="Times New Roman"/>
          <w:b/>
          <w:bCs/>
          <w:i/>
          <w:iCs/>
          <w:sz w:val="24"/>
          <w:szCs w:val="24"/>
          <w:lang w:val="ro-RO"/>
        </w:rPr>
        <w:t xml:space="preserve">alterat caracterul </w:t>
      </w:r>
      <w:r w:rsidRPr="00F91A76">
        <w:rPr>
          <w:rFonts w:ascii="Times New Roman" w:hAnsi="Times New Roman" w:cs="Times New Roman"/>
          <w:b/>
          <w:bCs/>
          <w:i/>
          <w:iCs/>
          <w:sz w:val="24"/>
          <w:szCs w:val="24"/>
          <w:lang w:val="ro-RO"/>
        </w:rPr>
        <w:lastRenderedPageBreak/>
        <w:t>judicios al procesului de aplicare a unei pedepse</w:t>
      </w:r>
      <w:bookmarkEnd w:id="1"/>
      <w:r w:rsidRPr="00F91A76">
        <w:rPr>
          <w:rFonts w:ascii="Times New Roman" w:hAnsi="Times New Roman" w:cs="Times New Roman"/>
          <w:b/>
          <w:bCs/>
          <w:i/>
          <w:iCs/>
          <w:sz w:val="24"/>
          <w:szCs w:val="24"/>
          <w:lang w:val="ro-RO"/>
        </w:rPr>
        <w:t>, fie prin c</w:t>
      </w:r>
      <w:r w:rsidR="003C3E94" w:rsidRPr="00F91A76">
        <w:rPr>
          <w:rFonts w:ascii="Times New Roman" w:hAnsi="Times New Roman" w:cs="Times New Roman"/>
          <w:b/>
          <w:bCs/>
          <w:i/>
          <w:iCs/>
          <w:sz w:val="24"/>
          <w:szCs w:val="24"/>
          <w:lang w:val="ro-RO"/>
        </w:rPr>
        <w:t xml:space="preserve">rearea aparenței unor împrejurări de fapt </w:t>
      </w:r>
      <w:bookmarkStart w:id="2" w:name="_Hlk102999777"/>
      <w:r w:rsidR="003C3E94" w:rsidRPr="00F91A76">
        <w:rPr>
          <w:rFonts w:ascii="Times New Roman" w:hAnsi="Times New Roman" w:cs="Times New Roman"/>
          <w:b/>
          <w:bCs/>
          <w:i/>
          <w:iCs/>
          <w:sz w:val="24"/>
          <w:szCs w:val="24"/>
          <w:lang w:val="ro-RO"/>
        </w:rPr>
        <w:t>inexistente de natură să se circumscrie criteriilor judiciare de individualizare a sancțiunii</w:t>
      </w:r>
      <w:bookmarkEnd w:id="2"/>
      <w:r w:rsidR="003C3E94" w:rsidRPr="00F91A76">
        <w:rPr>
          <w:rFonts w:ascii="Times New Roman" w:hAnsi="Times New Roman" w:cs="Times New Roman"/>
          <w:b/>
          <w:bCs/>
          <w:i/>
          <w:iCs/>
          <w:sz w:val="24"/>
          <w:szCs w:val="24"/>
          <w:lang w:val="ro-RO"/>
        </w:rPr>
        <w:t xml:space="preserve">, fie a </w:t>
      </w:r>
      <w:bookmarkStart w:id="3" w:name="_Hlk103000655"/>
      <w:r w:rsidR="003C3E94" w:rsidRPr="00F91A76">
        <w:rPr>
          <w:rFonts w:ascii="Times New Roman" w:hAnsi="Times New Roman" w:cs="Times New Roman"/>
          <w:b/>
          <w:bCs/>
          <w:i/>
          <w:iCs/>
          <w:sz w:val="24"/>
          <w:szCs w:val="24"/>
          <w:lang w:val="ro-RO"/>
        </w:rPr>
        <w:t>unora susceptibile să constituie baza aplicării unor cauze legale de reducere a limitelor de pedeapsă</w:t>
      </w:r>
      <w:bookmarkEnd w:id="3"/>
      <w:r w:rsidR="003C3E94" w:rsidRPr="00F91A76">
        <w:rPr>
          <w:rFonts w:ascii="Times New Roman" w:hAnsi="Times New Roman" w:cs="Times New Roman"/>
          <w:b/>
          <w:bCs/>
          <w:i/>
          <w:iCs/>
          <w:sz w:val="24"/>
          <w:szCs w:val="24"/>
          <w:lang w:val="ro-RO"/>
        </w:rPr>
        <w:t>.</w:t>
      </w:r>
      <w:r w:rsidRPr="00F91A76">
        <w:rPr>
          <w:rFonts w:ascii="Times New Roman" w:hAnsi="Times New Roman" w:cs="Times New Roman"/>
          <w:i/>
          <w:iCs/>
          <w:sz w:val="24"/>
          <w:szCs w:val="24"/>
        </w:rPr>
        <w:t>”</w:t>
      </w:r>
      <w:r w:rsidR="003C3E94" w:rsidRPr="00F91A76">
        <w:rPr>
          <w:rFonts w:ascii="Times New Roman" w:hAnsi="Times New Roman" w:cs="Times New Roman"/>
          <w:i/>
          <w:iCs/>
          <w:sz w:val="24"/>
          <w:szCs w:val="24"/>
        </w:rPr>
        <w:t xml:space="preserve"> </w:t>
      </w:r>
      <w:proofErr w:type="spellStart"/>
      <w:r w:rsidR="003C3E94" w:rsidRPr="00F91A76">
        <w:rPr>
          <w:rFonts w:ascii="Times New Roman" w:hAnsi="Times New Roman" w:cs="Times New Roman"/>
          <w:i/>
          <w:iCs/>
          <w:sz w:val="24"/>
          <w:szCs w:val="24"/>
        </w:rPr>
        <w:t>În</w:t>
      </w:r>
      <w:proofErr w:type="spellEnd"/>
      <w:r w:rsidR="003C3E94" w:rsidRPr="00F91A76">
        <w:rPr>
          <w:rFonts w:ascii="Times New Roman" w:hAnsi="Times New Roman" w:cs="Times New Roman"/>
          <w:i/>
          <w:iCs/>
          <w:sz w:val="24"/>
          <w:szCs w:val="24"/>
        </w:rPr>
        <w:t xml:space="preserve"> </w:t>
      </w:r>
      <w:proofErr w:type="spellStart"/>
      <w:r w:rsidR="003C3E94" w:rsidRPr="00F91A76">
        <w:rPr>
          <w:rFonts w:ascii="Times New Roman" w:hAnsi="Times New Roman" w:cs="Times New Roman"/>
          <w:i/>
          <w:iCs/>
          <w:sz w:val="24"/>
          <w:szCs w:val="24"/>
        </w:rPr>
        <w:t>ambele</w:t>
      </w:r>
      <w:proofErr w:type="spellEnd"/>
      <w:r w:rsidR="003C3E94" w:rsidRPr="00F91A76">
        <w:rPr>
          <w:rFonts w:ascii="Times New Roman" w:hAnsi="Times New Roman" w:cs="Times New Roman"/>
          <w:i/>
          <w:iCs/>
          <w:sz w:val="24"/>
          <w:szCs w:val="24"/>
        </w:rPr>
        <w:t xml:space="preserve"> </w:t>
      </w:r>
      <w:proofErr w:type="spellStart"/>
      <w:r w:rsidR="003C3E94" w:rsidRPr="00F91A76">
        <w:rPr>
          <w:rFonts w:ascii="Times New Roman" w:hAnsi="Times New Roman" w:cs="Times New Roman"/>
          <w:i/>
          <w:iCs/>
          <w:sz w:val="24"/>
          <w:szCs w:val="24"/>
        </w:rPr>
        <w:t>ipoteze</w:t>
      </w:r>
      <w:proofErr w:type="spellEnd"/>
      <w:r w:rsidR="003C3E94" w:rsidRPr="00F91A76">
        <w:rPr>
          <w:rFonts w:ascii="Times New Roman" w:hAnsi="Times New Roman" w:cs="Times New Roman"/>
          <w:i/>
          <w:iCs/>
          <w:sz w:val="24"/>
          <w:szCs w:val="24"/>
        </w:rPr>
        <w:t xml:space="preserve">, </w:t>
      </w:r>
      <w:proofErr w:type="spellStart"/>
      <w:r w:rsidR="003C3E94" w:rsidRPr="00F91A76">
        <w:rPr>
          <w:rFonts w:ascii="Times New Roman" w:hAnsi="Times New Roman" w:cs="Times New Roman"/>
          <w:b/>
          <w:bCs/>
          <w:i/>
          <w:iCs/>
          <w:sz w:val="24"/>
          <w:szCs w:val="24"/>
        </w:rPr>
        <w:t>prin</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acțiunea</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făptuitorului</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este</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afectat</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dreptul</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statului</w:t>
      </w:r>
      <w:proofErr w:type="spellEnd"/>
      <w:r w:rsidR="003C3E94" w:rsidRPr="00F91A76">
        <w:rPr>
          <w:rFonts w:ascii="Times New Roman" w:hAnsi="Times New Roman" w:cs="Times New Roman"/>
          <w:b/>
          <w:bCs/>
          <w:i/>
          <w:iCs/>
          <w:sz w:val="24"/>
          <w:szCs w:val="24"/>
        </w:rPr>
        <w:t xml:space="preserve"> de a </w:t>
      </w:r>
      <w:proofErr w:type="spellStart"/>
      <w:r w:rsidR="003C3E94" w:rsidRPr="00F91A76">
        <w:rPr>
          <w:rFonts w:ascii="Times New Roman" w:hAnsi="Times New Roman" w:cs="Times New Roman"/>
          <w:b/>
          <w:bCs/>
          <w:i/>
          <w:iCs/>
          <w:sz w:val="24"/>
          <w:szCs w:val="24"/>
        </w:rPr>
        <w:t>trage</w:t>
      </w:r>
      <w:proofErr w:type="spellEnd"/>
      <w:r w:rsidR="003C3E94" w:rsidRPr="00F91A76">
        <w:rPr>
          <w:rFonts w:ascii="Times New Roman" w:hAnsi="Times New Roman" w:cs="Times New Roman"/>
          <w:b/>
          <w:bCs/>
          <w:i/>
          <w:iCs/>
          <w:sz w:val="24"/>
          <w:szCs w:val="24"/>
        </w:rPr>
        <w:t xml:space="preserve"> la </w:t>
      </w:r>
      <w:proofErr w:type="spellStart"/>
      <w:r w:rsidR="003C3E94" w:rsidRPr="00F91A76">
        <w:rPr>
          <w:rFonts w:ascii="Times New Roman" w:hAnsi="Times New Roman" w:cs="Times New Roman"/>
          <w:b/>
          <w:bCs/>
          <w:i/>
          <w:iCs/>
          <w:sz w:val="24"/>
          <w:szCs w:val="24"/>
        </w:rPr>
        <w:t>răspundere</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penală</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persoanele</w:t>
      </w:r>
      <w:proofErr w:type="spellEnd"/>
      <w:r w:rsidR="003C3E94" w:rsidRPr="00F91A76">
        <w:rPr>
          <w:rFonts w:ascii="Times New Roman" w:hAnsi="Times New Roman" w:cs="Times New Roman"/>
          <w:b/>
          <w:bCs/>
          <w:i/>
          <w:iCs/>
          <w:sz w:val="24"/>
          <w:szCs w:val="24"/>
        </w:rPr>
        <w:t xml:space="preserve"> care au </w:t>
      </w:r>
      <w:proofErr w:type="spellStart"/>
      <w:r w:rsidR="003C3E94" w:rsidRPr="00F91A76">
        <w:rPr>
          <w:rFonts w:ascii="Times New Roman" w:hAnsi="Times New Roman" w:cs="Times New Roman"/>
          <w:b/>
          <w:bCs/>
          <w:i/>
          <w:iCs/>
          <w:sz w:val="24"/>
          <w:szCs w:val="24"/>
        </w:rPr>
        <w:t>săvârșit</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infracțiuni</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și</w:t>
      </w:r>
      <w:proofErr w:type="spellEnd"/>
      <w:r w:rsidR="003C3E94" w:rsidRPr="00F91A76">
        <w:rPr>
          <w:rFonts w:ascii="Times New Roman" w:hAnsi="Times New Roman" w:cs="Times New Roman"/>
          <w:b/>
          <w:bCs/>
          <w:i/>
          <w:iCs/>
          <w:sz w:val="24"/>
          <w:szCs w:val="24"/>
        </w:rPr>
        <w:t xml:space="preserve"> de a le </w:t>
      </w:r>
      <w:proofErr w:type="spellStart"/>
      <w:r w:rsidR="003C3E94" w:rsidRPr="00F91A76">
        <w:rPr>
          <w:rFonts w:ascii="Times New Roman" w:hAnsi="Times New Roman" w:cs="Times New Roman"/>
          <w:b/>
          <w:bCs/>
          <w:i/>
          <w:iCs/>
          <w:sz w:val="24"/>
          <w:szCs w:val="24"/>
        </w:rPr>
        <w:t>aplica</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sancțiuni</w:t>
      </w:r>
      <w:proofErr w:type="spellEnd"/>
      <w:r w:rsidR="003C3E94" w:rsidRPr="00F91A76">
        <w:rPr>
          <w:rFonts w:ascii="Times New Roman" w:hAnsi="Times New Roman" w:cs="Times New Roman"/>
          <w:b/>
          <w:bCs/>
          <w:i/>
          <w:iCs/>
          <w:sz w:val="24"/>
          <w:szCs w:val="24"/>
        </w:rPr>
        <w:t xml:space="preserve"> de o </w:t>
      </w:r>
      <w:proofErr w:type="spellStart"/>
      <w:r w:rsidR="003C3E94" w:rsidRPr="00F91A76">
        <w:rPr>
          <w:rFonts w:ascii="Times New Roman" w:hAnsi="Times New Roman" w:cs="Times New Roman"/>
          <w:b/>
          <w:bCs/>
          <w:i/>
          <w:iCs/>
          <w:sz w:val="24"/>
          <w:szCs w:val="24"/>
        </w:rPr>
        <w:t>severitate</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corespunzătoare</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gravității</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faptelor</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și</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vinovăției</w:t>
      </w:r>
      <w:proofErr w:type="spellEnd"/>
      <w:r w:rsidR="003C3E94" w:rsidRPr="00F91A76">
        <w:rPr>
          <w:rFonts w:ascii="Times New Roman" w:hAnsi="Times New Roman" w:cs="Times New Roman"/>
          <w:b/>
          <w:bCs/>
          <w:i/>
          <w:iCs/>
          <w:sz w:val="24"/>
          <w:szCs w:val="24"/>
        </w:rPr>
        <w:t xml:space="preserve"> </w:t>
      </w:r>
      <w:proofErr w:type="spellStart"/>
      <w:r w:rsidR="003C3E94" w:rsidRPr="00F91A76">
        <w:rPr>
          <w:rFonts w:ascii="Times New Roman" w:hAnsi="Times New Roman" w:cs="Times New Roman"/>
          <w:b/>
          <w:bCs/>
          <w:i/>
          <w:iCs/>
          <w:sz w:val="24"/>
          <w:szCs w:val="24"/>
        </w:rPr>
        <w:t>acestora</w:t>
      </w:r>
      <w:proofErr w:type="spellEnd"/>
      <w:r w:rsidR="003C3E94" w:rsidRPr="00F91A76">
        <w:rPr>
          <w:rFonts w:ascii="Times New Roman" w:hAnsi="Times New Roman" w:cs="Times New Roman"/>
          <w:i/>
          <w:iCs/>
          <w:sz w:val="24"/>
          <w:szCs w:val="24"/>
        </w:rPr>
        <w:t>.</w:t>
      </w:r>
      <w:r w:rsidR="003C3E94">
        <w:rPr>
          <w:rFonts w:ascii="Times New Roman" w:hAnsi="Times New Roman" w:cs="Times New Roman"/>
          <w:sz w:val="24"/>
          <w:szCs w:val="24"/>
        </w:rPr>
        <w:t>”</w:t>
      </w:r>
    </w:p>
    <w:p w14:paraId="77065565" w14:textId="77777777" w:rsidR="00B86B79" w:rsidRPr="000B2A78" w:rsidRDefault="00B86B79" w:rsidP="000B2A78">
      <w:pPr>
        <w:pStyle w:val="ListParagraph"/>
        <w:tabs>
          <w:tab w:val="left" w:pos="6260"/>
        </w:tabs>
        <w:spacing w:line="360" w:lineRule="auto"/>
        <w:jc w:val="both"/>
        <w:rPr>
          <w:rFonts w:ascii="Times New Roman" w:hAnsi="Times New Roman" w:cs="Times New Roman"/>
          <w:sz w:val="24"/>
          <w:szCs w:val="24"/>
          <w:lang w:val="ro-RO"/>
        </w:rPr>
      </w:pPr>
    </w:p>
    <w:p w14:paraId="553447C0" w14:textId="6212FCCC" w:rsidR="002D69DB" w:rsidRPr="00CE1A76" w:rsidRDefault="00F91A76" w:rsidP="00F91A76">
      <w:pPr>
        <w:pStyle w:val="ListParagraph"/>
        <w:numPr>
          <w:ilvl w:val="1"/>
          <w:numId w:val="1"/>
        </w:numPr>
        <w:tabs>
          <w:tab w:val="left" w:pos="62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Desigur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generalitatea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incrimin</w:t>
      </w:r>
      <w:r>
        <w:rPr>
          <w:rFonts w:ascii="Times New Roman" w:hAnsi="Times New Roman" w:cs="Times New Roman"/>
          <w:sz w:val="24"/>
          <w:szCs w:val="24"/>
          <w:lang w:val="ro-RO"/>
        </w:rPr>
        <w:t>ării</w:t>
      </w:r>
      <w:proofErr w:type="spellEnd"/>
      <w:r>
        <w:rPr>
          <w:rFonts w:ascii="Times New Roman" w:hAnsi="Times New Roman" w:cs="Times New Roman"/>
          <w:sz w:val="24"/>
          <w:szCs w:val="24"/>
          <w:lang w:val="ro-RO"/>
        </w:rPr>
        <w:t xml:space="preserve"> cuprinse în art. 269 </w:t>
      </w:r>
      <w:proofErr w:type="spellStart"/>
      <w:r>
        <w:rPr>
          <w:rFonts w:ascii="Times New Roman" w:hAnsi="Times New Roman" w:cs="Times New Roman"/>
          <w:sz w:val="24"/>
          <w:szCs w:val="24"/>
          <w:lang w:val="ro-RO"/>
        </w:rPr>
        <w:t>C.pen</w:t>
      </w:r>
      <w:proofErr w:type="spellEnd"/>
      <w:r>
        <w:rPr>
          <w:rFonts w:ascii="Times New Roman" w:hAnsi="Times New Roman" w:cs="Times New Roman"/>
          <w:sz w:val="24"/>
          <w:szCs w:val="24"/>
          <w:lang w:val="ro-RO"/>
        </w:rPr>
        <w:t>. este cea care a creat cadrul propice inițierii și dezvoltării unei astfel de</w:t>
      </w:r>
      <w:r w:rsidR="0046259B">
        <w:rPr>
          <w:rFonts w:ascii="Times New Roman" w:hAnsi="Times New Roman" w:cs="Times New Roman"/>
          <w:sz w:val="24"/>
          <w:szCs w:val="24"/>
          <w:lang w:val="ro-RO"/>
        </w:rPr>
        <w:t xml:space="preserve"> concluzii pretoriene, prin care </w:t>
      </w:r>
      <w:r w:rsidR="00A8474D">
        <w:rPr>
          <w:rFonts w:ascii="Times New Roman" w:hAnsi="Times New Roman" w:cs="Times New Roman"/>
          <w:sz w:val="24"/>
          <w:szCs w:val="24"/>
          <w:lang w:val="ro-RO"/>
        </w:rPr>
        <w:t>I</w:t>
      </w:r>
      <w:r w:rsidR="0046259B">
        <w:rPr>
          <w:rFonts w:ascii="Times New Roman" w:hAnsi="Times New Roman" w:cs="Times New Roman"/>
          <w:sz w:val="24"/>
          <w:szCs w:val="24"/>
          <w:lang w:val="ro-RO"/>
        </w:rPr>
        <w:t xml:space="preserve">.C.C.J. ajunge să contureze, </w:t>
      </w:r>
      <w:r w:rsidR="0046259B" w:rsidRPr="00CE1A76">
        <w:rPr>
          <w:rFonts w:ascii="Times New Roman" w:hAnsi="Times New Roman" w:cs="Times New Roman"/>
          <w:b/>
          <w:bCs/>
          <w:sz w:val="24"/>
          <w:szCs w:val="24"/>
          <w:lang w:val="ro-RO"/>
        </w:rPr>
        <w:t>în mod defectuos</w:t>
      </w:r>
      <w:r w:rsidR="00CE1A76" w:rsidRPr="00CE1A76">
        <w:rPr>
          <w:rFonts w:ascii="Times New Roman" w:hAnsi="Times New Roman" w:cs="Times New Roman"/>
          <w:b/>
          <w:bCs/>
          <w:sz w:val="24"/>
          <w:szCs w:val="24"/>
          <w:lang w:val="ro-RO"/>
        </w:rPr>
        <w:t xml:space="preserve"> și arbitrar</w:t>
      </w:r>
      <w:r w:rsidR="0046259B">
        <w:rPr>
          <w:rFonts w:ascii="Times New Roman" w:hAnsi="Times New Roman" w:cs="Times New Roman"/>
          <w:sz w:val="24"/>
          <w:szCs w:val="24"/>
          <w:lang w:val="ro-RO"/>
        </w:rPr>
        <w:t>, răspunderea penală a avocatului pentru acțiuni efectuate în contextul exercitării profesiei. Reluând exemplul de la pct. 1.3., faptul că avocatul i-a recomandat clientului său</w:t>
      </w:r>
      <w:r w:rsidR="00DE4078">
        <w:rPr>
          <w:rFonts w:ascii="Times New Roman" w:hAnsi="Times New Roman" w:cs="Times New Roman"/>
          <w:sz w:val="24"/>
          <w:szCs w:val="24"/>
          <w:lang w:val="ro-RO"/>
        </w:rPr>
        <w:t xml:space="preserve"> inculpat</w:t>
      </w:r>
      <w:r w:rsidR="0046259B">
        <w:rPr>
          <w:rFonts w:ascii="Times New Roman" w:hAnsi="Times New Roman" w:cs="Times New Roman"/>
          <w:sz w:val="24"/>
          <w:szCs w:val="24"/>
          <w:lang w:val="ro-RO"/>
        </w:rPr>
        <w:t>, care nu obi</w:t>
      </w:r>
      <w:r w:rsidR="00CF297E">
        <w:rPr>
          <w:rFonts w:ascii="Times New Roman" w:hAnsi="Times New Roman" w:cs="Times New Roman"/>
          <w:sz w:val="24"/>
          <w:szCs w:val="24"/>
          <w:lang w:val="ro-RO"/>
        </w:rPr>
        <w:t xml:space="preserve">șnuia </w:t>
      </w:r>
      <w:r w:rsidR="0046259B">
        <w:rPr>
          <w:rFonts w:ascii="Times New Roman" w:hAnsi="Times New Roman" w:cs="Times New Roman"/>
          <w:sz w:val="24"/>
          <w:szCs w:val="24"/>
          <w:lang w:val="ro-RO"/>
        </w:rPr>
        <w:t>să desfășoare activități lucrative în temeiul unor raporturi</w:t>
      </w:r>
      <w:r w:rsidR="00CF297E">
        <w:rPr>
          <w:rFonts w:ascii="Times New Roman" w:hAnsi="Times New Roman" w:cs="Times New Roman"/>
          <w:sz w:val="24"/>
          <w:szCs w:val="24"/>
          <w:lang w:val="ro-RO"/>
        </w:rPr>
        <w:t xml:space="preserve"> oficiale </w:t>
      </w:r>
      <w:r w:rsidR="0046259B">
        <w:rPr>
          <w:rFonts w:ascii="Times New Roman" w:hAnsi="Times New Roman" w:cs="Times New Roman"/>
          <w:sz w:val="24"/>
          <w:szCs w:val="24"/>
          <w:lang w:val="ro-RO"/>
        </w:rPr>
        <w:t xml:space="preserve">de muncă, ar putea fi lesne </w:t>
      </w:r>
      <w:r w:rsidR="00DE4078">
        <w:rPr>
          <w:rFonts w:ascii="Times New Roman" w:hAnsi="Times New Roman" w:cs="Times New Roman"/>
          <w:sz w:val="24"/>
          <w:szCs w:val="24"/>
          <w:lang w:val="ro-RO"/>
        </w:rPr>
        <w:t xml:space="preserve">cuprins de un organ de urmărire penală zelos în sfera interpretării oferite de </w:t>
      </w:r>
      <w:r w:rsidR="00A8474D">
        <w:rPr>
          <w:rFonts w:ascii="Times New Roman" w:hAnsi="Times New Roman" w:cs="Times New Roman"/>
          <w:sz w:val="24"/>
          <w:szCs w:val="24"/>
          <w:lang w:val="ro-RO"/>
        </w:rPr>
        <w:t>I.</w:t>
      </w:r>
      <w:r w:rsidR="00DE4078">
        <w:rPr>
          <w:rFonts w:ascii="Times New Roman" w:hAnsi="Times New Roman" w:cs="Times New Roman"/>
          <w:sz w:val="24"/>
          <w:szCs w:val="24"/>
          <w:lang w:val="ro-RO"/>
        </w:rPr>
        <w:t>C.C.J. Organul de urmărire penală ar putea considera că, de vreme ce inculpatul nu a desfășurat activități lucrative</w:t>
      </w:r>
      <w:r w:rsidR="00DE4078">
        <w:rPr>
          <w:rFonts w:ascii="Times New Roman" w:hAnsi="Times New Roman" w:cs="Times New Roman"/>
          <w:sz w:val="24"/>
          <w:szCs w:val="24"/>
        </w:rPr>
        <w:t xml:space="preserve"> “</w:t>
      </w:r>
      <w:r w:rsidR="00DE4078" w:rsidRPr="00DE4078">
        <w:rPr>
          <w:rFonts w:ascii="Times New Roman" w:hAnsi="Times New Roman" w:cs="Times New Roman"/>
          <w:i/>
          <w:iCs/>
          <w:sz w:val="24"/>
          <w:szCs w:val="24"/>
        </w:rPr>
        <w:t xml:space="preserve">la </w:t>
      </w:r>
      <w:proofErr w:type="spellStart"/>
      <w:r w:rsidR="00DE4078" w:rsidRPr="00DE4078">
        <w:rPr>
          <w:rFonts w:ascii="Times New Roman" w:hAnsi="Times New Roman" w:cs="Times New Roman"/>
          <w:i/>
          <w:iCs/>
          <w:sz w:val="24"/>
          <w:szCs w:val="24"/>
        </w:rPr>
        <w:t>vedere</w:t>
      </w:r>
      <w:proofErr w:type="spellEnd"/>
      <w:r w:rsidR="00DE4078">
        <w:rPr>
          <w:rFonts w:ascii="Times New Roman" w:hAnsi="Times New Roman" w:cs="Times New Roman"/>
          <w:sz w:val="24"/>
          <w:szCs w:val="24"/>
        </w:rPr>
        <w:t>” p</w:t>
      </w:r>
      <w:proofErr w:type="spellStart"/>
      <w:r w:rsidR="00DE4078">
        <w:rPr>
          <w:rFonts w:ascii="Times New Roman" w:hAnsi="Times New Roman" w:cs="Times New Roman"/>
          <w:sz w:val="24"/>
          <w:szCs w:val="24"/>
          <w:lang w:val="ro-RO"/>
        </w:rPr>
        <w:t>ână</w:t>
      </w:r>
      <w:proofErr w:type="spellEnd"/>
      <w:r w:rsidR="00DE4078">
        <w:rPr>
          <w:rFonts w:ascii="Times New Roman" w:hAnsi="Times New Roman" w:cs="Times New Roman"/>
          <w:sz w:val="24"/>
          <w:szCs w:val="24"/>
          <w:lang w:val="ro-RO"/>
        </w:rPr>
        <w:t xml:space="preserve"> la momentul începerii cercetării judecătorești, </w:t>
      </w:r>
      <w:r w:rsidR="00DE4078" w:rsidRPr="00CE1A76">
        <w:rPr>
          <w:rFonts w:ascii="Times New Roman" w:hAnsi="Times New Roman" w:cs="Times New Roman"/>
          <w:i/>
          <w:iCs/>
          <w:sz w:val="24"/>
          <w:szCs w:val="24"/>
          <w:lang w:val="ro-RO"/>
        </w:rPr>
        <w:t>ulterior figurând angajat în temeiul unui contract individual de muncă la recomandarea avocatului</w:t>
      </w:r>
      <w:r w:rsidR="00DE4078">
        <w:rPr>
          <w:rFonts w:ascii="Times New Roman" w:hAnsi="Times New Roman" w:cs="Times New Roman"/>
          <w:sz w:val="24"/>
          <w:szCs w:val="24"/>
          <w:lang w:val="ro-RO"/>
        </w:rPr>
        <w:t>, această împrejurare de fapt poate fi una</w:t>
      </w:r>
      <w:r w:rsidR="00CE1A76">
        <w:rPr>
          <w:rFonts w:ascii="Times New Roman" w:hAnsi="Times New Roman" w:cs="Times New Roman"/>
          <w:sz w:val="24"/>
          <w:szCs w:val="24"/>
          <w:lang w:val="ro-RO"/>
        </w:rPr>
        <w:t xml:space="preserve"> aparentă, </w:t>
      </w:r>
      <w:r w:rsidR="00CE1A76" w:rsidRPr="00CE1A76">
        <w:rPr>
          <w:rFonts w:ascii="Times New Roman" w:hAnsi="Times New Roman" w:cs="Times New Roman"/>
          <w:sz w:val="24"/>
          <w:szCs w:val="24"/>
          <w:lang w:val="ro-RO"/>
        </w:rPr>
        <w:t>inexistent</w:t>
      </w:r>
      <w:r w:rsidR="00CE1A76">
        <w:rPr>
          <w:rFonts w:ascii="Times New Roman" w:hAnsi="Times New Roman" w:cs="Times New Roman"/>
          <w:sz w:val="24"/>
          <w:szCs w:val="24"/>
          <w:lang w:val="ro-RO"/>
        </w:rPr>
        <w:t>ă,</w:t>
      </w:r>
      <w:r w:rsidR="00CE1A76" w:rsidRPr="00CE1A76">
        <w:rPr>
          <w:rFonts w:ascii="Times New Roman" w:hAnsi="Times New Roman" w:cs="Times New Roman"/>
          <w:sz w:val="24"/>
          <w:szCs w:val="24"/>
          <w:lang w:val="ro-RO"/>
        </w:rPr>
        <w:t xml:space="preserve"> de natură să se circumscrie criteriilor judiciare de individualizare a sancțiunii</w:t>
      </w:r>
      <w:r w:rsidR="00CE1A76">
        <w:rPr>
          <w:rFonts w:ascii="Times New Roman" w:hAnsi="Times New Roman" w:cs="Times New Roman"/>
          <w:sz w:val="24"/>
          <w:szCs w:val="24"/>
          <w:lang w:val="ro-RO"/>
        </w:rPr>
        <w:t xml:space="preserve">. </w:t>
      </w:r>
    </w:p>
    <w:p w14:paraId="41988E90" w14:textId="77777777" w:rsidR="00CE1A76" w:rsidRPr="00CE1A76" w:rsidRDefault="00CE1A76" w:rsidP="00CE1A76">
      <w:pPr>
        <w:pStyle w:val="ListParagraph"/>
        <w:tabs>
          <w:tab w:val="left" w:pos="6260"/>
        </w:tabs>
        <w:spacing w:line="360" w:lineRule="auto"/>
        <w:jc w:val="both"/>
        <w:rPr>
          <w:rFonts w:ascii="Times New Roman" w:hAnsi="Times New Roman" w:cs="Times New Roman"/>
          <w:sz w:val="24"/>
          <w:szCs w:val="24"/>
        </w:rPr>
      </w:pPr>
    </w:p>
    <w:p w14:paraId="12FEECB3" w14:textId="277E5E23" w:rsidR="00CE1A76" w:rsidRPr="005F6ECC" w:rsidRDefault="00CE1A76" w:rsidP="00F91A76">
      <w:pPr>
        <w:pStyle w:val="ListParagraph"/>
        <w:numPr>
          <w:ilvl w:val="1"/>
          <w:numId w:val="1"/>
        </w:numPr>
        <w:tabs>
          <w:tab w:val="left" w:pos="6260"/>
        </w:tabs>
        <w:spacing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 Construind pe bazele aceluiași exemplu, plecăm de la premisa că în cursul urmăririi penale, persoana vătămată declară în fața organelor de urmărire penală că se constituie parte civilă cu suma de </w:t>
      </w:r>
      <w:r w:rsidR="005F6ECC">
        <w:rPr>
          <w:rFonts w:ascii="Times New Roman" w:hAnsi="Times New Roman" w:cs="Times New Roman"/>
          <w:sz w:val="24"/>
          <w:szCs w:val="24"/>
          <w:lang w:val="ro-RO"/>
        </w:rPr>
        <w:t>6</w:t>
      </w:r>
      <w:r>
        <w:rPr>
          <w:rFonts w:ascii="Times New Roman" w:hAnsi="Times New Roman" w:cs="Times New Roman"/>
          <w:sz w:val="24"/>
          <w:szCs w:val="24"/>
          <w:lang w:val="ro-RO"/>
        </w:rPr>
        <w:t xml:space="preserve"> 000 de lei, în vederea acoperirii </w:t>
      </w:r>
      <w:proofErr w:type="spellStart"/>
      <w:r>
        <w:rPr>
          <w:rFonts w:ascii="Times New Roman" w:hAnsi="Times New Roman" w:cs="Times New Roman"/>
          <w:sz w:val="24"/>
          <w:szCs w:val="24"/>
          <w:lang w:val="ro-RO"/>
        </w:rPr>
        <w:t>pejudiciului</w:t>
      </w:r>
      <w:proofErr w:type="spellEnd"/>
      <w:r>
        <w:rPr>
          <w:rFonts w:ascii="Times New Roman" w:hAnsi="Times New Roman" w:cs="Times New Roman"/>
          <w:sz w:val="24"/>
          <w:szCs w:val="24"/>
          <w:lang w:val="ro-RO"/>
        </w:rPr>
        <w:t xml:space="preserve"> moral cauzat prin infracțiunea presupus a fi săvârșită de inculpat. Avocatul îi recomandă inculpatului</w:t>
      </w:r>
      <w:r w:rsidR="005F6ECC">
        <w:rPr>
          <w:rFonts w:ascii="Times New Roman" w:hAnsi="Times New Roman" w:cs="Times New Roman"/>
          <w:sz w:val="24"/>
          <w:szCs w:val="24"/>
          <w:lang w:val="ro-RO"/>
        </w:rPr>
        <w:t xml:space="preserve"> fără loc de muncă</w:t>
      </w:r>
      <w:r>
        <w:rPr>
          <w:rFonts w:ascii="Times New Roman" w:hAnsi="Times New Roman" w:cs="Times New Roman"/>
          <w:sz w:val="24"/>
          <w:szCs w:val="24"/>
          <w:lang w:val="ro-RO"/>
        </w:rPr>
        <w:t xml:space="preserve"> să încheie un contract indi</w:t>
      </w:r>
      <w:r w:rsidR="005F6ECC">
        <w:rPr>
          <w:rFonts w:ascii="Times New Roman" w:hAnsi="Times New Roman" w:cs="Times New Roman"/>
          <w:sz w:val="24"/>
          <w:szCs w:val="24"/>
          <w:lang w:val="ro-RO"/>
        </w:rPr>
        <w:t>vidual de muncă și să achite în prealabil, din orice altă sursă, suma de 2</w:t>
      </w:r>
      <w:r w:rsidR="009558F0">
        <w:rPr>
          <w:rFonts w:ascii="Times New Roman" w:hAnsi="Times New Roman" w:cs="Times New Roman"/>
          <w:sz w:val="24"/>
          <w:szCs w:val="24"/>
          <w:lang w:val="ro-RO"/>
        </w:rPr>
        <w:t xml:space="preserve"> </w:t>
      </w:r>
      <w:r w:rsidR="005F6ECC">
        <w:rPr>
          <w:rFonts w:ascii="Times New Roman" w:hAnsi="Times New Roman" w:cs="Times New Roman"/>
          <w:sz w:val="24"/>
          <w:szCs w:val="24"/>
          <w:lang w:val="ro-RO"/>
        </w:rPr>
        <w:t>000 de lei în favoarea persoanei vătămate constituite parte civil</w:t>
      </w:r>
      <w:r w:rsidR="009558F0">
        <w:rPr>
          <w:rFonts w:ascii="Times New Roman" w:hAnsi="Times New Roman" w:cs="Times New Roman"/>
          <w:sz w:val="24"/>
          <w:szCs w:val="24"/>
          <w:lang w:val="ro-RO"/>
        </w:rPr>
        <w:t>ă</w:t>
      </w:r>
      <w:r w:rsidR="005F6ECC">
        <w:rPr>
          <w:rFonts w:ascii="Times New Roman" w:hAnsi="Times New Roman" w:cs="Times New Roman"/>
          <w:sz w:val="24"/>
          <w:szCs w:val="24"/>
          <w:lang w:val="ro-RO"/>
        </w:rPr>
        <w:t xml:space="preserve">, </w:t>
      </w:r>
      <w:r w:rsidR="009558F0">
        <w:rPr>
          <w:rFonts w:ascii="Times New Roman" w:hAnsi="Times New Roman" w:cs="Times New Roman"/>
          <w:sz w:val="24"/>
          <w:szCs w:val="24"/>
          <w:lang w:val="ro-RO"/>
        </w:rPr>
        <w:t>urmând ca diferența de 4 000 de lei să fie achitată din viitoarele venituri salariale ale inculpatului. Aceste recomandări ale avocatului au în vedere scopul ca inculpatul</w:t>
      </w:r>
      <w:r w:rsidR="005F6ECC">
        <w:rPr>
          <w:rFonts w:ascii="Times New Roman" w:hAnsi="Times New Roman" w:cs="Times New Roman"/>
          <w:sz w:val="24"/>
          <w:szCs w:val="24"/>
          <w:lang w:val="ro-RO"/>
        </w:rPr>
        <w:t xml:space="preserve"> să beneficieze de aplicarea, în cursul judecății, a circumstanței atenuante judiciare (și facultative s.n.), prevăzute de art. 75 alin. (2) lit. a) </w:t>
      </w:r>
      <w:proofErr w:type="spellStart"/>
      <w:r w:rsidR="005F6ECC">
        <w:rPr>
          <w:rFonts w:ascii="Times New Roman" w:hAnsi="Times New Roman" w:cs="Times New Roman"/>
          <w:sz w:val="24"/>
          <w:szCs w:val="24"/>
          <w:lang w:val="ro-RO"/>
        </w:rPr>
        <w:t>C.pen</w:t>
      </w:r>
      <w:proofErr w:type="spellEnd"/>
      <w:r w:rsidR="005F6ECC">
        <w:rPr>
          <w:rFonts w:ascii="Times New Roman" w:hAnsi="Times New Roman" w:cs="Times New Roman"/>
          <w:sz w:val="24"/>
          <w:szCs w:val="24"/>
          <w:lang w:val="ro-RO"/>
        </w:rPr>
        <w:t xml:space="preserve">.: </w:t>
      </w:r>
    </w:p>
    <w:p w14:paraId="2300C90A" w14:textId="77777777" w:rsidR="005F6ECC" w:rsidRPr="005F6ECC" w:rsidRDefault="005F6ECC" w:rsidP="005F6ECC">
      <w:pPr>
        <w:pStyle w:val="ListParagraph"/>
        <w:rPr>
          <w:rFonts w:ascii="Times New Roman" w:hAnsi="Times New Roman" w:cs="Times New Roman"/>
          <w:sz w:val="24"/>
          <w:szCs w:val="24"/>
        </w:rPr>
      </w:pPr>
    </w:p>
    <w:p w14:paraId="68463A2B" w14:textId="0917DEE1" w:rsidR="005F6ECC" w:rsidRPr="005F6ECC" w:rsidRDefault="005F6ECC" w:rsidP="005F6ECC">
      <w:pPr>
        <w:ind w:firstLine="720"/>
        <w:rPr>
          <w:rFonts w:ascii="Times New Roman" w:hAnsi="Times New Roman" w:cs="Times New Roman"/>
          <w:i/>
          <w:iCs/>
          <w:sz w:val="24"/>
          <w:szCs w:val="24"/>
        </w:rPr>
      </w:pPr>
      <w:r>
        <w:rPr>
          <w:rFonts w:ascii="Times New Roman" w:hAnsi="Times New Roman" w:cs="Times New Roman"/>
          <w:sz w:val="24"/>
          <w:szCs w:val="24"/>
        </w:rPr>
        <w:lastRenderedPageBreak/>
        <w:t>“</w:t>
      </w:r>
      <w:r w:rsidRPr="005F6ECC">
        <w:rPr>
          <w:rFonts w:ascii="Times New Roman" w:hAnsi="Times New Roman" w:cs="Times New Roman"/>
          <w:i/>
          <w:iCs/>
          <w:sz w:val="24"/>
          <w:szCs w:val="24"/>
        </w:rPr>
        <w:t xml:space="preserve">(2) Pot </w:t>
      </w:r>
      <w:proofErr w:type="spellStart"/>
      <w:r w:rsidRPr="005F6ECC">
        <w:rPr>
          <w:rFonts w:ascii="Times New Roman" w:hAnsi="Times New Roman" w:cs="Times New Roman"/>
          <w:i/>
          <w:iCs/>
          <w:sz w:val="24"/>
          <w:szCs w:val="24"/>
        </w:rPr>
        <w:t>constitui</w:t>
      </w:r>
      <w:proofErr w:type="spellEnd"/>
      <w:r w:rsidRPr="005F6ECC">
        <w:rPr>
          <w:rFonts w:ascii="Times New Roman" w:hAnsi="Times New Roman" w:cs="Times New Roman"/>
          <w:i/>
          <w:iCs/>
          <w:sz w:val="24"/>
          <w:szCs w:val="24"/>
        </w:rPr>
        <w:t xml:space="preserve"> </w:t>
      </w:r>
      <w:proofErr w:type="spellStart"/>
      <w:r w:rsidRPr="005F6ECC">
        <w:rPr>
          <w:rFonts w:ascii="Times New Roman" w:hAnsi="Times New Roman" w:cs="Times New Roman"/>
          <w:i/>
          <w:iCs/>
          <w:sz w:val="24"/>
          <w:szCs w:val="24"/>
        </w:rPr>
        <w:t>circumstanţe</w:t>
      </w:r>
      <w:proofErr w:type="spellEnd"/>
      <w:r w:rsidRPr="005F6ECC">
        <w:rPr>
          <w:rFonts w:ascii="Times New Roman" w:hAnsi="Times New Roman" w:cs="Times New Roman"/>
          <w:i/>
          <w:iCs/>
          <w:sz w:val="24"/>
          <w:szCs w:val="24"/>
        </w:rPr>
        <w:t xml:space="preserve"> </w:t>
      </w:r>
      <w:proofErr w:type="spellStart"/>
      <w:r w:rsidRPr="005F6ECC">
        <w:rPr>
          <w:rFonts w:ascii="Times New Roman" w:hAnsi="Times New Roman" w:cs="Times New Roman"/>
          <w:i/>
          <w:iCs/>
          <w:sz w:val="24"/>
          <w:szCs w:val="24"/>
        </w:rPr>
        <w:t>atenuante</w:t>
      </w:r>
      <w:proofErr w:type="spellEnd"/>
      <w:r w:rsidRPr="005F6ECC">
        <w:rPr>
          <w:rFonts w:ascii="Times New Roman" w:hAnsi="Times New Roman" w:cs="Times New Roman"/>
          <w:i/>
          <w:iCs/>
          <w:sz w:val="24"/>
          <w:szCs w:val="24"/>
        </w:rPr>
        <w:t xml:space="preserve"> </w:t>
      </w:r>
      <w:proofErr w:type="spellStart"/>
      <w:r w:rsidRPr="005F6ECC">
        <w:rPr>
          <w:rFonts w:ascii="Times New Roman" w:hAnsi="Times New Roman" w:cs="Times New Roman"/>
          <w:i/>
          <w:iCs/>
          <w:sz w:val="24"/>
          <w:szCs w:val="24"/>
        </w:rPr>
        <w:t>judiciare</w:t>
      </w:r>
      <w:proofErr w:type="spellEnd"/>
      <w:r w:rsidRPr="005F6ECC">
        <w:rPr>
          <w:rFonts w:ascii="Times New Roman" w:hAnsi="Times New Roman" w:cs="Times New Roman"/>
          <w:i/>
          <w:iCs/>
          <w:sz w:val="24"/>
          <w:szCs w:val="24"/>
        </w:rPr>
        <w:t>:</w:t>
      </w:r>
    </w:p>
    <w:p w14:paraId="128B5823" w14:textId="3520C0D3" w:rsidR="005F6ECC" w:rsidRPr="005F6ECC" w:rsidRDefault="005F6ECC" w:rsidP="005F6ECC">
      <w:pPr>
        <w:ind w:firstLine="720"/>
        <w:rPr>
          <w:rFonts w:ascii="Times New Roman" w:hAnsi="Times New Roman" w:cs="Times New Roman"/>
          <w:i/>
          <w:iCs/>
          <w:sz w:val="24"/>
          <w:szCs w:val="24"/>
        </w:rPr>
      </w:pPr>
      <w:r w:rsidRPr="005F6ECC">
        <w:rPr>
          <w:rFonts w:ascii="Times New Roman" w:hAnsi="Times New Roman" w:cs="Times New Roman"/>
          <w:i/>
          <w:iCs/>
          <w:sz w:val="24"/>
          <w:szCs w:val="24"/>
        </w:rPr>
        <w:t>[…]</w:t>
      </w:r>
    </w:p>
    <w:p w14:paraId="0C256A54" w14:textId="50A5FCE6" w:rsidR="009558F0" w:rsidRDefault="005F6ECC" w:rsidP="009558F0">
      <w:pPr>
        <w:pStyle w:val="ListParagraph"/>
        <w:numPr>
          <w:ilvl w:val="0"/>
          <w:numId w:val="2"/>
        </w:numPr>
        <w:rPr>
          <w:rFonts w:ascii="Times New Roman" w:hAnsi="Times New Roman" w:cs="Times New Roman"/>
          <w:sz w:val="24"/>
          <w:szCs w:val="24"/>
        </w:rPr>
      </w:pPr>
      <w:proofErr w:type="spellStart"/>
      <w:r w:rsidRPr="009558F0">
        <w:rPr>
          <w:rFonts w:ascii="Times New Roman" w:hAnsi="Times New Roman" w:cs="Times New Roman"/>
          <w:i/>
          <w:iCs/>
          <w:sz w:val="24"/>
          <w:szCs w:val="24"/>
        </w:rPr>
        <w:t>eforturile</w:t>
      </w:r>
      <w:proofErr w:type="spellEnd"/>
      <w:r w:rsidRPr="009558F0">
        <w:rPr>
          <w:rFonts w:ascii="Times New Roman" w:hAnsi="Times New Roman" w:cs="Times New Roman"/>
          <w:i/>
          <w:iCs/>
          <w:sz w:val="24"/>
          <w:szCs w:val="24"/>
        </w:rPr>
        <w:t xml:space="preserve"> </w:t>
      </w:r>
      <w:proofErr w:type="spellStart"/>
      <w:r w:rsidRPr="009558F0">
        <w:rPr>
          <w:rFonts w:ascii="Times New Roman" w:hAnsi="Times New Roman" w:cs="Times New Roman"/>
          <w:i/>
          <w:iCs/>
          <w:sz w:val="24"/>
          <w:szCs w:val="24"/>
        </w:rPr>
        <w:t>depuse</w:t>
      </w:r>
      <w:proofErr w:type="spellEnd"/>
      <w:r w:rsidRPr="009558F0">
        <w:rPr>
          <w:rFonts w:ascii="Times New Roman" w:hAnsi="Times New Roman" w:cs="Times New Roman"/>
          <w:i/>
          <w:iCs/>
          <w:sz w:val="24"/>
          <w:szCs w:val="24"/>
        </w:rPr>
        <w:t xml:space="preserve"> de </w:t>
      </w:r>
      <w:proofErr w:type="spellStart"/>
      <w:r w:rsidRPr="009558F0">
        <w:rPr>
          <w:rFonts w:ascii="Times New Roman" w:hAnsi="Times New Roman" w:cs="Times New Roman"/>
          <w:i/>
          <w:iCs/>
          <w:sz w:val="24"/>
          <w:szCs w:val="24"/>
        </w:rPr>
        <w:t>infractor</w:t>
      </w:r>
      <w:proofErr w:type="spellEnd"/>
      <w:r w:rsidRPr="009558F0">
        <w:rPr>
          <w:rFonts w:ascii="Times New Roman" w:hAnsi="Times New Roman" w:cs="Times New Roman"/>
          <w:i/>
          <w:iCs/>
          <w:sz w:val="24"/>
          <w:szCs w:val="24"/>
        </w:rPr>
        <w:t xml:space="preserve"> </w:t>
      </w:r>
      <w:proofErr w:type="spellStart"/>
      <w:r w:rsidRPr="009558F0">
        <w:rPr>
          <w:rFonts w:ascii="Times New Roman" w:hAnsi="Times New Roman" w:cs="Times New Roman"/>
          <w:i/>
          <w:iCs/>
          <w:sz w:val="24"/>
          <w:szCs w:val="24"/>
        </w:rPr>
        <w:t>pentru</w:t>
      </w:r>
      <w:proofErr w:type="spellEnd"/>
      <w:r w:rsidRPr="009558F0">
        <w:rPr>
          <w:rFonts w:ascii="Times New Roman" w:hAnsi="Times New Roman" w:cs="Times New Roman"/>
          <w:i/>
          <w:iCs/>
          <w:sz w:val="24"/>
          <w:szCs w:val="24"/>
        </w:rPr>
        <w:t xml:space="preserve"> </w:t>
      </w:r>
      <w:proofErr w:type="spellStart"/>
      <w:r w:rsidRPr="009558F0">
        <w:rPr>
          <w:rFonts w:ascii="Times New Roman" w:hAnsi="Times New Roman" w:cs="Times New Roman"/>
          <w:i/>
          <w:iCs/>
          <w:sz w:val="24"/>
          <w:szCs w:val="24"/>
        </w:rPr>
        <w:t>înlăturarea</w:t>
      </w:r>
      <w:proofErr w:type="spellEnd"/>
      <w:r w:rsidRPr="009558F0">
        <w:rPr>
          <w:rFonts w:ascii="Times New Roman" w:hAnsi="Times New Roman" w:cs="Times New Roman"/>
          <w:i/>
          <w:iCs/>
          <w:sz w:val="24"/>
          <w:szCs w:val="24"/>
        </w:rPr>
        <w:t xml:space="preserve"> </w:t>
      </w:r>
      <w:proofErr w:type="spellStart"/>
      <w:r w:rsidRPr="009558F0">
        <w:rPr>
          <w:rFonts w:ascii="Times New Roman" w:hAnsi="Times New Roman" w:cs="Times New Roman"/>
          <w:i/>
          <w:iCs/>
          <w:sz w:val="24"/>
          <w:szCs w:val="24"/>
        </w:rPr>
        <w:t>sau</w:t>
      </w:r>
      <w:proofErr w:type="spellEnd"/>
      <w:r w:rsidRPr="009558F0">
        <w:rPr>
          <w:rFonts w:ascii="Times New Roman" w:hAnsi="Times New Roman" w:cs="Times New Roman"/>
          <w:i/>
          <w:iCs/>
          <w:sz w:val="24"/>
          <w:szCs w:val="24"/>
        </w:rPr>
        <w:t xml:space="preserve"> </w:t>
      </w:r>
      <w:proofErr w:type="spellStart"/>
      <w:r w:rsidRPr="009558F0">
        <w:rPr>
          <w:rFonts w:ascii="Times New Roman" w:hAnsi="Times New Roman" w:cs="Times New Roman"/>
          <w:i/>
          <w:iCs/>
          <w:sz w:val="24"/>
          <w:szCs w:val="24"/>
        </w:rPr>
        <w:t>diminuarea</w:t>
      </w:r>
      <w:proofErr w:type="spellEnd"/>
      <w:r w:rsidRPr="009558F0">
        <w:rPr>
          <w:rFonts w:ascii="Times New Roman" w:hAnsi="Times New Roman" w:cs="Times New Roman"/>
          <w:i/>
          <w:iCs/>
          <w:sz w:val="24"/>
          <w:szCs w:val="24"/>
        </w:rPr>
        <w:t xml:space="preserve"> </w:t>
      </w:r>
      <w:proofErr w:type="spellStart"/>
      <w:r w:rsidRPr="009558F0">
        <w:rPr>
          <w:rFonts w:ascii="Times New Roman" w:hAnsi="Times New Roman" w:cs="Times New Roman"/>
          <w:i/>
          <w:iCs/>
          <w:sz w:val="24"/>
          <w:szCs w:val="24"/>
        </w:rPr>
        <w:t>consecinţelor</w:t>
      </w:r>
      <w:proofErr w:type="spellEnd"/>
      <w:r w:rsidRPr="009558F0">
        <w:rPr>
          <w:rFonts w:ascii="Times New Roman" w:hAnsi="Times New Roman" w:cs="Times New Roman"/>
          <w:i/>
          <w:iCs/>
          <w:sz w:val="24"/>
          <w:szCs w:val="24"/>
        </w:rPr>
        <w:t xml:space="preserve"> </w:t>
      </w:r>
      <w:proofErr w:type="spellStart"/>
      <w:r w:rsidRPr="009558F0">
        <w:rPr>
          <w:rFonts w:ascii="Times New Roman" w:hAnsi="Times New Roman" w:cs="Times New Roman"/>
          <w:i/>
          <w:iCs/>
          <w:sz w:val="24"/>
          <w:szCs w:val="24"/>
        </w:rPr>
        <w:t>infracţiunii</w:t>
      </w:r>
      <w:proofErr w:type="spellEnd"/>
      <w:r w:rsidRPr="009558F0">
        <w:rPr>
          <w:rFonts w:ascii="Times New Roman" w:hAnsi="Times New Roman" w:cs="Times New Roman"/>
          <w:sz w:val="24"/>
          <w:szCs w:val="24"/>
        </w:rPr>
        <w:t>”</w:t>
      </w:r>
    </w:p>
    <w:p w14:paraId="0AE3F107" w14:textId="77777777" w:rsidR="009558F0" w:rsidRPr="009558F0" w:rsidRDefault="009558F0" w:rsidP="009558F0">
      <w:pPr>
        <w:pStyle w:val="ListParagraph"/>
        <w:ind w:left="1080"/>
        <w:rPr>
          <w:rFonts w:ascii="Times New Roman" w:hAnsi="Times New Roman" w:cs="Times New Roman"/>
          <w:sz w:val="24"/>
          <w:szCs w:val="24"/>
        </w:rPr>
      </w:pPr>
    </w:p>
    <w:p w14:paraId="2314125A" w14:textId="752EB28D" w:rsidR="009558F0" w:rsidRDefault="009558F0" w:rsidP="009558F0">
      <w:pPr>
        <w:pStyle w:val="ListParagraph"/>
        <w:numPr>
          <w:ilvl w:val="1"/>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Același</w:t>
      </w:r>
      <w:proofErr w:type="spellEnd"/>
      <w:r>
        <w:rPr>
          <w:rFonts w:ascii="Times New Roman" w:hAnsi="Times New Roman" w:cs="Times New Roman"/>
          <w:sz w:val="24"/>
          <w:szCs w:val="24"/>
        </w:rPr>
        <w:t xml:space="preserve"> organ de </w:t>
      </w:r>
      <w:proofErr w:type="spellStart"/>
      <w:r>
        <w:rPr>
          <w:rFonts w:ascii="Times New Roman" w:hAnsi="Times New Roman" w:cs="Times New Roman"/>
          <w:sz w:val="24"/>
          <w:szCs w:val="24"/>
        </w:rPr>
        <w:t>urmărire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într</w:t>
      </w:r>
      <w:proofErr w:type="spellEnd"/>
      <w:r>
        <w:rPr>
          <w:rFonts w:ascii="Times New Roman" w:hAnsi="Times New Roman" w:cs="Times New Roman"/>
          <w:sz w:val="24"/>
          <w:szCs w:val="24"/>
        </w:rPr>
        <w:t xml:space="preserve">-un </w:t>
      </w:r>
      <w:proofErr w:type="spellStart"/>
      <w:r>
        <w:rPr>
          <w:rFonts w:ascii="Times New Roman" w:hAnsi="Times New Roman" w:cs="Times New Roman"/>
          <w:sz w:val="24"/>
          <w:szCs w:val="24"/>
        </w:rPr>
        <w:t>exces</w:t>
      </w:r>
      <w:proofErr w:type="spellEnd"/>
      <w:r>
        <w:rPr>
          <w:rFonts w:ascii="Times New Roman" w:hAnsi="Times New Roman" w:cs="Times New Roman"/>
          <w:sz w:val="24"/>
          <w:szCs w:val="24"/>
        </w:rPr>
        <w:t xml:space="preserve"> de zel, </w:t>
      </w:r>
      <w:proofErr w:type="spellStart"/>
      <w:r>
        <w:rPr>
          <w:rFonts w:ascii="Times New Roman" w:hAnsi="Times New Roman" w:cs="Times New Roman"/>
          <w:sz w:val="24"/>
          <w:szCs w:val="24"/>
        </w:rPr>
        <w:t>poate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considera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recomandările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avocatului</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circumscriu</w:t>
      </w:r>
      <w:proofErr w:type="spellEnd"/>
      <w:r>
        <w:rPr>
          <w:rFonts w:ascii="Times New Roman" w:hAnsi="Times New Roman" w:cs="Times New Roman"/>
          <w:sz w:val="24"/>
          <w:szCs w:val="24"/>
        </w:rPr>
        <w:t xml:space="preserve"> </w:t>
      </w:r>
      <w:proofErr w:type="spellStart"/>
      <w:r w:rsidRPr="009558F0">
        <w:rPr>
          <w:rFonts w:ascii="Times New Roman" w:hAnsi="Times New Roman" w:cs="Times New Roman"/>
          <w:sz w:val="24"/>
          <w:szCs w:val="24"/>
        </w:rPr>
        <w:t>uno</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împrejurări</w:t>
      </w:r>
      <w:proofErr w:type="spellEnd"/>
      <w:r w:rsidRPr="009558F0">
        <w:rPr>
          <w:rFonts w:ascii="Times New Roman" w:hAnsi="Times New Roman" w:cs="Times New Roman"/>
          <w:sz w:val="24"/>
          <w:szCs w:val="24"/>
        </w:rPr>
        <w:t xml:space="preserve"> </w:t>
      </w:r>
      <w:proofErr w:type="spellStart"/>
      <w:r w:rsidRPr="009558F0">
        <w:rPr>
          <w:rFonts w:ascii="Times New Roman" w:hAnsi="Times New Roman" w:cs="Times New Roman"/>
          <w:sz w:val="24"/>
          <w:szCs w:val="24"/>
        </w:rPr>
        <w:t>susceptibile</w:t>
      </w:r>
      <w:proofErr w:type="spellEnd"/>
      <w:r w:rsidRPr="009558F0">
        <w:rPr>
          <w:rFonts w:ascii="Times New Roman" w:hAnsi="Times New Roman" w:cs="Times New Roman"/>
          <w:sz w:val="24"/>
          <w:szCs w:val="24"/>
        </w:rPr>
        <w:t xml:space="preserve"> </w:t>
      </w:r>
      <w:proofErr w:type="spellStart"/>
      <w:r w:rsidRPr="009558F0">
        <w:rPr>
          <w:rFonts w:ascii="Times New Roman" w:hAnsi="Times New Roman" w:cs="Times New Roman"/>
          <w:sz w:val="24"/>
          <w:szCs w:val="24"/>
        </w:rPr>
        <w:t>să</w:t>
      </w:r>
      <w:proofErr w:type="spellEnd"/>
      <w:r w:rsidRPr="009558F0">
        <w:rPr>
          <w:rFonts w:ascii="Times New Roman" w:hAnsi="Times New Roman" w:cs="Times New Roman"/>
          <w:sz w:val="24"/>
          <w:szCs w:val="24"/>
        </w:rPr>
        <w:t xml:space="preserve"> </w:t>
      </w:r>
      <w:proofErr w:type="spellStart"/>
      <w:r w:rsidRPr="009558F0">
        <w:rPr>
          <w:rFonts w:ascii="Times New Roman" w:hAnsi="Times New Roman" w:cs="Times New Roman"/>
          <w:sz w:val="24"/>
          <w:szCs w:val="24"/>
        </w:rPr>
        <w:t>constituie</w:t>
      </w:r>
      <w:proofErr w:type="spellEnd"/>
      <w:r w:rsidRPr="009558F0">
        <w:rPr>
          <w:rFonts w:ascii="Times New Roman" w:hAnsi="Times New Roman" w:cs="Times New Roman"/>
          <w:sz w:val="24"/>
          <w:szCs w:val="24"/>
        </w:rPr>
        <w:t xml:space="preserve"> </w:t>
      </w:r>
      <w:proofErr w:type="spellStart"/>
      <w:r w:rsidRPr="009558F0">
        <w:rPr>
          <w:rFonts w:ascii="Times New Roman" w:hAnsi="Times New Roman" w:cs="Times New Roman"/>
          <w:sz w:val="24"/>
          <w:szCs w:val="24"/>
        </w:rPr>
        <w:t>baza</w:t>
      </w:r>
      <w:proofErr w:type="spellEnd"/>
      <w:r w:rsidRPr="009558F0">
        <w:rPr>
          <w:rFonts w:ascii="Times New Roman" w:hAnsi="Times New Roman" w:cs="Times New Roman"/>
          <w:sz w:val="24"/>
          <w:szCs w:val="24"/>
        </w:rPr>
        <w:t xml:space="preserve"> </w:t>
      </w:r>
      <w:proofErr w:type="spellStart"/>
      <w:r w:rsidRPr="009558F0">
        <w:rPr>
          <w:rFonts w:ascii="Times New Roman" w:hAnsi="Times New Roman" w:cs="Times New Roman"/>
          <w:sz w:val="24"/>
          <w:szCs w:val="24"/>
        </w:rPr>
        <w:t>aplicării</w:t>
      </w:r>
      <w:proofErr w:type="spellEnd"/>
      <w:r w:rsidRPr="009558F0">
        <w:rPr>
          <w:rFonts w:ascii="Times New Roman" w:hAnsi="Times New Roman" w:cs="Times New Roman"/>
          <w:sz w:val="24"/>
          <w:szCs w:val="24"/>
        </w:rPr>
        <w:t xml:space="preserve"> </w:t>
      </w:r>
      <w:proofErr w:type="spellStart"/>
      <w:r w:rsidRPr="009558F0">
        <w:rPr>
          <w:rFonts w:ascii="Times New Roman" w:hAnsi="Times New Roman" w:cs="Times New Roman"/>
          <w:sz w:val="24"/>
          <w:szCs w:val="24"/>
        </w:rPr>
        <w:t>unor</w:t>
      </w:r>
      <w:proofErr w:type="spellEnd"/>
      <w:r w:rsidRPr="009558F0">
        <w:rPr>
          <w:rFonts w:ascii="Times New Roman" w:hAnsi="Times New Roman" w:cs="Times New Roman"/>
          <w:sz w:val="24"/>
          <w:szCs w:val="24"/>
        </w:rPr>
        <w:t xml:space="preserve"> </w:t>
      </w:r>
      <w:proofErr w:type="spellStart"/>
      <w:r w:rsidRPr="009558F0">
        <w:rPr>
          <w:rFonts w:ascii="Times New Roman" w:hAnsi="Times New Roman" w:cs="Times New Roman"/>
          <w:sz w:val="24"/>
          <w:szCs w:val="24"/>
        </w:rPr>
        <w:t>cauze</w:t>
      </w:r>
      <w:proofErr w:type="spellEnd"/>
      <w:r w:rsidRPr="009558F0">
        <w:rPr>
          <w:rFonts w:ascii="Times New Roman" w:hAnsi="Times New Roman" w:cs="Times New Roman"/>
          <w:sz w:val="24"/>
          <w:szCs w:val="24"/>
        </w:rPr>
        <w:t xml:space="preserve"> </w:t>
      </w:r>
      <w:proofErr w:type="spellStart"/>
      <w:r w:rsidRPr="009558F0">
        <w:rPr>
          <w:rFonts w:ascii="Times New Roman" w:hAnsi="Times New Roman" w:cs="Times New Roman"/>
          <w:sz w:val="24"/>
          <w:szCs w:val="24"/>
        </w:rPr>
        <w:t>legale</w:t>
      </w:r>
      <w:proofErr w:type="spellEnd"/>
      <w:r w:rsidRPr="009558F0">
        <w:rPr>
          <w:rFonts w:ascii="Times New Roman" w:hAnsi="Times New Roman" w:cs="Times New Roman"/>
          <w:sz w:val="24"/>
          <w:szCs w:val="24"/>
        </w:rPr>
        <w:t xml:space="preserve"> de </w:t>
      </w:r>
      <w:proofErr w:type="spellStart"/>
      <w:r w:rsidRPr="009558F0">
        <w:rPr>
          <w:rFonts w:ascii="Times New Roman" w:hAnsi="Times New Roman" w:cs="Times New Roman"/>
          <w:sz w:val="24"/>
          <w:szCs w:val="24"/>
        </w:rPr>
        <w:t>reducere</w:t>
      </w:r>
      <w:proofErr w:type="spellEnd"/>
      <w:r w:rsidRPr="009558F0">
        <w:rPr>
          <w:rFonts w:ascii="Times New Roman" w:hAnsi="Times New Roman" w:cs="Times New Roman"/>
          <w:sz w:val="24"/>
          <w:szCs w:val="24"/>
        </w:rPr>
        <w:t xml:space="preserve"> a </w:t>
      </w:r>
      <w:proofErr w:type="spellStart"/>
      <w:r w:rsidRPr="009558F0">
        <w:rPr>
          <w:rFonts w:ascii="Times New Roman" w:hAnsi="Times New Roman" w:cs="Times New Roman"/>
          <w:sz w:val="24"/>
          <w:szCs w:val="24"/>
        </w:rPr>
        <w:t>limitelor</w:t>
      </w:r>
      <w:proofErr w:type="spellEnd"/>
      <w:r w:rsidRPr="009558F0">
        <w:rPr>
          <w:rFonts w:ascii="Times New Roman" w:hAnsi="Times New Roman" w:cs="Times New Roman"/>
          <w:sz w:val="24"/>
          <w:szCs w:val="24"/>
        </w:rPr>
        <w:t xml:space="preserve"> de </w:t>
      </w:r>
      <w:proofErr w:type="spellStart"/>
      <w:r w:rsidRPr="009558F0">
        <w:rPr>
          <w:rFonts w:ascii="Times New Roman" w:hAnsi="Times New Roman" w:cs="Times New Roman"/>
          <w:sz w:val="24"/>
          <w:szCs w:val="24"/>
        </w:rPr>
        <w:t>pedeapsă</w:t>
      </w:r>
      <w:proofErr w:type="spellEnd"/>
      <w:r w:rsidR="00B33171">
        <w:rPr>
          <w:rFonts w:ascii="Times New Roman" w:hAnsi="Times New Roman" w:cs="Times New Roman"/>
          <w:sz w:val="24"/>
          <w:szCs w:val="24"/>
        </w:rPr>
        <w:t>,</w:t>
      </w:r>
      <w:r w:rsidR="00B33171" w:rsidRPr="00B33171">
        <w:t xml:space="preserve"> </w:t>
      </w:r>
      <w:proofErr w:type="spellStart"/>
      <w:r w:rsidR="00B33171">
        <w:rPr>
          <w:rFonts w:ascii="Times New Roman" w:hAnsi="Times New Roman" w:cs="Times New Roman"/>
          <w:sz w:val="24"/>
          <w:szCs w:val="24"/>
        </w:rPr>
        <w:t>prin</w:t>
      </w:r>
      <w:proofErr w:type="spellEnd"/>
      <w:r w:rsidR="00B33171">
        <w:rPr>
          <w:rFonts w:ascii="Times New Roman" w:hAnsi="Times New Roman" w:cs="Times New Roman"/>
          <w:sz w:val="24"/>
          <w:szCs w:val="24"/>
        </w:rPr>
        <w:t xml:space="preserve"> care </w:t>
      </w:r>
      <w:proofErr w:type="spellStart"/>
      <w:r w:rsidR="00B33171">
        <w:rPr>
          <w:rFonts w:ascii="Times New Roman" w:hAnsi="Times New Roman" w:cs="Times New Roman"/>
          <w:sz w:val="24"/>
          <w:szCs w:val="24"/>
        </w:rPr>
        <w:t>este</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alterat</w:t>
      </w:r>
      <w:proofErr w:type="spellEnd"/>
      <w:r w:rsidR="00B33171">
        <w:rPr>
          <w:rFonts w:ascii="Times New Roman" w:hAnsi="Times New Roman" w:cs="Times New Roman"/>
          <w:sz w:val="24"/>
          <w:szCs w:val="24"/>
        </w:rPr>
        <w:t xml:space="preserve"> </w:t>
      </w:r>
      <w:proofErr w:type="spellStart"/>
      <w:r w:rsidR="00B33171" w:rsidRPr="00B33171">
        <w:rPr>
          <w:rFonts w:ascii="Times New Roman" w:hAnsi="Times New Roman" w:cs="Times New Roman"/>
          <w:sz w:val="24"/>
          <w:szCs w:val="24"/>
        </w:rPr>
        <w:t>caracterul</w:t>
      </w:r>
      <w:proofErr w:type="spellEnd"/>
      <w:r w:rsidR="00B33171" w:rsidRPr="00B33171">
        <w:rPr>
          <w:rFonts w:ascii="Times New Roman" w:hAnsi="Times New Roman" w:cs="Times New Roman"/>
          <w:sz w:val="24"/>
          <w:szCs w:val="24"/>
        </w:rPr>
        <w:t xml:space="preserve"> </w:t>
      </w:r>
      <w:proofErr w:type="spellStart"/>
      <w:r w:rsidR="00B33171" w:rsidRPr="00B33171">
        <w:rPr>
          <w:rFonts w:ascii="Times New Roman" w:hAnsi="Times New Roman" w:cs="Times New Roman"/>
          <w:sz w:val="24"/>
          <w:szCs w:val="24"/>
        </w:rPr>
        <w:t>judicios</w:t>
      </w:r>
      <w:proofErr w:type="spellEnd"/>
      <w:r w:rsidR="00B33171" w:rsidRPr="00B33171">
        <w:rPr>
          <w:rFonts w:ascii="Times New Roman" w:hAnsi="Times New Roman" w:cs="Times New Roman"/>
          <w:sz w:val="24"/>
          <w:szCs w:val="24"/>
        </w:rPr>
        <w:t xml:space="preserve"> al </w:t>
      </w:r>
      <w:proofErr w:type="spellStart"/>
      <w:r w:rsidR="00B33171" w:rsidRPr="00B33171">
        <w:rPr>
          <w:rFonts w:ascii="Times New Roman" w:hAnsi="Times New Roman" w:cs="Times New Roman"/>
          <w:sz w:val="24"/>
          <w:szCs w:val="24"/>
        </w:rPr>
        <w:t>procesului</w:t>
      </w:r>
      <w:proofErr w:type="spellEnd"/>
      <w:r w:rsidR="00B33171" w:rsidRPr="00B33171">
        <w:rPr>
          <w:rFonts w:ascii="Times New Roman" w:hAnsi="Times New Roman" w:cs="Times New Roman"/>
          <w:sz w:val="24"/>
          <w:szCs w:val="24"/>
        </w:rPr>
        <w:t xml:space="preserve"> de </w:t>
      </w:r>
      <w:proofErr w:type="spellStart"/>
      <w:r w:rsidR="00B33171" w:rsidRPr="00B33171">
        <w:rPr>
          <w:rFonts w:ascii="Times New Roman" w:hAnsi="Times New Roman" w:cs="Times New Roman"/>
          <w:sz w:val="24"/>
          <w:szCs w:val="24"/>
        </w:rPr>
        <w:t>aplicare</w:t>
      </w:r>
      <w:proofErr w:type="spellEnd"/>
      <w:r w:rsidR="00B33171" w:rsidRPr="00B33171">
        <w:rPr>
          <w:rFonts w:ascii="Times New Roman" w:hAnsi="Times New Roman" w:cs="Times New Roman"/>
          <w:sz w:val="24"/>
          <w:szCs w:val="24"/>
        </w:rPr>
        <w:t xml:space="preserve"> a </w:t>
      </w:r>
      <w:proofErr w:type="spellStart"/>
      <w:r w:rsidR="00B33171" w:rsidRPr="00B33171">
        <w:rPr>
          <w:rFonts w:ascii="Times New Roman" w:hAnsi="Times New Roman" w:cs="Times New Roman"/>
          <w:sz w:val="24"/>
          <w:szCs w:val="24"/>
        </w:rPr>
        <w:t>unei</w:t>
      </w:r>
      <w:proofErr w:type="spellEnd"/>
      <w:r w:rsidR="00B33171" w:rsidRPr="00B33171">
        <w:rPr>
          <w:rFonts w:ascii="Times New Roman" w:hAnsi="Times New Roman" w:cs="Times New Roman"/>
          <w:sz w:val="24"/>
          <w:szCs w:val="24"/>
        </w:rPr>
        <w:t xml:space="preserve"> </w:t>
      </w:r>
      <w:proofErr w:type="spellStart"/>
      <w:r w:rsidR="00B33171" w:rsidRPr="00B33171">
        <w:rPr>
          <w:rFonts w:ascii="Times New Roman" w:hAnsi="Times New Roman" w:cs="Times New Roman"/>
          <w:sz w:val="24"/>
          <w:szCs w:val="24"/>
        </w:rPr>
        <w:t>pedepse</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în</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interpretarea</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oferită</w:t>
      </w:r>
      <w:proofErr w:type="spellEnd"/>
      <w:r w:rsidR="00B33171">
        <w:rPr>
          <w:rFonts w:ascii="Times New Roman" w:hAnsi="Times New Roman" w:cs="Times New Roman"/>
          <w:sz w:val="24"/>
          <w:szCs w:val="24"/>
        </w:rPr>
        <w:t xml:space="preserve"> de </w:t>
      </w:r>
      <w:r w:rsidR="00A8474D">
        <w:rPr>
          <w:rFonts w:ascii="Times New Roman" w:hAnsi="Times New Roman" w:cs="Times New Roman"/>
          <w:sz w:val="24"/>
          <w:szCs w:val="24"/>
        </w:rPr>
        <w:t>I</w:t>
      </w:r>
      <w:r w:rsidR="00B33171">
        <w:rPr>
          <w:rFonts w:ascii="Times New Roman" w:hAnsi="Times New Roman" w:cs="Times New Roman"/>
          <w:sz w:val="24"/>
          <w:szCs w:val="24"/>
        </w:rPr>
        <w:t xml:space="preserve">.C.C.J. </w:t>
      </w:r>
      <w:proofErr w:type="spellStart"/>
      <w:r w:rsidR="00B33171">
        <w:rPr>
          <w:rFonts w:ascii="Times New Roman" w:hAnsi="Times New Roman" w:cs="Times New Roman"/>
          <w:sz w:val="24"/>
          <w:szCs w:val="24"/>
        </w:rPr>
        <w:t>Astfel</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procurorul</w:t>
      </w:r>
      <w:proofErr w:type="spellEnd"/>
      <w:r w:rsidR="00B33171">
        <w:rPr>
          <w:rFonts w:ascii="Times New Roman" w:hAnsi="Times New Roman" w:cs="Times New Roman"/>
          <w:sz w:val="24"/>
          <w:szCs w:val="24"/>
        </w:rPr>
        <w:t xml:space="preserve"> de </w:t>
      </w:r>
      <w:proofErr w:type="spellStart"/>
      <w:r w:rsidR="00B33171">
        <w:rPr>
          <w:rFonts w:ascii="Times New Roman" w:hAnsi="Times New Roman" w:cs="Times New Roman"/>
          <w:sz w:val="24"/>
          <w:szCs w:val="24"/>
        </w:rPr>
        <w:t>caz</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poate</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avea</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în</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reprezentare</w:t>
      </w:r>
      <w:proofErr w:type="spellEnd"/>
      <w:r w:rsidR="00A25F77">
        <w:rPr>
          <w:rFonts w:ascii="Times New Roman" w:hAnsi="Times New Roman" w:cs="Times New Roman"/>
          <w:sz w:val="24"/>
          <w:szCs w:val="24"/>
        </w:rPr>
        <w:t xml:space="preserve">, </w:t>
      </w:r>
      <w:proofErr w:type="spellStart"/>
      <w:r w:rsidR="00A25F77">
        <w:rPr>
          <w:rFonts w:ascii="Times New Roman" w:hAnsi="Times New Roman" w:cs="Times New Roman"/>
          <w:sz w:val="24"/>
          <w:szCs w:val="24"/>
        </w:rPr>
        <w:t>în</w:t>
      </w:r>
      <w:proofErr w:type="spellEnd"/>
      <w:r w:rsidR="00A25F77">
        <w:rPr>
          <w:rFonts w:ascii="Times New Roman" w:hAnsi="Times New Roman" w:cs="Times New Roman"/>
          <w:sz w:val="24"/>
          <w:szCs w:val="24"/>
        </w:rPr>
        <w:t xml:space="preserve"> </w:t>
      </w:r>
      <w:proofErr w:type="spellStart"/>
      <w:r w:rsidR="00A25F77">
        <w:rPr>
          <w:rFonts w:ascii="Times New Roman" w:hAnsi="Times New Roman" w:cs="Times New Roman"/>
          <w:sz w:val="24"/>
          <w:szCs w:val="24"/>
        </w:rPr>
        <w:t>urma</w:t>
      </w:r>
      <w:proofErr w:type="spellEnd"/>
      <w:r w:rsidR="00A25F77">
        <w:rPr>
          <w:rFonts w:ascii="Times New Roman" w:hAnsi="Times New Roman" w:cs="Times New Roman"/>
          <w:sz w:val="24"/>
          <w:szCs w:val="24"/>
        </w:rPr>
        <w:t xml:space="preserve"> </w:t>
      </w:r>
      <w:proofErr w:type="spellStart"/>
      <w:r w:rsidR="00A25F77">
        <w:rPr>
          <w:rFonts w:ascii="Times New Roman" w:hAnsi="Times New Roman" w:cs="Times New Roman"/>
          <w:sz w:val="24"/>
          <w:szCs w:val="24"/>
        </w:rPr>
        <w:t>finalizării</w:t>
      </w:r>
      <w:proofErr w:type="spellEnd"/>
      <w:r w:rsidR="00A25F77">
        <w:rPr>
          <w:rFonts w:ascii="Times New Roman" w:hAnsi="Times New Roman" w:cs="Times New Roman"/>
          <w:sz w:val="24"/>
          <w:szCs w:val="24"/>
        </w:rPr>
        <w:t xml:space="preserve"> </w:t>
      </w:r>
      <w:proofErr w:type="spellStart"/>
      <w:r w:rsidR="00A25F77">
        <w:rPr>
          <w:rFonts w:ascii="Times New Roman" w:hAnsi="Times New Roman" w:cs="Times New Roman"/>
          <w:sz w:val="24"/>
          <w:szCs w:val="24"/>
        </w:rPr>
        <w:t>procesului</w:t>
      </w:r>
      <w:proofErr w:type="spellEnd"/>
      <w:r w:rsidR="00A25F77">
        <w:rPr>
          <w:rFonts w:ascii="Times New Roman" w:hAnsi="Times New Roman" w:cs="Times New Roman"/>
          <w:sz w:val="24"/>
          <w:szCs w:val="24"/>
        </w:rPr>
        <w:t xml:space="preserve"> penal,</w:t>
      </w:r>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stabilirea</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și</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aplicarea</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unei</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pedepse</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principale</w:t>
      </w:r>
      <w:proofErr w:type="spellEnd"/>
      <w:r w:rsidR="00B33171">
        <w:rPr>
          <w:rFonts w:ascii="Times New Roman" w:hAnsi="Times New Roman" w:cs="Times New Roman"/>
          <w:sz w:val="24"/>
          <w:szCs w:val="24"/>
        </w:rPr>
        <w:t xml:space="preserve"> cu </w:t>
      </w:r>
      <w:proofErr w:type="spellStart"/>
      <w:r w:rsidR="00B33171">
        <w:rPr>
          <w:rFonts w:ascii="Times New Roman" w:hAnsi="Times New Roman" w:cs="Times New Roman"/>
          <w:sz w:val="24"/>
          <w:szCs w:val="24"/>
        </w:rPr>
        <w:t>închisoarea</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în</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sarcina</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inculpatului</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inclusiv</w:t>
      </w:r>
      <w:proofErr w:type="spellEnd"/>
      <w:r w:rsidR="00B33171">
        <w:rPr>
          <w:rFonts w:ascii="Times New Roman" w:hAnsi="Times New Roman" w:cs="Times New Roman"/>
          <w:sz w:val="24"/>
          <w:szCs w:val="24"/>
        </w:rPr>
        <w:t xml:space="preserve"> </w:t>
      </w:r>
      <w:r w:rsidR="00651926">
        <w:rPr>
          <w:rFonts w:ascii="Times New Roman" w:hAnsi="Times New Roman" w:cs="Times New Roman"/>
          <w:sz w:val="24"/>
          <w:szCs w:val="24"/>
        </w:rPr>
        <w:t>(</w:t>
      </w:r>
      <w:proofErr w:type="spellStart"/>
      <w:r w:rsidR="00651926">
        <w:rPr>
          <w:rFonts w:ascii="Times New Roman" w:hAnsi="Times New Roman" w:cs="Times New Roman"/>
          <w:sz w:val="24"/>
          <w:szCs w:val="24"/>
        </w:rPr>
        <w:t>i</w:t>
      </w:r>
      <w:proofErr w:type="spellEnd"/>
      <w:r w:rsidR="00651926">
        <w:rPr>
          <w:rFonts w:ascii="Times New Roman" w:hAnsi="Times New Roman" w:cs="Times New Roman"/>
          <w:sz w:val="24"/>
          <w:szCs w:val="24"/>
        </w:rPr>
        <w:t xml:space="preserve">) </w:t>
      </w:r>
      <w:r w:rsidR="00B33171">
        <w:rPr>
          <w:rFonts w:ascii="Times New Roman" w:hAnsi="Times New Roman" w:cs="Times New Roman"/>
          <w:sz w:val="24"/>
          <w:szCs w:val="24"/>
        </w:rPr>
        <w:t xml:space="preserve">din </w:t>
      </w:r>
      <w:proofErr w:type="spellStart"/>
      <w:r w:rsidR="00B33171">
        <w:rPr>
          <w:rFonts w:ascii="Times New Roman" w:hAnsi="Times New Roman" w:cs="Times New Roman"/>
          <w:sz w:val="24"/>
          <w:szCs w:val="24"/>
        </w:rPr>
        <w:t>cauza</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lipsei</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unui</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loc</w:t>
      </w:r>
      <w:proofErr w:type="spellEnd"/>
      <w:r w:rsidR="00B33171">
        <w:rPr>
          <w:rFonts w:ascii="Times New Roman" w:hAnsi="Times New Roman" w:cs="Times New Roman"/>
          <w:sz w:val="24"/>
          <w:szCs w:val="24"/>
        </w:rPr>
        <w:t xml:space="preserve"> de </w:t>
      </w:r>
      <w:proofErr w:type="spellStart"/>
      <w:r w:rsidR="00B33171">
        <w:rPr>
          <w:rFonts w:ascii="Times New Roman" w:hAnsi="Times New Roman" w:cs="Times New Roman"/>
          <w:sz w:val="24"/>
          <w:szCs w:val="24"/>
        </w:rPr>
        <w:t>muncă</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și</w:t>
      </w:r>
      <w:proofErr w:type="spellEnd"/>
      <w:r w:rsidR="00B33171">
        <w:rPr>
          <w:rFonts w:ascii="Times New Roman" w:hAnsi="Times New Roman" w:cs="Times New Roman"/>
          <w:sz w:val="24"/>
          <w:szCs w:val="24"/>
        </w:rPr>
        <w:t xml:space="preserve"> </w:t>
      </w:r>
      <w:r w:rsidR="00651926">
        <w:rPr>
          <w:rFonts w:ascii="Times New Roman" w:hAnsi="Times New Roman" w:cs="Times New Roman"/>
          <w:sz w:val="24"/>
          <w:szCs w:val="24"/>
        </w:rPr>
        <w:t xml:space="preserve">(ii) </w:t>
      </w:r>
      <w:r w:rsidR="00B33171">
        <w:rPr>
          <w:rFonts w:ascii="Times New Roman" w:hAnsi="Times New Roman" w:cs="Times New Roman"/>
          <w:sz w:val="24"/>
          <w:szCs w:val="24"/>
        </w:rPr>
        <w:t xml:space="preserve">din </w:t>
      </w:r>
      <w:proofErr w:type="spellStart"/>
      <w:r w:rsidR="00B33171">
        <w:rPr>
          <w:rFonts w:ascii="Times New Roman" w:hAnsi="Times New Roman" w:cs="Times New Roman"/>
          <w:sz w:val="24"/>
          <w:szCs w:val="24"/>
        </w:rPr>
        <w:t>cauza</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posibilităților</w:t>
      </w:r>
      <w:proofErr w:type="spellEnd"/>
      <w:r w:rsidR="00B33171">
        <w:rPr>
          <w:rFonts w:ascii="Times New Roman" w:hAnsi="Times New Roman" w:cs="Times New Roman"/>
          <w:sz w:val="24"/>
          <w:szCs w:val="24"/>
        </w:rPr>
        <w:t xml:space="preserve"> sale concrete de </w:t>
      </w:r>
      <w:proofErr w:type="spellStart"/>
      <w:r w:rsidR="00B33171">
        <w:rPr>
          <w:rFonts w:ascii="Times New Roman" w:hAnsi="Times New Roman" w:cs="Times New Roman"/>
          <w:sz w:val="24"/>
          <w:szCs w:val="24"/>
        </w:rPr>
        <w:t>acoperire</w:t>
      </w:r>
      <w:proofErr w:type="spellEnd"/>
      <w:r w:rsidR="00B33171">
        <w:rPr>
          <w:rFonts w:ascii="Times New Roman" w:hAnsi="Times New Roman" w:cs="Times New Roman"/>
          <w:sz w:val="24"/>
          <w:szCs w:val="24"/>
        </w:rPr>
        <w:t xml:space="preserve"> a </w:t>
      </w:r>
      <w:proofErr w:type="spellStart"/>
      <w:r w:rsidR="00B33171">
        <w:rPr>
          <w:rFonts w:ascii="Times New Roman" w:hAnsi="Times New Roman" w:cs="Times New Roman"/>
          <w:sz w:val="24"/>
          <w:szCs w:val="24"/>
        </w:rPr>
        <w:t>prejudiciului</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cauzat</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prin</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săvârșirea</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unei</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presupuse</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infracțiuni</w:t>
      </w:r>
      <w:proofErr w:type="spellEnd"/>
      <w:r w:rsidR="00B33171">
        <w:rPr>
          <w:rFonts w:ascii="Times New Roman" w:hAnsi="Times New Roman" w:cs="Times New Roman"/>
          <w:sz w:val="24"/>
          <w:szCs w:val="24"/>
        </w:rPr>
        <w:t xml:space="preserve">. Nu se </w:t>
      </w:r>
      <w:proofErr w:type="spellStart"/>
      <w:r w:rsidR="00B33171">
        <w:rPr>
          <w:rFonts w:ascii="Times New Roman" w:hAnsi="Times New Roman" w:cs="Times New Roman"/>
          <w:sz w:val="24"/>
          <w:szCs w:val="24"/>
        </w:rPr>
        <w:t>poate</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susține</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faptul</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că</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prin</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acțiunile</w:t>
      </w:r>
      <w:proofErr w:type="spellEnd"/>
      <w:r w:rsidR="00B33171">
        <w:rPr>
          <w:rFonts w:ascii="Times New Roman" w:hAnsi="Times New Roman" w:cs="Times New Roman"/>
          <w:sz w:val="24"/>
          <w:szCs w:val="24"/>
        </w:rPr>
        <w:t xml:space="preserve"> sale </w:t>
      </w:r>
      <w:proofErr w:type="spellStart"/>
      <w:r w:rsidR="00B33171">
        <w:rPr>
          <w:rFonts w:ascii="Times New Roman" w:hAnsi="Times New Roman" w:cs="Times New Roman"/>
          <w:sz w:val="24"/>
          <w:szCs w:val="24"/>
        </w:rPr>
        <w:t>avocatul</w:t>
      </w:r>
      <w:proofErr w:type="spellEnd"/>
      <w:r w:rsidR="00B33171">
        <w:rPr>
          <w:rFonts w:ascii="Times New Roman" w:hAnsi="Times New Roman" w:cs="Times New Roman"/>
          <w:sz w:val="24"/>
          <w:szCs w:val="24"/>
        </w:rPr>
        <w:t xml:space="preserve"> a </w:t>
      </w:r>
      <w:proofErr w:type="spellStart"/>
      <w:r w:rsidR="00B33171">
        <w:rPr>
          <w:rFonts w:ascii="Times New Roman" w:hAnsi="Times New Roman" w:cs="Times New Roman"/>
          <w:sz w:val="24"/>
          <w:szCs w:val="24"/>
        </w:rPr>
        <w:t>alterat</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caracterul</w:t>
      </w:r>
      <w:proofErr w:type="spellEnd"/>
      <w:r w:rsidR="00B33171">
        <w:rPr>
          <w:rFonts w:ascii="Times New Roman" w:hAnsi="Times New Roman" w:cs="Times New Roman"/>
          <w:sz w:val="24"/>
          <w:szCs w:val="24"/>
        </w:rPr>
        <w:t xml:space="preserve"> </w:t>
      </w:r>
      <w:proofErr w:type="spellStart"/>
      <w:r w:rsidR="00B33171">
        <w:rPr>
          <w:rFonts w:ascii="Times New Roman" w:hAnsi="Times New Roman" w:cs="Times New Roman"/>
          <w:sz w:val="24"/>
          <w:szCs w:val="24"/>
        </w:rPr>
        <w:t>judicios</w:t>
      </w:r>
      <w:proofErr w:type="spellEnd"/>
      <w:r w:rsidR="00651926">
        <w:rPr>
          <w:rFonts w:ascii="Times New Roman" w:hAnsi="Times New Roman" w:cs="Times New Roman"/>
          <w:sz w:val="24"/>
          <w:szCs w:val="24"/>
        </w:rPr>
        <w:t xml:space="preserve"> al </w:t>
      </w:r>
      <w:proofErr w:type="spellStart"/>
      <w:r w:rsidR="00651926">
        <w:rPr>
          <w:rFonts w:ascii="Times New Roman" w:hAnsi="Times New Roman" w:cs="Times New Roman"/>
          <w:sz w:val="24"/>
          <w:szCs w:val="24"/>
        </w:rPr>
        <w:t>procesului</w:t>
      </w:r>
      <w:proofErr w:type="spellEnd"/>
      <w:r w:rsidR="00651926">
        <w:rPr>
          <w:rFonts w:ascii="Times New Roman" w:hAnsi="Times New Roman" w:cs="Times New Roman"/>
          <w:sz w:val="24"/>
          <w:szCs w:val="24"/>
        </w:rPr>
        <w:t xml:space="preserve"> de </w:t>
      </w:r>
      <w:proofErr w:type="spellStart"/>
      <w:r w:rsidR="00651926">
        <w:rPr>
          <w:rFonts w:ascii="Times New Roman" w:hAnsi="Times New Roman" w:cs="Times New Roman"/>
          <w:sz w:val="24"/>
          <w:szCs w:val="24"/>
        </w:rPr>
        <w:t>aplicare</w:t>
      </w:r>
      <w:proofErr w:type="spellEnd"/>
      <w:r w:rsidR="00651926">
        <w:rPr>
          <w:rFonts w:ascii="Times New Roman" w:hAnsi="Times New Roman" w:cs="Times New Roman"/>
          <w:sz w:val="24"/>
          <w:szCs w:val="24"/>
        </w:rPr>
        <w:t xml:space="preserve"> al </w:t>
      </w:r>
      <w:proofErr w:type="spellStart"/>
      <w:r w:rsidR="00651926">
        <w:rPr>
          <w:rFonts w:ascii="Times New Roman" w:hAnsi="Times New Roman" w:cs="Times New Roman"/>
          <w:sz w:val="24"/>
          <w:szCs w:val="24"/>
        </w:rPr>
        <w:t>unei</w:t>
      </w:r>
      <w:proofErr w:type="spellEnd"/>
      <w:r w:rsidR="00651926">
        <w:rPr>
          <w:rFonts w:ascii="Times New Roman" w:hAnsi="Times New Roman" w:cs="Times New Roman"/>
          <w:sz w:val="24"/>
          <w:szCs w:val="24"/>
        </w:rPr>
        <w:t xml:space="preserve"> </w:t>
      </w:r>
      <w:proofErr w:type="spellStart"/>
      <w:r w:rsidR="00651926">
        <w:rPr>
          <w:rFonts w:ascii="Times New Roman" w:hAnsi="Times New Roman" w:cs="Times New Roman"/>
          <w:sz w:val="24"/>
          <w:szCs w:val="24"/>
        </w:rPr>
        <w:t>pedepse</w:t>
      </w:r>
      <w:proofErr w:type="spellEnd"/>
      <w:r w:rsidR="00651926">
        <w:rPr>
          <w:rFonts w:ascii="Times New Roman" w:hAnsi="Times New Roman" w:cs="Times New Roman"/>
          <w:sz w:val="24"/>
          <w:szCs w:val="24"/>
        </w:rPr>
        <w:t xml:space="preserve">, </w:t>
      </w:r>
      <w:proofErr w:type="spellStart"/>
      <w:r w:rsidR="00651926">
        <w:rPr>
          <w:rFonts w:ascii="Times New Roman" w:hAnsi="Times New Roman" w:cs="Times New Roman"/>
          <w:sz w:val="24"/>
          <w:szCs w:val="24"/>
        </w:rPr>
        <w:t>prin</w:t>
      </w:r>
      <w:proofErr w:type="spellEnd"/>
      <w:r w:rsidR="00651926">
        <w:rPr>
          <w:rFonts w:ascii="Times New Roman" w:hAnsi="Times New Roman" w:cs="Times New Roman"/>
          <w:sz w:val="24"/>
          <w:szCs w:val="24"/>
        </w:rPr>
        <w:t xml:space="preserve"> </w:t>
      </w:r>
      <w:proofErr w:type="spellStart"/>
      <w:r w:rsidR="00651926">
        <w:rPr>
          <w:rFonts w:ascii="Times New Roman" w:hAnsi="Times New Roman" w:cs="Times New Roman"/>
          <w:sz w:val="24"/>
          <w:szCs w:val="24"/>
        </w:rPr>
        <w:t>faptul</w:t>
      </w:r>
      <w:proofErr w:type="spellEnd"/>
      <w:r w:rsidR="00651926">
        <w:rPr>
          <w:rFonts w:ascii="Times New Roman" w:hAnsi="Times New Roman" w:cs="Times New Roman"/>
          <w:sz w:val="24"/>
          <w:szCs w:val="24"/>
        </w:rPr>
        <w:t xml:space="preserve"> </w:t>
      </w:r>
      <w:proofErr w:type="spellStart"/>
      <w:r w:rsidR="00651926">
        <w:rPr>
          <w:rFonts w:ascii="Times New Roman" w:hAnsi="Times New Roman" w:cs="Times New Roman"/>
          <w:sz w:val="24"/>
          <w:szCs w:val="24"/>
        </w:rPr>
        <w:t>că</w:t>
      </w:r>
      <w:proofErr w:type="spellEnd"/>
      <w:r w:rsidR="00651926">
        <w:rPr>
          <w:rFonts w:ascii="Times New Roman" w:hAnsi="Times New Roman" w:cs="Times New Roman"/>
          <w:sz w:val="24"/>
          <w:szCs w:val="24"/>
        </w:rPr>
        <w:t xml:space="preserve"> a </w:t>
      </w:r>
      <w:proofErr w:type="spellStart"/>
      <w:r w:rsidR="00651926">
        <w:rPr>
          <w:rFonts w:ascii="Times New Roman" w:hAnsi="Times New Roman" w:cs="Times New Roman"/>
          <w:sz w:val="24"/>
          <w:szCs w:val="24"/>
        </w:rPr>
        <w:t>creat</w:t>
      </w:r>
      <w:proofErr w:type="spellEnd"/>
      <w:r w:rsidR="00651926">
        <w:rPr>
          <w:rFonts w:ascii="Times New Roman" w:hAnsi="Times New Roman" w:cs="Times New Roman"/>
          <w:sz w:val="24"/>
          <w:szCs w:val="24"/>
        </w:rPr>
        <w:t xml:space="preserve"> contextual </w:t>
      </w:r>
      <w:proofErr w:type="spellStart"/>
      <w:r w:rsidR="00651926">
        <w:rPr>
          <w:rFonts w:ascii="Times New Roman" w:hAnsi="Times New Roman" w:cs="Times New Roman"/>
          <w:sz w:val="24"/>
          <w:szCs w:val="24"/>
        </w:rPr>
        <w:t>favorabil</w:t>
      </w:r>
      <w:proofErr w:type="spellEnd"/>
      <w:r w:rsidR="00651926">
        <w:rPr>
          <w:rFonts w:ascii="Times New Roman" w:hAnsi="Times New Roman" w:cs="Times New Roman"/>
          <w:sz w:val="24"/>
          <w:szCs w:val="24"/>
        </w:rPr>
        <w:t xml:space="preserve"> </w:t>
      </w:r>
      <w:proofErr w:type="spellStart"/>
      <w:r w:rsidR="00651926">
        <w:rPr>
          <w:rFonts w:ascii="Times New Roman" w:hAnsi="Times New Roman" w:cs="Times New Roman"/>
          <w:sz w:val="24"/>
          <w:szCs w:val="24"/>
        </w:rPr>
        <w:t>orientării</w:t>
      </w:r>
      <w:proofErr w:type="spellEnd"/>
      <w:r w:rsidR="00651926">
        <w:rPr>
          <w:rFonts w:ascii="Times New Roman" w:hAnsi="Times New Roman" w:cs="Times New Roman"/>
          <w:sz w:val="24"/>
          <w:szCs w:val="24"/>
        </w:rPr>
        <w:t xml:space="preserve"> </w:t>
      </w:r>
      <w:proofErr w:type="spellStart"/>
      <w:r w:rsidR="00651926">
        <w:rPr>
          <w:rFonts w:ascii="Times New Roman" w:hAnsi="Times New Roman" w:cs="Times New Roman"/>
          <w:sz w:val="24"/>
          <w:szCs w:val="24"/>
        </w:rPr>
        <w:t>instanței</w:t>
      </w:r>
      <w:proofErr w:type="spellEnd"/>
      <w:r w:rsidR="00651926">
        <w:rPr>
          <w:rFonts w:ascii="Times New Roman" w:hAnsi="Times New Roman" w:cs="Times New Roman"/>
          <w:sz w:val="24"/>
          <w:szCs w:val="24"/>
        </w:rPr>
        <w:t xml:space="preserve"> </w:t>
      </w:r>
      <w:proofErr w:type="spellStart"/>
      <w:r w:rsidR="00651926">
        <w:rPr>
          <w:rFonts w:ascii="Times New Roman" w:hAnsi="Times New Roman" w:cs="Times New Roman"/>
          <w:sz w:val="24"/>
          <w:szCs w:val="24"/>
        </w:rPr>
        <w:t>către</w:t>
      </w:r>
      <w:proofErr w:type="spellEnd"/>
      <w:r w:rsidR="00651926">
        <w:rPr>
          <w:rFonts w:ascii="Times New Roman" w:hAnsi="Times New Roman" w:cs="Times New Roman"/>
          <w:sz w:val="24"/>
          <w:szCs w:val="24"/>
        </w:rPr>
        <w:t xml:space="preserve"> </w:t>
      </w:r>
      <w:proofErr w:type="spellStart"/>
      <w:r w:rsidR="00651926">
        <w:rPr>
          <w:rFonts w:ascii="Times New Roman" w:hAnsi="Times New Roman" w:cs="Times New Roman"/>
          <w:sz w:val="24"/>
          <w:szCs w:val="24"/>
        </w:rPr>
        <w:t>pedeapsa</w:t>
      </w:r>
      <w:proofErr w:type="spellEnd"/>
      <w:r w:rsidR="00651926">
        <w:rPr>
          <w:rFonts w:ascii="Times New Roman" w:hAnsi="Times New Roman" w:cs="Times New Roman"/>
          <w:sz w:val="24"/>
          <w:szCs w:val="24"/>
        </w:rPr>
        <w:t xml:space="preserve"> </w:t>
      </w:r>
      <w:proofErr w:type="spellStart"/>
      <w:r w:rsidR="00651926">
        <w:rPr>
          <w:rFonts w:ascii="Times New Roman" w:hAnsi="Times New Roman" w:cs="Times New Roman"/>
          <w:sz w:val="24"/>
          <w:szCs w:val="24"/>
        </w:rPr>
        <w:t>principală</w:t>
      </w:r>
      <w:proofErr w:type="spellEnd"/>
      <w:r w:rsidR="00A25F77">
        <w:rPr>
          <w:rFonts w:ascii="Times New Roman" w:hAnsi="Times New Roman" w:cs="Times New Roman"/>
          <w:sz w:val="24"/>
          <w:szCs w:val="24"/>
        </w:rPr>
        <w:t xml:space="preserve"> a</w:t>
      </w:r>
      <w:r w:rsidR="00651926">
        <w:rPr>
          <w:rFonts w:ascii="Times New Roman" w:hAnsi="Times New Roman" w:cs="Times New Roman"/>
          <w:sz w:val="24"/>
          <w:szCs w:val="24"/>
        </w:rPr>
        <w:t xml:space="preserve"> </w:t>
      </w:r>
      <w:proofErr w:type="spellStart"/>
      <w:r w:rsidR="00651926">
        <w:rPr>
          <w:rFonts w:ascii="Times New Roman" w:hAnsi="Times New Roman" w:cs="Times New Roman"/>
          <w:sz w:val="24"/>
          <w:szCs w:val="24"/>
        </w:rPr>
        <w:t>amenzii</w:t>
      </w:r>
      <w:proofErr w:type="spellEnd"/>
      <w:r w:rsidR="00A25F77">
        <w:rPr>
          <w:rFonts w:ascii="Times New Roman" w:hAnsi="Times New Roman" w:cs="Times New Roman"/>
          <w:sz w:val="24"/>
          <w:szCs w:val="24"/>
        </w:rPr>
        <w:t xml:space="preserve"> </w:t>
      </w:r>
      <w:proofErr w:type="spellStart"/>
      <w:r w:rsidR="00A25F77">
        <w:rPr>
          <w:rFonts w:ascii="Times New Roman" w:hAnsi="Times New Roman" w:cs="Times New Roman"/>
          <w:sz w:val="24"/>
          <w:szCs w:val="24"/>
        </w:rPr>
        <w:t>penale</w:t>
      </w:r>
      <w:proofErr w:type="spellEnd"/>
      <w:r w:rsidR="00651926">
        <w:rPr>
          <w:rFonts w:ascii="Times New Roman" w:hAnsi="Times New Roman" w:cs="Times New Roman"/>
          <w:sz w:val="24"/>
          <w:szCs w:val="24"/>
        </w:rPr>
        <w:t xml:space="preserve">, </w:t>
      </w:r>
      <w:proofErr w:type="spellStart"/>
      <w:r w:rsidR="00651926">
        <w:rPr>
          <w:rFonts w:ascii="Times New Roman" w:hAnsi="Times New Roman" w:cs="Times New Roman"/>
          <w:sz w:val="24"/>
          <w:szCs w:val="24"/>
        </w:rPr>
        <w:t>inclusiv</w:t>
      </w:r>
      <w:proofErr w:type="spellEnd"/>
      <w:r w:rsidR="00651926">
        <w:rPr>
          <w:rFonts w:ascii="Times New Roman" w:hAnsi="Times New Roman" w:cs="Times New Roman"/>
          <w:sz w:val="24"/>
          <w:szCs w:val="24"/>
        </w:rPr>
        <w:t xml:space="preserve"> cu </w:t>
      </w:r>
      <w:proofErr w:type="spellStart"/>
      <w:r w:rsidR="00651926">
        <w:rPr>
          <w:rFonts w:ascii="Times New Roman" w:hAnsi="Times New Roman" w:cs="Times New Roman"/>
          <w:sz w:val="24"/>
          <w:szCs w:val="24"/>
        </w:rPr>
        <w:t>reținerea</w:t>
      </w:r>
      <w:proofErr w:type="spellEnd"/>
      <w:r w:rsidR="00651926">
        <w:rPr>
          <w:rFonts w:ascii="Times New Roman" w:hAnsi="Times New Roman" w:cs="Times New Roman"/>
          <w:sz w:val="24"/>
          <w:szCs w:val="24"/>
        </w:rPr>
        <w:t xml:space="preserve"> </w:t>
      </w:r>
      <w:proofErr w:type="spellStart"/>
      <w:r w:rsidR="00651926">
        <w:rPr>
          <w:rFonts w:ascii="Times New Roman" w:hAnsi="Times New Roman" w:cs="Times New Roman"/>
          <w:sz w:val="24"/>
          <w:szCs w:val="24"/>
        </w:rPr>
        <w:t>circumstanței</w:t>
      </w:r>
      <w:proofErr w:type="spellEnd"/>
      <w:r w:rsidR="00651926">
        <w:rPr>
          <w:rFonts w:ascii="Times New Roman" w:hAnsi="Times New Roman" w:cs="Times New Roman"/>
          <w:sz w:val="24"/>
          <w:szCs w:val="24"/>
        </w:rPr>
        <w:t xml:space="preserve"> </w:t>
      </w:r>
      <w:proofErr w:type="spellStart"/>
      <w:r w:rsidR="00651926">
        <w:rPr>
          <w:rFonts w:ascii="Times New Roman" w:hAnsi="Times New Roman" w:cs="Times New Roman"/>
          <w:sz w:val="24"/>
          <w:szCs w:val="24"/>
        </w:rPr>
        <w:t>atenuante</w:t>
      </w:r>
      <w:proofErr w:type="spellEnd"/>
      <w:r w:rsidR="00651926">
        <w:rPr>
          <w:rFonts w:ascii="Times New Roman" w:hAnsi="Times New Roman" w:cs="Times New Roman"/>
          <w:sz w:val="24"/>
          <w:szCs w:val="24"/>
        </w:rPr>
        <w:t xml:space="preserve"> </w:t>
      </w:r>
      <w:proofErr w:type="spellStart"/>
      <w:r w:rsidR="00651926">
        <w:rPr>
          <w:rFonts w:ascii="Times New Roman" w:hAnsi="Times New Roman" w:cs="Times New Roman"/>
          <w:sz w:val="24"/>
          <w:szCs w:val="24"/>
        </w:rPr>
        <w:t>judiciare</w:t>
      </w:r>
      <w:proofErr w:type="spellEnd"/>
      <w:r w:rsidR="00651926">
        <w:rPr>
          <w:rFonts w:ascii="Times New Roman" w:hAnsi="Times New Roman" w:cs="Times New Roman"/>
          <w:sz w:val="24"/>
          <w:szCs w:val="24"/>
        </w:rPr>
        <w:t xml:space="preserve"> </w:t>
      </w:r>
      <w:proofErr w:type="spellStart"/>
      <w:r w:rsidR="00651926">
        <w:rPr>
          <w:rFonts w:ascii="Times New Roman" w:hAnsi="Times New Roman" w:cs="Times New Roman"/>
          <w:sz w:val="24"/>
          <w:szCs w:val="24"/>
        </w:rPr>
        <w:t>prevăzute</w:t>
      </w:r>
      <w:proofErr w:type="spellEnd"/>
      <w:r w:rsidR="00651926">
        <w:rPr>
          <w:rFonts w:ascii="Times New Roman" w:hAnsi="Times New Roman" w:cs="Times New Roman"/>
          <w:sz w:val="24"/>
          <w:szCs w:val="24"/>
        </w:rPr>
        <w:t xml:space="preserve"> de art. 75 </w:t>
      </w:r>
      <w:proofErr w:type="spellStart"/>
      <w:r w:rsidR="00651926">
        <w:rPr>
          <w:rFonts w:ascii="Times New Roman" w:hAnsi="Times New Roman" w:cs="Times New Roman"/>
          <w:sz w:val="24"/>
          <w:szCs w:val="24"/>
        </w:rPr>
        <w:t>alin</w:t>
      </w:r>
      <w:proofErr w:type="spellEnd"/>
      <w:r w:rsidR="00651926">
        <w:rPr>
          <w:rFonts w:ascii="Times New Roman" w:hAnsi="Times New Roman" w:cs="Times New Roman"/>
          <w:sz w:val="24"/>
          <w:szCs w:val="24"/>
        </w:rPr>
        <w:t xml:space="preserve">. (2) lit. a) </w:t>
      </w:r>
      <w:proofErr w:type="spellStart"/>
      <w:r w:rsidR="00651926">
        <w:rPr>
          <w:rFonts w:ascii="Times New Roman" w:hAnsi="Times New Roman" w:cs="Times New Roman"/>
          <w:sz w:val="24"/>
          <w:szCs w:val="24"/>
        </w:rPr>
        <w:t>C.pen</w:t>
      </w:r>
      <w:proofErr w:type="spellEnd"/>
      <w:r w:rsidR="00651926">
        <w:rPr>
          <w:rFonts w:ascii="Times New Roman" w:hAnsi="Times New Roman" w:cs="Times New Roman"/>
          <w:sz w:val="24"/>
          <w:szCs w:val="24"/>
        </w:rPr>
        <w:t>.?</w:t>
      </w:r>
    </w:p>
    <w:p w14:paraId="306CCD6D" w14:textId="77777777" w:rsidR="00A25F77" w:rsidRDefault="00A25F77" w:rsidP="00A25F77">
      <w:pPr>
        <w:pStyle w:val="ListParagraph"/>
        <w:spacing w:line="360" w:lineRule="auto"/>
        <w:ind w:left="714"/>
        <w:jc w:val="both"/>
        <w:rPr>
          <w:rFonts w:ascii="Times New Roman" w:hAnsi="Times New Roman" w:cs="Times New Roman"/>
          <w:sz w:val="24"/>
          <w:szCs w:val="24"/>
        </w:rPr>
      </w:pPr>
    </w:p>
    <w:p w14:paraId="0CB3E469" w14:textId="74DF4BED" w:rsidR="00CF297E" w:rsidRDefault="00A25F77" w:rsidP="00247972">
      <w:pPr>
        <w:pStyle w:val="ListParagraph"/>
        <w:numPr>
          <w:ilvl w:val="1"/>
          <w:numId w:val="1"/>
        </w:numPr>
        <w:spacing w:line="360" w:lineRule="auto"/>
        <w:ind w:left="714" w:hanging="357"/>
        <w:jc w:val="both"/>
        <w:rPr>
          <w:rFonts w:ascii="Times New Roman" w:hAnsi="Times New Roman" w:cs="Times New Roman"/>
          <w:b/>
          <w:bCs/>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mod evident, </w:t>
      </w:r>
      <w:proofErr w:type="spellStart"/>
      <w:r>
        <w:rPr>
          <w:rFonts w:ascii="Times New Roman" w:hAnsi="Times New Roman" w:cs="Times New Roman"/>
          <w:sz w:val="24"/>
          <w:szCs w:val="24"/>
        </w:rPr>
        <w:t>răspunsul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dictat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rațiune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trebui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fie </w:t>
      </w:r>
      <w:proofErr w:type="spellStart"/>
      <w:r>
        <w:rPr>
          <w:rFonts w:ascii="Times New Roman" w:hAnsi="Times New Roman" w:cs="Times New Roman"/>
          <w:sz w:val="24"/>
          <w:szCs w:val="24"/>
        </w:rPr>
        <w:t>unul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viața</w:t>
      </w:r>
      <w:proofErr w:type="spellEnd"/>
      <w:r>
        <w:rPr>
          <w:rFonts w:ascii="Times New Roman" w:hAnsi="Times New Roman" w:cs="Times New Roman"/>
          <w:sz w:val="24"/>
          <w:szCs w:val="24"/>
        </w:rPr>
        <w:t xml:space="preserve"> ne-a </w:t>
      </w:r>
      <w:proofErr w:type="spellStart"/>
      <w:r>
        <w:rPr>
          <w:rFonts w:ascii="Times New Roman" w:hAnsi="Times New Roman" w:cs="Times New Roman"/>
          <w:sz w:val="24"/>
          <w:szCs w:val="24"/>
        </w:rPr>
        <w:t>demonstrat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pasiunea</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poate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substitui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multe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rațiunii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consecință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trebui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identificate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instrumente</w:t>
      </w:r>
      <w:proofErr w:type="spellEnd"/>
      <w:r>
        <w:rPr>
          <w:rFonts w:ascii="Times New Roman" w:hAnsi="Times New Roman" w:cs="Times New Roman"/>
          <w:sz w:val="24"/>
          <w:szCs w:val="24"/>
        </w:rPr>
        <w:t xml:space="preserve"> concrete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vederea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asigurării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protecției</w:t>
      </w:r>
      <w:proofErr w:type="spellEnd"/>
      <w:r>
        <w:rPr>
          <w:rFonts w:ascii="Times New Roman" w:hAnsi="Times New Roman" w:cs="Times New Roman"/>
          <w:sz w:val="24"/>
          <w:szCs w:val="24"/>
        </w:rPr>
        <w:t xml:space="preserve"> </w:t>
      </w:r>
      <w:proofErr w:type="spellStart"/>
      <w:r w:rsidR="00B86B79">
        <w:rPr>
          <w:rFonts w:ascii="Times New Roman" w:hAnsi="Times New Roman" w:cs="Times New Roman"/>
          <w:sz w:val="24"/>
          <w:szCs w:val="24"/>
        </w:rPr>
        <w:t>independenței</w:t>
      </w:r>
      <w:proofErr w:type="spellEnd"/>
      <w:r w:rsidR="00B86B79">
        <w:rPr>
          <w:rFonts w:ascii="Times New Roman" w:hAnsi="Times New Roman" w:cs="Times New Roman"/>
          <w:sz w:val="24"/>
          <w:szCs w:val="24"/>
        </w:rPr>
        <w:t xml:space="preserve"> </w:t>
      </w:r>
      <w:proofErr w:type="spellStart"/>
      <w:r>
        <w:rPr>
          <w:rFonts w:ascii="Times New Roman" w:hAnsi="Times New Roman" w:cs="Times New Roman"/>
          <w:sz w:val="24"/>
          <w:szCs w:val="24"/>
        </w:rPr>
        <w:t>avocatului</w:t>
      </w:r>
      <w:proofErr w:type="spellEnd"/>
      <w:r w:rsidR="00CF0B9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F0B9C">
        <w:rPr>
          <w:rFonts w:ascii="Times New Roman" w:hAnsi="Times New Roman" w:cs="Times New Roman"/>
          <w:b/>
          <w:bCs/>
          <w:sz w:val="24"/>
          <w:szCs w:val="24"/>
        </w:rPr>
        <w:t>printr</w:t>
      </w:r>
      <w:proofErr w:type="spellEnd"/>
      <w:r w:rsidRPr="00CF0B9C">
        <w:rPr>
          <w:rFonts w:ascii="Times New Roman" w:hAnsi="Times New Roman" w:cs="Times New Roman"/>
          <w:b/>
          <w:bCs/>
          <w:sz w:val="24"/>
          <w:szCs w:val="24"/>
        </w:rPr>
        <w:t xml:space="preserve">-o </w:t>
      </w:r>
      <w:proofErr w:type="spellStart"/>
      <w:r w:rsidRPr="00CF0B9C">
        <w:rPr>
          <w:rFonts w:ascii="Times New Roman" w:hAnsi="Times New Roman" w:cs="Times New Roman"/>
          <w:b/>
          <w:bCs/>
          <w:sz w:val="24"/>
          <w:szCs w:val="24"/>
        </w:rPr>
        <w:t>de</w:t>
      </w:r>
      <w:r w:rsidR="00CF0B9C" w:rsidRPr="00CF0B9C">
        <w:rPr>
          <w:rFonts w:ascii="Times New Roman" w:hAnsi="Times New Roman" w:cs="Times New Roman"/>
          <w:b/>
          <w:bCs/>
          <w:sz w:val="24"/>
          <w:szCs w:val="24"/>
        </w:rPr>
        <w:t>limitare</w:t>
      </w:r>
      <w:proofErr w:type="spellEnd"/>
      <w:r w:rsidR="00CF0B9C" w:rsidRPr="00CF0B9C">
        <w:rPr>
          <w:rFonts w:ascii="Times New Roman" w:hAnsi="Times New Roman" w:cs="Times New Roman"/>
          <w:b/>
          <w:bCs/>
          <w:sz w:val="24"/>
          <w:szCs w:val="24"/>
        </w:rPr>
        <w:t xml:space="preserve"> a </w:t>
      </w:r>
      <w:r w:rsidR="00CF0B9C">
        <w:rPr>
          <w:rFonts w:ascii="Times New Roman" w:hAnsi="Times New Roman" w:cs="Times New Roman"/>
          <w:b/>
          <w:bCs/>
          <w:sz w:val="24"/>
          <w:szCs w:val="24"/>
        </w:rPr>
        <w:t>(</w:t>
      </w:r>
      <w:proofErr w:type="spellStart"/>
      <w:r w:rsidR="00CF0B9C">
        <w:rPr>
          <w:rFonts w:ascii="Times New Roman" w:hAnsi="Times New Roman" w:cs="Times New Roman"/>
          <w:b/>
          <w:bCs/>
          <w:sz w:val="24"/>
          <w:szCs w:val="24"/>
        </w:rPr>
        <w:t>i</w:t>
      </w:r>
      <w:proofErr w:type="spellEnd"/>
      <w:r w:rsidR="00CF0B9C">
        <w:rPr>
          <w:rFonts w:ascii="Times New Roman" w:hAnsi="Times New Roman" w:cs="Times New Roman"/>
          <w:b/>
          <w:bCs/>
          <w:sz w:val="24"/>
          <w:szCs w:val="24"/>
        </w:rPr>
        <w:t xml:space="preserve">) </w:t>
      </w:r>
      <w:proofErr w:type="spellStart"/>
      <w:r w:rsidR="00CF0B9C" w:rsidRPr="00CF0B9C">
        <w:rPr>
          <w:rFonts w:ascii="Times New Roman" w:hAnsi="Times New Roman" w:cs="Times New Roman"/>
          <w:b/>
          <w:bCs/>
          <w:sz w:val="24"/>
          <w:szCs w:val="24"/>
        </w:rPr>
        <w:t>acțiunilor</w:t>
      </w:r>
      <w:proofErr w:type="spellEnd"/>
      <w:r w:rsidR="00CF0B9C" w:rsidRPr="00CF0B9C">
        <w:rPr>
          <w:rFonts w:ascii="Times New Roman" w:hAnsi="Times New Roman" w:cs="Times New Roman"/>
          <w:b/>
          <w:bCs/>
          <w:sz w:val="24"/>
          <w:szCs w:val="24"/>
        </w:rPr>
        <w:t xml:space="preserve"> care se </w:t>
      </w:r>
      <w:proofErr w:type="spellStart"/>
      <w:r w:rsidR="00CF0B9C" w:rsidRPr="00CF0B9C">
        <w:rPr>
          <w:rFonts w:ascii="Times New Roman" w:hAnsi="Times New Roman" w:cs="Times New Roman"/>
          <w:b/>
          <w:bCs/>
          <w:sz w:val="24"/>
          <w:szCs w:val="24"/>
        </w:rPr>
        <w:t>circumscriu</w:t>
      </w:r>
      <w:proofErr w:type="spellEnd"/>
      <w:r w:rsidR="00CF0B9C" w:rsidRPr="00CF0B9C">
        <w:rPr>
          <w:rFonts w:ascii="Times New Roman" w:hAnsi="Times New Roman" w:cs="Times New Roman"/>
          <w:b/>
          <w:bCs/>
          <w:sz w:val="24"/>
          <w:szCs w:val="24"/>
        </w:rPr>
        <w:t xml:space="preserve"> </w:t>
      </w:r>
      <w:proofErr w:type="spellStart"/>
      <w:r w:rsidR="00CF0B9C" w:rsidRPr="00CF0B9C">
        <w:rPr>
          <w:rFonts w:ascii="Times New Roman" w:hAnsi="Times New Roman" w:cs="Times New Roman"/>
          <w:b/>
          <w:bCs/>
          <w:sz w:val="24"/>
          <w:szCs w:val="24"/>
        </w:rPr>
        <w:t>asigurării</w:t>
      </w:r>
      <w:proofErr w:type="spellEnd"/>
      <w:r w:rsidR="00CF0B9C" w:rsidRPr="00CF0B9C">
        <w:rPr>
          <w:rFonts w:ascii="Times New Roman" w:hAnsi="Times New Roman" w:cs="Times New Roman"/>
          <w:b/>
          <w:bCs/>
          <w:sz w:val="24"/>
          <w:szCs w:val="24"/>
        </w:rPr>
        <w:t xml:space="preserve"> </w:t>
      </w:r>
      <w:proofErr w:type="spellStart"/>
      <w:r w:rsidR="00CF0B9C" w:rsidRPr="00CF0B9C">
        <w:rPr>
          <w:rFonts w:ascii="Times New Roman" w:hAnsi="Times New Roman" w:cs="Times New Roman"/>
          <w:b/>
          <w:bCs/>
          <w:sz w:val="24"/>
          <w:szCs w:val="24"/>
        </w:rPr>
        <w:t>dreptului</w:t>
      </w:r>
      <w:proofErr w:type="spellEnd"/>
      <w:r w:rsidR="00CF0B9C" w:rsidRPr="00CF0B9C">
        <w:rPr>
          <w:rFonts w:ascii="Times New Roman" w:hAnsi="Times New Roman" w:cs="Times New Roman"/>
          <w:b/>
          <w:bCs/>
          <w:sz w:val="24"/>
          <w:szCs w:val="24"/>
        </w:rPr>
        <w:t xml:space="preserve"> la </w:t>
      </w:r>
      <w:proofErr w:type="spellStart"/>
      <w:r w:rsidR="00CF0B9C" w:rsidRPr="00CF0B9C">
        <w:rPr>
          <w:rFonts w:ascii="Times New Roman" w:hAnsi="Times New Roman" w:cs="Times New Roman"/>
          <w:b/>
          <w:bCs/>
          <w:sz w:val="24"/>
          <w:szCs w:val="24"/>
        </w:rPr>
        <w:t>apărare</w:t>
      </w:r>
      <w:proofErr w:type="spellEnd"/>
      <w:r w:rsidR="00CF0B9C" w:rsidRPr="00CF0B9C">
        <w:rPr>
          <w:rFonts w:ascii="Times New Roman" w:hAnsi="Times New Roman" w:cs="Times New Roman"/>
          <w:b/>
          <w:bCs/>
          <w:sz w:val="24"/>
          <w:szCs w:val="24"/>
        </w:rPr>
        <w:t xml:space="preserve"> al </w:t>
      </w:r>
      <w:proofErr w:type="spellStart"/>
      <w:r w:rsidR="00CF0B9C" w:rsidRPr="00CF0B9C">
        <w:rPr>
          <w:rFonts w:ascii="Times New Roman" w:hAnsi="Times New Roman" w:cs="Times New Roman"/>
          <w:b/>
          <w:bCs/>
          <w:sz w:val="24"/>
          <w:szCs w:val="24"/>
        </w:rPr>
        <w:t>clientului</w:t>
      </w:r>
      <w:proofErr w:type="spellEnd"/>
      <w:r w:rsidR="00CF0B9C" w:rsidRPr="00CF0B9C">
        <w:rPr>
          <w:rFonts w:ascii="Times New Roman" w:hAnsi="Times New Roman" w:cs="Times New Roman"/>
          <w:b/>
          <w:bCs/>
          <w:sz w:val="24"/>
          <w:szCs w:val="24"/>
        </w:rPr>
        <w:t xml:space="preserve"> de </w:t>
      </w:r>
      <w:r w:rsidR="00CF0B9C">
        <w:rPr>
          <w:rFonts w:ascii="Times New Roman" w:hAnsi="Times New Roman" w:cs="Times New Roman"/>
          <w:b/>
          <w:bCs/>
          <w:sz w:val="24"/>
          <w:szCs w:val="24"/>
        </w:rPr>
        <w:t xml:space="preserve">(ii) </w:t>
      </w:r>
      <w:proofErr w:type="spellStart"/>
      <w:r w:rsidR="00CF0B9C" w:rsidRPr="00CF0B9C">
        <w:rPr>
          <w:rFonts w:ascii="Times New Roman" w:hAnsi="Times New Roman" w:cs="Times New Roman"/>
          <w:b/>
          <w:bCs/>
          <w:sz w:val="24"/>
          <w:szCs w:val="24"/>
        </w:rPr>
        <w:t>acțiunile</w:t>
      </w:r>
      <w:proofErr w:type="spellEnd"/>
      <w:r w:rsidR="00CF0B9C" w:rsidRPr="00CF0B9C">
        <w:rPr>
          <w:rFonts w:ascii="Times New Roman" w:hAnsi="Times New Roman" w:cs="Times New Roman"/>
          <w:b/>
          <w:bCs/>
          <w:sz w:val="24"/>
          <w:szCs w:val="24"/>
        </w:rPr>
        <w:t xml:space="preserve"> care se </w:t>
      </w:r>
      <w:proofErr w:type="spellStart"/>
      <w:r w:rsidR="00CF0B9C" w:rsidRPr="00CF0B9C">
        <w:rPr>
          <w:rFonts w:ascii="Times New Roman" w:hAnsi="Times New Roman" w:cs="Times New Roman"/>
          <w:b/>
          <w:bCs/>
          <w:sz w:val="24"/>
          <w:szCs w:val="24"/>
        </w:rPr>
        <w:t>circumscriu</w:t>
      </w:r>
      <w:proofErr w:type="spellEnd"/>
      <w:r w:rsidR="00CF0B9C" w:rsidRPr="00CF0B9C">
        <w:rPr>
          <w:rFonts w:ascii="Times New Roman" w:hAnsi="Times New Roman" w:cs="Times New Roman"/>
          <w:b/>
          <w:bCs/>
          <w:sz w:val="24"/>
          <w:szCs w:val="24"/>
        </w:rPr>
        <w:t xml:space="preserve"> </w:t>
      </w:r>
      <w:proofErr w:type="spellStart"/>
      <w:r w:rsidR="00CF0B9C" w:rsidRPr="00CF0B9C">
        <w:rPr>
          <w:rFonts w:ascii="Times New Roman" w:hAnsi="Times New Roman" w:cs="Times New Roman"/>
          <w:b/>
          <w:bCs/>
          <w:sz w:val="24"/>
          <w:szCs w:val="24"/>
        </w:rPr>
        <w:t>unei</w:t>
      </w:r>
      <w:proofErr w:type="spellEnd"/>
      <w:r w:rsidR="00CF0B9C" w:rsidRPr="00CF0B9C">
        <w:rPr>
          <w:rFonts w:ascii="Times New Roman" w:hAnsi="Times New Roman" w:cs="Times New Roman"/>
          <w:b/>
          <w:bCs/>
          <w:sz w:val="24"/>
          <w:szCs w:val="24"/>
        </w:rPr>
        <w:t xml:space="preserve"> </w:t>
      </w:r>
      <w:proofErr w:type="spellStart"/>
      <w:r w:rsidR="00CF0B9C" w:rsidRPr="00CF0B9C">
        <w:rPr>
          <w:rFonts w:ascii="Times New Roman" w:hAnsi="Times New Roman" w:cs="Times New Roman"/>
          <w:b/>
          <w:bCs/>
          <w:sz w:val="24"/>
          <w:szCs w:val="24"/>
        </w:rPr>
        <w:t>eventuale</w:t>
      </w:r>
      <w:proofErr w:type="spellEnd"/>
      <w:r w:rsidR="00CF0B9C" w:rsidRPr="00CF0B9C">
        <w:rPr>
          <w:rFonts w:ascii="Times New Roman" w:hAnsi="Times New Roman" w:cs="Times New Roman"/>
          <w:b/>
          <w:bCs/>
          <w:sz w:val="24"/>
          <w:szCs w:val="24"/>
        </w:rPr>
        <w:t xml:space="preserve"> </w:t>
      </w:r>
      <w:proofErr w:type="spellStart"/>
      <w:r w:rsidR="00CF0B9C" w:rsidRPr="00CF0B9C">
        <w:rPr>
          <w:rFonts w:ascii="Times New Roman" w:hAnsi="Times New Roman" w:cs="Times New Roman"/>
          <w:b/>
          <w:bCs/>
          <w:sz w:val="24"/>
          <w:szCs w:val="24"/>
        </w:rPr>
        <w:t>forme</w:t>
      </w:r>
      <w:proofErr w:type="spellEnd"/>
      <w:r w:rsidR="00CF0B9C" w:rsidRPr="00CF0B9C">
        <w:rPr>
          <w:rFonts w:ascii="Times New Roman" w:hAnsi="Times New Roman" w:cs="Times New Roman"/>
          <w:b/>
          <w:bCs/>
          <w:sz w:val="24"/>
          <w:szCs w:val="24"/>
        </w:rPr>
        <w:t xml:space="preserve"> de </w:t>
      </w:r>
      <w:proofErr w:type="spellStart"/>
      <w:r w:rsidR="00CF0B9C" w:rsidRPr="00CF0B9C">
        <w:rPr>
          <w:rFonts w:ascii="Times New Roman" w:hAnsi="Times New Roman" w:cs="Times New Roman"/>
          <w:b/>
          <w:bCs/>
          <w:sz w:val="24"/>
          <w:szCs w:val="24"/>
        </w:rPr>
        <w:t>ilicit</w:t>
      </w:r>
      <w:proofErr w:type="spellEnd"/>
      <w:r w:rsidR="00CF0B9C" w:rsidRPr="00CF0B9C">
        <w:rPr>
          <w:rFonts w:ascii="Times New Roman" w:hAnsi="Times New Roman" w:cs="Times New Roman"/>
          <w:b/>
          <w:bCs/>
          <w:sz w:val="24"/>
          <w:szCs w:val="24"/>
        </w:rPr>
        <w:t xml:space="preserve"> penal</w:t>
      </w:r>
      <w:r w:rsidR="00CF0B9C">
        <w:rPr>
          <w:rFonts w:ascii="Times New Roman" w:hAnsi="Times New Roman" w:cs="Times New Roman"/>
          <w:sz w:val="24"/>
          <w:szCs w:val="24"/>
        </w:rPr>
        <w:t xml:space="preserve"> </w:t>
      </w:r>
      <w:r w:rsidR="00CF0B9C" w:rsidRPr="00CF0B9C">
        <w:rPr>
          <w:rFonts w:ascii="Times New Roman" w:hAnsi="Times New Roman" w:cs="Times New Roman"/>
          <w:b/>
          <w:bCs/>
          <w:sz w:val="24"/>
          <w:szCs w:val="24"/>
        </w:rPr>
        <w:t xml:space="preserve">sub forma </w:t>
      </w:r>
      <w:proofErr w:type="spellStart"/>
      <w:r w:rsidR="00CF0B9C" w:rsidRPr="00CF0B9C">
        <w:rPr>
          <w:rFonts w:ascii="Times New Roman" w:hAnsi="Times New Roman" w:cs="Times New Roman"/>
          <w:b/>
          <w:bCs/>
          <w:sz w:val="24"/>
          <w:szCs w:val="24"/>
        </w:rPr>
        <w:t>faptei</w:t>
      </w:r>
      <w:proofErr w:type="spellEnd"/>
      <w:r w:rsidR="00CF0B9C" w:rsidRPr="00CF0B9C">
        <w:rPr>
          <w:rFonts w:ascii="Times New Roman" w:hAnsi="Times New Roman" w:cs="Times New Roman"/>
          <w:b/>
          <w:bCs/>
          <w:sz w:val="24"/>
          <w:szCs w:val="24"/>
        </w:rPr>
        <w:t xml:space="preserve"> </w:t>
      </w:r>
      <w:proofErr w:type="spellStart"/>
      <w:r w:rsidR="00CF0B9C" w:rsidRPr="00CF0B9C">
        <w:rPr>
          <w:rFonts w:ascii="Times New Roman" w:hAnsi="Times New Roman" w:cs="Times New Roman"/>
          <w:b/>
          <w:bCs/>
          <w:sz w:val="24"/>
          <w:szCs w:val="24"/>
        </w:rPr>
        <w:t>descrise</w:t>
      </w:r>
      <w:proofErr w:type="spellEnd"/>
      <w:r w:rsidR="00CF0B9C" w:rsidRPr="00CF0B9C">
        <w:rPr>
          <w:rFonts w:ascii="Times New Roman" w:hAnsi="Times New Roman" w:cs="Times New Roman"/>
          <w:b/>
          <w:bCs/>
          <w:sz w:val="24"/>
          <w:szCs w:val="24"/>
        </w:rPr>
        <w:t xml:space="preserve"> ca </w:t>
      </w:r>
      <w:proofErr w:type="spellStart"/>
      <w:r w:rsidR="00CF0B9C" w:rsidRPr="00CF0B9C">
        <w:rPr>
          <w:rFonts w:ascii="Times New Roman" w:hAnsi="Times New Roman" w:cs="Times New Roman"/>
          <w:b/>
          <w:bCs/>
          <w:sz w:val="24"/>
          <w:szCs w:val="24"/>
        </w:rPr>
        <w:t>infracțiune</w:t>
      </w:r>
      <w:proofErr w:type="spellEnd"/>
      <w:r w:rsidR="00CF0B9C" w:rsidRPr="00CF0B9C">
        <w:rPr>
          <w:rFonts w:ascii="Times New Roman" w:hAnsi="Times New Roman" w:cs="Times New Roman"/>
          <w:b/>
          <w:bCs/>
          <w:sz w:val="24"/>
          <w:szCs w:val="24"/>
        </w:rPr>
        <w:t xml:space="preserve"> de art. 269 </w:t>
      </w:r>
      <w:proofErr w:type="spellStart"/>
      <w:r w:rsidR="00CF0B9C" w:rsidRPr="00CF0B9C">
        <w:rPr>
          <w:rFonts w:ascii="Times New Roman" w:hAnsi="Times New Roman" w:cs="Times New Roman"/>
          <w:b/>
          <w:bCs/>
          <w:sz w:val="24"/>
          <w:szCs w:val="24"/>
        </w:rPr>
        <w:t>alin</w:t>
      </w:r>
      <w:proofErr w:type="spellEnd"/>
      <w:r w:rsidR="00CF0B9C" w:rsidRPr="00CF0B9C">
        <w:rPr>
          <w:rFonts w:ascii="Times New Roman" w:hAnsi="Times New Roman" w:cs="Times New Roman"/>
          <w:b/>
          <w:bCs/>
          <w:sz w:val="24"/>
          <w:szCs w:val="24"/>
        </w:rPr>
        <w:t xml:space="preserve">. (1) </w:t>
      </w:r>
      <w:proofErr w:type="spellStart"/>
      <w:r w:rsidR="00CF0B9C" w:rsidRPr="00CF0B9C">
        <w:rPr>
          <w:rFonts w:ascii="Times New Roman" w:hAnsi="Times New Roman" w:cs="Times New Roman"/>
          <w:b/>
          <w:bCs/>
          <w:sz w:val="24"/>
          <w:szCs w:val="24"/>
        </w:rPr>
        <w:t>C.pen</w:t>
      </w:r>
      <w:proofErr w:type="spellEnd"/>
      <w:r w:rsidR="00CF0B9C" w:rsidRPr="00CF0B9C">
        <w:rPr>
          <w:rFonts w:ascii="Times New Roman" w:hAnsi="Times New Roman" w:cs="Times New Roman"/>
          <w:b/>
          <w:bCs/>
          <w:sz w:val="24"/>
          <w:szCs w:val="24"/>
        </w:rPr>
        <w:t>.</w:t>
      </w:r>
    </w:p>
    <w:p w14:paraId="338C1C85" w14:textId="77777777" w:rsidR="00247972" w:rsidRPr="00247972" w:rsidRDefault="00247972" w:rsidP="00247972">
      <w:pPr>
        <w:pStyle w:val="ListParagraph"/>
        <w:rPr>
          <w:rFonts w:ascii="Times New Roman" w:hAnsi="Times New Roman" w:cs="Times New Roman"/>
          <w:b/>
          <w:bCs/>
          <w:sz w:val="24"/>
          <w:szCs w:val="24"/>
        </w:rPr>
      </w:pPr>
    </w:p>
    <w:p w14:paraId="6F65E842" w14:textId="77777777" w:rsidR="00247972" w:rsidRDefault="00247972" w:rsidP="00247972">
      <w:pPr>
        <w:pStyle w:val="ListParagraph"/>
        <w:spacing w:line="360" w:lineRule="auto"/>
        <w:ind w:left="714"/>
        <w:jc w:val="both"/>
        <w:rPr>
          <w:rFonts w:ascii="Times New Roman" w:hAnsi="Times New Roman" w:cs="Times New Roman"/>
          <w:b/>
          <w:bCs/>
          <w:sz w:val="24"/>
          <w:szCs w:val="24"/>
        </w:rPr>
      </w:pPr>
    </w:p>
    <w:p w14:paraId="5917AA26" w14:textId="4CAB9251" w:rsidR="00E25F47" w:rsidRPr="00E25F47" w:rsidRDefault="00247972" w:rsidP="00247972">
      <w:pPr>
        <w:pStyle w:val="ListParagraph"/>
        <w:numPr>
          <w:ilvl w:val="2"/>
          <w:numId w:val="1"/>
        </w:numPr>
        <w:spacing w:line="36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subsidiar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criticabilă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interpretarea</w:t>
      </w:r>
      <w:proofErr w:type="spellEnd"/>
      <w:r>
        <w:rPr>
          <w:rFonts w:ascii="Times New Roman" w:hAnsi="Times New Roman" w:cs="Times New Roman"/>
          <w:sz w:val="24"/>
          <w:szCs w:val="24"/>
        </w:rPr>
        <w:t xml:space="preserve"> </w:t>
      </w:r>
      <w:r w:rsidR="00A8474D">
        <w:rPr>
          <w:rFonts w:ascii="Times New Roman" w:hAnsi="Times New Roman" w:cs="Times New Roman"/>
          <w:sz w:val="24"/>
          <w:szCs w:val="24"/>
        </w:rPr>
        <w:t>I</w:t>
      </w:r>
      <w:r>
        <w:rPr>
          <w:rFonts w:ascii="Times New Roman" w:hAnsi="Times New Roman" w:cs="Times New Roman"/>
          <w:sz w:val="24"/>
          <w:szCs w:val="24"/>
        </w:rPr>
        <w:t xml:space="preserve">.C.C.J.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perspectiva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care sunt </w:t>
      </w:r>
      <w:proofErr w:type="spellStart"/>
      <w:r>
        <w:rPr>
          <w:rFonts w:ascii="Times New Roman" w:hAnsi="Times New Roman" w:cs="Times New Roman"/>
          <w:sz w:val="24"/>
          <w:szCs w:val="24"/>
        </w:rPr>
        <w:t>aplicate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practică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către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instanța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judecată</w:t>
      </w:r>
      <w:proofErr w:type="spellEnd"/>
      <w:r w:rsidR="00E25F4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unele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dispozițiile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consacră</w:t>
      </w:r>
      <w:proofErr w:type="spellEnd"/>
      <w:r>
        <w:rPr>
          <w:rFonts w:ascii="Times New Roman" w:hAnsi="Times New Roman" w:cs="Times New Roman"/>
          <w:sz w:val="24"/>
          <w:szCs w:val="24"/>
        </w:rPr>
        <w:t xml:space="preserve"> “</w:t>
      </w:r>
      <w:proofErr w:type="spellStart"/>
      <w:r w:rsidRPr="00247972">
        <w:rPr>
          <w:rFonts w:ascii="Times New Roman" w:hAnsi="Times New Roman" w:cs="Times New Roman"/>
          <w:i/>
          <w:iCs/>
          <w:sz w:val="24"/>
          <w:szCs w:val="24"/>
        </w:rPr>
        <w:t>cauze</w:t>
      </w:r>
      <w:proofErr w:type="spellEnd"/>
      <w:r w:rsidRPr="00247972">
        <w:rPr>
          <w:rFonts w:ascii="Times New Roman" w:hAnsi="Times New Roman" w:cs="Times New Roman"/>
          <w:i/>
          <w:iCs/>
          <w:sz w:val="24"/>
          <w:szCs w:val="24"/>
        </w:rPr>
        <w:t xml:space="preserve"> </w:t>
      </w:r>
      <w:proofErr w:type="spellStart"/>
      <w:r w:rsidRPr="00247972">
        <w:rPr>
          <w:rFonts w:ascii="Times New Roman" w:hAnsi="Times New Roman" w:cs="Times New Roman"/>
          <w:i/>
          <w:iCs/>
          <w:sz w:val="24"/>
          <w:szCs w:val="24"/>
        </w:rPr>
        <w:t>legale</w:t>
      </w:r>
      <w:proofErr w:type="spellEnd"/>
      <w:r w:rsidRPr="00247972">
        <w:rPr>
          <w:rFonts w:ascii="Times New Roman" w:hAnsi="Times New Roman" w:cs="Times New Roman"/>
          <w:i/>
          <w:iCs/>
          <w:sz w:val="24"/>
          <w:szCs w:val="24"/>
        </w:rPr>
        <w:t xml:space="preserve"> de </w:t>
      </w:r>
      <w:proofErr w:type="spellStart"/>
      <w:r w:rsidRPr="00247972">
        <w:rPr>
          <w:rFonts w:ascii="Times New Roman" w:hAnsi="Times New Roman" w:cs="Times New Roman"/>
          <w:i/>
          <w:iCs/>
          <w:sz w:val="24"/>
          <w:szCs w:val="24"/>
        </w:rPr>
        <w:t>reducere</w:t>
      </w:r>
      <w:proofErr w:type="spellEnd"/>
      <w:r w:rsidRPr="00247972">
        <w:rPr>
          <w:rFonts w:ascii="Times New Roman" w:hAnsi="Times New Roman" w:cs="Times New Roman"/>
          <w:i/>
          <w:iCs/>
          <w:sz w:val="24"/>
          <w:szCs w:val="24"/>
        </w:rPr>
        <w:t xml:space="preserve"> a </w:t>
      </w:r>
      <w:proofErr w:type="spellStart"/>
      <w:r w:rsidRPr="00247972">
        <w:rPr>
          <w:rFonts w:ascii="Times New Roman" w:hAnsi="Times New Roman" w:cs="Times New Roman"/>
          <w:i/>
          <w:iCs/>
          <w:sz w:val="24"/>
          <w:szCs w:val="24"/>
        </w:rPr>
        <w:t>pedepsei</w:t>
      </w:r>
      <w:proofErr w:type="spellEnd"/>
      <w:r>
        <w:rPr>
          <w:rFonts w:ascii="Times New Roman" w:hAnsi="Times New Roman" w:cs="Times New Roman"/>
          <w:sz w:val="24"/>
          <w:szCs w:val="24"/>
        </w:rPr>
        <w:t xml:space="preserve">”. </w:t>
      </w:r>
    </w:p>
    <w:p w14:paraId="3B9B366B" w14:textId="77777777" w:rsidR="00E25F47" w:rsidRPr="00E25F47" w:rsidRDefault="00E25F47" w:rsidP="00E25F47">
      <w:pPr>
        <w:pStyle w:val="ListParagraph"/>
        <w:spacing w:line="360" w:lineRule="auto"/>
        <w:ind w:left="1080"/>
        <w:jc w:val="both"/>
        <w:rPr>
          <w:rFonts w:ascii="Times New Roman" w:hAnsi="Times New Roman" w:cs="Times New Roman"/>
          <w:b/>
          <w:bCs/>
          <w:sz w:val="24"/>
          <w:szCs w:val="24"/>
        </w:rPr>
      </w:pPr>
    </w:p>
    <w:p w14:paraId="2A2BA479" w14:textId="0E9531CA" w:rsidR="00247972" w:rsidRPr="00E25F47" w:rsidRDefault="00E25F47" w:rsidP="00E25F47">
      <w:pPr>
        <w:pStyle w:val="ListParagraph"/>
        <w:numPr>
          <w:ilvl w:val="3"/>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247972">
        <w:rPr>
          <w:rFonts w:ascii="Times New Roman" w:hAnsi="Times New Roman" w:cs="Times New Roman"/>
          <w:sz w:val="24"/>
          <w:szCs w:val="24"/>
          <w:lang w:val="ro-RO"/>
        </w:rPr>
        <w:t>Însăși formularea „</w:t>
      </w:r>
      <w:r w:rsidR="00247972" w:rsidRPr="00E25F47">
        <w:rPr>
          <w:rFonts w:ascii="Times New Roman" w:hAnsi="Times New Roman" w:cs="Times New Roman"/>
          <w:i/>
          <w:iCs/>
          <w:sz w:val="24"/>
          <w:szCs w:val="24"/>
          <w:lang w:val="ro-RO"/>
        </w:rPr>
        <w:t>cauze legale de reducere a pedepsei</w:t>
      </w:r>
      <w:r w:rsidR="00247972">
        <w:rPr>
          <w:rFonts w:ascii="Times New Roman" w:hAnsi="Times New Roman" w:cs="Times New Roman"/>
          <w:sz w:val="24"/>
          <w:szCs w:val="24"/>
          <w:lang w:val="ro-RO"/>
        </w:rPr>
        <w:t>”</w:t>
      </w:r>
      <w:r>
        <w:rPr>
          <w:rFonts w:ascii="Times New Roman" w:hAnsi="Times New Roman" w:cs="Times New Roman"/>
          <w:sz w:val="24"/>
          <w:szCs w:val="24"/>
          <w:lang w:val="ro-RO"/>
        </w:rPr>
        <w:t xml:space="preserve"> este lipsită de acuratețe juridică, deoarece și circumstanțele atenuante judiciare prevăzute de art. 75 alin. (2) </w:t>
      </w:r>
      <w:r>
        <w:rPr>
          <w:rFonts w:ascii="Times New Roman" w:hAnsi="Times New Roman" w:cs="Times New Roman"/>
          <w:sz w:val="24"/>
          <w:szCs w:val="24"/>
          <w:lang w:val="ro-RO"/>
        </w:rPr>
        <w:lastRenderedPageBreak/>
        <w:t xml:space="preserve">lit. a) și b) </w:t>
      </w:r>
      <w:proofErr w:type="spellStart"/>
      <w:r>
        <w:rPr>
          <w:rFonts w:ascii="Times New Roman" w:hAnsi="Times New Roman" w:cs="Times New Roman"/>
          <w:sz w:val="24"/>
          <w:szCs w:val="24"/>
          <w:lang w:val="ro-RO"/>
        </w:rPr>
        <w:t>C.pen</w:t>
      </w:r>
      <w:proofErr w:type="spellEnd"/>
      <w:r>
        <w:rPr>
          <w:rFonts w:ascii="Times New Roman" w:hAnsi="Times New Roman" w:cs="Times New Roman"/>
          <w:sz w:val="24"/>
          <w:szCs w:val="24"/>
          <w:lang w:val="ro-RO"/>
        </w:rPr>
        <w:t xml:space="preserve">. sunt prevăzute de legea penală, fiind tot cauze legale de reducere a pedepsei, deși reținerea acestora este lăsată la aprecierea instanței de judecată, în funcție de circumstanțele concrete ale speței. </w:t>
      </w:r>
    </w:p>
    <w:p w14:paraId="0CA3D273" w14:textId="77777777" w:rsidR="00E25F47" w:rsidRPr="00E25F47" w:rsidRDefault="00E25F47" w:rsidP="00E25F47">
      <w:pPr>
        <w:pStyle w:val="ListParagraph"/>
        <w:spacing w:line="360" w:lineRule="auto"/>
        <w:ind w:left="1080"/>
        <w:jc w:val="both"/>
        <w:rPr>
          <w:rFonts w:ascii="Times New Roman" w:hAnsi="Times New Roman" w:cs="Times New Roman"/>
          <w:b/>
          <w:bCs/>
          <w:sz w:val="24"/>
          <w:szCs w:val="24"/>
        </w:rPr>
      </w:pPr>
    </w:p>
    <w:p w14:paraId="6C8E908B" w14:textId="01CBFA6E" w:rsidR="00E25F47" w:rsidRPr="00C623E6" w:rsidRDefault="00E25F47" w:rsidP="00E25F47">
      <w:pPr>
        <w:pStyle w:val="ListParagraph"/>
        <w:numPr>
          <w:ilvl w:val="2"/>
          <w:numId w:val="1"/>
        </w:numPr>
        <w:spacing w:line="36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Astfel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având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vedere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faptul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soarta</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juridică</w:t>
      </w:r>
      <w:proofErr w:type="spellEnd"/>
      <w:r w:rsidR="009148C3">
        <w:rPr>
          <w:rFonts w:ascii="Times New Roman" w:hAnsi="Times New Roman" w:cs="Times New Roman"/>
          <w:sz w:val="24"/>
          <w:szCs w:val="24"/>
        </w:rPr>
        <w:t xml:space="preserve"> a </w:t>
      </w:r>
      <w:proofErr w:type="spellStart"/>
      <w:r>
        <w:rPr>
          <w:rFonts w:ascii="Times New Roman" w:hAnsi="Times New Roman" w:cs="Times New Roman"/>
          <w:sz w:val="24"/>
          <w:szCs w:val="24"/>
        </w:rPr>
        <w:t>un</w:t>
      </w:r>
      <w:r w:rsidR="009148C3">
        <w:rPr>
          <w:rFonts w:ascii="Times New Roman" w:hAnsi="Times New Roman" w:cs="Times New Roman"/>
          <w:sz w:val="24"/>
          <w:szCs w:val="24"/>
        </w:rPr>
        <w:t>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denunț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către</w:t>
      </w:r>
      <w:proofErr w:type="spellEnd"/>
      <w:r>
        <w:rPr>
          <w:rFonts w:ascii="Times New Roman" w:hAnsi="Times New Roman" w:cs="Times New Roman"/>
          <w:sz w:val="24"/>
          <w:szCs w:val="24"/>
        </w:rPr>
        <w:t xml:space="preserve"> </w:t>
      </w:r>
      <w:r w:rsidR="009148C3">
        <w:rPr>
          <w:rFonts w:ascii="Times New Roman" w:hAnsi="Times New Roman" w:cs="Times New Roman"/>
          <w:sz w:val="24"/>
          <w:szCs w:val="24"/>
        </w:rPr>
        <w:t xml:space="preserve">un </w:t>
      </w:r>
      <w:proofErr w:type="spellStart"/>
      <w:r>
        <w:rPr>
          <w:rFonts w:ascii="Times New Roman" w:hAnsi="Times New Roman" w:cs="Times New Roman"/>
          <w:sz w:val="24"/>
          <w:szCs w:val="24"/>
        </w:rPr>
        <w:t>inculpat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temeiul</w:t>
      </w:r>
      <w:proofErr w:type="spellEnd"/>
      <w:r>
        <w:rPr>
          <w:rFonts w:ascii="Times New Roman" w:hAnsi="Times New Roman" w:cs="Times New Roman"/>
          <w:sz w:val="24"/>
          <w:szCs w:val="24"/>
        </w:rPr>
        <w:t xml:space="preserve"> art. 19 din </w:t>
      </w:r>
      <w:proofErr w:type="spellStart"/>
      <w:r>
        <w:rPr>
          <w:rFonts w:ascii="Times New Roman" w:hAnsi="Times New Roman" w:cs="Times New Roman"/>
          <w:sz w:val="24"/>
          <w:szCs w:val="24"/>
        </w:rPr>
        <w:t>Legea</w:t>
      </w:r>
      <w:proofErr w:type="spellEnd"/>
      <w:r>
        <w:rPr>
          <w:rFonts w:ascii="Times New Roman" w:hAnsi="Times New Roman" w:cs="Times New Roman"/>
          <w:sz w:val="24"/>
          <w:szCs w:val="24"/>
        </w:rPr>
        <w:t xml:space="preserve"> nr</w:t>
      </w:r>
      <w:r w:rsidR="009148C3">
        <w:rPr>
          <w:rFonts w:ascii="Times New Roman" w:hAnsi="Times New Roman" w:cs="Times New Roman"/>
          <w:sz w:val="24"/>
          <w:szCs w:val="24"/>
        </w:rPr>
        <w:t>. 682/2002</w:t>
      </w:r>
      <w:r>
        <w:rPr>
          <w:rFonts w:ascii="Times New Roman" w:hAnsi="Times New Roman" w:cs="Times New Roman"/>
          <w:sz w:val="24"/>
          <w:szCs w:val="24"/>
        </w:rPr>
        <w:t xml:space="preserve">, </w:t>
      </w:r>
      <w:proofErr w:type="spellStart"/>
      <w:r>
        <w:rPr>
          <w:rFonts w:ascii="Times New Roman" w:hAnsi="Times New Roman" w:cs="Times New Roman"/>
          <w:sz w:val="24"/>
          <w:szCs w:val="24"/>
        </w:rPr>
        <w:t>depinde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practică</w:t>
      </w:r>
      <w:proofErr w:type="spellEnd"/>
      <w:r w:rsidR="009148C3">
        <w:rPr>
          <w:rFonts w:ascii="Times New Roman" w:hAnsi="Times New Roman" w:cs="Times New Roman"/>
          <w:sz w:val="24"/>
          <w:szCs w:val="24"/>
        </w:rPr>
        <w:t xml:space="preserve">, </w:t>
      </w:r>
      <w:r w:rsidR="009148C3">
        <w:rPr>
          <w:rFonts w:ascii="Times New Roman" w:hAnsi="Times New Roman" w:cs="Times New Roman"/>
          <w:sz w:val="24"/>
          <w:szCs w:val="24"/>
          <w:lang w:val="ro-RO"/>
        </w:rPr>
        <w:t>într-o proporție covârșitoare,</w:t>
      </w:r>
      <w:r>
        <w:rPr>
          <w:rFonts w:ascii="Times New Roman" w:hAnsi="Times New Roman" w:cs="Times New Roman"/>
          <w:sz w:val="24"/>
          <w:szCs w:val="24"/>
        </w:rPr>
        <w:t xml:space="preserve"> d</w:t>
      </w:r>
      <w:r w:rsidR="009148C3">
        <w:rPr>
          <w:rFonts w:ascii="Times New Roman" w:hAnsi="Times New Roman" w:cs="Times New Roman"/>
          <w:sz w:val="24"/>
          <w:szCs w:val="24"/>
        </w:rPr>
        <w:t xml:space="preserve">e </w:t>
      </w:r>
      <w:proofErr w:type="spellStart"/>
      <w:r w:rsidR="009148C3">
        <w:rPr>
          <w:rFonts w:ascii="Times New Roman" w:hAnsi="Times New Roman" w:cs="Times New Roman"/>
          <w:sz w:val="24"/>
          <w:szCs w:val="24"/>
        </w:rPr>
        <w:t>răspunsul</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organului</w:t>
      </w:r>
      <w:proofErr w:type="spellEnd"/>
      <w:r w:rsidR="009148C3">
        <w:rPr>
          <w:rFonts w:ascii="Times New Roman" w:hAnsi="Times New Roman" w:cs="Times New Roman"/>
          <w:sz w:val="24"/>
          <w:szCs w:val="24"/>
        </w:rPr>
        <w:t xml:space="preserve"> de </w:t>
      </w:r>
      <w:proofErr w:type="spellStart"/>
      <w:r w:rsidR="009148C3">
        <w:rPr>
          <w:rFonts w:ascii="Times New Roman" w:hAnsi="Times New Roman" w:cs="Times New Roman"/>
          <w:sz w:val="24"/>
          <w:szCs w:val="24"/>
        </w:rPr>
        <w:t>urmărire</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penală</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transmis</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instanței</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învestite</w:t>
      </w:r>
      <w:proofErr w:type="spellEnd"/>
      <w:r w:rsidR="009148C3">
        <w:rPr>
          <w:rFonts w:ascii="Times New Roman" w:hAnsi="Times New Roman" w:cs="Times New Roman"/>
          <w:sz w:val="24"/>
          <w:szCs w:val="24"/>
        </w:rPr>
        <w:t xml:space="preserve"> cu </w:t>
      </w:r>
      <w:proofErr w:type="spellStart"/>
      <w:r w:rsidR="009148C3">
        <w:rPr>
          <w:rFonts w:ascii="Times New Roman" w:hAnsi="Times New Roman" w:cs="Times New Roman"/>
          <w:sz w:val="24"/>
          <w:szCs w:val="24"/>
        </w:rPr>
        <w:t>soluționarea</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conflictului</w:t>
      </w:r>
      <w:proofErr w:type="spellEnd"/>
      <w:r w:rsidR="009148C3">
        <w:rPr>
          <w:rFonts w:ascii="Times New Roman" w:hAnsi="Times New Roman" w:cs="Times New Roman"/>
          <w:sz w:val="24"/>
          <w:szCs w:val="24"/>
        </w:rPr>
        <w:t xml:space="preserve"> de </w:t>
      </w:r>
      <w:proofErr w:type="spellStart"/>
      <w:r w:rsidR="009148C3">
        <w:rPr>
          <w:rFonts w:ascii="Times New Roman" w:hAnsi="Times New Roman" w:cs="Times New Roman"/>
          <w:sz w:val="24"/>
          <w:szCs w:val="24"/>
        </w:rPr>
        <w:t>drept</w:t>
      </w:r>
      <w:proofErr w:type="spellEnd"/>
      <w:r w:rsidR="009148C3">
        <w:rPr>
          <w:rFonts w:ascii="Times New Roman" w:hAnsi="Times New Roman" w:cs="Times New Roman"/>
          <w:sz w:val="24"/>
          <w:szCs w:val="24"/>
        </w:rPr>
        <w:t xml:space="preserve"> penal </w:t>
      </w:r>
      <w:proofErr w:type="spellStart"/>
      <w:r w:rsidR="009148C3">
        <w:rPr>
          <w:rFonts w:ascii="Times New Roman" w:hAnsi="Times New Roman" w:cs="Times New Roman"/>
          <w:sz w:val="24"/>
          <w:szCs w:val="24"/>
        </w:rPr>
        <w:t>dedus</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judecății</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este</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excesiv</w:t>
      </w:r>
      <w:proofErr w:type="spellEnd"/>
      <w:r w:rsidR="009148C3">
        <w:rPr>
          <w:rFonts w:ascii="Times New Roman" w:hAnsi="Times New Roman" w:cs="Times New Roman"/>
          <w:sz w:val="24"/>
          <w:szCs w:val="24"/>
        </w:rPr>
        <w:t xml:space="preserve"> a se </w:t>
      </w:r>
      <w:proofErr w:type="spellStart"/>
      <w:r w:rsidR="009148C3">
        <w:rPr>
          <w:rFonts w:ascii="Times New Roman" w:hAnsi="Times New Roman" w:cs="Times New Roman"/>
          <w:sz w:val="24"/>
          <w:szCs w:val="24"/>
        </w:rPr>
        <w:t>considera</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că</w:t>
      </w:r>
      <w:proofErr w:type="spellEnd"/>
      <w:r w:rsidR="009148C3">
        <w:rPr>
          <w:rFonts w:ascii="Times New Roman" w:hAnsi="Times New Roman" w:cs="Times New Roman"/>
          <w:sz w:val="24"/>
          <w:szCs w:val="24"/>
        </w:rPr>
        <w:t xml:space="preserve"> un avocat </w:t>
      </w:r>
      <w:proofErr w:type="spellStart"/>
      <w:r w:rsidR="009148C3">
        <w:rPr>
          <w:rFonts w:ascii="Times New Roman" w:hAnsi="Times New Roman" w:cs="Times New Roman"/>
          <w:sz w:val="24"/>
          <w:szCs w:val="24"/>
        </w:rPr>
        <w:t>poate</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deveni</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subiectul</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activ</w:t>
      </w:r>
      <w:proofErr w:type="spellEnd"/>
      <w:r w:rsidR="009148C3">
        <w:rPr>
          <w:rFonts w:ascii="Times New Roman" w:hAnsi="Times New Roman" w:cs="Times New Roman"/>
          <w:sz w:val="24"/>
          <w:szCs w:val="24"/>
        </w:rPr>
        <w:t xml:space="preserve"> al </w:t>
      </w:r>
      <w:proofErr w:type="spellStart"/>
      <w:r w:rsidR="009148C3">
        <w:rPr>
          <w:rFonts w:ascii="Times New Roman" w:hAnsi="Times New Roman" w:cs="Times New Roman"/>
          <w:sz w:val="24"/>
          <w:szCs w:val="24"/>
        </w:rPr>
        <w:t>infracțiunii</w:t>
      </w:r>
      <w:proofErr w:type="spellEnd"/>
      <w:r w:rsidR="009148C3">
        <w:rPr>
          <w:rFonts w:ascii="Times New Roman" w:hAnsi="Times New Roman" w:cs="Times New Roman"/>
          <w:sz w:val="24"/>
          <w:szCs w:val="24"/>
        </w:rPr>
        <w:t xml:space="preserve"> de </w:t>
      </w:r>
      <w:proofErr w:type="spellStart"/>
      <w:r w:rsidR="009148C3">
        <w:rPr>
          <w:rFonts w:ascii="Times New Roman" w:hAnsi="Times New Roman" w:cs="Times New Roman"/>
          <w:sz w:val="24"/>
          <w:szCs w:val="24"/>
        </w:rPr>
        <w:t>favorizarea</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făptuitorului</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Marja</w:t>
      </w:r>
      <w:proofErr w:type="spellEnd"/>
      <w:r w:rsidR="009148C3">
        <w:rPr>
          <w:rFonts w:ascii="Times New Roman" w:hAnsi="Times New Roman" w:cs="Times New Roman"/>
          <w:sz w:val="24"/>
          <w:szCs w:val="24"/>
        </w:rPr>
        <w:t xml:space="preserve"> de </w:t>
      </w:r>
      <w:proofErr w:type="spellStart"/>
      <w:r w:rsidR="009148C3">
        <w:rPr>
          <w:rFonts w:ascii="Times New Roman" w:hAnsi="Times New Roman" w:cs="Times New Roman"/>
          <w:sz w:val="24"/>
          <w:szCs w:val="24"/>
        </w:rPr>
        <w:t>apreciere</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atât</w:t>
      </w:r>
      <w:proofErr w:type="spellEnd"/>
      <w:r w:rsidR="009148C3">
        <w:rPr>
          <w:rFonts w:ascii="Times New Roman" w:hAnsi="Times New Roman" w:cs="Times New Roman"/>
          <w:sz w:val="24"/>
          <w:szCs w:val="24"/>
        </w:rPr>
        <w:t xml:space="preserve"> a </w:t>
      </w:r>
      <w:proofErr w:type="spellStart"/>
      <w:r w:rsidR="009148C3">
        <w:rPr>
          <w:rFonts w:ascii="Times New Roman" w:hAnsi="Times New Roman" w:cs="Times New Roman"/>
          <w:sz w:val="24"/>
          <w:szCs w:val="24"/>
        </w:rPr>
        <w:t>organului</w:t>
      </w:r>
      <w:proofErr w:type="spellEnd"/>
      <w:r w:rsidR="009148C3">
        <w:rPr>
          <w:rFonts w:ascii="Times New Roman" w:hAnsi="Times New Roman" w:cs="Times New Roman"/>
          <w:sz w:val="24"/>
          <w:szCs w:val="24"/>
        </w:rPr>
        <w:t xml:space="preserve"> de </w:t>
      </w:r>
      <w:proofErr w:type="spellStart"/>
      <w:r w:rsidR="009148C3">
        <w:rPr>
          <w:rFonts w:ascii="Times New Roman" w:hAnsi="Times New Roman" w:cs="Times New Roman"/>
          <w:sz w:val="24"/>
          <w:szCs w:val="24"/>
        </w:rPr>
        <w:t>urmărire</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penală</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cât</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și</w:t>
      </w:r>
      <w:proofErr w:type="spellEnd"/>
      <w:r w:rsidR="009148C3">
        <w:rPr>
          <w:rFonts w:ascii="Times New Roman" w:hAnsi="Times New Roman" w:cs="Times New Roman"/>
          <w:sz w:val="24"/>
          <w:szCs w:val="24"/>
        </w:rPr>
        <w:t xml:space="preserve"> a </w:t>
      </w:r>
      <w:proofErr w:type="spellStart"/>
      <w:r w:rsidR="009148C3">
        <w:rPr>
          <w:rFonts w:ascii="Times New Roman" w:hAnsi="Times New Roman" w:cs="Times New Roman"/>
          <w:sz w:val="24"/>
          <w:szCs w:val="24"/>
        </w:rPr>
        <w:t>instanței</w:t>
      </w:r>
      <w:proofErr w:type="spellEnd"/>
      <w:r w:rsidR="009148C3">
        <w:rPr>
          <w:rFonts w:ascii="Times New Roman" w:hAnsi="Times New Roman" w:cs="Times New Roman"/>
          <w:sz w:val="24"/>
          <w:szCs w:val="24"/>
        </w:rPr>
        <w:t xml:space="preserve"> de </w:t>
      </w:r>
      <w:proofErr w:type="spellStart"/>
      <w:r w:rsidR="009148C3">
        <w:rPr>
          <w:rFonts w:ascii="Times New Roman" w:hAnsi="Times New Roman" w:cs="Times New Roman"/>
          <w:sz w:val="24"/>
          <w:szCs w:val="24"/>
        </w:rPr>
        <w:t>judecată</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în</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ceea</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ce</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privește</w:t>
      </w:r>
      <w:proofErr w:type="spellEnd"/>
      <w:r w:rsidR="009148C3">
        <w:rPr>
          <w:rFonts w:ascii="Times New Roman" w:hAnsi="Times New Roman" w:cs="Times New Roman"/>
          <w:sz w:val="24"/>
          <w:szCs w:val="24"/>
        </w:rPr>
        <w:t xml:space="preserve"> “</w:t>
      </w:r>
      <w:proofErr w:type="spellStart"/>
      <w:r w:rsidR="009148C3" w:rsidRPr="002C399A">
        <w:rPr>
          <w:rFonts w:ascii="Times New Roman" w:hAnsi="Times New Roman" w:cs="Times New Roman"/>
          <w:i/>
          <w:iCs/>
          <w:sz w:val="24"/>
          <w:szCs w:val="24"/>
        </w:rPr>
        <w:t>materializarea</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unui</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denunț</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formulat</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este</w:t>
      </w:r>
      <w:proofErr w:type="spellEnd"/>
      <w:r w:rsidR="009148C3">
        <w:rPr>
          <w:rFonts w:ascii="Times New Roman" w:hAnsi="Times New Roman" w:cs="Times New Roman"/>
          <w:sz w:val="24"/>
          <w:szCs w:val="24"/>
        </w:rPr>
        <w:t xml:space="preserve"> </w:t>
      </w:r>
      <w:proofErr w:type="spellStart"/>
      <w:r w:rsidR="009148C3">
        <w:rPr>
          <w:rFonts w:ascii="Times New Roman" w:hAnsi="Times New Roman" w:cs="Times New Roman"/>
          <w:sz w:val="24"/>
          <w:szCs w:val="24"/>
        </w:rPr>
        <w:t>atât</w:t>
      </w:r>
      <w:proofErr w:type="spellEnd"/>
      <w:r w:rsidR="009148C3">
        <w:rPr>
          <w:rFonts w:ascii="Times New Roman" w:hAnsi="Times New Roman" w:cs="Times New Roman"/>
          <w:sz w:val="24"/>
          <w:szCs w:val="24"/>
        </w:rPr>
        <w:t xml:space="preserve"> de mare </w:t>
      </w:r>
      <w:proofErr w:type="spellStart"/>
      <w:r w:rsidR="009148C3">
        <w:rPr>
          <w:rFonts w:ascii="Times New Roman" w:hAnsi="Times New Roman" w:cs="Times New Roman"/>
          <w:sz w:val="24"/>
          <w:szCs w:val="24"/>
        </w:rPr>
        <w:t>încât</w:t>
      </w:r>
      <w:proofErr w:type="spellEnd"/>
      <w:r w:rsidR="009148C3">
        <w:rPr>
          <w:rFonts w:ascii="Times New Roman" w:hAnsi="Times New Roman" w:cs="Times New Roman"/>
          <w:sz w:val="24"/>
          <w:szCs w:val="24"/>
        </w:rPr>
        <w:t xml:space="preserve"> exclude </w:t>
      </w:r>
      <w:r w:rsidR="009148C3" w:rsidRPr="002C399A">
        <w:rPr>
          <w:rFonts w:ascii="Times New Roman" w:hAnsi="Times New Roman" w:cs="Times New Roman"/>
          <w:i/>
          <w:iCs/>
          <w:sz w:val="24"/>
          <w:szCs w:val="24"/>
        </w:rPr>
        <w:t xml:space="preserve">de </w:t>
      </w:r>
      <w:proofErr w:type="spellStart"/>
      <w:r w:rsidR="009148C3" w:rsidRPr="002C399A">
        <w:rPr>
          <w:rFonts w:ascii="Times New Roman" w:hAnsi="Times New Roman" w:cs="Times New Roman"/>
          <w:i/>
          <w:iCs/>
          <w:sz w:val="24"/>
          <w:szCs w:val="24"/>
        </w:rPr>
        <w:t>plano</w:t>
      </w:r>
      <w:proofErr w:type="spellEnd"/>
      <w:r w:rsidR="002C399A">
        <w:rPr>
          <w:rFonts w:ascii="Times New Roman" w:hAnsi="Times New Roman" w:cs="Times New Roman"/>
          <w:i/>
          <w:iCs/>
          <w:sz w:val="24"/>
          <w:szCs w:val="24"/>
        </w:rPr>
        <w:t xml:space="preserve"> </w:t>
      </w:r>
      <w:proofErr w:type="spellStart"/>
      <w:r w:rsidR="002C399A">
        <w:rPr>
          <w:rFonts w:ascii="Times New Roman" w:hAnsi="Times New Roman" w:cs="Times New Roman"/>
          <w:sz w:val="24"/>
          <w:szCs w:val="24"/>
        </w:rPr>
        <w:t>răspunderea</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penală</w:t>
      </w:r>
      <w:proofErr w:type="spellEnd"/>
      <w:r w:rsidR="002C399A">
        <w:rPr>
          <w:rFonts w:ascii="Times New Roman" w:hAnsi="Times New Roman" w:cs="Times New Roman"/>
          <w:sz w:val="24"/>
          <w:szCs w:val="24"/>
        </w:rPr>
        <w:t xml:space="preserve"> a </w:t>
      </w:r>
      <w:proofErr w:type="spellStart"/>
      <w:r w:rsidR="002C399A">
        <w:rPr>
          <w:rFonts w:ascii="Times New Roman" w:hAnsi="Times New Roman" w:cs="Times New Roman"/>
          <w:sz w:val="24"/>
          <w:szCs w:val="24"/>
        </w:rPr>
        <w:t>avocatului</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despre</w:t>
      </w:r>
      <w:proofErr w:type="spellEnd"/>
      <w:r w:rsidR="002C399A">
        <w:rPr>
          <w:rFonts w:ascii="Times New Roman" w:hAnsi="Times New Roman" w:cs="Times New Roman"/>
          <w:sz w:val="24"/>
          <w:szCs w:val="24"/>
        </w:rPr>
        <w:t xml:space="preserve"> care se </w:t>
      </w:r>
      <w:proofErr w:type="spellStart"/>
      <w:r w:rsidR="002C399A">
        <w:rPr>
          <w:rFonts w:ascii="Times New Roman" w:hAnsi="Times New Roman" w:cs="Times New Roman"/>
          <w:sz w:val="24"/>
          <w:szCs w:val="24"/>
        </w:rPr>
        <w:t>presupune</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că</w:t>
      </w:r>
      <w:proofErr w:type="spellEnd"/>
      <w:r w:rsidR="002C399A">
        <w:rPr>
          <w:rFonts w:ascii="Times New Roman" w:hAnsi="Times New Roman" w:cs="Times New Roman"/>
          <w:sz w:val="24"/>
          <w:szCs w:val="24"/>
        </w:rPr>
        <w:t xml:space="preserve"> a </w:t>
      </w:r>
      <w:proofErr w:type="spellStart"/>
      <w:r w:rsidR="002C399A">
        <w:rPr>
          <w:rFonts w:ascii="Times New Roman" w:hAnsi="Times New Roman" w:cs="Times New Roman"/>
          <w:sz w:val="24"/>
          <w:szCs w:val="24"/>
        </w:rPr>
        <w:t>efectuat</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anumite</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demersuri</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în</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favoarea</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clientului</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său</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în</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contextul</w:t>
      </w:r>
      <w:proofErr w:type="spellEnd"/>
      <w:r w:rsidR="002C399A">
        <w:rPr>
          <w:rFonts w:ascii="Times New Roman" w:hAnsi="Times New Roman" w:cs="Times New Roman"/>
          <w:sz w:val="24"/>
          <w:szCs w:val="24"/>
        </w:rPr>
        <w:t xml:space="preserve"> dat. </w:t>
      </w:r>
      <w:proofErr w:type="spellStart"/>
      <w:r w:rsidR="002C399A">
        <w:rPr>
          <w:rFonts w:ascii="Times New Roman" w:hAnsi="Times New Roman" w:cs="Times New Roman"/>
          <w:sz w:val="24"/>
          <w:szCs w:val="24"/>
        </w:rPr>
        <w:t>Prin</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urmare</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deși</w:t>
      </w:r>
      <w:proofErr w:type="spellEnd"/>
      <w:r w:rsidR="002C399A">
        <w:rPr>
          <w:rFonts w:ascii="Times New Roman" w:hAnsi="Times New Roman" w:cs="Times New Roman"/>
          <w:sz w:val="24"/>
          <w:szCs w:val="24"/>
        </w:rPr>
        <w:t xml:space="preserve"> </w:t>
      </w:r>
      <w:proofErr w:type="spellStart"/>
      <w:r w:rsidR="002C399A" w:rsidRPr="002C399A">
        <w:rPr>
          <w:rFonts w:ascii="Times New Roman" w:hAnsi="Times New Roman" w:cs="Times New Roman"/>
          <w:i/>
          <w:iCs/>
          <w:sz w:val="24"/>
          <w:szCs w:val="24"/>
        </w:rPr>
        <w:t>denunțarea</w:t>
      </w:r>
      <w:proofErr w:type="spellEnd"/>
      <w:r w:rsidR="002C399A" w:rsidRPr="002C399A">
        <w:rPr>
          <w:rFonts w:ascii="Times New Roman" w:hAnsi="Times New Roman" w:cs="Times New Roman"/>
          <w:i/>
          <w:iCs/>
          <w:sz w:val="24"/>
          <w:szCs w:val="24"/>
        </w:rPr>
        <w:t xml:space="preserve"> </w:t>
      </w:r>
      <w:proofErr w:type="spellStart"/>
      <w:r w:rsidR="002C399A" w:rsidRPr="002C399A">
        <w:rPr>
          <w:rFonts w:ascii="Times New Roman" w:hAnsi="Times New Roman" w:cs="Times New Roman"/>
          <w:i/>
          <w:iCs/>
          <w:sz w:val="24"/>
          <w:szCs w:val="24"/>
        </w:rPr>
        <w:t>și</w:t>
      </w:r>
      <w:proofErr w:type="spellEnd"/>
      <w:r w:rsidR="002C399A" w:rsidRPr="002C399A">
        <w:rPr>
          <w:rFonts w:ascii="Times New Roman" w:hAnsi="Times New Roman" w:cs="Times New Roman"/>
          <w:i/>
          <w:iCs/>
          <w:sz w:val="24"/>
          <w:szCs w:val="24"/>
        </w:rPr>
        <w:t xml:space="preserve"> </w:t>
      </w:r>
      <w:proofErr w:type="spellStart"/>
      <w:r w:rsidR="002C399A" w:rsidRPr="002C399A">
        <w:rPr>
          <w:rFonts w:ascii="Times New Roman" w:hAnsi="Times New Roman" w:cs="Times New Roman"/>
          <w:i/>
          <w:iCs/>
          <w:sz w:val="24"/>
          <w:szCs w:val="24"/>
        </w:rPr>
        <w:t>facilita</w:t>
      </w:r>
      <w:r w:rsidR="00C623E6">
        <w:rPr>
          <w:rFonts w:ascii="Times New Roman" w:hAnsi="Times New Roman" w:cs="Times New Roman"/>
          <w:i/>
          <w:iCs/>
          <w:sz w:val="24"/>
          <w:szCs w:val="24"/>
        </w:rPr>
        <w:t>r</w:t>
      </w:r>
      <w:r w:rsidR="002C399A" w:rsidRPr="002C399A">
        <w:rPr>
          <w:rFonts w:ascii="Times New Roman" w:hAnsi="Times New Roman" w:cs="Times New Roman"/>
          <w:i/>
          <w:iCs/>
          <w:sz w:val="24"/>
          <w:szCs w:val="24"/>
        </w:rPr>
        <w:t>ea</w:t>
      </w:r>
      <w:proofErr w:type="spellEnd"/>
      <w:r w:rsidR="002C399A" w:rsidRPr="002C399A">
        <w:rPr>
          <w:rFonts w:ascii="Times New Roman" w:hAnsi="Times New Roman" w:cs="Times New Roman"/>
          <w:i/>
          <w:iCs/>
          <w:sz w:val="24"/>
          <w:szCs w:val="24"/>
        </w:rPr>
        <w:t xml:space="preserve">, </w:t>
      </w:r>
      <w:proofErr w:type="spellStart"/>
      <w:r w:rsidR="002C399A" w:rsidRPr="002C399A">
        <w:rPr>
          <w:rFonts w:ascii="Times New Roman" w:hAnsi="Times New Roman" w:cs="Times New Roman"/>
          <w:i/>
          <w:iCs/>
          <w:sz w:val="24"/>
          <w:szCs w:val="24"/>
        </w:rPr>
        <w:t>înainte</w:t>
      </w:r>
      <w:proofErr w:type="spellEnd"/>
      <w:r w:rsidR="002C399A" w:rsidRPr="002C399A">
        <w:rPr>
          <w:rFonts w:ascii="Times New Roman" w:hAnsi="Times New Roman" w:cs="Times New Roman"/>
          <w:i/>
          <w:iCs/>
          <w:sz w:val="24"/>
          <w:szCs w:val="24"/>
        </w:rPr>
        <w:t xml:space="preserve"> </w:t>
      </w:r>
      <w:proofErr w:type="spellStart"/>
      <w:r w:rsidR="002C399A" w:rsidRPr="002C399A">
        <w:rPr>
          <w:rFonts w:ascii="Times New Roman" w:hAnsi="Times New Roman" w:cs="Times New Roman"/>
          <w:i/>
          <w:iCs/>
          <w:sz w:val="24"/>
          <w:szCs w:val="24"/>
        </w:rPr>
        <w:t>sau</w:t>
      </w:r>
      <w:proofErr w:type="spellEnd"/>
      <w:r w:rsidR="002C399A" w:rsidRPr="002C399A">
        <w:rPr>
          <w:rFonts w:ascii="Times New Roman" w:hAnsi="Times New Roman" w:cs="Times New Roman"/>
          <w:i/>
          <w:iCs/>
          <w:sz w:val="24"/>
          <w:szCs w:val="24"/>
        </w:rPr>
        <w:t xml:space="preserve"> </w:t>
      </w:r>
      <w:proofErr w:type="spellStart"/>
      <w:r w:rsidR="002C399A" w:rsidRPr="002C399A">
        <w:rPr>
          <w:rFonts w:ascii="Times New Roman" w:hAnsi="Times New Roman" w:cs="Times New Roman"/>
          <w:i/>
          <w:iCs/>
          <w:sz w:val="24"/>
          <w:szCs w:val="24"/>
        </w:rPr>
        <w:t>în</w:t>
      </w:r>
      <w:proofErr w:type="spellEnd"/>
      <w:r w:rsidR="002C399A" w:rsidRPr="002C399A">
        <w:rPr>
          <w:rFonts w:ascii="Times New Roman" w:hAnsi="Times New Roman" w:cs="Times New Roman"/>
          <w:i/>
          <w:iCs/>
          <w:sz w:val="24"/>
          <w:szCs w:val="24"/>
        </w:rPr>
        <w:t xml:space="preserve"> </w:t>
      </w:r>
      <w:proofErr w:type="spellStart"/>
      <w:r w:rsidR="002C399A" w:rsidRPr="002C399A">
        <w:rPr>
          <w:rFonts w:ascii="Times New Roman" w:hAnsi="Times New Roman" w:cs="Times New Roman"/>
          <w:i/>
          <w:iCs/>
          <w:sz w:val="24"/>
          <w:szCs w:val="24"/>
        </w:rPr>
        <w:t>tim</w:t>
      </w:r>
      <w:r w:rsidR="00C623E6">
        <w:rPr>
          <w:rFonts w:ascii="Times New Roman" w:hAnsi="Times New Roman" w:cs="Times New Roman"/>
          <w:i/>
          <w:iCs/>
          <w:sz w:val="24"/>
          <w:szCs w:val="24"/>
        </w:rPr>
        <w:t>p</w:t>
      </w:r>
      <w:r w:rsidR="002C399A" w:rsidRPr="002C399A">
        <w:rPr>
          <w:rFonts w:ascii="Times New Roman" w:hAnsi="Times New Roman" w:cs="Times New Roman"/>
          <w:i/>
          <w:iCs/>
          <w:sz w:val="24"/>
          <w:szCs w:val="24"/>
        </w:rPr>
        <w:t>ul</w:t>
      </w:r>
      <w:proofErr w:type="spellEnd"/>
      <w:r w:rsidR="002C399A" w:rsidRPr="002C399A">
        <w:rPr>
          <w:rFonts w:ascii="Times New Roman" w:hAnsi="Times New Roman" w:cs="Times New Roman"/>
          <w:i/>
          <w:iCs/>
          <w:sz w:val="24"/>
          <w:szCs w:val="24"/>
        </w:rPr>
        <w:t xml:space="preserve"> </w:t>
      </w:r>
      <w:proofErr w:type="spellStart"/>
      <w:r w:rsidR="002C399A" w:rsidRPr="002C399A">
        <w:rPr>
          <w:rFonts w:ascii="Times New Roman" w:hAnsi="Times New Roman" w:cs="Times New Roman"/>
          <w:i/>
          <w:iCs/>
          <w:sz w:val="24"/>
          <w:szCs w:val="24"/>
        </w:rPr>
        <w:t>urmăririi</w:t>
      </w:r>
      <w:proofErr w:type="spellEnd"/>
      <w:r w:rsidR="002C399A" w:rsidRPr="002C399A">
        <w:rPr>
          <w:rFonts w:ascii="Times New Roman" w:hAnsi="Times New Roman" w:cs="Times New Roman"/>
          <w:i/>
          <w:iCs/>
          <w:sz w:val="24"/>
          <w:szCs w:val="24"/>
        </w:rPr>
        <w:t xml:space="preserve"> </w:t>
      </w:r>
      <w:proofErr w:type="spellStart"/>
      <w:r w:rsidR="002C399A" w:rsidRPr="002C399A">
        <w:rPr>
          <w:rFonts w:ascii="Times New Roman" w:hAnsi="Times New Roman" w:cs="Times New Roman"/>
          <w:i/>
          <w:iCs/>
          <w:sz w:val="24"/>
          <w:szCs w:val="24"/>
        </w:rPr>
        <w:t>penale</w:t>
      </w:r>
      <w:proofErr w:type="spellEnd"/>
      <w:r w:rsidR="002C399A" w:rsidRPr="002C399A">
        <w:rPr>
          <w:rFonts w:ascii="Times New Roman" w:hAnsi="Times New Roman" w:cs="Times New Roman"/>
          <w:i/>
          <w:iCs/>
          <w:sz w:val="24"/>
          <w:szCs w:val="24"/>
        </w:rPr>
        <w:t xml:space="preserve"> </w:t>
      </w:r>
      <w:proofErr w:type="spellStart"/>
      <w:r w:rsidR="002C399A" w:rsidRPr="002C399A">
        <w:rPr>
          <w:rFonts w:ascii="Times New Roman" w:hAnsi="Times New Roman" w:cs="Times New Roman"/>
          <w:i/>
          <w:iCs/>
          <w:sz w:val="24"/>
          <w:szCs w:val="24"/>
        </w:rPr>
        <w:t>ori</w:t>
      </w:r>
      <w:proofErr w:type="spellEnd"/>
      <w:r w:rsidR="002C399A" w:rsidRPr="002C399A">
        <w:rPr>
          <w:rFonts w:ascii="Times New Roman" w:hAnsi="Times New Roman" w:cs="Times New Roman"/>
          <w:i/>
          <w:iCs/>
          <w:sz w:val="24"/>
          <w:szCs w:val="24"/>
        </w:rPr>
        <w:t xml:space="preserve"> al </w:t>
      </w:r>
      <w:proofErr w:type="spellStart"/>
      <w:r w:rsidR="002C399A" w:rsidRPr="002C399A">
        <w:rPr>
          <w:rFonts w:ascii="Times New Roman" w:hAnsi="Times New Roman" w:cs="Times New Roman"/>
          <w:i/>
          <w:iCs/>
          <w:sz w:val="24"/>
          <w:szCs w:val="24"/>
        </w:rPr>
        <w:t>judecății</w:t>
      </w:r>
      <w:proofErr w:type="spellEnd"/>
      <w:r w:rsidR="002C399A" w:rsidRPr="002C399A">
        <w:rPr>
          <w:rFonts w:ascii="Times New Roman" w:hAnsi="Times New Roman" w:cs="Times New Roman"/>
          <w:i/>
          <w:iCs/>
          <w:sz w:val="24"/>
          <w:szCs w:val="24"/>
        </w:rPr>
        <w:t xml:space="preserve">, a </w:t>
      </w:r>
      <w:proofErr w:type="spellStart"/>
      <w:r w:rsidR="002C399A" w:rsidRPr="002C399A">
        <w:rPr>
          <w:rFonts w:ascii="Times New Roman" w:hAnsi="Times New Roman" w:cs="Times New Roman"/>
          <w:i/>
          <w:iCs/>
          <w:sz w:val="24"/>
          <w:szCs w:val="24"/>
        </w:rPr>
        <w:t>identificării</w:t>
      </w:r>
      <w:proofErr w:type="spellEnd"/>
      <w:r w:rsidR="002C399A" w:rsidRPr="002C399A">
        <w:rPr>
          <w:rFonts w:ascii="Times New Roman" w:hAnsi="Times New Roman" w:cs="Times New Roman"/>
          <w:i/>
          <w:iCs/>
          <w:sz w:val="24"/>
          <w:szCs w:val="24"/>
        </w:rPr>
        <w:t xml:space="preserve"> </w:t>
      </w:r>
      <w:proofErr w:type="spellStart"/>
      <w:r w:rsidR="002C399A" w:rsidRPr="002C399A">
        <w:rPr>
          <w:rFonts w:ascii="Times New Roman" w:hAnsi="Times New Roman" w:cs="Times New Roman"/>
          <w:i/>
          <w:iCs/>
          <w:sz w:val="24"/>
          <w:szCs w:val="24"/>
        </w:rPr>
        <w:t>și</w:t>
      </w:r>
      <w:proofErr w:type="spellEnd"/>
      <w:r w:rsidR="002C399A" w:rsidRPr="002C399A">
        <w:rPr>
          <w:rFonts w:ascii="Times New Roman" w:hAnsi="Times New Roman" w:cs="Times New Roman"/>
          <w:i/>
          <w:iCs/>
          <w:sz w:val="24"/>
          <w:szCs w:val="24"/>
        </w:rPr>
        <w:t xml:space="preserve"> </w:t>
      </w:r>
      <w:proofErr w:type="spellStart"/>
      <w:r w:rsidR="002C399A" w:rsidRPr="002C399A">
        <w:rPr>
          <w:rFonts w:ascii="Times New Roman" w:hAnsi="Times New Roman" w:cs="Times New Roman"/>
          <w:i/>
          <w:iCs/>
          <w:sz w:val="24"/>
          <w:szCs w:val="24"/>
        </w:rPr>
        <w:t>tragerii</w:t>
      </w:r>
      <w:proofErr w:type="spellEnd"/>
      <w:r w:rsidR="002C399A" w:rsidRPr="002C399A">
        <w:rPr>
          <w:rFonts w:ascii="Times New Roman" w:hAnsi="Times New Roman" w:cs="Times New Roman"/>
          <w:i/>
          <w:iCs/>
          <w:sz w:val="24"/>
          <w:szCs w:val="24"/>
        </w:rPr>
        <w:t xml:space="preserve"> la </w:t>
      </w:r>
      <w:proofErr w:type="spellStart"/>
      <w:r w:rsidR="002C399A" w:rsidRPr="002C399A">
        <w:rPr>
          <w:rFonts w:ascii="Times New Roman" w:hAnsi="Times New Roman" w:cs="Times New Roman"/>
          <w:i/>
          <w:iCs/>
          <w:sz w:val="24"/>
          <w:szCs w:val="24"/>
        </w:rPr>
        <w:t>răspundere</w:t>
      </w:r>
      <w:proofErr w:type="spellEnd"/>
      <w:r w:rsidR="002C399A" w:rsidRPr="002C399A">
        <w:rPr>
          <w:rFonts w:ascii="Times New Roman" w:hAnsi="Times New Roman" w:cs="Times New Roman"/>
          <w:i/>
          <w:iCs/>
          <w:sz w:val="24"/>
          <w:szCs w:val="24"/>
        </w:rPr>
        <w:t xml:space="preserve"> a </w:t>
      </w:r>
      <w:proofErr w:type="spellStart"/>
      <w:r w:rsidR="002C399A" w:rsidRPr="002C399A">
        <w:rPr>
          <w:rFonts w:ascii="Times New Roman" w:hAnsi="Times New Roman" w:cs="Times New Roman"/>
          <w:i/>
          <w:iCs/>
          <w:sz w:val="24"/>
          <w:szCs w:val="24"/>
        </w:rPr>
        <w:t>altor</w:t>
      </w:r>
      <w:proofErr w:type="spellEnd"/>
      <w:r w:rsidR="002C399A" w:rsidRPr="002C399A">
        <w:rPr>
          <w:rFonts w:ascii="Times New Roman" w:hAnsi="Times New Roman" w:cs="Times New Roman"/>
          <w:i/>
          <w:iCs/>
          <w:sz w:val="24"/>
          <w:szCs w:val="24"/>
        </w:rPr>
        <w:t xml:space="preserve"> </w:t>
      </w:r>
      <w:proofErr w:type="spellStart"/>
      <w:r w:rsidR="002C399A" w:rsidRPr="002C399A">
        <w:rPr>
          <w:rFonts w:ascii="Times New Roman" w:hAnsi="Times New Roman" w:cs="Times New Roman"/>
          <w:i/>
          <w:iCs/>
          <w:sz w:val="24"/>
          <w:szCs w:val="24"/>
        </w:rPr>
        <w:t>persoane</w:t>
      </w:r>
      <w:proofErr w:type="spellEnd"/>
      <w:r w:rsidR="002C399A" w:rsidRPr="002C399A">
        <w:rPr>
          <w:rFonts w:ascii="Times New Roman" w:hAnsi="Times New Roman" w:cs="Times New Roman"/>
          <w:i/>
          <w:iCs/>
          <w:sz w:val="24"/>
          <w:szCs w:val="24"/>
        </w:rPr>
        <w:t xml:space="preserve"> care au </w:t>
      </w:r>
      <w:proofErr w:type="spellStart"/>
      <w:r w:rsidR="002C399A" w:rsidRPr="002C399A">
        <w:rPr>
          <w:rFonts w:ascii="Times New Roman" w:hAnsi="Times New Roman" w:cs="Times New Roman"/>
          <w:i/>
          <w:iCs/>
          <w:sz w:val="24"/>
          <w:szCs w:val="24"/>
        </w:rPr>
        <w:t>săvârșit</w:t>
      </w:r>
      <w:proofErr w:type="spellEnd"/>
      <w:r w:rsidR="002C399A" w:rsidRPr="002C399A">
        <w:rPr>
          <w:rFonts w:ascii="Times New Roman" w:hAnsi="Times New Roman" w:cs="Times New Roman"/>
          <w:i/>
          <w:iCs/>
          <w:sz w:val="24"/>
          <w:szCs w:val="24"/>
        </w:rPr>
        <w:t xml:space="preserve"> </w:t>
      </w:r>
      <w:proofErr w:type="spellStart"/>
      <w:r w:rsidR="002C399A" w:rsidRPr="002C399A">
        <w:rPr>
          <w:rFonts w:ascii="Times New Roman" w:hAnsi="Times New Roman" w:cs="Times New Roman"/>
          <w:i/>
          <w:iCs/>
          <w:sz w:val="24"/>
          <w:szCs w:val="24"/>
        </w:rPr>
        <w:t>infracțiuni</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reprezintă</w:t>
      </w:r>
      <w:proofErr w:type="spellEnd"/>
      <w:r w:rsidR="002C399A">
        <w:rPr>
          <w:rFonts w:ascii="Times New Roman" w:hAnsi="Times New Roman" w:cs="Times New Roman"/>
          <w:sz w:val="24"/>
          <w:szCs w:val="24"/>
        </w:rPr>
        <w:t xml:space="preserve"> o </w:t>
      </w:r>
      <w:proofErr w:type="spellStart"/>
      <w:r w:rsidR="002C399A">
        <w:rPr>
          <w:rFonts w:ascii="Times New Roman" w:hAnsi="Times New Roman" w:cs="Times New Roman"/>
          <w:sz w:val="24"/>
          <w:szCs w:val="24"/>
        </w:rPr>
        <w:t>cauză</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legală</w:t>
      </w:r>
      <w:proofErr w:type="spellEnd"/>
      <w:r w:rsidR="002C399A">
        <w:rPr>
          <w:rFonts w:ascii="Times New Roman" w:hAnsi="Times New Roman" w:cs="Times New Roman"/>
          <w:sz w:val="24"/>
          <w:szCs w:val="24"/>
        </w:rPr>
        <w:t xml:space="preserve"> de </w:t>
      </w:r>
      <w:proofErr w:type="spellStart"/>
      <w:r w:rsidR="002C399A">
        <w:rPr>
          <w:rFonts w:ascii="Times New Roman" w:hAnsi="Times New Roman" w:cs="Times New Roman"/>
          <w:sz w:val="24"/>
          <w:szCs w:val="24"/>
        </w:rPr>
        <w:t>reducere</w:t>
      </w:r>
      <w:proofErr w:type="spellEnd"/>
      <w:r w:rsidR="002C399A">
        <w:rPr>
          <w:rFonts w:ascii="Times New Roman" w:hAnsi="Times New Roman" w:cs="Times New Roman"/>
          <w:sz w:val="24"/>
          <w:szCs w:val="24"/>
        </w:rPr>
        <w:t xml:space="preserve"> la </w:t>
      </w:r>
      <w:proofErr w:type="spellStart"/>
      <w:r w:rsidR="002C399A">
        <w:rPr>
          <w:rFonts w:ascii="Times New Roman" w:hAnsi="Times New Roman" w:cs="Times New Roman"/>
          <w:sz w:val="24"/>
          <w:szCs w:val="24"/>
        </w:rPr>
        <w:t>jumătate</w:t>
      </w:r>
      <w:proofErr w:type="spellEnd"/>
      <w:r w:rsidR="002C399A">
        <w:rPr>
          <w:rFonts w:ascii="Times New Roman" w:hAnsi="Times New Roman" w:cs="Times New Roman"/>
          <w:sz w:val="24"/>
          <w:szCs w:val="24"/>
        </w:rPr>
        <w:t xml:space="preserve"> a </w:t>
      </w:r>
      <w:proofErr w:type="spellStart"/>
      <w:r w:rsidR="002C399A">
        <w:rPr>
          <w:rFonts w:ascii="Times New Roman" w:hAnsi="Times New Roman" w:cs="Times New Roman"/>
          <w:sz w:val="24"/>
          <w:szCs w:val="24"/>
        </w:rPr>
        <w:t>limitelor</w:t>
      </w:r>
      <w:proofErr w:type="spellEnd"/>
      <w:r w:rsidR="002C399A">
        <w:rPr>
          <w:rFonts w:ascii="Times New Roman" w:hAnsi="Times New Roman" w:cs="Times New Roman"/>
          <w:sz w:val="24"/>
          <w:szCs w:val="24"/>
        </w:rPr>
        <w:t xml:space="preserve"> de </w:t>
      </w:r>
      <w:proofErr w:type="spellStart"/>
      <w:r w:rsidR="002C399A">
        <w:rPr>
          <w:rFonts w:ascii="Times New Roman" w:hAnsi="Times New Roman" w:cs="Times New Roman"/>
          <w:sz w:val="24"/>
          <w:szCs w:val="24"/>
        </w:rPr>
        <w:t>pedeapsă</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reținerea</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acesteia</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este</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condiționată</w:t>
      </w:r>
      <w:proofErr w:type="spellEnd"/>
      <w:r w:rsidR="002C399A">
        <w:rPr>
          <w:rFonts w:ascii="Times New Roman" w:hAnsi="Times New Roman" w:cs="Times New Roman"/>
          <w:sz w:val="24"/>
          <w:szCs w:val="24"/>
        </w:rPr>
        <w:t xml:space="preserve"> de </w:t>
      </w:r>
      <w:proofErr w:type="spellStart"/>
      <w:r w:rsidR="002C399A">
        <w:rPr>
          <w:rFonts w:ascii="Times New Roman" w:hAnsi="Times New Roman" w:cs="Times New Roman"/>
          <w:sz w:val="24"/>
          <w:szCs w:val="24"/>
        </w:rPr>
        <w:t>marja</w:t>
      </w:r>
      <w:proofErr w:type="spellEnd"/>
      <w:r w:rsidR="002C399A">
        <w:rPr>
          <w:rFonts w:ascii="Times New Roman" w:hAnsi="Times New Roman" w:cs="Times New Roman"/>
          <w:sz w:val="24"/>
          <w:szCs w:val="24"/>
        </w:rPr>
        <w:t xml:space="preserve"> de </w:t>
      </w:r>
      <w:proofErr w:type="spellStart"/>
      <w:r w:rsidR="002C399A">
        <w:rPr>
          <w:rFonts w:ascii="Times New Roman" w:hAnsi="Times New Roman" w:cs="Times New Roman"/>
          <w:sz w:val="24"/>
          <w:szCs w:val="24"/>
        </w:rPr>
        <w:t>apreciere</w:t>
      </w:r>
      <w:proofErr w:type="spellEnd"/>
      <w:r w:rsidR="002C399A">
        <w:rPr>
          <w:rFonts w:ascii="Times New Roman" w:hAnsi="Times New Roman" w:cs="Times New Roman"/>
          <w:sz w:val="24"/>
          <w:szCs w:val="24"/>
        </w:rPr>
        <w:t xml:space="preserve"> a </w:t>
      </w:r>
      <w:proofErr w:type="spellStart"/>
      <w:r w:rsidR="002C399A">
        <w:rPr>
          <w:rFonts w:ascii="Times New Roman" w:hAnsi="Times New Roman" w:cs="Times New Roman"/>
          <w:sz w:val="24"/>
          <w:szCs w:val="24"/>
        </w:rPr>
        <w:t>organelor</w:t>
      </w:r>
      <w:proofErr w:type="spellEnd"/>
      <w:r w:rsidR="002C399A">
        <w:rPr>
          <w:rFonts w:ascii="Times New Roman" w:hAnsi="Times New Roman" w:cs="Times New Roman"/>
          <w:sz w:val="24"/>
          <w:szCs w:val="24"/>
        </w:rPr>
        <w:t xml:space="preserve"> </w:t>
      </w:r>
      <w:proofErr w:type="spellStart"/>
      <w:r w:rsidR="002C399A">
        <w:rPr>
          <w:rFonts w:ascii="Times New Roman" w:hAnsi="Times New Roman" w:cs="Times New Roman"/>
          <w:sz w:val="24"/>
          <w:szCs w:val="24"/>
        </w:rPr>
        <w:t>judiciare</w:t>
      </w:r>
      <w:proofErr w:type="spellEnd"/>
      <w:r w:rsidR="00C623E6">
        <w:rPr>
          <w:rFonts w:ascii="Times New Roman" w:hAnsi="Times New Roman" w:cs="Times New Roman"/>
          <w:sz w:val="24"/>
          <w:szCs w:val="24"/>
        </w:rPr>
        <w:t xml:space="preserve"> cu </w:t>
      </w:r>
      <w:proofErr w:type="spellStart"/>
      <w:r w:rsidR="00C623E6">
        <w:rPr>
          <w:rFonts w:ascii="Times New Roman" w:hAnsi="Times New Roman" w:cs="Times New Roman"/>
          <w:sz w:val="24"/>
          <w:szCs w:val="24"/>
        </w:rPr>
        <w:t>privire</w:t>
      </w:r>
      <w:proofErr w:type="spellEnd"/>
      <w:r w:rsidR="00C623E6">
        <w:rPr>
          <w:rFonts w:ascii="Times New Roman" w:hAnsi="Times New Roman" w:cs="Times New Roman"/>
          <w:sz w:val="24"/>
          <w:szCs w:val="24"/>
        </w:rPr>
        <w:t xml:space="preserve"> la </w:t>
      </w:r>
      <w:proofErr w:type="spellStart"/>
      <w:r w:rsidR="00C623E6">
        <w:rPr>
          <w:rFonts w:ascii="Times New Roman" w:hAnsi="Times New Roman" w:cs="Times New Roman"/>
          <w:sz w:val="24"/>
          <w:szCs w:val="24"/>
        </w:rPr>
        <w:t>sintagma</w:t>
      </w:r>
      <w:proofErr w:type="spellEnd"/>
      <w:r w:rsidR="00C623E6">
        <w:rPr>
          <w:rFonts w:ascii="Times New Roman" w:hAnsi="Times New Roman" w:cs="Times New Roman"/>
          <w:sz w:val="24"/>
          <w:szCs w:val="24"/>
        </w:rPr>
        <w:t xml:space="preserve"> “</w:t>
      </w:r>
      <w:proofErr w:type="spellStart"/>
      <w:r w:rsidR="00C623E6" w:rsidRPr="00C623E6">
        <w:rPr>
          <w:rFonts w:ascii="Times New Roman" w:hAnsi="Times New Roman" w:cs="Times New Roman"/>
          <w:i/>
          <w:iCs/>
          <w:sz w:val="24"/>
          <w:szCs w:val="24"/>
        </w:rPr>
        <w:t>facilitarea</w:t>
      </w:r>
      <w:proofErr w:type="spellEnd"/>
      <w:r w:rsidR="00C623E6" w:rsidRPr="00C623E6">
        <w:rPr>
          <w:rFonts w:ascii="Times New Roman" w:hAnsi="Times New Roman" w:cs="Times New Roman"/>
          <w:i/>
          <w:iCs/>
          <w:sz w:val="24"/>
          <w:szCs w:val="24"/>
        </w:rPr>
        <w:t xml:space="preserve"> […]</w:t>
      </w:r>
      <w:r w:rsidR="00C623E6" w:rsidRPr="00C623E6">
        <w:rPr>
          <w:rFonts w:ascii="Times New Roman" w:hAnsi="Times New Roman" w:cs="Times New Roman"/>
          <w:i/>
          <w:iCs/>
          <w:sz w:val="24"/>
          <w:szCs w:val="24"/>
          <w:lang w:val="ro-RO"/>
        </w:rPr>
        <w:t xml:space="preserve"> identificării și tragerii la răspundere </w:t>
      </w:r>
      <w:r w:rsidR="00C623E6" w:rsidRPr="00C623E6">
        <w:rPr>
          <w:rFonts w:ascii="Times New Roman" w:hAnsi="Times New Roman" w:cs="Times New Roman"/>
          <w:i/>
          <w:iCs/>
          <w:sz w:val="24"/>
          <w:szCs w:val="24"/>
        </w:rPr>
        <w:t>[…]</w:t>
      </w:r>
      <w:r w:rsidR="00C623E6">
        <w:rPr>
          <w:rFonts w:ascii="Times New Roman" w:hAnsi="Times New Roman" w:cs="Times New Roman"/>
          <w:sz w:val="24"/>
          <w:szCs w:val="24"/>
        </w:rPr>
        <w:t>”</w:t>
      </w:r>
      <w:r w:rsidR="002C399A">
        <w:rPr>
          <w:rFonts w:ascii="Times New Roman" w:hAnsi="Times New Roman" w:cs="Times New Roman"/>
          <w:sz w:val="24"/>
          <w:szCs w:val="24"/>
        </w:rPr>
        <w:t xml:space="preserve">, </w:t>
      </w:r>
      <w:proofErr w:type="spellStart"/>
      <w:r w:rsidR="00E21313">
        <w:rPr>
          <w:rFonts w:ascii="Times New Roman" w:hAnsi="Times New Roman" w:cs="Times New Roman"/>
          <w:sz w:val="24"/>
          <w:szCs w:val="24"/>
        </w:rPr>
        <w:t>nefiind</w:t>
      </w:r>
      <w:proofErr w:type="spellEnd"/>
      <w:r w:rsidR="00E21313">
        <w:rPr>
          <w:rFonts w:ascii="Times New Roman" w:hAnsi="Times New Roman" w:cs="Times New Roman"/>
          <w:sz w:val="24"/>
          <w:szCs w:val="24"/>
        </w:rPr>
        <w:t xml:space="preserve"> </w:t>
      </w:r>
      <w:proofErr w:type="spellStart"/>
      <w:r w:rsidR="00E21313">
        <w:rPr>
          <w:rFonts w:ascii="Times New Roman" w:hAnsi="Times New Roman" w:cs="Times New Roman"/>
          <w:sz w:val="24"/>
          <w:szCs w:val="24"/>
        </w:rPr>
        <w:t>aplicată</w:t>
      </w:r>
      <w:proofErr w:type="spellEnd"/>
      <w:r w:rsidR="00E21313">
        <w:rPr>
          <w:rFonts w:ascii="Times New Roman" w:hAnsi="Times New Roman" w:cs="Times New Roman"/>
          <w:sz w:val="24"/>
          <w:szCs w:val="24"/>
        </w:rPr>
        <w:t xml:space="preserve"> </w:t>
      </w:r>
      <w:r w:rsidR="00E21313" w:rsidRPr="00E21313">
        <w:rPr>
          <w:rFonts w:ascii="Times New Roman" w:hAnsi="Times New Roman" w:cs="Times New Roman"/>
          <w:i/>
          <w:iCs/>
          <w:sz w:val="24"/>
          <w:szCs w:val="24"/>
        </w:rPr>
        <w:t>ex officio</w:t>
      </w:r>
      <w:r w:rsidR="00E21313">
        <w:rPr>
          <w:rFonts w:ascii="Times New Roman" w:hAnsi="Times New Roman" w:cs="Times New Roman"/>
          <w:sz w:val="24"/>
          <w:szCs w:val="24"/>
        </w:rPr>
        <w:t xml:space="preserve"> </w:t>
      </w:r>
      <w:proofErr w:type="spellStart"/>
      <w:r w:rsidR="00E21313">
        <w:rPr>
          <w:rFonts w:ascii="Times New Roman" w:hAnsi="Times New Roman" w:cs="Times New Roman"/>
          <w:sz w:val="24"/>
          <w:szCs w:val="24"/>
        </w:rPr>
        <w:t>ori</w:t>
      </w:r>
      <w:proofErr w:type="spellEnd"/>
      <w:r w:rsidR="00E21313">
        <w:rPr>
          <w:rFonts w:ascii="Times New Roman" w:hAnsi="Times New Roman" w:cs="Times New Roman"/>
          <w:sz w:val="24"/>
          <w:szCs w:val="24"/>
        </w:rPr>
        <w:t xml:space="preserve"> de </w:t>
      </w:r>
      <w:proofErr w:type="spellStart"/>
      <w:r w:rsidR="00E21313">
        <w:rPr>
          <w:rFonts w:ascii="Times New Roman" w:hAnsi="Times New Roman" w:cs="Times New Roman"/>
          <w:sz w:val="24"/>
          <w:szCs w:val="24"/>
        </w:rPr>
        <w:t>câte</w:t>
      </w:r>
      <w:proofErr w:type="spellEnd"/>
      <w:r w:rsidR="00E21313">
        <w:rPr>
          <w:rFonts w:ascii="Times New Roman" w:hAnsi="Times New Roman" w:cs="Times New Roman"/>
          <w:sz w:val="24"/>
          <w:szCs w:val="24"/>
        </w:rPr>
        <w:t xml:space="preserve"> </w:t>
      </w:r>
      <w:proofErr w:type="spellStart"/>
      <w:r w:rsidR="00E21313">
        <w:rPr>
          <w:rFonts w:ascii="Times New Roman" w:hAnsi="Times New Roman" w:cs="Times New Roman"/>
          <w:sz w:val="24"/>
          <w:szCs w:val="24"/>
        </w:rPr>
        <w:t>ori</w:t>
      </w:r>
      <w:proofErr w:type="spellEnd"/>
      <w:r w:rsidR="00E21313">
        <w:rPr>
          <w:rFonts w:ascii="Times New Roman" w:hAnsi="Times New Roman" w:cs="Times New Roman"/>
          <w:sz w:val="24"/>
          <w:szCs w:val="24"/>
        </w:rPr>
        <w:t xml:space="preserve"> o </w:t>
      </w:r>
      <w:proofErr w:type="spellStart"/>
      <w:r w:rsidR="00E21313">
        <w:rPr>
          <w:rFonts w:ascii="Times New Roman" w:hAnsi="Times New Roman" w:cs="Times New Roman"/>
          <w:sz w:val="24"/>
          <w:szCs w:val="24"/>
        </w:rPr>
        <w:t>persoană</w:t>
      </w:r>
      <w:proofErr w:type="spellEnd"/>
      <w:r w:rsidR="00E21313">
        <w:rPr>
          <w:rFonts w:ascii="Times New Roman" w:hAnsi="Times New Roman" w:cs="Times New Roman"/>
          <w:sz w:val="24"/>
          <w:szCs w:val="24"/>
        </w:rPr>
        <w:t xml:space="preserve"> </w:t>
      </w:r>
      <w:proofErr w:type="spellStart"/>
      <w:r w:rsidR="00E21313">
        <w:rPr>
          <w:rFonts w:ascii="Times New Roman" w:hAnsi="Times New Roman" w:cs="Times New Roman"/>
          <w:sz w:val="24"/>
          <w:szCs w:val="24"/>
        </w:rPr>
        <w:t>formulează</w:t>
      </w:r>
      <w:proofErr w:type="spellEnd"/>
      <w:r w:rsidR="00E21313">
        <w:rPr>
          <w:rFonts w:ascii="Times New Roman" w:hAnsi="Times New Roman" w:cs="Times New Roman"/>
          <w:sz w:val="24"/>
          <w:szCs w:val="24"/>
        </w:rPr>
        <w:t xml:space="preserve"> un </w:t>
      </w:r>
      <w:proofErr w:type="spellStart"/>
      <w:r w:rsidR="00E21313">
        <w:rPr>
          <w:rFonts w:ascii="Times New Roman" w:hAnsi="Times New Roman" w:cs="Times New Roman"/>
          <w:sz w:val="24"/>
          <w:szCs w:val="24"/>
        </w:rPr>
        <w:t>denunț</w:t>
      </w:r>
      <w:proofErr w:type="spellEnd"/>
      <w:r w:rsidR="00C623E6">
        <w:rPr>
          <w:rFonts w:ascii="Times New Roman" w:hAnsi="Times New Roman" w:cs="Times New Roman"/>
          <w:sz w:val="24"/>
          <w:szCs w:val="24"/>
        </w:rPr>
        <w:t xml:space="preserve"> </w:t>
      </w:r>
      <w:proofErr w:type="spellStart"/>
      <w:r w:rsidR="00C623E6">
        <w:rPr>
          <w:rFonts w:ascii="Times New Roman" w:hAnsi="Times New Roman" w:cs="Times New Roman"/>
          <w:sz w:val="24"/>
          <w:szCs w:val="24"/>
        </w:rPr>
        <w:t>ce</w:t>
      </w:r>
      <w:proofErr w:type="spellEnd"/>
      <w:r w:rsidR="00C623E6">
        <w:rPr>
          <w:rFonts w:ascii="Times New Roman" w:hAnsi="Times New Roman" w:cs="Times New Roman"/>
          <w:sz w:val="24"/>
          <w:szCs w:val="24"/>
        </w:rPr>
        <w:t xml:space="preserve"> con</w:t>
      </w:r>
      <w:r w:rsidR="00C623E6">
        <w:rPr>
          <w:rFonts w:ascii="Times New Roman" w:hAnsi="Times New Roman" w:cs="Times New Roman"/>
          <w:sz w:val="24"/>
          <w:szCs w:val="24"/>
          <w:lang w:val="ro-RO"/>
        </w:rPr>
        <w:t>ține anumite informații</w:t>
      </w:r>
      <w:r w:rsidR="00E21313">
        <w:rPr>
          <w:rFonts w:ascii="Times New Roman" w:hAnsi="Times New Roman" w:cs="Times New Roman"/>
          <w:sz w:val="24"/>
          <w:szCs w:val="24"/>
        </w:rPr>
        <w:t xml:space="preserve">. </w:t>
      </w:r>
    </w:p>
    <w:p w14:paraId="0952FD52" w14:textId="77777777" w:rsidR="00C623E6" w:rsidRPr="00B019C2" w:rsidRDefault="00C623E6" w:rsidP="00C623E6">
      <w:pPr>
        <w:pStyle w:val="ListParagraph"/>
        <w:spacing w:line="360" w:lineRule="auto"/>
        <w:ind w:left="1080"/>
        <w:jc w:val="both"/>
        <w:rPr>
          <w:rFonts w:ascii="Times New Roman" w:hAnsi="Times New Roman" w:cs="Times New Roman"/>
          <w:b/>
          <w:bCs/>
          <w:sz w:val="24"/>
          <w:szCs w:val="24"/>
        </w:rPr>
      </w:pPr>
    </w:p>
    <w:p w14:paraId="3217AFD2" w14:textId="496CA703" w:rsidR="00B019C2" w:rsidRPr="00E25F47" w:rsidRDefault="00B019C2" w:rsidP="00E25F47">
      <w:pPr>
        <w:pStyle w:val="ListParagraph"/>
        <w:numPr>
          <w:ilvl w:val="2"/>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altfel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lipsa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certitudinii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aplicării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dispozițiilor</w:t>
      </w:r>
      <w:proofErr w:type="spellEnd"/>
      <w:r>
        <w:rPr>
          <w:rFonts w:ascii="Times New Roman" w:hAnsi="Times New Roman" w:cs="Times New Roman"/>
          <w:sz w:val="24"/>
          <w:szCs w:val="24"/>
        </w:rPr>
        <w:t xml:space="preserve"> art. 19 din </w:t>
      </w:r>
      <w:proofErr w:type="spellStart"/>
      <w:r>
        <w:rPr>
          <w:rFonts w:ascii="Times New Roman" w:hAnsi="Times New Roman" w:cs="Times New Roman"/>
          <w:sz w:val="24"/>
          <w:szCs w:val="24"/>
        </w:rPr>
        <w:t>Legea</w:t>
      </w:r>
      <w:proofErr w:type="spellEnd"/>
      <w:r>
        <w:rPr>
          <w:rFonts w:ascii="Times New Roman" w:hAnsi="Times New Roman" w:cs="Times New Roman"/>
          <w:sz w:val="24"/>
          <w:szCs w:val="24"/>
        </w:rPr>
        <w:t xml:space="preserve"> nr. 682/2002 a </w:t>
      </w:r>
      <w:proofErr w:type="spellStart"/>
      <w:r>
        <w:rPr>
          <w:rFonts w:ascii="Times New Roman" w:hAnsi="Times New Roman" w:cs="Times New Roman"/>
          <w:sz w:val="24"/>
          <w:szCs w:val="24"/>
        </w:rPr>
        <w:t>fost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argumentele</w:t>
      </w:r>
      <w:proofErr w:type="spellEnd"/>
      <w:r>
        <w:rPr>
          <w:rFonts w:ascii="Times New Roman" w:hAnsi="Times New Roman" w:cs="Times New Roman"/>
          <w:sz w:val="24"/>
          <w:szCs w:val="24"/>
        </w:rPr>
        <w:t xml:space="preserve"> pe care C</w:t>
      </w:r>
      <w:r w:rsidR="00A8474D">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Constanța</w:t>
      </w:r>
      <w:proofErr w:type="spellEnd"/>
      <w:r>
        <w:rPr>
          <w:rFonts w:ascii="Times New Roman" w:hAnsi="Times New Roman" w:cs="Times New Roman"/>
          <w:sz w:val="24"/>
          <w:szCs w:val="24"/>
        </w:rPr>
        <w:t xml:space="preserve"> l</w:t>
      </w:r>
      <w:r w:rsidR="0029365E">
        <w:rPr>
          <w:rFonts w:ascii="Times New Roman" w:hAnsi="Times New Roman" w:cs="Times New Roman"/>
          <w:sz w:val="24"/>
          <w:szCs w:val="24"/>
        </w:rPr>
        <w:t xml:space="preserve">-a </w:t>
      </w:r>
      <w:proofErr w:type="spellStart"/>
      <w:r w:rsidR="0029365E">
        <w:rPr>
          <w:rFonts w:ascii="Times New Roman" w:hAnsi="Times New Roman" w:cs="Times New Roman"/>
          <w:sz w:val="24"/>
          <w:szCs w:val="24"/>
        </w:rPr>
        <w:t>oferit</w:t>
      </w:r>
      <w:proofErr w:type="spellEnd"/>
      <w:r w:rsidR="0029365E">
        <w:rPr>
          <w:rFonts w:ascii="Times New Roman" w:hAnsi="Times New Roman" w:cs="Times New Roman"/>
          <w:sz w:val="24"/>
          <w:szCs w:val="24"/>
        </w:rPr>
        <w:t xml:space="preserve">, </w:t>
      </w:r>
      <w:proofErr w:type="spellStart"/>
      <w:r w:rsidR="0029365E">
        <w:rPr>
          <w:rFonts w:ascii="Times New Roman" w:hAnsi="Times New Roman" w:cs="Times New Roman"/>
          <w:sz w:val="24"/>
          <w:szCs w:val="24"/>
        </w:rPr>
        <w:t>în</w:t>
      </w:r>
      <w:proofErr w:type="spellEnd"/>
      <w:r w:rsidR="0029365E">
        <w:rPr>
          <w:rFonts w:ascii="Times New Roman" w:hAnsi="Times New Roman" w:cs="Times New Roman"/>
          <w:sz w:val="24"/>
          <w:szCs w:val="24"/>
        </w:rPr>
        <w:t xml:space="preserve"> mod indirect</w:t>
      </w:r>
      <w:r w:rsidR="0029365E">
        <w:rPr>
          <w:rStyle w:val="FootnoteReference"/>
          <w:rFonts w:ascii="Times New Roman" w:hAnsi="Times New Roman" w:cs="Times New Roman"/>
          <w:sz w:val="24"/>
          <w:szCs w:val="24"/>
        </w:rPr>
        <w:footnoteReference w:id="3"/>
      </w:r>
      <w:r w:rsidR="0029365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justifica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soluție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achitare</w:t>
      </w:r>
      <w:proofErr w:type="spellEnd"/>
      <w:r w:rsidR="00D734E2">
        <w:rPr>
          <w:rFonts w:ascii="Times New Roman" w:hAnsi="Times New Roman" w:cs="Times New Roman"/>
          <w:sz w:val="24"/>
          <w:szCs w:val="24"/>
          <w:lang w:val="ro-RO"/>
        </w:rPr>
        <w:t xml:space="preserve"> în temeiul art. 16 alin. (1) lit. c) </w:t>
      </w:r>
      <w:proofErr w:type="spellStart"/>
      <w:r w:rsidR="00D734E2">
        <w:rPr>
          <w:rFonts w:ascii="Times New Roman" w:hAnsi="Times New Roman" w:cs="Times New Roman"/>
          <w:sz w:val="24"/>
          <w:szCs w:val="24"/>
          <w:lang w:val="ro-RO"/>
        </w:rPr>
        <w:t>C.proc.pen</w:t>
      </w:r>
      <w:proofErr w:type="spellEnd"/>
      <w:r w:rsidR="00D734E2">
        <w:rPr>
          <w:rFonts w:ascii="Times New Roman" w:hAnsi="Times New Roman" w:cs="Times New Roman"/>
          <w:sz w:val="24"/>
          <w:szCs w:val="24"/>
          <w:lang w:val="ro-RO"/>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avocatului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judecată</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aspectul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săvârșirii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infracțiunii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prevăzute</w:t>
      </w:r>
      <w:proofErr w:type="spellEnd"/>
      <w:r>
        <w:rPr>
          <w:rFonts w:ascii="Times New Roman" w:hAnsi="Times New Roman" w:cs="Times New Roman"/>
          <w:sz w:val="24"/>
          <w:szCs w:val="24"/>
        </w:rPr>
        <w:t xml:space="preserve"> de art. 269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C.pen</w:t>
      </w:r>
      <w:proofErr w:type="spellEnd"/>
      <w:r>
        <w:rPr>
          <w:rFonts w:ascii="Times New Roman" w:hAnsi="Times New Roman" w:cs="Times New Roman"/>
          <w:sz w:val="24"/>
          <w:szCs w:val="24"/>
        </w:rPr>
        <w:t xml:space="preserve">. </w:t>
      </w:r>
      <w:bookmarkStart w:id="4" w:name="_Hlk103026898"/>
      <w:proofErr w:type="spellStart"/>
      <w:r>
        <w:rPr>
          <w:rFonts w:ascii="Times New Roman" w:hAnsi="Times New Roman" w:cs="Times New Roman"/>
          <w:sz w:val="24"/>
          <w:szCs w:val="24"/>
        </w:rPr>
        <w:t>Sentința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penală</w:t>
      </w:r>
      <w:proofErr w:type="spellEnd"/>
      <w:r w:rsidR="00A8474D">
        <w:rPr>
          <w:rFonts w:ascii="Times New Roman" w:hAnsi="Times New Roman" w:cs="Times New Roman"/>
          <w:sz w:val="24"/>
          <w:szCs w:val="24"/>
        </w:rPr>
        <w:t xml:space="preserve"> </w:t>
      </w:r>
      <w:r w:rsidR="00A8474D" w:rsidRPr="00A8474D">
        <w:rPr>
          <w:rFonts w:ascii="Times New Roman" w:hAnsi="Times New Roman" w:cs="Times New Roman"/>
          <w:sz w:val="24"/>
          <w:szCs w:val="24"/>
        </w:rPr>
        <w:t xml:space="preserve">nr. 37/P/09.03.2020 </w:t>
      </w:r>
      <w:bookmarkEnd w:id="4"/>
      <w:r w:rsidR="00A8474D" w:rsidRPr="00A8474D">
        <w:rPr>
          <w:rFonts w:ascii="Times New Roman" w:hAnsi="Times New Roman" w:cs="Times New Roman"/>
          <w:sz w:val="24"/>
          <w:szCs w:val="24"/>
        </w:rPr>
        <w:t>a C</w:t>
      </w:r>
      <w:r w:rsidR="00A8474D">
        <w:rPr>
          <w:rFonts w:ascii="Times New Roman" w:hAnsi="Times New Roman" w:cs="Times New Roman"/>
          <w:sz w:val="24"/>
          <w:szCs w:val="24"/>
        </w:rPr>
        <w:t>.A.</w:t>
      </w:r>
      <w:r w:rsidR="00A8474D" w:rsidRPr="00A8474D">
        <w:rPr>
          <w:rFonts w:ascii="Times New Roman" w:hAnsi="Times New Roman" w:cs="Times New Roman"/>
          <w:sz w:val="24"/>
          <w:szCs w:val="24"/>
        </w:rPr>
        <w:t xml:space="preserve"> </w:t>
      </w:r>
      <w:proofErr w:type="spellStart"/>
      <w:r w:rsidR="00A8474D" w:rsidRPr="00A8474D">
        <w:rPr>
          <w:rFonts w:ascii="Times New Roman" w:hAnsi="Times New Roman" w:cs="Times New Roman"/>
          <w:sz w:val="24"/>
          <w:szCs w:val="24"/>
        </w:rPr>
        <w:t>Constanţa</w:t>
      </w:r>
      <w:proofErr w:type="spellEnd"/>
      <w:r w:rsidR="00A8474D" w:rsidRPr="00A8474D">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fost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desființată</w:t>
      </w:r>
      <w:proofErr w:type="spellEnd"/>
      <w:r>
        <w:rPr>
          <w:rFonts w:ascii="Times New Roman" w:hAnsi="Times New Roman" w:cs="Times New Roman"/>
          <w:sz w:val="24"/>
          <w:szCs w:val="24"/>
        </w:rPr>
        <w:t xml:space="preserve"> de Î.C.C.J.</w:t>
      </w:r>
      <w:r w:rsidR="00C623E6">
        <w:rPr>
          <w:rFonts w:ascii="Times New Roman" w:hAnsi="Times New Roman" w:cs="Times New Roman"/>
          <w:sz w:val="24"/>
          <w:szCs w:val="24"/>
        </w:rPr>
        <w:t xml:space="preserve"> </w:t>
      </w:r>
      <w:proofErr w:type="spellStart"/>
      <w:r w:rsidR="00C623E6">
        <w:rPr>
          <w:rFonts w:ascii="Times New Roman" w:hAnsi="Times New Roman" w:cs="Times New Roman"/>
          <w:sz w:val="24"/>
          <w:szCs w:val="24"/>
        </w:rPr>
        <w:t>în</w:t>
      </w:r>
      <w:proofErr w:type="spellEnd"/>
      <w:r w:rsidR="00C623E6">
        <w:rPr>
          <w:rFonts w:ascii="Times New Roman" w:hAnsi="Times New Roman" w:cs="Times New Roman"/>
          <w:sz w:val="24"/>
          <w:szCs w:val="24"/>
        </w:rPr>
        <w:t xml:space="preserve"> </w:t>
      </w:r>
      <w:proofErr w:type="spellStart"/>
      <w:r w:rsidR="00C623E6">
        <w:rPr>
          <w:rFonts w:ascii="Times New Roman" w:hAnsi="Times New Roman" w:cs="Times New Roman"/>
          <w:sz w:val="24"/>
          <w:szCs w:val="24"/>
        </w:rPr>
        <w:t>ceea</w:t>
      </w:r>
      <w:proofErr w:type="spellEnd"/>
      <w:r w:rsidR="00C623E6">
        <w:rPr>
          <w:rFonts w:ascii="Times New Roman" w:hAnsi="Times New Roman" w:cs="Times New Roman"/>
          <w:sz w:val="24"/>
          <w:szCs w:val="24"/>
        </w:rPr>
        <w:t xml:space="preserve"> </w:t>
      </w:r>
      <w:proofErr w:type="spellStart"/>
      <w:r w:rsidR="00C623E6">
        <w:rPr>
          <w:rFonts w:ascii="Times New Roman" w:hAnsi="Times New Roman" w:cs="Times New Roman"/>
          <w:sz w:val="24"/>
          <w:szCs w:val="24"/>
        </w:rPr>
        <w:t>ce</w:t>
      </w:r>
      <w:proofErr w:type="spellEnd"/>
      <w:r w:rsidR="00C623E6">
        <w:rPr>
          <w:rFonts w:ascii="Times New Roman" w:hAnsi="Times New Roman" w:cs="Times New Roman"/>
          <w:sz w:val="24"/>
          <w:szCs w:val="24"/>
        </w:rPr>
        <w:t xml:space="preserve"> </w:t>
      </w:r>
      <w:proofErr w:type="spellStart"/>
      <w:r w:rsidR="00C623E6">
        <w:rPr>
          <w:rFonts w:ascii="Times New Roman" w:hAnsi="Times New Roman" w:cs="Times New Roman"/>
          <w:sz w:val="24"/>
          <w:szCs w:val="24"/>
        </w:rPr>
        <w:t>privește</w:t>
      </w:r>
      <w:proofErr w:type="spellEnd"/>
      <w:r w:rsidR="00C623E6">
        <w:rPr>
          <w:rFonts w:ascii="Times New Roman" w:hAnsi="Times New Roman" w:cs="Times New Roman"/>
          <w:sz w:val="24"/>
          <w:szCs w:val="24"/>
        </w:rPr>
        <w:t xml:space="preserve"> </w:t>
      </w:r>
      <w:proofErr w:type="spellStart"/>
      <w:r w:rsidR="00C623E6">
        <w:rPr>
          <w:rFonts w:ascii="Times New Roman" w:hAnsi="Times New Roman" w:cs="Times New Roman"/>
          <w:sz w:val="24"/>
          <w:szCs w:val="24"/>
        </w:rPr>
        <w:t>solu</w:t>
      </w:r>
      <w:r w:rsidR="00A8474D">
        <w:rPr>
          <w:rFonts w:ascii="Times New Roman" w:hAnsi="Times New Roman" w:cs="Times New Roman"/>
          <w:sz w:val="24"/>
          <w:szCs w:val="24"/>
        </w:rPr>
        <w:t>ț</w:t>
      </w:r>
      <w:r w:rsidR="00C623E6">
        <w:rPr>
          <w:rFonts w:ascii="Times New Roman" w:hAnsi="Times New Roman" w:cs="Times New Roman"/>
          <w:sz w:val="24"/>
          <w:szCs w:val="24"/>
        </w:rPr>
        <w:t>ionarea</w:t>
      </w:r>
      <w:proofErr w:type="spellEnd"/>
      <w:r w:rsidR="00C623E6">
        <w:rPr>
          <w:rFonts w:ascii="Times New Roman" w:hAnsi="Times New Roman" w:cs="Times New Roman"/>
          <w:sz w:val="24"/>
          <w:szCs w:val="24"/>
        </w:rPr>
        <w:t xml:space="preserve"> </w:t>
      </w:r>
      <w:proofErr w:type="spellStart"/>
      <w:r w:rsidR="00C623E6">
        <w:rPr>
          <w:rFonts w:ascii="Times New Roman" w:hAnsi="Times New Roman" w:cs="Times New Roman"/>
          <w:sz w:val="24"/>
          <w:szCs w:val="24"/>
        </w:rPr>
        <w:t>acțiunii</w:t>
      </w:r>
      <w:proofErr w:type="spellEnd"/>
      <w:r w:rsidR="00C623E6">
        <w:rPr>
          <w:rFonts w:ascii="Times New Roman" w:hAnsi="Times New Roman" w:cs="Times New Roman"/>
          <w:sz w:val="24"/>
          <w:szCs w:val="24"/>
        </w:rPr>
        <w:t xml:space="preserve"> </w:t>
      </w:r>
      <w:proofErr w:type="spellStart"/>
      <w:r w:rsidR="00C623E6">
        <w:rPr>
          <w:rFonts w:ascii="Times New Roman" w:hAnsi="Times New Roman" w:cs="Times New Roman"/>
          <w:sz w:val="24"/>
          <w:szCs w:val="24"/>
        </w:rPr>
        <w:t>penale</w:t>
      </w:r>
      <w:proofErr w:type="spellEnd"/>
      <w:r w:rsidR="00C623E6">
        <w:rPr>
          <w:rFonts w:ascii="Times New Roman" w:hAnsi="Times New Roman" w:cs="Times New Roman"/>
          <w:sz w:val="24"/>
          <w:szCs w:val="24"/>
        </w:rPr>
        <w:t xml:space="preserve"> cu </w:t>
      </w:r>
      <w:proofErr w:type="spellStart"/>
      <w:r w:rsidR="00C623E6">
        <w:rPr>
          <w:rFonts w:ascii="Times New Roman" w:hAnsi="Times New Roman" w:cs="Times New Roman"/>
          <w:sz w:val="24"/>
          <w:szCs w:val="24"/>
        </w:rPr>
        <w:t>privire</w:t>
      </w:r>
      <w:proofErr w:type="spellEnd"/>
      <w:r w:rsidR="00C623E6">
        <w:rPr>
          <w:rFonts w:ascii="Times New Roman" w:hAnsi="Times New Roman" w:cs="Times New Roman"/>
          <w:sz w:val="24"/>
          <w:szCs w:val="24"/>
        </w:rPr>
        <w:t xml:space="preserve"> la </w:t>
      </w:r>
      <w:proofErr w:type="spellStart"/>
      <w:r w:rsidR="00C623E6">
        <w:rPr>
          <w:rFonts w:ascii="Times New Roman" w:hAnsi="Times New Roman" w:cs="Times New Roman"/>
          <w:sz w:val="24"/>
          <w:szCs w:val="24"/>
        </w:rPr>
        <w:t>această</w:t>
      </w:r>
      <w:proofErr w:type="spellEnd"/>
      <w:r w:rsidR="00C623E6">
        <w:rPr>
          <w:rFonts w:ascii="Times New Roman" w:hAnsi="Times New Roman" w:cs="Times New Roman"/>
          <w:sz w:val="24"/>
          <w:szCs w:val="24"/>
        </w:rPr>
        <w:t xml:space="preserve"> </w:t>
      </w:r>
      <w:proofErr w:type="spellStart"/>
      <w:r w:rsidR="00C623E6">
        <w:rPr>
          <w:rFonts w:ascii="Times New Roman" w:hAnsi="Times New Roman" w:cs="Times New Roman"/>
          <w:sz w:val="24"/>
          <w:szCs w:val="24"/>
        </w:rPr>
        <w:t>acuzație</w:t>
      </w:r>
      <w:proofErr w:type="spellEnd"/>
      <w:r w:rsidR="00C623E6">
        <w:rPr>
          <w:rFonts w:ascii="Times New Roman" w:hAnsi="Times New Roman" w:cs="Times New Roman"/>
          <w:sz w:val="24"/>
          <w:szCs w:val="24"/>
        </w:rPr>
        <w:t xml:space="preserve"> </w:t>
      </w:r>
      <w:proofErr w:type="spellStart"/>
      <w:r w:rsidR="00C623E6">
        <w:rPr>
          <w:rFonts w:ascii="Times New Roman" w:hAnsi="Times New Roman" w:cs="Times New Roman"/>
          <w:sz w:val="24"/>
          <w:szCs w:val="24"/>
        </w:rPr>
        <w:t>adusă</w:t>
      </w:r>
      <w:proofErr w:type="spellEnd"/>
      <w:r w:rsidR="00C623E6">
        <w:rPr>
          <w:rFonts w:ascii="Times New Roman" w:hAnsi="Times New Roman" w:cs="Times New Roman"/>
          <w:sz w:val="24"/>
          <w:szCs w:val="24"/>
        </w:rPr>
        <w:t xml:space="preserve"> </w:t>
      </w:r>
      <w:proofErr w:type="spellStart"/>
      <w:r w:rsidR="00C623E6">
        <w:rPr>
          <w:rFonts w:ascii="Times New Roman" w:hAnsi="Times New Roman" w:cs="Times New Roman"/>
          <w:sz w:val="24"/>
          <w:szCs w:val="24"/>
        </w:rPr>
        <w:t>avocatului</w:t>
      </w:r>
      <w:proofErr w:type="spellEnd"/>
      <w:r w:rsidR="00C623E6">
        <w:rPr>
          <w:rFonts w:ascii="Times New Roman" w:hAnsi="Times New Roman" w:cs="Times New Roman"/>
          <w:sz w:val="24"/>
          <w:szCs w:val="24"/>
        </w:rPr>
        <w:t xml:space="preserve">, </w:t>
      </w:r>
      <w:proofErr w:type="spellStart"/>
      <w:r w:rsidR="00C623E6">
        <w:rPr>
          <w:rFonts w:ascii="Times New Roman" w:hAnsi="Times New Roman" w:cs="Times New Roman"/>
          <w:sz w:val="24"/>
          <w:szCs w:val="24"/>
        </w:rPr>
        <w:t>fiind</w:t>
      </w:r>
      <w:proofErr w:type="spellEnd"/>
      <w:r w:rsidR="00C623E6">
        <w:rPr>
          <w:rFonts w:ascii="Times New Roman" w:hAnsi="Times New Roman" w:cs="Times New Roman"/>
          <w:sz w:val="24"/>
          <w:szCs w:val="24"/>
        </w:rPr>
        <w:t xml:space="preserve"> </w:t>
      </w:r>
      <w:proofErr w:type="spellStart"/>
      <w:r w:rsidR="00C623E6">
        <w:rPr>
          <w:rFonts w:ascii="Times New Roman" w:hAnsi="Times New Roman" w:cs="Times New Roman"/>
          <w:sz w:val="24"/>
          <w:szCs w:val="24"/>
        </w:rPr>
        <w:t>oferită</w:t>
      </w:r>
      <w:proofErr w:type="spellEnd"/>
      <w:r w:rsidR="00C623E6">
        <w:rPr>
          <w:rFonts w:ascii="Times New Roman" w:hAnsi="Times New Roman" w:cs="Times New Roman"/>
          <w:sz w:val="24"/>
          <w:szCs w:val="24"/>
        </w:rPr>
        <w:t xml:space="preserve"> </w:t>
      </w:r>
      <w:proofErr w:type="spellStart"/>
      <w:r w:rsidR="00C623E6">
        <w:rPr>
          <w:rFonts w:ascii="Times New Roman" w:hAnsi="Times New Roman" w:cs="Times New Roman"/>
          <w:sz w:val="24"/>
          <w:szCs w:val="24"/>
        </w:rPr>
        <w:t>motivarea</w:t>
      </w:r>
      <w:proofErr w:type="spellEnd"/>
      <w:r w:rsidR="00C623E6">
        <w:rPr>
          <w:rFonts w:ascii="Times New Roman" w:hAnsi="Times New Roman" w:cs="Times New Roman"/>
          <w:sz w:val="24"/>
          <w:szCs w:val="24"/>
        </w:rPr>
        <w:t xml:space="preserve"> pe care am ales-o ca </w:t>
      </w:r>
      <w:proofErr w:type="spellStart"/>
      <w:r w:rsidR="00C623E6">
        <w:rPr>
          <w:rFonts w:ascii="Times New Roman" w:hAnsi="Times New Roman" w:cs="Times New Roman"/>
          <w:sz w:val="24"/>
          <w:szCs w:val="24"/>
        </w:rPr>
        <w:t>punct</w:t>
      </w:r>
      <w:proofErr w:type="spellEnd"/>
      <w:r w:rsidR="00C623E6">
        <w:rPr>
          <w:rFonts w:ascii="Times New Roman" w:hAnsi="Times New Roman" w:cs="Times New Roman"/>
          <w:sz w:val="24"/>
          <w:szCs w:val="24"/>
        </w:rPr>
        <w:t xml:space="preserve"> de </w:t>
      </w:r>
      <w:proofErr w:type="spellStart"/>
      <w:r w:rsidR="00C623E6">
        <w:rPr>
          <w:rFonts w:ascii="Times New Roman" w:hAnsi="Times New Roman" w:cs="Times New Roman"/>
          <w:sz w:val="24"/>
          <w:szCs w:val="24"/>
        </w:rPr>
        <w:t>plecare</w:t>
      </w:r>
      <w:proofErr w:type="spellEnd"/>
      <w:r w:rsidR="00C623E6">
        <w:rPr>
          <w:rFonts w:ascii="Times New Roman" w:hAnsi="Times New Roman" w:cs="Times New Roman"/>
          <w:sz w:val="24"/>
          <w:szCs w:val="24"/>
        </w:rPr>
        <w:t xml:space="preserve"> al </w:t>
      </w:r>
      <w:proofErr w:type="spellStart"/>
      <w:r w:rsidR="00C623E6">
        <w:rPr>
          <w:rFonts w:ascii="Times New Roman" w:hAnsi="Times New Roman" w:cs="Times New Roman"/>
          <w:sz w:val="24"/>
          <w:szCs w:val="24"/>
        </w:rPr>
        <w:t>analizei</w:t>
      </w:r>
      <w:proofErr w:type="spellEnd"/>
      <w:r w:rsidR="00C623E6">
        <w:rPr>
          <w:rFonts w:ascii="Times New Roman" w:hAnsi="Times New Roman" w:cs="Times New Roman"/>
          <w:sz w:val="24"/>
          <w:szCs w:val="24"/>
        </w:rPr>
        <w:t xml:space="preserve"> </w:t>
      </w:r>
      <w:proofErr w:type="spellStart"/>
      <w:r w:rsidR="00C623E6">
        <w:rPr>
          <w:rFonts w:ascii="Times New Roman" w:hAnsi="Times New Roman" w:cs="Times New Roman"/>
          <w:sz w:val="24"/>
          <w:szCs w:val="24"/>
        </w:rPr>
        <w:t>noastre</w:t>
      </w:r>
      <w:proofErr w:type="spellEnd"/>
      <w:r w:rsidR="00C623E6">
        <w:rPr>
          <w:rFonts w:ascii="Times New Roman" w:hAnsi="Times New Roman" w:cs="Times New Roman"/>
          <w:sz w:val="24"/>
          <w:szCs w:val="24"/>
        </w:rPr>
        <w:t xml:space="preserve">. </w:t>
      </w:r>
    </w:p>
    <w:p w14:paraId="6C4E3814" w14:textId="77777777" w:rsidR="00CF297E" w:rsidRPr="00CF297E" w:rsidRDefault="00CF297E" w:rsidP="00CF297E">
      <w:pPr>
        <w:pStyle w:val="ListParagraph"/>
        <w:rPr>
          <w:rFonts w:ascii="Times New Roman" w:hAnsi="Times New Roman" w:cs="Times New Roman"/>
          <w:sz w:val="24"/>
          <w:szCs w:val="24"/>
        </w:rPr>
      </w:pPr>
    </w:p>
    <w:p w14:paraId="5EAB66BE" w14:textId="3E2EB232" w:rsidR="00D734E2" w:rsidRPr="005644D7" w:rsidRDefault="005109DE" w:rsidP="00A25F77">
      <w:pPr>
        <w:pStyle w:val="ListParagraph"/>
        <w:numPr>
          <w:ilvl w:val="1"/>
          <w:numId w:val="1"/>
        </w:numPr>
        <w:spacing w:line="360" w:lineRule="auto"/>
        <w:ind w:left="714" w:hanging="357"/>
        <w:jc w:val="both"/>
        <w:rPr>
          <w:rFonts w:ascii="Times New Roman" w:hAnsi="Times New Roman" w:cs="Times New Roman"/>
          <w:b/>
          <w:bCs/>
          <w:sz w:val="24"/>
          <w:szCs w:val="24"/>
        </w:rPr>
      </w:pPr>
      <w:proofErr w:type="spellStart"/>
      <w:r>
        <w:rPr>
          <w:rFonts w:ascii="Times New Roman" w:hAnsi="Times New Roman" w:cs="Times New Roman"/>
          <w:sz w:val="24"/>
          <w:szCs w:val="24"/>
        </w:rPr>
        <w:lastRenderedPageBreak/>
        <w:t>Provocarea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identificării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unui</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eficient</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garanteze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asigurarea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independenței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avocatului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exercitarea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domeniul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dreptului</w:t>
      </w:r>
      <w:proofErr w:type="spellEnd"/>
      <w:r>
        <w:rPr>
          <w:rFonts w:ascii="Times New Roman" w:hAnsi="Times New Roman" w:cs="Times New Roman"/>
          <w:sz w:val="24"/>
          <w:szCs w:val="24"/>
        </w:rPr>
        <w:t xml:space="preserve"> penal a </w:t>
      </w:r>
      <w:proofErr w:type="spellStart"/>
      <w:r>
        <w:rPr>
          <w:rFonts w:ascii="Times New Roman" w:hAnsi="Times New Roman" w:cs="Times New Roman"/>
          <w:sz w:val="24"/>
          <w:szCs w:val="24"/>
        </w:rPr>
        <w:t>suscitat</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interes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deosebit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inclusiv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r w:rsidR="00B86B79">
        <w:rPr>
          <w:rFonts w:ascii="Times New Roman" w:hAnsi="Times New Roman" w:cs="Times New Roman"/>
          <w:sz w:val="24"/>
          <w:szCs w:val="24"/>
        </w:rPr>
        <w:t>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specialitate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americană</w:t>
      </w:r>
      <w:proofErr w:type="spellEnd"/>
      <w:r w:rsidR="00336D62">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Plecând</w:t>
      </w:r>
      <w:proofErr w:type="spellEnd"/>
      <w:r w:rsidR="00367A1C">
        <w:rPr>
          <w:rFonts w:ascii="Times New Roman" w:hAnsi="Times New Roman" w:cs="Times New Roman"/>
          <w:sz w:val="24"/>
          <w:szCs w:val="24"/>
        </w:rPr>
        <w:t xml:space="preserve"> de la </w:t>
      </w:r>
      <w:proofErr w:type="spellStart"/>
      <w:r w:rsidR="00367A1C">
        <w:rPr>
          <w:rFonts w:ascii="Times New Roman" w:hAnsi="Times New Roman" w:cs="Times New Roman"/>
          <w:sz w:val="24"/>
          <w:szCs w:val="24"/>
        </w:rPr>
        <w:t>premisa</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că</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în</w:t>
      </w:r>
      <w:proofErr w:type="spellEnd"/>
      <w:r w:rsidR="00367A1C">
        <w:rPr>
          <w:rFonts w:ascii="Times New Roman" w:hAnsi="Times New Roman" w:cs="Times New Roman"/>
          <w:sz w:val="24"/>
          <w:szCs w:val="24"/>
        </w:rPr>
        <w:t xml:space="preserve"> mod </w:t>
      </w:r>
      <w:proofErr w:type="spellStart"/>
      <w:r w:rsidR="00367A1C">
        <w:rPr>
          <w:rFonts w:ascii="Times New Roman" w:hAnsi="Times New Roman" w:cs="Times New Roman"/>
          <w:sz w:val="24"/>
          <w:szCs w:val="24"/>
        </w:rPr>
        <w:t>obișnuit</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procurorul</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ar</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trebui</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să</w:t>
      </w:r>
      <w:proofErr w:type="spellEnd"/>
      <w:r w:rsidR="00367A1C">
        <w:rPr>
          <w:rFonts w:ascii="Times New Roman" w:hAnsi="Times New Roman" w:cs="Times New Roman"/>
          <w:sz w:val="24"/>
          <w:szCs w:val="24"/>
        </w:rPr>
        <w:t xml:space="preserve"> fie </w:t>
      </w:r>
      <w:proofErr w:type="spellStart"/>
      <w:r w:rsidR="00367A1C">
        <w:rPr>
          <w:rFonts w:ascii="Times New Roman" w:hAnsi="Times New Roman" w:cs="Times New Roman"/>
          <w:sz w:val="24"/>
          <w:szCs w:val="24"/>
        </w:rPr>
        <w:t>caracterizat</w:t>
      </w:r>
      <w:proofErr w:type="spellEnd"/>
      <w:r w:rsidR="00367A1C">
        <w:rPr>
          <w:rFonts w:ascii="Times New Roman" w:hAnsi="Times New Roman" w:cs="Times New Roman"/>
          <w:sz w:val="24"/>
          <w:szCs w:val="24"/>
        </w:rPr>
        <w:t xml:space="preserve"> de </w:t>
      </w:r>
      <w:proofErr w:type="spellStart"/>
      <w:r w:rsidR="00367A1C">
        <w:rPr>
          <w:rFonts w:ascii="Times New Roman" w:hAnsi="Times New Roman" w:cs="Times New Roman"/>
          <w:sz w:val="24"/>
          <w:szCs w:val="24"/>
        </w:rPr>
        <w:t>obiectivitate</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în</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realizarea</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atribuțiilor</w:t>
      </w:r>
      <w:proofErr w:type="spellEnd"/>
      <w:r w:rsidR="00367A1C">
        <w:rPr>
          <w:rFonts w:ascii="Times New Roman" w:hAnsi="Times New Roman" w:cs="Times New Roman"/>
          <w:sz w:val="24"/>
          <w:szCs w:val="24"/>
        </w:rPr>
        <w:t xml:space="preserve"> sale, se </w:t>
      </w:r>
      <w:proofErr w:type="spellStart"/>
      <w:r w:rsidR="00367A1C">
        <w:rPr>
          <w:rFonts w:ascii="Times New Roman" w:hAnsi="Times New Roman" w:cs="Times New Roman"/>
          <w:sz w:val="24"/>
          <w:szCs w:val="24"/>
        </w:rPr>
        <w:t>constată</w:t>
      </w:r>
      <w:proofErr w:type="spellEnd"/>
      <w:r w:rsidR="00D02D79">
        <w:rPr>
          <w:rFonts w:ascii="Times New Roman" w:hAnsi="Times New Roman" w:cs="Times New Roman"/>
          <w:sz w:val="24"/>
          <w:szCs w:val="24"/>
        </w:rPr>
        <w:t xml:space="preserve"> </w:t>
      </w:r>
      <w:proofErr w:type="spellStart"/>
      <w:r w:rsidR="00D02D79">
        <w:rPr>
          <w:rFonts w:ascii="Times New Roman" w:hAnsi="Times New Roman" w:cs="Times New Roman"/>
          <w:sz w:val="24"/>
          <w:szCs w:val="24"/>
        </w:rPr>
        <w:t>totuși</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puterea</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acestuia</w:t>
      </w:r>
      <w:proofErr w:type="spellEnd"/>
      <w:r w:rsidR="00367A1C">
        <w:rPr>
          <w:rFonts w:ascii="Times New Roman" w:hAnsi="Times New Roman" w:cs="Times New Roman"/>
          <w:sz w:val="24"/>
          <w:szCs w:val="24"/>
        </w:rPr>
        <w:t xml:space="preserve"> de a </w:t>
      </w:r>
      <w:proofErr w:type="spellStart"/>
      <w:r w:rsidR="00D02D79">
        <w:rPr>
          <w:rFonts w:ascii="Times New Roman" w:hAnsi="Times New Roman" w:cs="Times New Roman"/>
          <w:sz w:val="24"/>
          <w:szCs w:val="24"/>
        </w:rPr>
        <w:t>cenzura</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conduita</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avocatului</w:t>
      </w:r>
      <w:proofErr w:type="spellEnd"/>
      <w:r w:rsidR="00367A1C">
        <w:rPr>
          <w:rFonts w:ascii="Times New Roman" w:hAnsi="Times New Roman" w:cs="Times New Roman"/>
          <w:sz w:val="24"/>
          <w:szCs w:val="24"/>
        </w:rPr>
        <w:t xml:space="preserve"> care </w:t>
      </w:r>
      <w:proofErr w:type="spellStart"/>
      <w:r w:rsidR="00367A1C">
        <w:rPr>
          <w:rFonts w:ascii="Times New Roman" w:hAnsi="Times New Roman" w:cs="Times New Roman"/>
          <w:sz w:val="24"/>
          <w:szCs w:val="24"/>
        </w:rPr>
        <w:t>își</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desfășoară</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activitatea</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în</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domeniul</w:t>
      </w:r>
      <w:proofErr w:type="spellEnd"/>
      <w:r w:rsidR="00367A1C">
        <w:rPr>
          <w:rFonts w:ascii="Times New Roman" w:hAnsi="Times New Roman" w:cs="Times New Roman"/>
          <w:sz w:val="24"/>
          <w:szCs w:val="24"/>
        </w:rPr>
        <w:t xml:space="preserve"> </w:t>
      </w:r>
      <w:proofErr w:type="spellStart"/>
      <w:r w:rsidR="00367A1C">
        <w:rPr>
          <w:rFonts w:ascii="Times New Roman" w:hAnsi="Times New Roman" w:cs="Times New Roman"/>
          <w:sz w:val="24"/>
          <w:szCs w:val="24"/>
        </w:rPr>
        <w:t>dreptului</w:t>
      </w:r>
      <w:proofErr w:type="spellEnd"/>
      <w:r w:rsidR="00367A1C">
        <w:rPr>
          <w:rFonts w:ascii="Times New Roman" w:hAnsi="Times New Roman" w:cs="Times New Roman"/>
          <w:sz w:val="24"/>
          <w:szCs w:val="24"/>
        </w:rPr>
        <w:t xml:space="preserve"> penal</w:t>
      </w:r>
      <w:r w:rsidR="004F3C11">
        <w:rPr>
          <w:rStyle w:val="FootnoteReference"/>
          <w:rFonts w:ascii="Times New Roman" w:hAnsi="Times New Roman" w:cs="Times New Roman"/>
          <w:sz w:val="24"/>
          <w:szCs w:val="24"/>
        </w:rPr>
        <w:footnoteReference w:id="5"/>
      </w:r>
      <w:r w:rsidR="00367A1C">
        <w:rPr>
          <w:rFonts w:ascii="Times New Roman" w:hAnsi="Times New Roman" w:cs="Times New Roman"/>
          <w:sz w:val="24"/>
          <w:szCs w:val="24"/>
        </w:rPr>
        <w:t xml:space="preserve">. </w:t>
      </w:r>
      <w:proofErr w:type="spellStart"/>
      <w:r w:rsidR="004F3C11">
        <w:rPr>
          <w:rFonts w:ascii="Times New Roman" w:hAnsi="Times New Roman" w:cs="Times New Roman"/>
          <w:sz w:val="24"/>
          <w:szCs w:val="24"/>
        </w:rPr>
        <w:t>Totodată</w:t>
      </w:r>
      <w:proofErr w:type="spellEnd"/>
      <w:r w:rsidR="004F3C11">
        <w:rPr>
          <w:rFonts w:ascii="Times New Roman" w:hAnsi="Times New Roman" w:cs="Times New Roman"/>
          <w:sz w:val="24"/>
          <w:szCs w:val="24"/>
        </w:rPr>
        <w:t xml:space="preserve">, se </w:t>
      </w:r>
      <w:proofErr w:type="spellStart"/>
      <w:r w:rsidR="004F3C11">
        <w:rPr>
          <w:rFonts w:ascii="Times New Roman" w:hAnsi="Times New Roman" w:cs="Times New Roman"/>
          <w:sz w:val="24"/>
          <w:szCs w:val="24"/>
        </w:rPr>
        <w:t>constată</w:t>
      </w:r>
      <w:proofErr w:type="spellEnd"/>
      <w:r w:rsidR="004F3C11">
        <w:rPr>
          <w:rFonts w:ascii="Times New Roman" w:hAnsi="Times New Roman" w:cs="Times New Roman"/>
          <w:sz w:val="24"/>
          <w:szCs w:val="24"/>
        </w:rPr>
        <w:t xml:space="preserve"> </w:t>
      </w:r>
      <w:proofErr w:type="spellStart"/>
      <w:r w:rsidR="004F3C11">
        <w:rPr>
          <w:rFonts w:ascii="Times New Roman" w:hAnsi="Times New Roman" w:cs="Times New Roman"/>
          <w:sz w:val="24"/>
          <w:szCs w:val="24"/>
        </w:rPr>
        <w:t>incidența</w:t>
      </w:r>
      <w:proofErr w:type="spellEnd"/>
      <w:r w:rsidR="004F3C11">
        <w:rPr>
          <w:rFonts w:ascii="Times New Roman" w:hAnsi="Times New Roman" w:cs="Times New Roman"/>
          <w:sz w:val="24"/>
          <w:szCs w:val="24"/>
        </w:rPr>
        <w:t xml:space="preserve"> </w:t>
      </w:r>
      <w:proofErr w:type="spellStart"/>
      <w:r w:rsidR="004F3C11">
        <w:rPr>
          <w:rFonts w:ascii="Times New Roman" w:hAnsi="Times New Roman" w:cs="Times New Roman"/>
          <w:sz w:val="24"/>
          <w:szCs w:val="24"/>
        </w:rPr>
        <w:t>unui</w:t>
      </w:r>
      <w:proofErr w:type="spellEnd"/>
      <w:r w:rsidR="004F3C11">
        <w:rPr>
          <w:rFonts w:ascii="Times New Roman" w:hAnsi="Times New Roman" w:cs="Times New Roman"/>
          <w:sz w:val="24"/>
          <w:szCs w:val="24"/>
        </w:rPr>
        <w:t xml:space="preserve"> </w:t>
      </w:r>
      <w:proofErr w:type="spellStart"/>
      <w:r w:rsidR="004F3C11">
        <w:rPr>
          <w:rFonts w:ascii="Times New Roman" w:hAnsi="Times New Roman" w:cs="Times New Roman"/>
          <w:sz w:val="24"/>
          <w:szCs w:val="24"/>
        </w:rPr>
        <w:t>risc</w:t>
      </w:r>
      <w:proofErr w:type="spellEnd"/>
      <w:r w:rsidR="004F3C11">
        <w:rPr>
          <w:rFonts w:ascii="Times New Roman" w:hAnsi="Times New Roman" w:cs="Times New Roman"/>
          <w:sz w:val="24"/>
          <w:szCs w:val="24"/>
        </w:rPr>
        <w:t xml:space="preserve"> particular de “</w:t>
      </w:r>
      <w:proofErr w:type="spellStart"/>
      <w:r w:rsidR="004F3C11" w:rsidRPr="00D02D79">
        <w:rPr>
          <w:rFonts w:ascii="Times New Roman" w:hAnsi="Times New Roman" w:cs="Times New Roman"/>
          <w:i/>
          <w:iCs/>
          <w:sz w:val="24"/>
          <w:szCs w:val="24"/>
        </w:rPr>
        <w:t>criminalizare</w:t>
      </w:r>
      <w:proofErr w:type="spellEnd"/>
      <w:r w:rsidR="004F3C11" w:rsidRPr="00D02D79">
        <w:rPr>
          <w:rFonts w:ascii="Times New Roman" w:hAnsi="Times New Roman" w:cs="Times New Roman"/>
          <w:i/>
          <w:iCs/>
          <w:sz w:val="24"/>
          <w:szCs w:val="24"/>
        </w:rPr>
        <w:t xml:space="preserve"> </w:t>
      </w:r>
      <w:proofErr w:type="spellStart"/>
      <w:r w:rsidR="004F3C11" w:rsidRPr="00D02D79">
        <w:rPr>
          <w:rFonts w:ascii="Times New Roman" w:hAnsi="Times New Roman" w:cs="Times New Roman"/>
          <w:i/>
          <w:iCs/>
          <w:sz w:val="24"/>
          <w:szCs w:val="24"/>
        </w:rPr>
        <w:t>excesiv</w:t>
      </w:r>
      <w:proofErr w:type="spellEnd"/>
      <w:r w:rsidR="004F3C11" w:rsidRPr="00D02D79">
        <w:rPr>
          <w:rFonts w:ascii="Times New Roman" w:hAnsi="Times New Roman" w:cs="Times New Roman"/>
          <w:i/>
          <w:iCs/>
          <w:sz w:val="24"/>
          <w:szCs w:val="24"/>
          <w:lang w:val="ro-RO"/>
        </w:rPr>
        <w:t>ă</w:t>
      </w:r>
      <w:r w:rsidR="004F3C11">
        <w:rPr>
          <w:rFonts w:ascii="Times New Roman" w:hAnsi="Times New Roman" w:cs="Times New Roman"/>
          <w:sz w:val="24"/>
          <w:szCs w:val="24"/>
        </w:rPr>
        <w:t xml:space="preserve">” </w:t>
      </w:r>
      <w:proofErr w:type="spellStart"/>
      <w:r w:rsidR="004F3C11">
        <w:rPr>
          <w:rFonts w:ascii="Times New Roman" w:hAnsi="Times New Roman" w:cs="Times New Roman"/>
          <w:sz w:val="24"/>
          <w:szCs w:val="24"/>
        </w:rPr>
        <w:t>a</w:t>
      </w:r>
      <w:proofErr w:type="spellEnd"/>
      <w:r w:rsidR="004F3C11">
        <w:rPr>
          <w:rFonts w:ascii="Times New Roman" w:hAnsi="Times New Roman" w:cs="Times New Roman"/>
          <w:sz w:val="24"/>
          <w:szCs w:val="24"/>
        </w:rPr>
        <w:t xml:space="preserve"> ac</w:t>
      </w:r>
      <w:proofErr w:type="spellStart"/>
      <w:r w:rsidR="004F3C11">
        <w:rPr>
          <w:rFonts w:ascii="Times New Roman" w:hAnsi="Times New Roman" w:cs="Times New Roman"/>
          <w:sz w:val="24"/>
          <w:szCs w:val="24"/>
          <w:lang w:val="ro-RO"/>
        </w:rPr>
        <w:t>țiunilor</w:t>
      </w:r>
      <w:proofErr w:type="spellEnd"/>
      <w:r w:rsidR="004F3C11">
        <w:rPr>
          <w:rFonts w:ascii="Times New Roman" w:hAnsi="Times New Roman" w:cs="Times New Roman"/>
          <w:sz w:val="24"/>
          <w:szCs w:val="24"/>
          <w:lang w:val="ro-RO"/>
        </w:rPr>
        <w:t xml:space="preserve"> unui avocat, care poate ajunge să evite anumite conduite legale, chiar de dorit, din punct de vedere profesional</w:t>
      </w:r>
      <w:r w:rsidR="00D02D79">
        <w:rPr>
          <w:rStyle w:val="FootnoteReference"/>
          <w:rFonts w:ascii="Times New Roman" w:hAnsi="Times New Roman" w:cs="Times New Roman"/>
          <w:sz w:val="24"/>
          <w:szCs w:val="24"/>
          <w:lang w:val="ro-RO"/>
        </w:rPr>
        <w:footnoteReference w:id="6"/>
      </w:r>
      <w:r w:rsidR="004F3C11">
        <w:rPr>
          <w:rFonts w:ascii="Times New Roman" w:hAnsi="Times New Roman" w:cs="Times New Roman"/>
          <w:sz w:val="24"/>
          <w:szCs w:val="24"/>
          <w:lang w:val="ro-RO"/>
        </w:rPr>
        <w:t xml:space="preserve">. </w:t>
      </w:r>
    </w:p>
    <w:p w14:paraId="20770A9F" w14:textId="77777777" w:rsidR="005644D7" w:rsidRPr="00D02D79" w:rsidRDefault="005644D7" w:rsidP="005644D7">
      <w:pPr>
        <w:pStyle w:val="ListParagraph"/>
        <w:spacing w:line="360" w:lineRule="auto"/>
        <w:ind w:left="714"/>
        <w:jc w:val="both"/>
        <w:rPr>
          <w:rFonts w:ascii="Times New Roman" w:hAnsi="Times New Roman" w:cs="Times New Roman"/>
          <w:b/>
          <w:bCs/>
          <w:sz w:val="24"/>
          <w:szCs w:val="24"/>
        </w:rPr>
      </w:pPr>
    </w:p>
    <w:p w14:paraId="35FE968A" w14:textId="6C31CF46" w:rsidR="00D02D79" w:rsidRPr="00016A3A" w:rsidRDefault="00D02D79" w:rsidP="00A25F77">
      <w:pPr>
        <w:pStyle w:val="ListParagraph"/>
        <w:numPr>
          <w:ilvl w:val="1"/>
          <w:numId w:val="1"/>
        </w:numPr>
        <w:spacing w:line="360" w:lineRule="auto"/>
        <w:ind w:left="714" w:hanging="357"/>
        <w:jc w:val="both"/>
        <w:rPr>
          <w:rFonts w:ascii="Times New Roman" w:hAnsi="Times New Roman" w:cs="Times New Roman"/>
          <w:b/>
          <w:bCs/>
          <w:sz w:val="24"/>
          <w:szCs w:val="24"/>
        </w:rPr>
      </w:pPr>
      <w:r>
        <w:rPr>
          <w:rFonts w:ascii="Times New Roman" w:hAnsi="Times New Roman" w:cs="Times New Roman"/>
          <w:sz w:val="24"/>
          <w:szCs w:val="24"/>
          <w:lang w:val="ro-RO"/>
        </w:rPr>
        <w:t xml:space="preserve">Soluțiile propuse în doctrina anterior indicată sunt în sensul </w:t>
      </w:r>
      <w:r w:rsidRPr="00317901">
        <w:rPr>
          <w:rFonts w:ascii="Times New Roman" w:hAnsi="Times New Roman" w:cs="Times New Roman"/>
          <w:b/>
          <w:bCs/>
          <w:sz w:val="24"/>
          <w:szCs w:val="24"/>
          <w:lang w:val="ro-RO"/>
        </w:rPr>
        <w:t>(i)</w:t>
      </w:r>
      <w:r>
        <w:rPr>
          <w:rFonts w:ascii="Times New Roman" w:hAnsi="Times New Roman" w:cs="Times New Roman"/>
          <w:sz w:val="24"/>
          <w:szCs w:val="24"/>
          <w:lang w:val="ro-RO"/>
        </w:rPr>
        <w:t xml:space="preserve"> </w:t>
      </w:r>
      <w:r w:rsidR="009E4AF4">
        <w:rPr>
          <w:rFonts w:ascii="Times New Roman" w:hAnsi="Times New Roman" w:cs="Times New Roman"/>
          <w:sz w:val="24"/>
          <w:szCs w:val="24"/>
          <w:lang w:val="ro-RO"/>
        </w:rPr>
        <w:t>soluționării cazurilor conduitelor ambigue</w:t>
      </w:r>
      <w:r w:rsidR="00317901">
        <w:rPr>
          <w:rFonts w:ascii="Times New Roman" w:hAnsi="Times New Roman" w:cs="Times New Roman"/>
          <w:sz w:val="24"/>
          <w:szCs w:val="24"/>
          <w:lang w:val="ro-RO"/>
        </w:rPr>
        <w:t>, interpretabile,</w:t>
      </w:r>
      <w:r w:rsidR="009E4AF4">
        <w:rPr>
          <w:rFonts w:ascii="Times New Roman" w:hAnsi="Times New Roman" w:cs="Times New Roman"/>
          <w:sz w:val="24"/>
          <w:szCs w:val="24"/>
          <w:lang w:val="ro-RO"/>
        </w:rPr>
        <w:t xml:space="preserve"> ale unui avocat de către forurile disciplinare, reducându-se astfel riscul </w:t>
      </w:r>
      <w:r w:rsidR="00317901">
        <w:rPr>
          <w:rFonts w:ascii="Times New Roman" w:hAnsi="Times New Roman" w:cs="Times New Roman"/>
          <w:sz w:val="24"/>
          <w:szCs w:val="24"/>
          <w:lang w:val="ro-RO"/>
        </w:rPr>
        <w:t>evitării de către</w:t>
      </w:r>
      <w:r w:rsidR="009E4AF4">
        <w:rPr>
          <w:rFonts w:ascii="Times New Roman" w:hAnsi="Times New Roman" w:cs="Times New Roman"/>
          <w:sz w:val="24"/>
          <w:szCs w:val="24"/>
          <w:lang w:val="ro-RO"/>
        </w:rPr>
        <w:t xml:space="preserve"> avoca</w:t>
      </w:r>
      <w:r w:rsidR="00317901">
        <w:rPr>
          <w:rFonts w:ascii="Times New Roman" w:hAnsi="Times New Roman" w:cs="Times New Roman"/>
          <w:sz w:val="24"/>
          <w:szCs w:val="24"/>
          <w:lang w:val="ro-RO"/>
        </w:rPr>
        <w:t>t</w:t>
      </w:r>
      <w:r w:rsidR="009E4AF4">
        <w:rPr>
          <w:rFonts w:ascii="Times New Roman" w:hAnsi="Times New Roman" w:cs="Times New Roman"/>
          <w:sz w:val="24"/>
          <w:szCs w:val="24"/>
          <w:lang w:val="ro-RO"/>
        </w:rPr>
        <w:t xml:space="preserve"> </w:t>
      </w:r>
      <w:r w:rsidR="00317901">
        <w:rPr>
          <w:rFonts w:ascii="Times New Roman" w:hAnsi="Times New Roman" w:cs="Times New Roman"/>
          <w:sz w:val="24"/>
          <w:szCs w:val="24"/>
          <w:lang w:val="ro-RO"/>
        </w:rPr>
        <w:t>a unor</w:t>
      </w:r>
      <w:r w:rsidR="009E4AF4">
        <w:rPr>
          <w:rFonts w:ascii="Times New Roman" w:hAnsi="Times New Roman" w:cs="Times New Roman"/>
          <w:sz w:val="24"/>
          <w:szCs w:val="24"/>
          <w:lang w:val="ro-RO"/>
        </w:rPr>
        <w:t xml:space="preserve"> conduite dezirabile din punct de vedere profesional</w:t>
      </w:r>
      <w:r w:rsidR="001D659C">
        <w:rPr>
          <w:rStyle w:val="FootnoteReference"/>
          <w:rFonts w:ascii="Times New Roman" w:hAnsi="Times New Roman" w:cs="Times New Roman"/>
          <w:sz w:val="24"/>
          <w:szCs w:val="24"/>
          <w:lang w:val="ro-RO"/>
        </w:rPr>
        <w:footnoteReference w:id="7"/>
      </w:r>
      <w:r w:rsidR="009E4AF4">
        <w:rPr>
          <w:rFonts w:ascii="Times New Roman" w:hAnsi="Times New Roman" w:cs="Times New Roman"/>
          <w:sz w:val="24"/>
          <w:szCs w:val="24"/>
          <w:lang w:val="ro-RO"/>
        </w:rPr>
        <w:t xml:space="preserve">, </w:t>
      </w:r>
      <w:r w:rsidR="009E4AF4" w:rsidRPr="00317901">
        <w:rPr>
          <w:rFonts w:ascii="Times New Roman" w:hAnsi="Times New Roman" w:cs="Times New Roman"/>
          <w:b/>
          <w:bCs/>
          <w:sz w:val="24"/>
          <w:szCs w:val="24"/>
          <w:lang w:val="ro-RO"/>
        </w:rPr>
        <w:t>(ii)</w:t>
      </w:r>
      <w:r w:rsidR="00317901">
        <w:rPr>
          <w:rFonts w:ascii="Times New Roman" w:hAnsi="Times New Roman" w:cs="Times New Roman"/>
          <w:sz w:val="24"/>
          <w:szCs w:val="24"/>
          <w:lang w:val="ro-RO"/>
        </w:rPr>
        <w:t xml:space="preserve"> reglementarea clară (</w:t>
      </w:r>
      <w:r w:rsidR="00317901" w:rsidRPr="00317901">
        <w:rPr>
          <w:rFonts w:ascii="Times New Roman" w:hAnsi="Times New Roman" w:cs="Times New Roman"/>
          <w:i/>
          <w:iCs/>
          <w:sz w:val="24"/>
          <w:szCs w:val="24"/>
          <w:lang w:val="ro-RO"/>
        </w:rPr>
        <w:t>cu înlăturarea celei mai mici îndoieli s.n.</w:t>
      </w:r>
      <w:r w:rsidR="00317901">
        <w:rPr>
          <w:rFonts w:ascii="Times New Roman" w:hAnsi="Times New Roman" w:cs="Times New Roman"/>
          <w:sz w:val="24"/>
          <w:szCs w:val="24"/>
          <w:lang w:val="ro-RO"/>
        </w:rPr>
        <w:t>) a conduitelor interzise avocatului în contextul exercitării profesiei în domeniul dreptului penal</w:t>
      </w:r>
      <w:r w:rsidR="001D659C">
        <w:rPr>
          <w:rStyle w:val="FootnoteReference"/>
          <w:rFonts w:ascii="Times New Roman" w:hAnsi="Times New Roman" w:cs="Times New Roman"/>
          <w:sz w:val="24"/>
          <w:szCs w:val="24"/>
          <w:lang w:val="ro-RO"/>
        </w:rPr>
        <w:footnoteReference w:id="8"/>
      </w:r>
      <w:r w:rsidR="00317901">
        <w:rPr>
          <w:rFonts w:ascii="Times New Roman" w:hAnsi="Times New Roman" w:cs="Times New Roman"/>
          <w:sz w:val="24"/>
          <w:szCs w:val="24"/>
          <w:lang w:val="ro-RO"/>
        </w:rPr>
        <w:t xml:space="preserve">. </w:t>
      </w:r>
    </w:p>
    <w:p w14:paraId="17A03A65" w14:textId="77777777" w:rsidR="00016A3A" w:rsidRPr="00016A3A" w:rsidRDefault="00016A3A" w:rsidP="00016A3A">
      <w:pPr>
        <w:pStyle w:val="ListParagraph"/>
        <w:rPr>
          <w:rFonts w:ascii="Times New Roman" w:hAnsi="Times New Roman" w:cs="Times New Roman"/>
          <w:b/>
          <w:bCs/>
          <w:sz w:val="24"/>
          <w:szCs w:val="24"/>
        </w:rPr>
      </w:pPr>
    </w:p>
    <w:p w14:paraId="4DE9A65E" w14:textId="36D446B6" w:rsidR="00016A3A" w:rsidRPr="00016A3A" w:rsidRDefault="001F2BFF" w:rsidP="00016A3A">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 </w:t>
      </w:r>
      <w:proofErr w:type="spellStart"/>
      <w:r>
        <w:rPr>
          <w:rFonts w:ascii="Times New Roman" w:hAnsi="Times New Roman" w:cs="Times New Roman"/>
          <w:b/>
          <w:bCs/>
          <w:sz w:val="24"/>
          <w:szCs w:val="24"/>
        </w:rPr>
        <w:t>lege</w:t>
      </w:r>
      <w:proofErr w:type="spellEnd"/>
      <w:r>
        <w:rPr>
          <w:rFonts w:ascii="Times New Roman" w:hAnsi="Times New Roman" w:cs="Times New Roman"/>
          <w:b/>
          <w:bCs/>
          <w:sz w:val="24"/>
          <w:szCs w:val="24"/>
        </w:rPr>
        <w:t xml:space="preserve"> ferenda – </w:t>
      </w:r>
      <w:proofErr w:type="spellStart"/>
      <w:r>
        <w:rPr>
          <w:rFonts w:ascii="Times New Roman" w:hAnsi="Times New Roman" w:cs="Times New Roman"/>
          <w:b/>
          <w:bCs/>
          <w:sz w:val="24"/>
          <w:szCs w:val="24"/>
        </w:rPr>
        <w:t>modificarea</w:t>
      </w:r>
      <w:proofErr w:type="spellEnd"/>
      <w:r>
        <w:rPr>
          <w:rFonts w:ascii="Times New Roman" w:hAnsi="Times New Roman" w:cs="Times New Roman"/>
          <w:b/>
          <w:bCs/>
          <w:sz w:val="24"/>
          <w:szCs w:val="24"/>
        </w:rPr>
        <w:t xml:space="preserve"> art. 269 </w:t>
      </w:r>
      <w:proofErr w:type="spellStart"/>
      <w:r>
        <w:rPr>
          <w:rFonts w:ascii="Times New Roman" w:hAnsi="Times New Roman" w:cs="Times New Roman"/>
          <w:b/>
          <w:bCs/>
          <w:sz w:val="24"/>
          <w:szCs w:val="24"/>
        </w:rPr>
        <w:t>C.pen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adăugarea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unui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nou</w:t>
      </w:r>
      <w:proofErr w:type="spellEnd"/>
      <w:r>
        <w:rPr>
          <w:rFonts w:ascii="Times New Roman" w:hAnsi="Times New Roman" w:cs="Times New Roman"/>
          <w:b/>
          <w:bCs/>
          <w:sz w:val="24"/>
          <w:szCs w:val="24"/>
        </w:rPr>
        <w:t xml:space="preserve"> </w:t>
      </w:r>
      <w:proofErr w:type="spellStart"/>
      <w:r w:rsidR="00CE6998">
        <w:rPr>
          <w:rFonts w:ascii="Times New Roman" w:hAnsi="Times New Roman" w:cs="Times New Roman"/>
          <w:b/>
          <w:bCs/>
          <w:sz w:val="24"/>
          <w:szCs w:val="24"/>
        </w:rPr>
        <w:t>alineat</w:t>
      </w:r>
      <w:proofErr w:type="spellEnd"/>
      <w:r w:rsidR="00CE6998">
        <w:rPr>
          <w:rFonts w:ascii="Times New Roman" w:hAnsi="Times New Roman" w:cs="Times New Roman"/>
          <w:b/>
          <w:bCs/>
          <w:sz w:val="24"/>
          <w:szCs w:val="24"/>
        </w:rPr>
        <w:t xml:space="preserve"> (</w:t>
      </w:r>
      <w:r>
        <w:rPr>
          <w:rFonts w:ascii="Times New Roman" w:hAnsi="Times New Roman" w:cs="Times New Roman"/>
          <w:b/>
          <w:bCs/>
          <w:sz w:val="24"/>
          <w:szCs w:val="24"/>
        </w:rPr>
        <w:t>4)</w:t>
      </w:r>
    </w:p>
    <w:p w14:paraId="5ADE66DD" w14:textId="77777777" w:rsidR="001D659C" w:rsidRPr="001D659C" w:rsidRDefault="001D659C" w:rsidP="001D659C">
      <w:pPr>
        <w:pStyle w:val="ListParagraph"/>
        <w:rPr>
          <w:rFonts w:ascii="Times New Roman" w:hAnsi="Times New Roman" w:cs="Times New Roman"/>
          <w:b/>
          <w:bCs/>
          <w:sz w:val="24"/>
          <w:szCs w:val="24"/>
        </w:rPr>
      </w:pPr>
    </w:p>
    <w:p w14:paraId="0AD7F249" w14:textId="77777777" w:rsidR="00C87C16" w:rsidRDefault="001D659C" w:rsidP="001D659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 </w:t>
      </w:r>
      <w:proofErr w:type="spellStart"/>
      <w:r>
        <w:rPr>
          <w:rFonts w:ascii="Times New Roman" w:hAnsi="Times New Roman" w:cs="Times New Roman"/>
          <w:sz w:val="24"/>
          <w:szCs w:val="24"/>
        </w:rPr>
        <w:t>Soluția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propusă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noi</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este</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una</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intermediară</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raportat</w:t>
      </w:r>
      <w:proofErr w:type="spellEnd"/>
      <w:r w:rsidR="00C87C16">
        <w:rPr>
          <w:rFonts w:ascii="Times New Roman" w:hAnsi="Times New Roman" w:cs="Times New Roman"/>
          <w:sz w:val="24"/>
          <w:szCs w:val="24"/>
        </w:rPr>
        <w:t xml:space="preserve"> la </w:t>
      </w:r>
      <w:proofErr w:type="spellStart"/>
      <w:r w:rsidR="00C87C16">
        <w:rPr>
          <w:rFonts w:ascii="Times New Roman" w:hAnsi="Times New Roman" w:cs="Times New Roman"/>
          <w:sz w:val="24"/>
          <w:szCs w:val="24"/>
        </w:rPr>
        <w:t>cele</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două</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propuse</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în</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literatura</w:t>
      </w:r>
      <w:proofErr w:type="spellEnd"/>
      <w:r w:rsidR="00C87C16">
        <w:rPr>
          <w:rFonts w:ascii="Times New Roman" w:hAnsi="Times New Roman" w:cs="Times New Roman"/>
          <w:sz w:val="24"/>
          <w:szCs w:val="24"/>
        </w:rPr>
        <w:t xml:space="preserve"> de </w:t>
      </w:r>
      <w:proofErr w:type="spellStart"/>
      <w:r w:rsidR="00C87C16" w:rsidRPr="00C513DC">
        <w:rPr>
          <w:rFonts w:ascii="Times New Roman" w:hAnsi="Times New Roman" w:cs="Times New Roman"/>
          <w:i/>
          <w:iCs/>
          <w:sz w:val="24"/>
          <w:szCs w:val="24"/>
        </w:rPr>
        <w:t>specialitate</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americană</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ce</w:t>
      </w:r>
      <w:proofErr w:type="spellEnd"/>
      <w:r w:rsidR="00C87C16">
        <w:rPr>
          <w:rFonts w:ascii="Times New Roman" w:hAnsi="Times New Roman" w:cs="Times New Roman"/>
          <w:sz w:val="24"/>
          <w:szCs w:val="24"/>
        </w:rPr>
        <w:t xml:space="preserve"> are </w:t>
      </w:r>
      <w:proofErr w:type="spellStart"/>
      <w:r w:rsidR="00C87C16">
        <w:rPr>
          <w:rFonts w:ascii="Times New Roman" w:hAnsi="Times New Roman" w:cs="Times New Roman"/>
          <w:sz w:val="24"/>
          <w:szCs w:val="24"/>
        </w:rPr>
        <w:t>în</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vedere</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particularitățile</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unui</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sistem</w:t>
      </w:r>
      <w:proofErr w:type="spellEnd"/>
      <w:r w:rsidR="00C87C16">
        <w:rPr>
          <w:rFonts w:ascii="Times New Roman" w:hAnsi="Times New Roman" w:cs="Times New Roman"/>
          <w:sz w:val="24"/>
          <w:szCs w:val="24"/>
        </w:rPr>
        <w:t xml:space="preserve"> de </w:t>
      </w:r>
      <w:proofErr w:type="spellStart"/>
      <w:r w:rsidR="00C87C16">
        <w:rPr>
          <w:rFonts w:ascii="Times New Roman" w:hAnsi="Times New Roman" w:cs="Times New Roman"/>
          <w:sz w:val="24"/>
          <w:szCs w:val="24"/>
        </w:rPr>
        <w:t>drept</w:t>
      </w:r>
      <w:proofErr w:type="spellEnd"/>
      <w:r w:rsidR="00C87C16">
        <w:rPr>
          <w:rFonts w:ascii="Times New Roman" w:hAnsi="Times New Roman" w:cs="Times New Roman"/>
          <w:sz w:val="24"/>
          <w:szCs w:val="24"/>
        </w:rPr>
        <w:t xml:space="preserve"> de tip </w:t>
      </w:r>
      <w:r w:rsidR="00C87C16" w:rsidRPr="00C87C16">
        <w:rPr>
          <w:rFonts w:ascii="Times New Roman" w:hAnsi="Times New Roman" w:cs="Times New Roman"/>
          <w:i/>
          <w:iCs/>
          <w:sz w:val="24"/>
          <w:szCs w:val="24"/>
        </w:rPr>
        <w:t>common law</w:t>
      </w:r>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Obiectivul</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acestei</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soluții</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este</w:t>
      </w:r>
      <w:proofErr w:type="spellEnd"/>
      <w:r w:rsidR="00C87C16">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acela</w:t>
      </w:r>
      <w:proofErr w:type="spellEnd"/>
      <w:r w:rsidR="00C87C16">
        <w:rPr>
          <w:rFonts w:ascii="Times New Roman" w:hAnsi="Times New Roman" w:cs="Times New Roman"/>
          <w:sz w:val="24"/>
          <w:szCs w:val="24"/>
        </w:rPr>
        <w:t xml:space="preserve"> de a </w:t>
      </w:r>
      <w:proofErr w:type="spellStart"/>
      <w:r w:rsidR="00C87C16">
        <w:rPr>
          <w:rFonts w:ascii="Times New Roman" w:hAnsi="Times New Roman" w:cs="Times New Roman"/>
          <w:sz w:val="24"/>
          <w:szCs w:val="24"/>
        </w:rPr>
        <w:t>asigura</w:t>
      </w:r>
      <w:proofErr w:type="spellEnd"/>
      <w:r>
        <w:rPr>
          <w:rFonts w:ascii="Times New Roman" w:hAnsi="Times New Roman" w:cs="Times New Roman"/>
          <w:sz w:val="24"/>
          <w:szCs w:val="24"/>
        </w:rPr>
        <w:t xml:space="preserve"> </w:t>
      </w:r>
      <w:proofErr w:type="spellStart"/>
      <w:r w:rsidR="00C87C16">
        <w:rPr>
          <w:rFonts w:ascii="Times New Roman" w:hAnsi="Times New Roman" w:cs="Times New Roman"/>
          <w:sz w:val="24"/>
          <w:szCs w:val="24"/>
        </w:rPr>
        <w:t>reducerea</w:t>
      </w:r>
      <w:proofErr w:type="spellEnd"/>
      <w:r w:rsidR="00C87C16">
        <w:rPr>
          <w:rFonts w:ascii="Times New Roman" w:hAnsi="Times New Roman" w:cs="Times New Roman"/>
          <w:sz w:val="24"/>
          <w:szCs w:val="24"/>
        </w:rPr>
        <w:t xml:space="preserve"> </w:t>
      </w:r>
      <w:proofErr w:type="spellStart"/>
      <w:r>
        <w:rPr>
          <w:rFonts w:ascii="Times New Roman" w:hAnsi="Times New Roman" w:cs="Times New Roman"/>
          <w:sz w:val="24"/>
          <w:szCs w:val="24"/>
        </w:rPr>
        <w:t>riscurilor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inerente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caracterului</w:t>
      </w:r>
      <w:proofErr w:type="spellEnd"/>
      <w:r>
        <w:rPr>
          <w:rFonts w:ascii="Times New Roman" w:hAnsi="Times New Roman" w:cs="Times New Roman"/>
          <w:sz w:val="24"/>
          <w:szCs w:val="24"/>
        </w:rPr>
        <w:t xml:space="preserve"> general al </w:t>
      </w:r>
      <w:proofErr w:type="spellStart"/>
      <w:r>
        <w:rPr>
          <w:rFonts w:ascii="Times New Roman" w:hAnsi="Times New Roman" w:cs="Times New Roman"/>
          <w:sz w:val="24"/>
          <w:szCs w:val="24"/>
        </w:rPr>
        <w:t>incriminării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descrise</w:t>
      </w:r>
      <w:proofErr w:type="spellEnd"/>
      <w:r>
        <w:rPr>
          <w:rFonts w:ascii="Times New Roman" w:hAnsi="Times New Roman" w:cs="Times New Roman"/>
          <w:sz w:val="24"/>
          <w:szCs w:val="24"/>
        </w:rPr>
        <w:t xml:space="preserve"> de art 269 </w:t>
      </w:r>
      <w:proofErr w:type="spellStart"/>
      <w:r>
        <w:rPr>
          <w:rFonts w:ascii="Times New Roman" w:hAnsi="Times New Roman" w:cs="Times New Roman"/>
          <w:sz w:val="24"/>
          <w:szCs w:val="24"/>
        </w:rPr>
        <w:t>C.pen</w:t>
      </w:r>
      <w:proofErr w:type="spellEnd"/>
      <w:r>
        <w:rPr>
          <w:rFonts w:ascii="Times New Roman" w:hAnsi="Times New Roman" w:cs="Times New Roman"/>
          <w:sz w:val="24"/>
          <w:szCs w:val="24"/>
        </w:rPr>
        <w:t>.</w:t>
      </w:r>
      <w:r w:rsidR="00C87C16">
        <w:rPr>
          <w:rFonts w:ascii="Times New Roman" w:hAnsi="Times New Roman" w:cs="Times New Roman"/>
          <w:sz w:val="24"/>
          <w:szCs w:val="24"/>
        </w:rPr>
        <w:t xml:space="preserve"> </w:t>
      </w:r>
    </w:p>
    <w:p w14:paraId="66C97D72" w14:textId="7E172BFD" w:rsidR="001D659C" w:rsidRDefault="00C87C16" w:rsidP="001D659C">
      <w:pPr>
        <w:spacing w:line="360" w:lineRule="auto"/>
        <w:jc w:val="both"/>
        <w:rPr>
          <w:rFonts w:ascii="Times New Roman" w:hAnsi="Times New Roman" w:cs="Times New Roman"/>
          <w:sz w:val="24"/>
          <w:szCs w:val="24"/>
        </w:rPr>
      </w:pPr>
      <w:r w:rsidRPr="00B1187F">
        <w:rPr>
          <w:rFonts w:ascii="Times New Roman" w:hAnsi="Times New Roman" w:cs="Times New Roman"/>
          <w:b/>
          <w:bCs/>
          <w:sz w:val="24"/>
          <w:szCs w:val="24"/>
        </w:rPr>
        <w:t>2.2.</w:t>
      </w:r>
      <w:r>
        <w:rPr>
          <w:rFonts w:ascii="Times New Roman" w:hAnsi="Times New Roman" w:cs="Times New Roman"/>
          <w:sz w:val="24"/>
          <w:szCs w:val="24"/>
        </w:rPr>
        <w:t xml:space="preserve"> </w:t>
      </w:r>
      <w:proofErr w:type="spellStart"/>
      <w:r>
        <w:rPr>
          <w:rFonts w:ascii="Times New Roman" w:hAnsi="Times New Roman" w:cs="Times New Roman"/>
          <w:sz w:val="24"/>
          <w:szCs w:val="24"/>
        </w:rPr>
        <w:t>Astfel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propunem</w:t>
      </w:r>
      <w:proofErr w:type="spellEnd"/>
      <w:r w:rsidR="001D659C">
        <w:rPr>
          <w:rFonts w:ascii="Times New Roman" w:hAnsi="Times New Roman" w:cs="Times New Roman"/>
          <w:sz w:val="24"/>
          <w:szCs w:val="24"/>
        </w:rPr>
        <w:t xml:space="preserve"> </w:t>
      </w:r>
      <w:proofErr w:type="spellStart"/>
      <w:r w:rsidR="001D659C">
        <w:rPr>
          <w:rFonts w:ascii="Times New Roman" w:hAnsi="Times New Roman" w:cs="Times New Roman"/>
          <w:sz w:val="24"/>
          <w:szCs w:val="24"/>
        </w:rPr>
        <w:t>adăugarea</w:t>
      </w:r>
      <w:proofErr w:type="spellEnd"/>
      <w:r w:rsidR="00CE6998">
        <w:rPr>
          <w:rFonts w:ascii="Times New Roman" w:hAnsi="Times New Roman" w:cs="Times New Roman"/>
          <w:sz w:val="24"/>
          <w:szCs w:val="24"/>
        </w:rPr>
        <w:t xml:space="preserve"> </w:t>
      </w:r>
      <w:proofErr w:type="spellStart"/>
      <w:r w:rsidR="00CE6998">
        <w:rPr>
          <w:rFonts w:ascii="Times New Roman" w:hAnsi="Times New Roman" w:cs="Times New Roman"/>
          <w:sz w:val="24"/>
          <w:szCs w:val="24"/>
        </w:rPr>
        <w:t>unui</w:t>
      </w:r>
      <w:proofErr w:type="spellEnd"/>
      <w:r w:rsidR="00CE6998">
        <w:rPr>
          <w:rFonts w:ascii="Times New Roman" w:hAnsi="Times New Roman" w:cs="Times New Roman"/>
          <w:sz w:val="24"/>
          <w:szCs w:val="24"/>
        </w:rPr>
        <w:t xml:space="preserve"> </w:t>
      </w:r>
      <w:proofErr w:type="spellStart"/>
      <w:r w:rsidR="00CE6998">
        <w:rPr>
          <w:rFonts w:ascii="Times New Roman" w:hAnsi="Times New Roman" w:cs="Times New Roman"/>
          <w:sz w:val="24"/>
          <w:szCs w:val="24"/>
        </w:rPr>
        <w:t>nou</w:t>
      </w:r>
      <w:proofErr w:type="spellEnd"/>
      <w:r w:rsidR="00CE6998">
        <w:rPr>
          <w:rFonts w:ascii="Times New Roman" w:hAnsi="Times New Roman" w:cs="Times New Roman"/>
          <w:sz w:val="24"/>
          <w:szCs w:val="24"/>
        </w:rPr>
        <w:t xml:space="preserve"> </w:t>
      </w:r>
      <w:proofErr w:type="spellStart"/>
      <w:r w:rsidR="00CE6998">
        <w:rPr>
          <w:rFonts w:ascii="Times New Roman" w:hAnsi="Times New Roman" w:cs="Times New Roman"/>
          <w:sz w:val="24"/>
          <w:szCs w:val="24"/>
        </w:rPr>
        <w:t>alineat</w:t>
      </w:r>
      <w:proofErr w:type="spellEnd"/>
      <w:r w:rsidR="001D659C">
        <w:rPr>
          <w:rFonts w:ascii="Times New Roman" w:hAnsi="Times New Roman" w:cs="Times New Roman"/>
          <w:sz w:val="24"/>
          <w:szCs w:val="24"/>
        </w:rPr>
        <w:t xml:space="preserve"> (4)</w:t>
      </w:r>
      <w:r>
        <w:rPr>
          <w:rFonts w:ascii="Times New Roman" w:hAnsi="Times New Roman" w:cs="Times New Roman"/>
          <w:sz w:val="24"/>
          <w:szCs w:val="24"/>
        </w:rPr>
        <w:t xml:space="preserve"> la art. 269 </w:t>
      </w:r>
      <w:proofErr w:type="spellStart"/>
      <w:r>
        <w:rPr>
          <w:rFonts w:ascii="Times New Roman" w:hAnsi="Times New Roman" w:cs="Times New Roman"/>
          <w:sz w:val="24"/>
          <w:szCs w:val="24"/>
        </w:rPr>
        <w:t>C.pen</w:t>
      </w:r>
      <w:proofErr w:type="spellEnd"/>
      <w:r>
        <w:rPr>
          <w:rFonts w:ascii="Times New Roman" w:hAnsi="Times New Roman" w:cs="Times New Roman"/>
          <w:sz w:val="24"/>
          <w:szCs w:val="24"/>
        </w:rPr>
        <w:t>.</w:t>
      </w:r>
      <w:r w:rsidR="001D659C">
        <w:rPr>
          <w:rFonts w:ascii="Times New Roman" w:hAnsi="Times New Roman" w:cs="Times New Roman"/>
          <w:sz w:val="24"/>
          <w:szCs w:val="24"/>
        </w:rPr>
        <w:t xml:space="preserve">, care </w:t>
      </w:r>
      <w:proofErr w:type="spellStart"/>
      <w:r w:rsidR="001D659C">
        <w:rPr>
          <w:rFonts w:ascii="Times New Roman" w:hAnsi="Times New Roman" w:cs="Times New Roman"/>
          <w:sz w:val="24"/>
          <w:szCs w:val="24"/>
        </w:rPr>
        <w:t>să</w:t>
      </w:r>
      <w:proofErr w:type="spellEnd"/>
      <w:r w:rsidR="001D659C">
        <w:rPr>
          <w:rFonts w:ascii="Times New Roman" w:hAnsi="Times New Roman" w:cs="Times New Roman"/>
          <w:sz w:val="24"/>
          <w:szCs w:val="24"/>
        </w:rPr>
        <w:t xml:space="preserve"> </w:t>
      </w:r>
      <w:proofErr w:type="spellStart"/>
      <w:r w:rsidR="001D659C">
        <w:rPr>
          <w:rFonts w:ascii="Times New Roman" w:hAnsi="Times New Roman" w:cs="Times New Roman"/>
          <w:sz w:val="24"/>
          <w:szCs w:val="24"/>
        </w:rPr>
        <w:t>prev</w:t>
      </w:r>
      <w:r>
        <w:rPr>
          <w:rFonts w:ascii="Times New Roman" w:hAnsi="Times New Roman" w:cs="Times New Roman"/>
          <w:sz w:val="24"/>
          <w:szCs w:val="24"/>
        </w:rPr>
        <w:t>adă</w:t>
      </w:r>
      <w:proofErr w:type="spellEnd"/>
      <w:r>
        <w:rPr>
          <w:rFonts w:ascii="Times New Roman" w:hAnsi="Times New Roman" w:cs="Times New Roman"/>
          <w:sz w:val="24"/>
          <w:szCs w:val="24"/>
        </w:rPr>
        <w:t xml:space="preserve"> ca </w:t>
      </w:r>
      <w:r w:rsidRPr="00C513DC">
        <w:rPr>
          <w:rFonts w:ascii="Times New Roman" w:hAnsi="Times New Roman" w:cs="Times New Roman"/>
          <w:b/>
          <w:bCs/>
          <w:sz w:val="24"/>
          <w:szCs w:val="24"/>
        </w:rPr>
        <w:t xml:space="preserve">o </w:t>
      </w:r>
      <w:proofErr w:type="spellStart"/>
      <w:r w:rsidRPr="00C513DC">
        <w:rPr>
          <w:rFonts w:ascii="Times New Roman" w:hAnsi="Times New Roman" w:cs="Times New Roman"/>
          <w:b/>
          <w:bCs/>
          <w:sz w:val="24"/>
          <w:szCs w:val="24"/>
        </w:rPr>
        <w:t>condiție</w:t>
      </w:r>
      <w:proofErr w:type="spellEnd"/>
      <w:r w:rsidRPr="00C513DC">
        <w:rPr>
          <w:rFonts w:ascii="Times New Roman" w:hAnsi="Times New Roman" w:cs="Times New Roman"/>
          <w:b/>
          <w:bCs/>
          <w:sz w:val="24"/>
          <w:szCs w:val="24"/>
        </w:rPr>
        <w:t xml:space="preserve"> de </w:t>
      </w:r>
      <w:proofErr w:type="spellStart"/>
      <w:r w:rsidRPr="00C513DC">
        <w:rPr>
          <w:rFonts w:ascii="Times New Roman" w:hAnsi="Times New Roman" w:cs="Times New Roman"/>
          <w:b/>
          <w:bCs/>
          <w:sz w:val="24"/>
          <w:szCs w:val="24"/>
        </w:rPr>
        <w:t>procedibilitate</w:t>
      </w:r>
      <w:proofErr w:type="spellEnd"/>
      <w:r w:rsidR="00C513DC">
        <w:rPr>
          <w:rStyle w:val="FootnoteReference"/>
          <w:rFonts w:ascii="Times New Roman" w:hAnsi="Times New Roman" w:cs="Times New Roman"/>
          <w:b/>
          <w:bCs/>
          <w:sz w:val="24"/>
          <w:szCs w:val="24"/>
        </w:rPr>
        <w:footnoteReference w:id="9"/>
      </w:r>
      <w:r>
        <w:rPr>
          <w:rFonts w:ascii="Times New Roman" w:hAnsi="Times New Roman" w:cs="Times New Roman"/>
          <w:sz w:val="24"/>
          <w:szCs w:val="24"/>
        </w:rPr>
        <w:t xml:space="preserve"> </w:t>
      </w:r>
      <w:proofErr w:type="spellStart"/>
      <w:r>
        <w:rPr>
          <w:rFonts w:ascii="Times New Roman" w:hAnsi="Times New Roman" w:cs="Times New Roman"/>
          <w:sz w:val="24"/>
          <w:szCs w:val="24"/>
        </w:rPr>
        <w:t>încuviințarea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consiliului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baroului</w:t>
      </w:r>
      <w:proofErr w:type="spellEnd"/>
      <w:r>
        <w:rPr>
          <w:rFonts w:ascii="Times New Roman" w:hAnsi="Times New Roman" w:cs="Times New Roman"/>
          <w:sz w:val="24"/>
          <w:szCs w:val="24"/>
        </w:rPr>
        <w:t xml:space="preserve"> din care face </w:t>
      </w:r>
      <w:proofErr w:type="spellStart"/>
      <w:r>
        <w:rPr>
          <w:rFonts w:ascii="Times New Roman" w:hAnsi="Times New Roman" w:cs="Times New Roman"/>
          <w:sz w:val="24"/>
          <w:szCs w:val="24"/>
        </w:rPr>
        <w:t>parte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avocatul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presuspus</w:t>
      </w:r>
      <w:proofErr w:type="spellEnd"/>
      <w:r>
        <w:rPr>
          <w:rFonts w:ascii="Times New Roman" w:hAnsi="Times New Roman" w:cs="Times New Roman"/>
          <w:sz w:val="24"/>
          <w:szCs w:val="24"/>
        </w:rPr>
        <w:t xml:space="preserve"> a fi </w:t>
      </w:r>
      <w:proofErr w:type="spellStart"/>
      <w:r>
        <w:rPr>
          <w:rFonts w:ascii="Times New Roman" w:hAnsi="Times New Roman" w:cs="Times New Roman"/>
          <w:sz w:val="24"/>
          <w:szCs w:val="24"/>
        </w:rPr>
        <w:t>săvârșit</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infracțiune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favorizarea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făptuitorului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Astfel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consiliul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baroului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acționa</w:t>
      </w:r>
      <w:proofErr w:type="spellEnd"/>
      <w:r>
        <w:rPr>
          <w:rFonts w:ascii="Times New Roman" w:hAnsi="Times New Roman" w:cs="Times New Roman"/>
          <w:sz w:val="24"/>
          <w:szCs w:val="24"/>
        </w:rPr>
        <w:t xml:space="preserve"> ca un </w:t>
      </w:r>
      <w:proofErr w:type="spellStart"/>
      <w:r>
        <w:rPr>
          <w:rFonts w:ascii="Times New Roman" w:hAnsi="Times New Roman" w:cs="Times New Roman"/>
          <w:sz w:val="24"/>
          <w:szCs w:val="24"/>
        </w:rPr>
        <w:t>filtru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analizarea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conduitei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avocatului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întâi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raportat</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normele</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consacră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disciplinare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decizie</w:t>
      </w:r>
      <w:proofErr w:type="spellEnd"/>
      <w:r w:rsidR="006F23F4">
        <w:rPr>
          <w:rFonts w:ascii="Times New Roman" w:hAnsi="Times New Roman" w:cs="Times New Roman"/>
          <w:sz w:val="24"/>
          <w:szCs w:val="24"/>
        </w:rPr>
        <w:t xml:space="preserve">, </w:t>
      </w:r>
      <w:r w:rsidR="006F23F4" w:rsidRPr="00B1187F">
        <w:rPr>
          <w:rFonts w:ascii="Times New Roman" w:hAnsi="Times New Roman" w:cs="Times New Roman"/>
          <w:b/>
          <w:bCs/>
          <w:sz w:val="24"/>
          <w:szCs w:val="24"/>
        </w:rPr>
        <w:t>(</w:t>
      </w:r>
      <w:proofErr w:type="spellStart"/>
      <w:r w:rsidR="006F23F4" w:rsidRPr="00B1187F">
        <w:rPr>
          <w:rFonts w:ascii="Times New Roman" w:hAnsi="Times New Roman" w:cs="Times New Roman"/>
          <w:b/>
          <w:bCs/>
          <w:sz w:val="24"/>
          <w:szCs w:val="24"/>
        </w:rPr>
        <w:t>i</w:t>
      </w:r>
      <w:proofErr w:type="spellEnd"/>
      <w:r w:rsidR="006F23F4" w:rsidRPr="00B1187F">
        <w:rPr>
          <w:rFonts w:ascii="Times New Roman" w:hAnsi="Times New Roman" w:cs="Times New Roman"/>
          <w:b/>
          <w:bCs/>
          <w:sz w:val="24"/>
          <w:szCs w:val="24"/>
        </w:rPr>
        <w:t>)</w:t>
      </w:r>
      <w:r w:rsidR="006F23F4">
        <w:rPr>
          <w:rFonts w:ascii="Times New Roman" w:hAnsi="Times New Roman" w:cs="Times New Roman"/>
          <w:sz w:val="24"/>
          <w:szCs w:val="24"/>
        </w:rPr>
        <w:t xml:space="preserve"> fie </w:t>
      </w:r>
      <w:proofErr w:type="spellStart"/>
      <w:r w:rsidR="006F23F4">
        <w:rPr>
          <w:rFonts w:ascii="Times New Roman" w:hAnsi="Times New Roman" w:cs="Times New Roman"/>
          <w:sz w:val="24"/>
          <w:szCs w:val="24"/>
        </w:rPr>
        <w:t>în</w:t>
      </w:r>
      <w:proofErr w:type="spellEnd"/>
      <w:r w:rsidR="006F23F4">
        <w:rPr>
          <w:rFonts w:ascii="Times New Roman" w:hAnsi="Times New Roman" w:cs="Times New Roman"/>
          <w:sz w:val="24"/>
          <w:szCs w:val="24"/>
        </w:rPr>
        <w:t xml:space="preserve"> </w:t>
      </w:r>
      <w:proofErr w:type="spellStart"/>
      <w:r w:rsidR="006F23F4">
        <w:rPr>
          <w:rFonts w:ascii="Times New Roman" w:hAnsi="Times New Roman" w:cs="Times New Roman"/>
          <w:sz w:val="24"/>
          <w:szCs w:val="24"/>
        </w:rPr>
        <w:t>sensul</w:t>
      </w:r>
      <w:proofErr w:type="spellEnd"/>
      <w:r w:rsidR="006F23F4">
        <w:rPr>
          <w:rFonts w:ascii="Times New Roman" w:hAnsi="Times New Roman" w:cs="Times New Roman"/>
          <w:sz w:val="24"/>
          <w:szCs w:val="24"/>
        </w:rPr>
        <w:t xml:space="preserve"> de a </w:t>
      </w:r>
      <w:proofErr w:type="spellStart"/>
      <w:r w:rsidR="006F23F4">
        <w:rPr>
          <w:rFonts w:ascii="Times New Roman" w:hAnsi="Times New Roman" w:cs="Times New Roman"/>
          <w:sz w:val="24"/>
          <w:szCs w:val="24"/>
        </w:rPr>
        <w:t>exercita</w:t>
      </w:r>
      <w:proofErr w:type="spellEnd"/>
      <w:r w:rsidR="006F23F4">
        <w:rPr>
          <w:rFonts w:ascii="Times New Roman" w:hAnsi="Times New Roman" w:cs="Times New Roman"/>
          <w:sz w:val="24"/>
          <w:szCs w:val="24"/>
        </w:rPr>
        <w:t xml:space="preserve"> </w:t>
      </w:r>
      <w:proofErr w:type="spellStart"/>
      <w:r w:rsidR="006F23F4">
        <w:rPr>
          <w:rFonts w:ascii="Times New Roman" w:hAnsi="Times New Roman" w:cs="Times New Roman"/>
          <w:sz w:val="24"/>
          <w:szCs w:val="24"/>
        </w:rPr>
        <w:t>acțiunea</w:t>
      </w:r>
      <w:proofErr w:type="spellEnd"/>
      <w:r w:rsidR="006F23F4">
        <w:rPr>
          <w:rFonts w:ascii="Times New Roman" w:hAnsi="Times New Roman" w:cs="Times New Roman"/>
          <w:sz w:val="24"/>
          <w:szCs w:val="24"/>
        </w:rPr>
        <w:t xml:space="preserve"> </w:t>
      </w:r>
      <w:proofErr w:type="spellStart"/>
      <w:r w:rsidR="006F23F4">
        <w:rPr>
          <w:rFonts w:ascii="Times New Roman" w:hAnsi="Times New Roman" w:cs="Times New Roman"/>
          <w:sz w:val="24"/>
          <w:szCs w:val="24"/>
        </w:rPr>
        <w:t>discplinară</w:t>
      </w:r>
      <w:proofErr w:type="spellEnd"/>
      <w:r w:rsidR="006F23F4">
        <w:rPr>
          <w:rFonts w:ascii="Times New Roman" w:hAnsi="Times New Roman" w:cs="Times New Roman"/>
          <w:sz w:val="24"/>
          <w:szCs w:val="24"/>
        </w:rPr>
        <w:t xml:space="preserve"> </w:t>
      </w:r>
      <w:proofErr w:type="spellStart"/>
      <w:r w:rsidR="006F23F4">
        <w:rPr>
          <w:rFonts w:ascii="Times New Roman" w:hAnsi="Times New Roman" w:cs="Times New Roman"/>
          <w:sz w:val="24"/>
          <w:szCs w:val="24"/>
        </w:rPr>
        <w:t>împotriva</w:t>
      </w:r>
      <w:proofErr w:type="spellEnd"/>
      <w:r w:rsidR="006F23F4">
        <w:rPr>
          <w:rFonts w:ascii="Times New Roman" w:hAnsi="Times New Roman" w:cs="Times New Roman"/>
          <w:sz w:val="24"/>
          <w:szCs w:val="24"/>
        </w:rPr>
        <w:t xml:space="preserve"> </w:t>
      </w:r>
      <w:proofErr w:type="spellStart"/>
      <w:r w:rsidR="006F23F4">
        <w:rPr>
          <w:rFonts w:ascii="Times New Roman" w:hAnsi="Times New Roman" w:cs="Times New Roman"/>
          <w:sz w:val="24"/>
          <w:szCs w:val="24"/>
        </w:rPr>
        <w:t>avocatului</w:t>
      </w:r>
      <w:proofErr w:type="spellEnd"/>
      <w:r w:rsidR="006F23F4">
        <w:rPr>
          <w:rFonts w:ascii="Times New Roman" w:hAnsi="Times New Roman" w:cs="Times New Roman"/>
          <w:sz w:val="24"/>
          <w:szCs w:val="24"/>
        </w:rPr>
        <w:t xml:space="preserve">, </w:t>
      </w:r>
      <w:r w:rsidR="006F23F4" w:rsidRPr="00B1187F">
        <w:rPr>
          <w:rFonts w:ascii="Times New Roman" w:hAnsi="Times New Roman" w:cs="Times New Roman"/>
          <w:b/>
          <w:bCs/>
          <w:sz w:val="24"/>
          <w:szCs w:val="24"/>
        </w:rPr>
        <w:t>(ii)</w:t>
      </w:r>
      <w:r w:rsidR="006F23F4">
        <w:rPr>
          <w:rFonts w:ascii="Times New Roman" w:hAnsi="Times New Roman" w:cs="Times New Roman"/>
          <w:sz w:val="24"/>
          <w:szCs w:val="24"/>
        </w:rPr>
        <w:t xml:space="preserve"> fie </w:t>
      </w:r>
      <w:proofErr w:type="spellStart"/>
      <w:r w:rsidR="006F23F4">
        <w:rPr>
          <w:rFonts w:ascii="Times New Roman" w:hAnsi="Times New Roman" w:cs="Times New Roman"/>
          <w:sz w:val="24"/>
          <w:szCs w:val="24"/>
        </w:rPr>
        <w:t>în</w:t>
      </w:r>
      <w:proofErr w:type="spellEnd"/>
      <w:r w:rsidR="006F23F4">
        <w:rPr>
          <w:rFonts w:ascii="Times New Roman" w:hAnsi="Times New Roman" w:cs="Times New Roman"/>
          <w:sz w:val="24"/>
          <w:szCs w:val="24"/>
        </w:rPr>
        <w:t xml:space="preserve"> </w:t>
      </w:r>
      <w:proofErr w:type="spellStart"/>
      <w:r w:rsidR="006F23F4">
        <w:rPr>
          <w:rFonts w:ascii="Times New Roman" w:hAnsi="Times New Roman" w:cs="Times New Roman"/>
          <w:sz w:val="24"/>
          <w:szCs w:val="24"/>
        </w:rPr>
        <w:t>sensul</w:t>
      </w:r>
      <w:proofErr w:type="spellEnd"/>
      <w:r w:rsidR="006F23F4">
        <w:rPr>
          <w:rFonts w:ascii="Times New Roman" w:hAnsi="Times New Roman" w:cs="Times New Roman"/>
          <w:sz w:val="24"/>
          <w:szCs w:val="24"/>
        </w:rPr>
        <w:t xml:space="preserve"> de a </w:t>
      </w:r>
      <w:proofErr w:type="spellStart"/>
      <w:r w:rsidR="006F23F4">
        <w:rPr>
          <w:rFonts w:ascii="Times New Roman" w:hAnsi="Times New Roman" w:cs="Times New Roman"/>
          <w:sz w:val="24"/>
          <w:szCs w:val="24"/>
        </w:rPr>
        <w:t>încuviința</w:t>
      </w:r>
      <w:proofErr w:type="spellEnd"/>
      <w:r w:rsidR="006F23F4">
        <w:rPr>
          <w:rFonts w:ascii="Times New Roman" w:hAnsi="Times New Roman" w:cs="Times New Roman"/>
          <w:sz w:val="24"/>
          <w:szCs w:val="24"/>
        </w:rPr>
        <w:t xml:space="preserve"> </w:t>
      </w:r>
      <w:proofErr w:type="spellStart"/>
      <w:r w:rsidR="006F23F4">
        <w:rPr>
          <w:rFonts w:ascii="Times New Roman" w:hAnsi="Times New Roman" w:cs="Times New Roman"/>
          <w:sz w:val="24"/>
          <w:szCs w:val="24"/>
        </w:rPr>
        <w:t>punerea</w:t>
      </w:r>
      <w:proofErr w:type="spellEnd"/>
      <w:r w:rsidR="006F23F4">
        <w:rPr>
          <w:rFonts w:ascii="Times New Roman" w:hAnsi="Times New Roman" w:cs="Times New Roman"/>
          <w:sz w:val="24"/>
          <w:szCs w:val="24"/>
        </w:rPr>
        <w:t xml:space="preserve"> </w:t>
      </w:r>
      <w:proofErr w:type="spellStart"/>
      <w:r w:rsidR="006F23F4">
        <w:rPr>
          <w:rFonts w:ascii="Times New Roman" w:hAnsi="Times New Roman" w:cs="Times New Roman"/>
          <w:sz w:val="24"/>
          <w:szCs w:val="24"/>
        </w:rPr>
        <w:t>în</w:t>
      </w:r>
      <w:proofErr w:type="spellEnd"/>
      <w:r w:rsidR="006F23F4">
        <w:rPr>
          <w:rFonts w:ascii="Times New Roman" w:hAnsi="Times New Roman" w:cs="Times New Roman"/>
          <w:sz w:val="24"/>
          <w:szCs w:val="24"/>
        </w:rPr>
        <w:t xml:space="preserve"> </w:t>
      </w:r>
      <w:proofErr w:type="spellStart"/>
      <w:r w:rsidR="006F23F4">
        <w:rPr>
          <w:rFonts w:ascii="Times New Roman" w:hAnsi="Times New Roman" w:cs="Times New Roman"/>
          <w:sz w:val="24"/>
          <w:szCs w:val="24"/>
        </w:rPr>
        <w:t>mișcare</w:t>
      </w:r>
      <w:proofErr w:type="spellEnd"/>
      <w:r w:rsidR="006F23F4">
        <w:rPr>
          <w:rFonts w:ascii="Times New Roman" w:hAnsi="Times New Roman" w:cs="Times New Roman"/>
          <w:sz w:val="24"/>
          <w:szCs w:val="24"/>
        </w:rPr>
        <w:t xml:space="preserve"> a </w:t>
      </w:r>
      <w:proofErr w:type="spellStart"/>
      <w:r w:rsidR="006F23F4">
        <w:rPr>
          <w:rFonts w:ascii="Times New Roman" w:hAnsi="Times New Roman" w:cs="Times New Roman"/>
          <w:sz w:val="24"/>
          <w:szCs w:val="24"/>
        </w:rPr>
        <w:t>acțiunii</w:t>
      </w:r>
      <w:proofErr w:type="spellEnd"/>
      <w:r w:rsidR="006F23F4">
        <w:rPr>
          <w:rFonts w:ascii="Times New Roman" w:hAnsi="Times New Roman" w:cs="Times New Roman"/>
          <w:sz w:val="24"/>
          <w:szCs w:val="24"/>
        </w:rPr>
        <w:t xml:space="preserve"> </w:t>
      </w:r>
      <w:proofErr w:type="spellStart"/>
      <w:r w:rsidR="006F23F4">
        <w:rPr>
          <w:rFonts w:ascii="Times New Roman" w:hAnsi="Times New Roman" w:cs="Times New Roman"/>
          <w:sz w:val="24"/>
          <w:szCs w:val="24"/>
        </w:rPr>
        <w:t>penale</w:t>
      </w:r>
      <w:proofErr w:type="spellEnd"/>
      <w:r w:rsidR="006F23F4">
        <w:rPr>
          <w:rFonts w:ascii="Times New Roman" w:hAnsi="Times New Roman" w:cs="Times New Roman"/>
          <w:sz w:val="24"/>
          <w:szCs w:val="24"/>
        </w:rPr>
        <w:t xml:space="preserve"> </w:t>
      </w:r>
      <w:proofErr w:type="spellStart"/>
      <w:r w:rsidR="006F23F4">
        <w:rPr>
          <w:rFonts w:ascii="Times New Roman" w:hAnsi="Times New Roman" w:cs="Times New Roman"/>
          <w:sz w:val="24"/>
          <w:szCs w:val="24"/>
        </w:rPr>
        <w:t>împotriva</w:t>
      </w:r>
      <w:proofErr w:type="spellEnd"/>
      <w:r w:rsidR="006F23F4">
        <w:rPr>
          <w:rFonts w:ascii="Times New Roman" w:hAnsi="Times New Roman" w:cs="Times New Roman"/>
          <w:sz w:val="24"/>
          <w:szCs w:val="24"/>
        </w:rPr>
        <w:t xml:space="preserve"> </w:t>
      </w:r>
      <w:proofErr w:type="spellStart"/>
      <w:r w:rsidR="006F23F4">
        <w:rPr>
          <w:rFonts w:ascii="Times New Roman" w:hAnsi="Times New Roman" w:cs="Times New Roman"/>
          <w:sz w:val="24"/>
          <w:szCs w:val="24"/>
        </w:rPr>
        <w:t>avocatului</w:t>
      </w:r>
      <w:proofErr w:type="spellEnd"/>
      <w:r w:rsidR="006F23F4">
        <w:rPr>
          <w:rFonts w:ascii="Times New Roman" w:hAnsi="Times New Roman" w:cs="Times New Roman"/>
          <w:sz w:val="24"/>
          <w:szCs w:val="24"/>
        </w:rPr>
        <w:t xml:space="preserve">, </w:t>
      </w:r>
      <w:r w:rsidR="00CE6998" w:rsidRPr="00CE6998">
        <w:rPr>
          <w:rFonts w:ascii="Times New Roman" w:hAnsi="Times New Roman" w:cs="Times New Roman"/>
          <w:b/>
          <w:bCs/>
          <w:sz w:val="24"/>
          <w:szCs w:val="24"/>
        </w:rPr>
        <w:t>(iii)</w:t>
      </w:r>
      <w:r w:rsidR="00CE6998">
        <w:rPr>
          <w:rFonts w:ascii="Times New Roman" w:hAnsi="Times New Roman" w:cs="Times New Roman"/>
          <w:sz w:val="24"/>
          <w:szCs w:val="24"/>
        </w:rPr>
        <w:t xml:space="preserve"> </w:t>
      </w:r>
      <w:r w:rsidR="006F23F4">
        <w:rPr>
          <w:rFonts w:ascii="Times New Roman" w:hAnsi="Times New Roman" w:cs="Times New Roman"/>
          <w:sz w:val="24"/>
          <w:szCs w:val="24"/>
        </w:rPr>
        <w:t xml:space="preserve">fie de a </w:t>
      </w:r>
      <w:proofErr w:type="spellStart"/>
      <w:r w:rsidR="006F23F4">
        <w:rPr>
          <w:rFonts w:ascii="Times New Roman" w:hAnsi="Times New Roman" w:cs="Times New Roman"/>
          <w:sz w:val="24"/>
          <w:szCs w:val="24"/>
        </w:rPr>
        <w:t>cumula</w:t>
      </w:r>
      <w:proofErr w:type="spellEnd"/>
      <w:r w:rsidR="006F23F4">
        <w:rPr>
          <w:rFonts w:ascii="Times New Roman" w:hAnsi="Times New Roman" w:cs="Times New Roman"/>
          <w:sz w:val="24"/>
          <w:szCs w:val="24"/>
        </w:rPr>
        <w:t xml:space="preserve"> </w:t>
      </w:r>
      <w:r w:rsidR="006F23F4" w:rsidRPr="00B1187F">
        <w:rPr>
          <w:rFonts w:ascii="Times New Roman" w:hAnsi="Times New Roman" w:cs="Times New Roman"/>
          <w:b/>
          <w:bCs/>
          <w:sz w:val="24"/>
          <w:szCs w:val="24"/>
        </w:rPr>
        <w:t>(</w:t>
      </w:r>
      <w:proofErr w:type="spellStart"/>
      <w:r w:rsidR="006F23F4" w:rsidRPr="00B1187F">
        <w:rPr>
          <w:rFonts w:ascii="Times New Roman" w:hAnsi="Times New Roman" w:cs="Times New Roman"/>
          <w:b/>
          <w:bCs/>
          <w:sz w:val="24"/>
          <w:szCs w:val="24"/>
        </w:rPr>
        <w:t>i</w:t>
      </w:r>
      <w:proofErr w:type="spellEnd"/>
      <w:r w:rsidR="006F23F4" w:rsidRPr="00B1187F">
        <w:rPr>
          <w:rFonts w:ascii="Times New Roman" w:hAnsi="Times New Roman" w:cs="Times New Roman"/>
          <w:b/>
          <w:bCs/>
          <w:sz w:val="24"/>
          <w:szCs w:val="24"/>
        </w:rPr>
        <w:t>)</w:t>
      </w:r>
      <w:r w:rsidR="006F23F4">
        <w:rPr>
          <w:rFonts w:ascii="Times New Roman" w:hAnsi="Times New Roman" w:cs="Times New Roman"/>
          <w:sz w:val="24"/>
          <w:szCs w:val="24"/>
        </w:rPr>
        <w:t xml:space="preserve"> </w:t>
      </w:r>
      <w:proofErr w:type="spellStart"/>
      <w:r w:rsidR="006F23F4">
        <w:rPr>
          <w:rFonts w:ascii="Times New Roman" w:hAnsi="Times New Roman" w:cs="Times New Roman"/>
          <w:sz w:val="24"/>
          <w:szCs w:val="24"/>
        </w:rPr>
        <w:t>și</w:t>
      </w:r>
      <w:proofErr w:type="spellEnd"/>
      <w:r w:rsidR="006F23F4">
        <w:rPr>
          <w:rFonts w:ascii="Times New Roman" w:hAnsi="Times New Roman" w:cs="Times New Roman"/>
          <w:sz w:val="24"/>
          <w:szCs w:val="24"/>
        </w:rPr>
        <w:t xml:space="preserve"> </w:t>
      </w:r>
      <w:r w:rsidR="006F23F4" w:rsidRPr="00B1187F">
        <w:rPr>
          <w:rFonts w:ascii="Times New Roman" w:hAnsi="Times New Roman" w:cs="Times New Roman"/>
          <w:b/>
          <w:bCs/>
          <w:sz w:val="24"/>
          <w:szCs w:val="24"/>
        </w:rPr>
        <w:t>(ii)</w:t>
      </w:r>
      <w:r w:rsidR="006F23F4">
        <w:rPr>
          <w:rFonts w:ascii="Times New Roman" w:hAnsi="Times New Roman" w:cs="Times New Roman"/>
          <w:sz w:val="24"/>
          <w:szCs w:val="24"/>
        </w:rPr>
        <w:t xml:space="preserve">, </w:t>
      </w:r>
      <w:r w:rsidR="006F23F4" w:rsidRPr="00B1187F">
        <w:rPr>
          <w:rFonts w:ascii="Times New Roman" w:hAnsi="Times New Roman" w:cs="Times New Roman"/>
          <w:b/>
          <w:bCs/>
          <w:sz w:val="24"/>
          <w:szCs w:val="24"/>
        </w:rPr>
        <w:t>(i</w:t>
      </w:r>
      <w:r w:rsidR="00CE6998">
        <w:rPr>
          <w:rFonts w:ascii="Times New Roman" w:hAnsi="Times New Roman" w:cs="Times New Roman"/>
          <w:b/>
          <w:bCs/>
          <w:sz w:val="24"/>
          <w:szCs w:val="24"/>
        </w:rPr>
        <w:t>v</w:t>
      </w:r>
      <w:r w:rsidR="006F23F4" w:rsidRPr="00B1187F">
        <w:rPr>
          <w:rFonts w:ascii="Times New Roman" w:hAnsi="Times New Roman" w:cs="Times New Roman"/>
          <w:b/>
          <w:bCs/>
          <w:sz w:val="24"/>
          <w:szCs w:val="24"/>
        </w:rPr>
        <w:t>)</w:t>
      </w:r>
      <w:r w:rsidR="006F23F4">
        <w:rPr>
          <w:rFonts w:ascii="Times New Roman" w:hAnsi="Times New Roman" w:cs="Times New Roman"/>
          <w:sz w:val="24"/>
          <w:szCs w:val="24"/>
        </w:rPr>
        <w:t xml:space="preserve"> fie de a </w:t>
      </w:r>
      <w:proofErr w:type="spellStart"/>
      <w:r w:rsidR="006F23F4">
        <w:rPr>
          <w:rFonts w:ascii="Times New Roman" w:hAnsi="Times New Roman" w:cs="Times New Roman"/>
          <w:sz w:val="24"/>
          <w:szCs w:val="24"/>
        </w:rPr>
        <w:t>clasa</w:t>
      </w:r>
      <w:proofErr w:type="spellEnd"/>
      <w:r w:rsidR="006F23F4">
        <w:rPr>
          <w:rFonts w:ascii="Times New Roman" w:hAnsi="Times New Roman" w:cs="Times New Roman"/>
          <w:sz w:val="24"/>
          <w:szCs w:val="24"/>
        </w:rPr>
        <w:t xml:space="preserve"> </w:t>
      </w:r>
      <w:proofErr w:type="spellStart"/>
      <w:r w:rsidR="006F23F4">
        <w:rPr>
          <w:rFonts w:ascii="Times New Roman" w:hAnsi="Times New Roman" w:cs="Times New Roman"/>
          <w:sz w:val="24"/>
          <w:szCs w:val="24"/>
        </w:rPr>
        <w:t>cazul</w:t>
      </w:r>
      <w:proofErr w:type="spellEnd"/>
      <w:r w:rsidR="006F23F4">
        <w:rPr>
          <w:rFonts w:ascii="Times New Roman" w:hAnsi="Times New Roman" w:cs="Times New Roman"/>
          <w:sz w:val="24"/>
          <w:szCs w:val="24"/>
        </w:rPr>
        <w:t xml:space="preserve">.  </w:t>
      </w:r>
    </w:p>
    <w:p w14:paraId="718BE31B" w14:textId="6F05466D" w:rsidR="00B1187F" w:rsidRDefault="00B1187F" w:rsidP="001D659C">
      <w:pPr>
        <w:spacing w:line="360" w:lineRule="auto"/>
        <w:jc w:val="both"/>
        <w:rPr>
          <w:rFonts w:ascii="Times New Roman" w:hAnsi="Times New Roman" w:cs="Times New Roman"/>
          <w:sz w:val="24"/>
          <w:szCs w:val="24"/>
        </w:rPr>
      </w:pPr>
      <w:r w:rsidRPr="00B1187F">
        <w:rPr>
          <w:rFonts w:ascii="Times New Roman" w:hAnsi="Times New Roman" w:cs="Times New Roman"/>
          <w:b/>
          <w:bCs/>
          <w:sz w:val="24"/>
          <w:szCs w:val="24"/>
        </w:rPr>
        <w:t>2.3.</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Textul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propus</w:t>
      </w:r>
      <w:proofErr w:type="spellEnd"/>
      <w:r>
        <w:rPr>
          <w:rFonts w:ascii="Times New Roman" w:hAnsi="Times New Roman" w:cs="Times New Roman"/>
          <w:sz w:val="24"/>
          <w:szCs w:val="24"/>
        </w:rPr>
        <w:t xml:space="preserve"> al art. 269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C.pen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fi:</w:t>
      </w:r>
    </w:p>
    <w:p w14:paraId="386BA8D4" w14:textId="10762FC5" w:rsidR="00B1187F" w:rsidRDefault="00B1187F" w:rsidP="001D659C">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B1187F">
        <w:rPr>
          <w:rFonts w:ascii="Times New Roman" w:hAnsi="Times New Roman" w:cs="Times New Roman"/>
          <w:i/>
          <w:iCs/>
          <w:sz w:val="24"/>
          <w:szCs w:val="24"/>
        </w:rPr>
        <w:t>Ac</w:t>
      </w:r>
      <w:proofErr w:type="spellStart"/>
      <w:r w:rsidRPr="00B1187F">
        <w:rPr>
          <w:rFonts w:ascii="Times New Roman" w:hAnsi="Times New Roman" w:cs="Times New Roman"/>
          <w:i/>
          <w:iCs/>
          <w:sz w:val="24"/>
          <w:szCs w:val="24"/>
          <w:lang w:val="ro-RO"/>
        </w:rPr>
        <w:t>țiunea</w:t>
      </w:r>
      <w:proofErr w:type="spellEnd"/>
      <w:r w:rsidRPr="00B1187F">
        <w:rPr>
          <w:rFonts w:ascii="Times New Roman" w:hAnsi="Times New Roman" w:cs="Times New Roman"/>
          <w:i/>
          <w:iCs/>
          <w:sz w:val="24"/>
          <w:szCs w:val="24"/>
          <w:lang w:val="ro-RO"/>
        </w:rPr>
        <w:t xml:space="preserve"> penală nu poate fi pusă în mișcare împotriva unui avocat, iar când a fost pusă în mișcare nu mai poate fi exercitată, dacă lipsește încuviințarea prealabilă a consiliului baroului din care face parte avocatul respectiv.</w:t>
      </w:r>
      <w:r>
        <w:rPr>
          <w:rFonts w:ascii="Times New Roman" w:hAnsi="Times New Roman" w:cs="Times New Roman"/>
          <w:sz w:val="24"/>
          <w:szCs w:val="24"/>
        </w:rPr>
        <w:t>”</w:t>
      </w:r>
    </w:p>
    <w:p w14:paraId="21135C61" w14:textId="033D4936" w:rsidR="00C513DC" w:rsidRDefault="00C513DC" w:rsidP="001D659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2.4. </w:t>
      </w:r>
      <w:proofErr w:type="spellStart"/>
      <w:r w:rsidR="00674C59">
        <w:rPr>
          <w:rFonts w:ascii="Times New Roman" w:hAnsi="Times New Roman" w:cs="Times New Roman"/>
          <w:sz w:val="24"/>
          <w:szCs w:val="24"/>
        </w:rPr>
        <w:t>Prin</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urmare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ipoteza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încuviințarea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consiliului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baroului</w:t>
      </w:r>
      <w:proofErr w:type="spellEnd"/>
      <w:r>
        <w:rPr>
          <w:rFonts w:ascii="Times New Roman" w:hAnsi="Times New Roman" w:cs="Times New Roman"/>
          <w:sz w:val="24"/>
          <w:szCs w:val="24"/>
        </w:rPr>
        <w:t xml:space="preserve"> din care face </w:t>
      </w:r>
      <w:proofErr w:type="spellStart"/>
      <w:r>
        <w:rPr>
          <w:rFonts w:ascii="Times New Roman" w:hAnsi="Times New Roman" w:cs="Times New Roman"/>
          <w:sz w:val="24"/>
          <w:szCs w:val="24"/>
        </w:rPr>
        <w:t>parte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avocatul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deveni</w:t>
      </w:r>
      <w:proofErr w:type="spellEnd"/>
      <w:r>
        <w:rPr>
          <w:rFonts w:ascii="Times New Roman" w:hAnsi="Times New Roman" w:cs="Times New Roman"/>
          <w:sz w:val="24"/>
          <w:szCs w:val="24"/>
        </w:rPr>
        <w:t xml:space="preserve"> inciden</w:t>
      </w:r>
      <w:r w:rsidR="00674C59">
        <w:rPr>
          <w:rFonts w:ascii="Times New Roman" w:hAnsi="Times New Roman" w:cs="Times New Roman"/>
          <w:sz w:val="24"/>
          <w:szCs w:val="24"/>
        </w:rPr>
        <w:t xml:space="preserve">t </w:t>
      </w:r>
      <w:proofErr w:type="spellStart"/>
      <w:r w:rsidR="00674C59">
        <w:rPr>
          <w:rFonts w:ascii="Times New Roman" w:hAnsi="Times New Roman" w:cs="Times New Roman"/>
          <w:sz w:val="24"/>
          <w:szCs w:val="24"/>
        </w:rPr>
        <w:t>cazul</w:t>
      </w:r>
      <w:proofErr w:type="spellEnd"/>
      <w:r w:rsidR="00674C59">
        <w:rPr>
          <w:rFonts w:ascii="Times New Roman" w:hAnsi="Times New Roman" w:cs="Times New Roman"/>
          <w:sz w:val="24"/>
          <w:szCs w:val="24"/>
        </w:rPr>
        <w:t xml:space="preserve"> care </w:t>
      </w:r>
      <w:proofErr w:type="spellStart"/>
      <w:r w:rsidR="00674C59">
        <w:rPr>
          <w:rFonts w:ascii="Times New Roman" w:hAnsi="Times New Roman" w:cs="Times New Roman"/>
          <w:sz w:val="24"/>
          <w:szCs w:val="24"/>
        </w:rPr>
        <w:t>împiedică</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punerea</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în</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mișcare</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și</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exercitarea</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acțiunii</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penale</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prevăzut</w:t>
      </w:r>
      <w:proofErr w:type="spellEnd"/>
      <w:r w:rsidR="00674C59">
        <w:rPr>
          <w:rFonts w:ascii="Times New Roman" w:hAnsi="Times New Roman" w:cs="Times New Roman"/>
          <w:sz w:val="24"/>
          <w:szCs w:val="24"/>
        </w:rPr>
        <w:t xml:space="preserve"> de art. 16 </w:t>
      </w:r>
      <w:proofErr w:type="spellStart"/>
      <w:r w:rsidR="00674C59">
        <w:rPr>
          <w:rFonts w:ascii="Times New Roman" w:hAnsi="Times New Roman" w:cs="Times New Roman"/>
          <w:sz w:val="24"/>
          <w:szCs w:val="24"/>
        </w:rPr>
        <w:t>alin</w:t>
      </w:r>
      <w:proofErr w:type="spellEnd"/>
      <w:r w:rsidR="00674C59">
        <w:rPr>
          <w:rFonts w:ascii="Times New Roman" w:hAnsi="Times New Roman" w:cs="Times New Roman"/>
          <w:sz w:val="24"/>
          <w:szCs w:val="24"/>
        </w:rPr>
        <w:t xml:space="preserve">. (1) lit. e) </w:t>
      </w:r>
      <w:proofErr w:type="spellStart"/>
      <w:r w:rsidR="00674C59">
        <w:rPr>
          <w:rFonts w:ascii="Times New Roman" w:hAnsi="Times New Roman" w:cs="Times New Roman"/>
          <w:sz w:val="24"/>
          <w:szCs w:val="24"/>
        </w:rPr>
        <w:t>C.proc.pen</w:t>
      </w:r>
      <w:proofErr w:type="spellEnd"/>
      <w:r w:rsidR="00674C59">
        <w:rPr>
          <w:rFonts w:ascii="Times New Roman" w:hAnsi="Times New Roman" w:cs="Times New Roman"/>
          <w:sz w:val="24"/>
          <w:szCs w:val="24"/>
        </w:rPr>
        <w:t>.: “</w:t>
      </w:r>
      <w:proofErr w:type="spellStart"/>
      <w:r w:rsidR="00674C59" w:rsidRPr="00674C59">
        <w:rPr>
          <w:rFonts w:ascii="Times New Roman" w:hAnsi="Times New Roman" w:cs="Times New Roman"/>
          <w:i/>
          <w:iCs/>
          <w:sz w:val="24"/>
          <w:szCs w:val="24"/>
        </w:rPr>
        <w:t>lipse</w:t>
      </w:r>
      <w:r w:rsidR="00674C59" w:rsidRPr="00674C59">
        <w:rPr>
          <w:rFonts w:ascii="Times New Roman" w:hAnsi="Times New Roman" w:cs="Times New Roman"/>
          <w:i/>
          <w:iCs/>
          <w:sz w:val="24"/>
          <w:szCs w:val="24"/>
          <w:lang w:val="ro-RO"/>
        </w:rPr>
        <w:t>ște</w:t>
      </w:r>
      <w:proofErr w:type="spellEnd"/>
      <w:r w:rsidR="00674C59" w:rsidRPr="00674C59">
        <w:rPr>
          <w:rFonts w:ascii="Times New Roman" w:hAnsi="Times New Roman" w:cs="Times New Roman"/>
          <w:i/>
          <w:iCs/>
          <w:sz w:val="24"/>
          <w:szCs w:val="24"/>
          <w:lang w:val="ro-RO"/>
        </w:rPr>
        <w:t xml:space="preserve"> plângerea prealabilă, autorizarea sau sesizarea organului competent ori </w:t>
      </w:r>
      <w:r w:rsidR="00674C59" w:rsidRPr="00674C59">
        <w:rPr>
          <w:rFonts w:ascii="Times New Roman" w:hAnsi="Times New Roman" w:cs="Times New Roman"/>
          <w:b/>
          <w:bCs/>
          <w:i/>
          <w:iCs/>
          <w:sz w:val="24"/>
          <w:szCs w:val="24"/>
          <w:lang w:val="ro-RO"/>
        </w:rPr>
        <w:t>o altă condiție prevăzută de lege</w:t>
      </w:r>
      <w:r w:rsidR="00674C59" w:rsidRPr="00674C59">
        <w:rPr>
          <w:rFonts w:ascii="Times New Roman" w:hAnsi="Times New Roman" w:cs="Times New Roman"/>
          <w:i/>
          <w:iCs/>
          <w:sz w:val="24"/>
          <w:szCs w:val="24"/>
        </w:rPr>
        <w:t xml:space="preserve">, </w:t>
      </w:r>
      <w:proofErr w:type="spellStart"/>
      <w:r w:rsidR="00674C59" w:rsidRPr="00674C59">
        <w:rPr>
          <w:rFonts w:ascii="Times New Roman" w:hAnsi="Times New Roman" w:cs="Times New Roman"/>
          <w:i/>
          <w:iCs/>
          <w:sz w:val="24"/>
          <w:szCs w:val="24"/>
        </w:rPr>
        <w:t>necesară</w:t>
      </w:r>
      <w:proofErr w:type="spellEnd"/>
      <w:r w:rsidR="00674C59" w:rsidRPr="00674C59">
        <w:rPr>
          <w:rFonts w:ascii="Times New Roman" w:hAnsi="Times New Roman" w:cs="Times New Roman"/>
          <w:i/>
          <w:iCs/>
          <w:sz w:val="24"/>
          <w:szCs w:val="24"/>
        </w:rPr>
        <w:t xml:space="preserve"> </w:t>
      </w:r>
      <w:proofErr w:type="spellStart"/>
      <w:r w:rsidR="00674C59" w:rsidRPr="00674C59">
        <w:rPr>
          <w:rFonts w:ascii="Times New Roman" w:hAnsi="Times New Roman" w:cs="Times New Roman"/>
          <w:i/>
          <w:iCs/>
          <w:sz w:val="24"/>
          <w:szCs w:val="24"/>
        </w:rPr>
        <w:t>pentru</w:t>
      </w:r>
      <w:proofErr w:type="spellEnd"/>
      <w:r w:rsidR="00674C59" w:rsidRPr="00674C59">
        <w:rPr>
          <w:rFonts w:ascii="Times New Roman" w:hAnsi="Times New Roman" w:cs="Times New Roman"/>
          <w:i/>
          <w:iCs/>
          <w:sz w:val="24"/>
          <w:szCs w:val="24"/>
        </w:rPr>
        <w:t xml:space="preserve"> </w:t>
      </w:r>
      <w:proofErr w:type="spellStart"/>
      <w:r w:rsidR="00674C59" w:rsidRPr="00674C59">
        <w:rPr>
          <w:rFonts w:ascii="Times New Roman" w:hAnsi="Times New Roman" w:cs="Times New Roman"/>
          <w:i/>
          <w:iCs/>
          <w:sz w:val="24"/>
          <w:szCs w:val="24"/>
        </w:rPr>
        <w:t>punerea</w:t>
      </w:r>
      <w:proofErr w:type="spellEnd"/>
      <w:r w:rsidR="00674C59" w:rsidRPr="00674C59">
        <w:rPr>
          <w:rFonts w:ascii="Times New Roman" w:hAnsi="Times New Roman" w:cs="Times New Roman"/>
          <w:i/>
          <w:iCs/>
          <w:sz w:val="24"/>
          <w:szCs w:val="24"/>
        </w:rPr>
        <w:t xml:space="preserve"> </w:t>
      </w:r>
      <w:proofErr w:type="spellStart"/>
      <w:r w:rsidR="00674C59" w:rsidRPr="00674C59">
        <w:rPr>
          <w:rFonts w:ascii="Times New Roman" w:hAnsi="Times New Roman" w:cs="Times New Roman"/>
          <w:i/>
          <w:iCs/>
          <w:sz w:val="24"/>
          <w:szCs w:val="24"/>
        </w:rPr>
        <w:t>în</w:t>
      </w:r>
      <w:proofErr w:type="spellEnd"/>
      <w:r w:rsidR="00674C59" w:rsidRPr="00674C59">
        <w:rPr>
          <w:rFonts w:ascii="Times New Roman" w:hAnsi="Times New Roman" w:cs="Times New Roman"/>
          <w:i/>
          <w:iCs/>
          <w:sz w:val="24"/>
          <w:szCs w:val="24"/>
        </w:rPr>
        <w:t xml:space="preserve"> </w:t>
      </w:r>
      <w:proofErr w:type="spellStart"/>
      <w:r w:rsidR="00674C59" w:rsidRPr="00674C59">
        <w:rPr>
          <w:rFonts w:ascii="Times New Roman" w:hAnsi="Times New Roman" w:cs="Times New Roman"/>
          <w:i/>
          <w:iCs/>
          <w:sz w:val="24"/>
          <w:szCs w:val="24"/>
        </w:rPr>
        <w:t>mișcare</w:t>
      </w:r>
      <w:proofErr w:type="spellEnd"/>
      <w:r w:rsidR="00674C59" w:rsidRPr="00674C59">
        <w:rPr>
          <w:rFonts w:ascii="Times New Roman" w:hAnsi="Times New Roman" w:cs="Times New Roman"/>
          <w:i/>
          <w:iCs/>
          <w:sz w:val="24"/>
          <w:szCs w:val="24"/>
        </w:rPr>
        <w:t xml:space="preserve"> a </w:t>
      </w:r>
      <w:proofErr w:type="spellStart"/>
      <w:r w:rsidR="00674C59" w:rsidRPr="00674C59">
        <w:rPr>
          <w:rFonts w:ascii="Times New Roman" w:hAnsi="Times New Roman" w:cs="Times New Roman"/>
          <w:i/>
          <w:iCs/>
          <w:sz w:val="24"/>
          <w:szCs w:val="24"/>
        </w:rPr>
        <w:t>acțiunii</w:t>
      </w:r>
      <w:proofErr w:type="spellEnd"/>
      <w:r w:rsidR="00674C59" w:rsidRPr="00674C59">
        <w:rPr>
          <w:rFonts w:ascii="Times New Roman" w:hAnsi="Times New Roman" w:cs="Times New Roman"/>
          <w:i/>
          <w:iCs/>
          <w:sz w:val="24"/>
          <w:szCs w:val="24"/>
        </w:rPr>
        <w:t xml:space="preserve"> </w:t>
      </w:r>
      <w:proofErr w:type="spellStart"/>
      <w:r w:rsidR="00674C59" w:rsidRPr="00674C59">
        <w:rPr>
          <w:rFonts w:ascii="Times New Roman" w:hAnsi="Times New Roman" w:cs="Times New Roman"/>
          <w:i/>
          <w:iCs/>
          <w:sz w:val="24"/>
          <w:szCs w:val="24"/>
        </w:rPr>
        <w:t>penale</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În</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consecință</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va</w:t>
      </w:r>
      <w:proofErr w:type="spellEnd"/>
      <w:r w:rsidR="00674C59">
        <w:rPr>
          <w:rFonts w:ascii="Times New Roman" w:hAnsi="Times New Roman" w:cs="Times New Roman"/>
          <w:sz w:val="24"/>
          <w:szCs w:val="24"/>
        </w:rPr>
        <w:t xml:space="preserve"> fi </w:t>
      </w:r>
      <w:proofErr w:type="spellStart"/>
      <w:r w:rsidR="00674C59">
        <w:rPr>
          <w:rFonts w:ascii="Times New Roman" w:hAnsi="Times New Roman" w:cs="Times New Roman"/>
          <w:sz w:val="24"/>
          <w:szCs w:val="24"/>
        </w:rPr>
        <w:t>consolidat</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principiul</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independenței</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avocatului</w:t>
      </w:r>
      <w:proofErr w:type="spellEnd"/>
      <w:r w:rsidR="001774A9">
        <w:rPr>
          <w:rFonts w:ascii="Times New Roman" w:hAnsi="Times New Roman" w:cs="Times New Roman"/>
          <w:sz w:val="24"/>
          <w:szCs w:val="24"/>
        </w:rPr>
        <w:t xml:space="preserve"> </w:t>
      </w:r>
      <w:proofErr w:type="spellStart"/>
      <w:r w:rsidR="001774A9">
        <w:rPr>
          <w:rFonts w:ascii="Times New Roman" w:hAnsi="Times New Roman" w:cs="Times New Roman"/>
          <w:sz w:val="24"/>
          <w:szCs w:val="24"/>
        </w:rPr>
        <w:t>consacrat</w:t>
      </w:r>
      <w:proofErr w:type="spellEnd"/>
      <w:r w:rsidR="001774A9">
        <w:rPr>
          <w:rFonts w:ascii="Times New Roman" w:hAnsi="Times New Roman" w:cs="Times New Roman"/>
          <w:sz w:val="24"/>
          <w:szCs w:val="24"/>
        </w:rPr>
        <w:t xml:space="preserve"> de art. 2 </w:t>
      </w:r>
      <w:proofErr w:type="spellStart"/>
      <w:r w:rsidR="001774A9">
        <w:rPr>
          <w:rFonts w:ascii="Times New Roman" w:hAnsi="Times New Roman" w:cs="Times New Roman"/>
          <w:sz w:val="24"/>
          <w:szCs w:val="24"/>
        </w:rPr>
        <w:t>alin</w:t>
      </w:r>
      <w:proofErr w:type="spellEnd"/>
      <w:r w:rsidR="001774A9">
        <w:rPr>
          <w:rFonts w:ascii="Times New Roman" w:hAnsi="Times New Roman" w:cs="Times New Roman"/>
          <w:sz w:val="24"/>
          <w:szCs w:val="24"/>
        </w:rPr>
        <w:t xml:space="preserve">. (1) din </w:t>
      </w:r>
      <w:proofErr w:type="spellStart"/>
      <w:r w:rsidR="00254200">
        <w:rPr>
          <w:rFonts w:ascii="Times New Roman" w:hAnsi="Times New Roman" w:cs="Times New Roman"/>
          <w:sz w:val="24"/>
          <w:szCs w:val="24"/>
        </w:rPr>
        <w:t>Legea</w:t>
      </w:r>
      <w:proofErr w:type="spellEnd"/>
      <w:r w:rsidR="00254200">
        <w:rPr>
          <w:rFonts w:ascii="Times New Roman" w:hAnsi="Times New Roman" w:cs="Times New Roman"/>
          <w:sz w:val="24"/>
          <w:szCs w:val="24"/>
        </w:rPr>
        <w:t xml:space="preserve"> nr. 51/1995 </w:t>
      </w:r>
      <w:proofErr w:type="spellStart"/>
      <w:r w:rsidR="00254200" w:rsidRPr="00254200">
        <w:rPr>
          <w:rFonts w:ascii="Times New Roman" w:hAnsi="Times New Roman" w:cs="Times New Roman"/>
          <w:i/>
          <w:iCs/>
          <w:sz w:val="24"/>
          <w:szCs w:val="24"/>
        </w:rPr>
        <w:t>pentru</w:t>
      </w:r>
      <w:proofErr w:type="spellEnd"/>
      <w:r w:rsidR="00254200" w:rsidRPr="00254200">
        <w:rPr>
          <w:rFonts w:ascii="Times New Roman" w:hAnsi="Times New Roman" w:cs="Times New Roman"/>
          <w:i/>
          <w:iCs/>
          <w:sz w:val="24"/>
          <w:szCs w:val="24"/>
        </w:rPr>
        <w:t xml:space="preserve"> </w:t>
      </w:r>
      <w:proofErr w:type="spellStart"/>
      <w:r w:rsidR="00254200" w:rsidRPr="00254200">
        <w:rPr>
          <w:rFonts w:ascii="Times New Roman" w:hAnsi="Times New Roman" w:cs="Times New Roman"/>
          <w:i/>
          <w:iCs/>
          <w:sz w:val="24"/>
          <w:szCs w:val="24"/>
        </w:rPr>
        <w:t>organizarea</w:t>
      </w:r>
      <w:proofErr w:type="spellEnd"/>
      <w:r w:rsidR="00254200" w:rsidRPr="00254200">
        <w:rPr>
          <w:rFonts w:ascii="Times New Roman" w:hAnsi="Times New Roman" w:cs="Times New Roman"/>
          <w:i/>
          <w:iCs/>
          <w:sz w:val="24"/>
          <w:szCs w:val="24"/>
        </w:rPr>
        <w:t xml:space="preserve"> </w:t>
      </w:r>
      <w:proofErr w:type="spellStart"/>
      <w:r w:rsidR="00254200" w:rsidRPr="00254200">
        <w:rPr>
          <w:rFonts w:ascii="Times New Roman" w:hAnsi="Times New Roman" w:cs="Times New Roman"/>
          <w:i/>
          <w:iCs/>
          <w:sz w:val="24"/>
          <w:szCs w:val="24"/>
        </w:rPr>
        <w:t>și</w:t>
      </w:r>
      <w:proofErr w:type="spellEnd"/>
      <w:r w:rsidR="00254200" w:rsidRPr="00254200">
        <w:rPr>
          <w:rFonts w:ascii="Times New Roman" w:hAnsi="Times New Roman" w:cs="Times New Roman"/>
          <w:i/>
          <w:iCs/>
          <w:sz w:val="24"/>
          <w:szCs w:val="24"/>
        </w:rPr>
        <w:t xml:space="preserve"> </w:t>
      </w:r>
      <w:proofErr w:type="spellStart"/>
      <w:r w:rsidR="00254200" w:rsidRPr="00254200">
        <w:rPr>
          <w:rFonts w:ascii="Times New Roman" w:hAnsi="Times New Roman" w:cs="Times New Roman"/>
          <w:i/>
          <w:iCs/>
          <w:sz w:val="24"/>
          <w:szCs w:val="24"/>
        </w:rPr>
        <w:t>exercitarea</w:t>
      </w:r>
      <w:proofErr w:type="spellEnd"/>
      <w:r w:rsidR="00254200" w:rsidRPr="00254200">
        <w:rPr>
          <w:rFonts w:ascii="Times New Roman" w:hAnsi="Times New Roman" w:cs="Times New Roman"/>
          <w:i/>
          <w:iCs/>
          <w:sz w:val="24"/>
          <w:szCs w:val="24"/>
        </w:rPr>
        <w:t xml:space="preserve"> </w:t>
      </w:r>
      <w:proofErr w:type="spellStart"/>
      <w:r w:rsidR="00254200" w:rsidRPr="00254200">
        <w:rPr>
          <w:rFonts w:ascii="Times New Roman" w:hAnsi="Times New Roman" w:cs="Times New Roman"/>
          <w:i/>
          <w:iCs/>
          <w:sz w:val="24"/>
          <w:szCs w:val="24"/>
        </w:rPr>
        <w:t>profesiei</w:t>
      </w:r>
      <w:proofErr w:type="spellEnd"/>
      <w:r w:rsidR="00254200" w:rsidRPr="00254200">
        <w:rPr>
          <w:rFonts w:ascii="Times New Roman" w:hAnsi="Times New Roman" w:cs="Times New Roman"/>
          <w:i/>
          <w:iCs/>
          <w:sz w:val="24"/>
          <w:szCs w:val="24"/>
        </w:rPr>
        <w:t xml:space="preserve"> de avocat, </w:t>
      </w:r>
      <w:proofErr w:type="spellStart"/>
      <w:r w:rsidR="00254200" w:rsidRPr="00254200">
        <w:rPr>
          <w:rFonts w:ascii="Times New Roman" w:hAnsi="Times New Roman" w:cs="Times New Roman"/>
          <w:i/>
          <w:iCs/>
          <w:sz w:val="24"/>
          <w:szCs w:val="24"/>
        </w:rPr>
        <w:t>republicată</w:t>
      </w:r>
      <w:proofErr w:type="spellEnd"/>
      <w:r w:rsidR="00254200">
        <w:rPr>
          <w:rFonts w:ascii="Times New Roman" w:hAnsi="Times New Roman" w:cs="Times New Roman"/>
          <w:i/>
          <w:iCs/>
          <w:sz w:val="24"/>
          <w:szCs w:val="24"/>
        </w:rPr>
        <w:t xml:space="preserve"> </w:t>
      </w:r>
      <w:r w:rsidR="00254200">
        <w:rPr>
          <w:rFonts w:ascii="Times New Roman" w:hAnsi="Times New Roman" w:cs="Times New Roman"/>
          <w:sz w:val="24"/>
          <w:szCs w:val="24"/>
        </w:rPr>
        <w:t>(“</w:t>
      </w:r>
      <w:proofErr w:type="spellStart"/>
      <w:r w:rsidR="00254200">
        <w:rPr>
          <w:rFonts w:ascii="Times New Roman" w:hAnsi="Times New Roman" w:cs="Times New Roman"/>
          <w:sz w:val="24"/>
          <w:szCs w:val="24"/>
        </w:rPr>
        <w:t>Legea</w:t>
      </w:r>
      <w:proofErr w:type="spellEnd"/>
      <w:r w:rsidR="00254200">
        <w:rPr>
          <w:rFonts w:ascii="Times New Roman" w:hAnsi="Times New Roman" w:cs="Times New Roman"/>
          <w:sz w:val="24"/>
          <w:szCs w:val="24"/>
        </w:rPr>
        <w:t xml:space="preserve"> nr. 51/1995”)</w:t>
      </w:r>
      <w:r w:rsidR="00674C59">
        <w:rPr>
          <w:rFonts w:ascii="Times New Roman" w:hAnsi="Times New Roman" w:cs="Times New Roman"/>
          <w:sz w:val="24"/>
          <w:szCs w:val="24"/>
        </w:rPr>
        <w:t xml:space="preserve">, care </w:t>
      </w:r>
      <w:proofErr w:type="spellStart"/>
      <w:r w:rsidR="00674C59">
        <w:rPr>
          <w:rFonts w:ascii="Times New Roman" w:hAnsi="Times New Roman" w:cs="Times New Roman"/>
          <w:sz w:val="24"/>
          <w:szCs w:val="24"/>
        </w:rPr>
        <w:t>va</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putea</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asigura</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exercitarea</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efectivă</w:t>
      </w:r>
      <w:proofErr w:type="spellEnd"/>
      <w:r w:rsidR="00674C59">
        <w:rPr>
          <w:rFonts w:ascii="Times New Roman" w:hAnsi="Times New Roman" w:cs="Times New Roman"/>
          <w:sz w:val="24"/>
          <w:szCs w:val="24"/>
        </w:rPr>
        <w:t xml:space="preserve"> a </w:t>
      </w:r>
      <w:proofErr w:type="spellStart"/>
      <w:r w:rsidR="00674C59">
        <w:rPr>
          <w:rFonts w:ascii="Times New Roman" w:hAnsi="Times New Roman" w:cs="Times New Roman"/>
          <w:sz w:val="24"/>
          <w:szCs w:val="24"/>
        </w:rPr>
        <w:t>dreptului</w:t>
      </w:r>
      <w:proofErr w:type="spellEnd"/>
      <w:r w:rsidR="00674C59">
        <w:rPr>
          <w:rFonts w:ascii="Times New Roman" w:hAnsi="Times New Roman" w:cs="Times New Roman"/>
          <w:sz w:val="24"/>
          <w:szCs w:val="24"/>
        </w:rPr>
        <w:t xml:space="preserve"> la </w:t>
      </w:r>
      <w:proofErr w:type="spellStart"/>
      <w:r w:rsidR="00674C59">
        <w:rPr>
          <w:rFonts w:ascii="Times New Roman" w:hAnsi="Times New Roman" w:cs="Times New Roman"/>
          <w:sz w:val="24"/>
          <w:szCs w:val="24"/>
        </w:rPr>
        <w:t>apărare</w:t>
      </w:r>
      <w:proofErr w:type="spellEnd"/>
      <w:r w:rsidR="00674C59">
        <w:rPr>
          <w:rFonts w:ascii="Times New Roman" w:hAnsi="Times New Roman" w:cs="Times New Roman"/>
          <w:sz w:val="24"/>
          <w:szCs w:val="24"/>
        </w:rPr>
        <w:t xml:space="preserve"> al </w:t>
      </w:r>
      <w:proofErr w:type="spellStart"/>
      <w:r w:rsidR="00674C59">
        <w:rPr>
          <w:rFonts w:ascii="Times New Roman" w:hAnsi="Times New Roman" w:cs="Times New Roman"/>
          <w:sz w:val="24"/>
          <w:szCs w:val="24"/>
        </w:rPr>
        <w:t>clientului</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să</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în</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fața</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unor</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posibile</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conduite</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neconforme</w:t>
      </w:r>
      <w:proofErr w:type="spellEnd"/>
      <w:r w:rsidR="00674C59">
        <w:rPr>
          <w:rFonts w:ascii="Times New Roman" w:hAnsi="Times New Roman" w:cs="Times New Roman"/>
          <w:sz w:val="24"/>
          <w:szCs w:val="24"/>
        </w:rPr>
        <w:t xml:space="preserve"> ale </w:t>
      </w:r>
      <w:proofErr w:type="spellStart"/>
      <w:r w:rsidR="00674C59">
        <w:rPr>
          <w:rFonts w:ascii="Times New Roman" w:hAnsi="Times New Roman" w:cs="Times New Roman"/>
          <w:sz w:val="24"/>
          <w:szCs w:val="24"/>
        </w:rPr>
        <w:t>organelor</w:t>
      </w:r>
      <w:proofErr w:type="spellEnd"/>
      <w:r w:rsidR="00674C59">
        <w:rPr>
          <w:rFonts w:ascii="Times New Roman" w:hAnsi="Times New Roman" w:cs="Times New Roman"/>
          <w:sz w:val="24"/>
          <w:szCs w:val="24"/>
        </w:rPr>
        <w:t xml:space="preserve"> </w:t>
      </w:r>
      <w:proofErr w:type="spellStart"/>
      <w:r w:rsidR="00674C59">
        <w:rPr>
          <w:rFonts w:ascii="Times New Roman" w:hAnsi="Times New Roman" w:cs="Times New Roman"/>
          <w:sz w:val="24"/>
          <w:szCs w:val="24"/>
        </w:rPr>
        <w:t>judiciare</w:t>
      </w:r>
      <w:proofErr w:type="spellEnd"/>
      <w:r w:rsidR="00674C59">
        <w:rPr>
          <w:rFonts w:ascii="Times New Roman" w:hAnsi="Times New Roman" w:cs="Times New Roman"/>
          <w:sz w:val="24"/>
          <w:szCs w:val="24"/>
        </w:rPr>
        <w:t>.</w:t>
      </w:r>
    </w:p>
    <w:p w14:paraId="6AB4CC4F" w14:textId="6776DDE6" w:rsidR="005568B7" w:rsidRDefault="00254200" w:rsidP="001D659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2.5. </w:t>
      </w:r>
      <w:proofErr w:type="spellStart"/>
      <w:r>
        <w:rPr>
          <w:rFonts w:ascii="Times New Roman" w:hAnsi="Times New Roman" w:cs="Times New Roman"/>
          <w:sz w:val="24"/>
          <w:szCs w:val="24"/>
        </w:rPr>
        <w:t>Astfel</w:t>
      </w:r>
      <w:proofErr w:type="spellEnd"/>
      <w:r>
        <w:rPr>
          <w:rFonts w:ascii="Times New Roman" w:hAnsi="Times New Roman" w:cs="Times New Roman"/>
          <w:sz w:val="24"/>
          <w:szCs w:val="24"/>
        </w:rPr>
        <w:t xml:space="preserve">, un eventual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(4) al art. 269 </w:t>
      </w:r>
      <w:proofErr w:type="spellStart"/>
      <w:r>
        <w:rPr>
          <w:rFonts w:ascii="Times New Roman" w:hAnsi="Times New Roman" w:cs="Times New Roman"/>
          <w:sz w:val="24"/>
          <w:szCs w:val="24"/>
        </w:rPr>
        <w:t>C.pen</w:t>
      </w:r>
      <w:proofErr w:type="spellEnd"/>
      <w:r>
        <w:rPr>
          <w:rFonts w:ascii="Times New Roman" w:hAnsi="Times New Roman" w:cs="Times New Roman"/>
          <w:sz w:val="24"/>
          <w:szCs w:val="24"/>
        </w:rPr>
        <w:t>. s-</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constitui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într</w:t>
      </w:r>
      <w:proofErr w:type="spellEnd"/>
      <w:r>
        <w:rPr>
          <w:rFonts w:ascii="Times New Roman" w:hAnsi="Times New Roman" w:cs="Times New Roman"/>
          <w:sz w:val="24"/>
          <w:szCs w:val="24"/>
        </w:rPr>
        <w:t xml:space="preserve">-o </w:t>
      </w:r>
      <w:proofErr w:type="spellStart"/>
      <w:r>
        <w:rPr>
          <w:rFonts w:ascii="Times New Roman" w:hAnsi="Times New Roman" w:cs="Times New Roman"/>
          <w:sz w:val="24"/>
          <w:szCs w:val="24"/>
        </w:rPr>
        <w:t>garanție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aplicării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efective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dispozițiilor</w:t>
      </w:r>
      <w:proofErr w:type="spellEnd"/>
      <w:r w:rsidR="005568B7">
        <w:rPr>
          <w:rFonts w:ascii="Times New Roman" w:hAnsi="Times New Roman" w:cs="Times New Roman"/>
          <w:sz w:val="24"/>
          <w:szCs w:val="24"/>
        </w:rPr>
        <w:t>:</w:t>
      </w:r>
    </w:p>
    <w:p w14:paraId="7B36C479" w14:textId="0D928E33" w:rsidR="00254200" w:rsidRDefault="005568B7" w:rsidP="001D659C">
      <w:pPr>
        <w:spacing w:line="360" w:lineRule="auto"/>
        <w:jc w:val="both"/>
        <w:rPr>
          <w:rFonts w:ascii="Times New Roman" w:hAnsi="Times New Roman" w:cs="Times New Roman"/>
          <w:sz w:val="24"/>
          <w:szCs w:val="24"/>
        </w:rPr>
      </w:pPr>
      <w:r w:rsidRPr="00CE6998">
        <w:rPr>
          <w:rFonts w:ascii="Times New Roman" w:hAnsi="Times New Roman" w:cs="Times New Roman"/>
          <w:b/>
          <w:bCs/>
          <w:sz w:val="24"/>
          <w:szCs w:val="24"/>
        </w:rPr>
        <w:t>a)</w:t>
      </w:r>
      <w:r>
        <w:rPr>
          <w:rFonts w:ascii="Times New Roman" w:hAnsi="Times New Roman" w:cs="Times New Roman"/>
          <w:sz w:val="24"/>
          <w:szCs w:val="24"/>
        </w:rPr>
        <w:t xml:space="preserve"> </w:t>
      </w:r>
      <w:r w:rsidR="00254200">
        <w:rPr>
          <w:rFonts w:ascii="Times New Roman" w:hAnsi="Times New Roman" w:cs="Times New Roman"/>
          <w:sz w:val="24"/>
          <w:szCs w:val="24"/>
        </w:rPr>
        <w:t xml:space="preserve">art. 38 </w:t>
      </w:r>
      <w:proofErr w:type="spellStart"/>
      <w:r w:rsidR="00254200">
        <w:rPr>
          <w:rFonts w:ascii="Times New Roman" w:hAnsi="Times New Roman" w:cs="Times New Roman"/>
          <w:sz w:val="24"/>
          <w:szCs w:val="24"/>
        </w:rPr>
        <w:t>alin</w:t>
      </w:r>
      <w:proofErr w:type="spellEnd"/>
      <w:r w:rsidR="00254200">
        <w:rPr>
          <w:rFonts w:ascii="Times New Roman" w:hAnsi="Times New Roman" w:cs="Times New Roman"/>
          <w:sz w:val="24"/>
          <w:szCs w:val="24"/>
        </w:rPr>
        <w:t xml:space="preserve">. (3) din </w:t>
      </w:r>
      <w:proofErr w:type="spellStart"/>
      <w:r w:rsidR="00254200">
        <w:rPr>
          <w:rFonts w:ascii="Times New Roman" w:hAnsi="Times New Roman" w:cs="Times New Roman"/>
          <w:sz w:val="24"/>
          <w:szCs w:val="24"/>
        </w:rPr>
        <w:t>Legea</w:t>
      </w:r>
      <w:proofErr w:type="spellEnd"/>
      <w:r w:rsidR="00254200">
        <w:rPr>
          <w:rFonts w:ascii="Times New Roman" w:hAnsi="Times New Roman" w:cs="Times New Roman"/>
          <w:sz w:val="24"/>
          <w:szCs w:val="24"/>
        </w:rPr>
        <w:t xml:space="preserve"> nr. 51/1995</w:t>
      </w:r>
      <w:r w:rsidR="00A155E2">
        <w:rPr>
          <w:rFonts w:ascii="Times New Roman" w:hAnsi="Times New Roman" w:cs="Times New Roman"/>
          <w:sz w:val="24"/>
          <w:szCs w:val="24"/>
        </w:rPr>
        <w:t>,</w:t>
      </w:r>
      <w:r w:rsidR="00254200">
        <w:rPr>
          <w:rFonts w:ascii="Times New Roman" w:hAnsi="Times New Roman" w:cs="Times New Roman"/>
          <w:sz w:val="24"/>
          <w:szCs w:val="24"/>
        </w:rPr>
        <w:t xml:space="preserve"> care </w:t>
      </w:r>
      <w:proofErr w:type="spellStart"/>
      <w:r w:rsidR="00254200">
        <w:rPr>
          <w:rFonts w:ascii="Times New Roman" w:hAnsi="Times New Roman" w:cs="Times New Roman"/>
          <w:sz w:val="24"/>
          <w:szCs w:val="24"/>
        </w:rPr>
        <w:t>prev</w:t>
      </w:r>
      <w:r w:rsidR="00254200">
        <w:rPr>
          <w:rFonts w:ascii="Times New Roman" w:hAnsi="Times New Roman" w:cs="Times New Roman"/>
          <w:sz w:val="24"/>
          <w:szCs w:val="24"/>
          <w:lang w:val="ro-RO"/>
        </w:rPr>
        <w:t>ăd</w:t>
      </w:r>
      <w:proofErr w:type="spellEnd"/>
      <w:r w:rsidR="00254200">
        <w:rPr>
          <w:rFonts w:ascii="Times New Roman" w:hAnsi="Times New Roman" w:cs="Times New Roman"/>
          <w:sz w:val="24"/>
          <w:szCs w:val="24"/>
          <w:lang w:val="ro-RO"/>
        </w:rPr>
        <w:t xml:space="preserve"> că: </w:t>
      </w:r>
      <w:r w:rsidR="00254200">
        <w:rPr>
          <w:rFonts w:ascii="Times New Roman" w:hAnsi="Times New Roman" w:cs="Times New Roman"/>
          <w:sz w:val="24"/>
          <w:szCs w:val="24"/>
        </w:rPr>
        <w:t>“</w:t>
      </w:r>
      <w:proofErr w:type="spellStart"/>
      <w:r w:rsidR="00254200" w:rsidRPr="005568B7">
        <w:rPr>
          <w:rFonts w:ascii="Times New Roman" w:hAnsi="Times New Roman" w:cs="Times New Roman"/>
          <w:i/>
          <w:iCs/>
          <w:sz w:val="24"/>
          <w:szCs w:val="24"/>
        </w:rPr>
        <w:t>Avocatul</w:t>
      </w:r>
      <w:proofErr w:type="spellEnd"/>
      <w:r w:rsidR="00254200" w:rsidRPr="005568B7">
        <w:rPr>
          <w:rFonts w:ascii="Times New Roman" w:hAnsi="Times New Roman" w:cs="Times New Roman"/>
          <w:i/>
          <w:iCs/>
          <w:sz w:val="24"/>
          <w:szCs w:val="24"/>
        </w:rPr>
        <w:t xml:space="preserve"> nu r</w:t>
      </w:r>
      <w:proofErr w:type="spellStart"/>
      <w:r w:rsidR="00254200" w:rsidRPr="005568B7">
        <w:rPr>
          <w:rFonts w:ascii="Times New Roman" w:hAnsi="Times New Roman" w:cs="Times New Roman"/>
          <w:i/>
          <w:iCs/>
          <w:sz w:val="24"/>
          <w:szCs w:val="24"/>
          <w:lang w:val="ro-RO"/>
        </w:rPr>
        <w:t>ăspunde</w:t>
      </w:r>
      <w:proofErr w:type="spellEnd"/>
      <w:r w:rsidR="00254200" w:rsidRPr="005568B7">
        <w:rPr>
          <w:rFonts w:ascii="Times New Roman" w:hAnsi="Times New Roman" w:cs="Times New Roman"/>
          <w:i/>
          <w:iCs/>
          <w:sz w:val="24"/>
          <w:szCs w:val="24"/>
          <w:lang w:val="ro-RO"/>
        </w:rPr>
        <w:t xml:space="preserve"> penal pentru susținerile făcute oral sau în scris, în forma adecvată și cu respectarea prevederilor alin. (2), în fața instanțelor de judecată, a organelor de urmărire penală sau a altor organe administrative de jurisdicție și nici dacă sunt în legătură cu consultațiile oferite justițiabililor</w:t>
      </w:r>
      <w:r w:rsidRPr="005568B7">
        <w:rPr>
          <w:rFonts w:ascii="Times New Roman" w:hAnsi="Times New Roman" w:cs="Times New Roman"/>
          <w:i/>
          <w:iCs/>
          <w:sz w:val="24"/>
          <w:szCs w:val="24"/>
          <w:lang w:val="ro-RO"/>
        </w:rPr>
        <w:t xml:space="preserve"> ori cu formularea apărării în acea cauză ori pentru susținerile făcute în cadrul consultațiilor verbale sau consultațiilor scrise acordate clienților, dacă ele sunt făcute cu respectarea normelor de deontologie profesională.</w:t>
      </w:r>
      <w:r w:rsidR="00254200">
        <w:rPr>
          <w:rFonts w:ascii="Times New Roman" w:hAnsi="Times New Roman" w:cs="Times New Roman"/>
          <w:sz w:val="24"/>
          <w:szCs w:val="24"/>
        </w:rPr>
        <w:t>”</w:t>
      </w:r>
      <w:r>
        <w:rPr>
          <w:rFonts w:ascii="Times New Roman" w:hAnsi="Times New Roman" w:cs="Times New Roman"/>
          <w:sz w:val="24"/>
          <w:szCs w:val="24"/>
        </w:rPr>
        <w:t>;</w:t>
      </w:r>
    </w:p>
    <w:p w14:paraId="5504E367" w14:textId="2BB9AF9B" w:rsidR="005568B7" w:rsidRDefault="005568B7" w:rsidP="001D659C">
      <w:pPr>
        <w:spacing w:line="360" w:lineRule="auto"/>
        <w:jc w:val="both"/>
        <w:rPr>
          <w:rFonts w:ascii="Times New Roman" w:hAnsi="Times New Roman" w:cs="Times New Roman"/>
          <w:sz w:val="24"/>
          <w:szCs w:val="24"/>
        </w:rPr>
      </w:pPr>
      <w:r w:rsidRPr="00CE6998">
        <w:rPr>
          <w:rFonts w:ascii="Times New Roman" w:hAnsi="Times New Roman" w:cs="Times New Roman"/>
          <w:b/>
          <w:bCs/>
          <w:sz w:val="24"/>
          <w:szCs w:val="24"/>
        </w:rPr>
        <w:t>b)</w:t>
      </w:r>
      <w:r>
        <w:rPr>
          <w:rFonts w:ascii="Times New Roman" w:hAnsi="Times New Roman" w:cs="Times New Roman"/>
          <w:sz w:val="24"/>
          <w:szCs w:val="24"/>
        </w:rPr>
        <w:t xml:space="preserve"> art. 7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(3) din </w:t>
      </w:r>
      <w:proofErr w:type="spellStart"/>
      <w:r>
        <w:rPr>
          <w:rFonts w:ascii="Times New Roman" w:hAnsi="Times New Roman" w:cs="Times New Roman"/>
          <w:sz w:val="24"/>
          <w:szCs w:val="24"/>
        </w:rPr>
        <w:t>Statutul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profesiei</w:t>
      </w:r>
      <w:proofErr w:type="spellEnd"/>
      <w:r w:rsidR="00726F6A">
        <w:rPr>
          <w:rFonts w:ascii="Times New Roman" w:hAnsi="Times New Roman" w:cs="Times New Roman"/>
          <w:sz w:val="24"/>
          <w:szCs w:val="24"/>
        </w:rPr>
        <w:t xml:space="preserve"> de avocat</w:t>
      </w:r>
      <w:r w:rsidR="00726F6A">
        <w:rPr>
          <w:rStyle w:val="FootnoteReference"/>
          <w:rFonts w:ascii="Times New Roman" w:hAnsi="Times New Roman" w:cs="Times New Roman"/>
          <w:sz w:val="24"/>
          <w:szCs w:val="24"/>
        </w:rPr>
        <w:footnoteReference w:id="10"/>
      </w:r>
      <w:r w:rsidR="00A155E2">
        <w:rPr>
          <w:rFonts w:ascii="Times New Roman" w:hAnsi="Times New Roman" w:cs="Times New Roman"/>
          <w:sz w:val="24"/>
          <w:szCs w:val="24"/>
        </w:rPr>
        <w:t xml:space="preserve">, </w:t>
      </w:r>
      <w:r>
        <w:rPr>
          <w:rFonts w:ascii="Times New Roman" w:hAnsi="Times New Roman" w:cs="Times New Roman"/>
          <w:sz w:val="24"/>
          <w:szCs w:val="24"/>
        </w:rPr>
        <w:t xml:space="preserve">care </w:t>
      </w:r>
      <w:proofErr w:type="spellStart"/>
      <w:r>
        <w:rPr>
          <w:rFonts w:ascii="Times New Roman" w:hAnsi="Times New Roman" w:cs="Times New Roman"/>
          <w:sz w:val="24"/>
          <w:szCs w:val="24"/>
        </w:rPr>
        <w:t>prevăd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w:t>
      </w:r>
      <w:proofErr w:type="spellStart"/>
      <w:r w:rsidRPr="00016A3A">
        <w:rPr>
          <w:rFonts w:ascii="Times New Roman" w:hAnsi="Times New Roman" w:cs="Times New Roman"/>
          <w:i/>
          <w:iCs/>
          <w:sz w:val="24"/>
          <w:szCs w:val="24"/>
        </w:rPr>
        <w:t>În</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exercitarea</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profesiei</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avocatul</w:t>
      </w:r>
      <w:proofErr w:type="spellEnd"/>
      <w:r w:rsidRPr="00016A3A">
        <w:rPr>
          <w:rFonts w:ascii="Times New Roman" w:hAnsi="Times New Roman" w:cs="Times New Roman"/>
          <w:i/>
          <w:iCs/>
          <w:sz w:val="24"/>
          <w:szCs w:val="24"/>
        </w:rPr>
        <w:t xml:space="preserve"> nu </w:t>
      </w:r>
      <w:proofErr w:type="spellStart"/>
      <w:r w:rsidRPr="00016A3A">
        <w:rPr>
          <w:rFonts w:ascii="Times New Roman" w:hAnsi="Times New Roman" w:cs="Times New Roman"/>
          <w:i/>
          <w:iCs/>
          <w:sz w:val="24"/>
          <w:szCs w:val="24"/>
        </w:rPr>
        <w:t>poate</w:t>
      </w:r>
      <w:proofErr w:type="spellEnd"/>
      <w:r w:rsidRPr="00016A3A">
        <w:rPr>
          <w:rFonts w:ascii="Times New Roman" w:hAnsi="Times New Roman" w:cs="Times New Roman"/>
          <w:i/>
          <w:iCs/>
          <w:sz w:val="24"/>
          <w:szCs w:val="24"/>
        </w:rPr>
        <w:t xml:space="preserve"> fi </w:t>
      </w:r>
      <w:proofErr w:type="spellStart"/>
      <w:r w:rsidRPr="00016A3A">
        <w:rPr>
          <w:rFonts w:ascii="Times New Roman" w:hAnsi="Times New Roman" w:cs="Times New Roman"/>
          <w:i/>
          <w:iCs/>
          <w:sz w:val="24"/>
          <w:szCs w:val="24"/>
        </w:rPr>
        <w:t>suspus</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niciunei</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restricții</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presiuni</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constrângeri</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sau</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intimidări</w:t>
      </w:r>
      <w:proofErr w:type="spellEnd"/>
      <w:r w:rsidRPr="00016A3A">
        <w:rPr>
          <w:rFonts w:ascii="Times New Roman" w:hAnsi="Times New Roman" w:cs="Times New Roman"/>
          <w:i/>
          <w:iCs/>
          <w:sz w:val="24"/>
          <w:szCs w:val="24"/>
        </w:rPr>
        <w:t xml:space="preserve"> din </w:t>
      </w:r>
      <w:proofErr w:type="spellStart"/>
      <w:r w:rsidRPr="00016A3A">
        <w:rPr>
          <w:rFonts w:ascii="Times New Roman" w:hAnsi="Times New Roman" w:cs="Times New Roman"/>
          <w:i/>
          <w:iCs/>
          <w:sz w:val="24"/>
          <w:szCs w:val="24"/>
        </w:rPr>
        <w:t>partea</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lastRenderedPageBreak/>
        <w:t>autorităților</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sau</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instituțiilor</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publice</w:t>
      </w:r>
      <w:proofErr w:type="spellEnd"/>
      <w:r w:rsidR="00726F6A" w:rsidRPr="00016A3A">
        <w:rPr>
          <w:rFonts w:ascii="Times New Roman" w:hAnsi="Times New Roman" w:cs="Times New Roman"/>
          <w:i/>
          <w:iCs/>
          <w:sz w:val="24"/>
          <w:szCs w:val="24"/>
        </w:rPr>
        <w:t xml:space="preserve"> </w:t>
      </w:r>
      <w:proofErr w:type="spellStart"/>
      <w:r w:rsidR="00726F6A" w:rsidRPr="00016A3A">
        <w:rPr>
          <w:rFonts w:ascii="Times New Roman" w:hAnsi="Times New Roman" w:cs="Times New Roman"/>
          <w:i/>
          <w:iCs/>
          <w:sz w:val="24"/>
          <w:szCs w:val="24"/>
        </w:rPr>
        <w:t>ori</w:t>
      </w:r>
      <w:proofErr w:type="spellEnd"/>
      <w:r w:rsidR="00726F6A" w:rsidRPr="00016A3A">
        <w:rPr>
          <w:rFonts w:ascii="Times New Roman" w:hAnsi="Times New Roman" w:cs="Times New Roman"/>
          <w:i/>
          <w:iCs/>
          <w:sz w:val="24"/>
          <w:szCs w:val="24"/>
        </w:rPr>
        <w:t xml:space="preserve"> a </w:t>
      </w:r>
      <w:proofErr w:type="spellStart"/>
      <w:r w:rsidR="00726F6A" w:rsidRPr="00016A3A">
        <w:rPr>
          <w:rFonts w:ascii="Times New Roman" w:hAnsi="Times New Roman" w:cs="Times New Roman"/>
          <w:i/>
          <w:iCs/>
          <w:sz w:val="24"/>
          <w:szCs w:val="24"/>
        </w:rPr>
        <w:t>altor</w:t>
      </w:r>
      <w:proofErr w:type="spellEnd"/>
      <w:r w:rsidR="00726F6A" w:rsidRPr="00016A3A">
        <w:rPr>
          <w:rFonts w:ascii="Times New Roman" w:hAnsi="Times New Roman" w:cs="Times New Roman"/>
          <w:i/>
          <w:iCs/>
          <w:sz w:val="24"/>
          <w:szCs w:val="24"/>
        </w:rPr>
        <w:t xml:space="preserve"> </w:t>
      </w:r>
      <w:proofErr w:type="spellStart"/>
      <w:r w:rsidR="00726F6A" w:rsidRPr="00016A3A">
        <w:rPr>
          <w:rFonts w:ascii="Times New Roman" w:hAnsi="Times New Roman" w:cs="Times New Roman"/>
          <w:i/>
          <w:iCs/>
          <w:sz w:val="24"/>
          <w:szCs w:val="24"/>
        </w:rPr>
        <w:t>persoane</w:t>
      </w:r>
      <w:proofErr w:type="spellEnd"/>
      <w:r w:rsidR="00726F6A" w:rsidRPr="00016A3A">
        <w:rPr>
          <w:rFonts w:ascii="Times New Roman" w:hAnsi="Times New Roman" w:cs="Times New Roman"/>
          <w:i/>
          <w:iCs/>
          <w:sz w:val="24"/>
          <w:szCs w:val="24"/>
        </w:rPr>
        <w:t xml:space="preserve"> </w:t>
      </w:r>
      <w:proofErr w:type="spellStart"/>
      <w:r w:rsidR="00726F6A" w:rsidRPr="00016A3A">
        <w:rPr>
          <w:rFonts w:ascii="Times New Roman" w:hAnsi="Times New Roman" w:cs="Times New Roman"/>
          <w:i/>
          <w:iCs/>
          <w:sz w:val="24"/>
          <w:szCs w:val="24"/>
        </w:rPr>
        <w:t>fizice</w:t>
      </w:r>
      <w:proofErr w:type="spellEnd"/>
      <w:r w:rsidR="00726F6A" w:rsidRPr="00016A3A">
        <w:rPr>
          <w:rFonts w:ascii="Times New Roman" w:hAnsi="Times New Roman" w:cs="Times New Roman"/>
          <w:i/>
          <w:iCs/>
          <w:sz w:val="24"/>
          <w:szCs w:val="24"/>
        </w:rPr>
        <w:t xml:space="preserve"> </w:t>
      </w:r>
      <w:proofErr w:type="spellStart"/>
      <w:r w:rsidR="00726F6A" w:rsidRPr="00016A3A">
        <w:rPr>
          <w:rFonts w:ascii="Times New Roman" w:hAnsi="Times New Roman" w:cs="Times New Roman"/>
          <w:i/>
          <w:iCs/>
          <w:sz w:val="24"/>
          <w:szCs w:val="24"/>
        </w:rPr>
        <w:t>sau</w:t>
      </w:r>
      <w:proofErr w:type="spellEnd"/>
      <w:r w:rsidR="00726F6A" w:rsidRPr="00016A3A">
        <w:rPr>
          <w:rFonts w:ascii="Times New Roman" w:hAnsi="Times New Roman" w:cs="Times New Roman"/>
          <w:i/>
          <w:iCs/>
          <w:sz w:val="24"/>
          <w:szCs w:val="24"/>
        </w:rPr>
        <w:t xml:space="preserve"> </w:t>
      </w:r>
      <w:proofErr w:type="spellStart"/>
      <w:r w:rsidR="00726F6A" w:rsidRPr="00016A3A">
        <w:rPr>
          <w:rFonts w:ascii="Times New Roman" w:hAnsi="Times New Roman" w:cs="Times New Roman"/>
          <w:i/>
          <w:iCs/>
          <w:sz w:val="24"/>
          <w:szCs w:val="24"/>
        </w:rPr>
        <w:t>persoane</w:t>
      </w:r>
      <w:proofErr w:type="spellEnd"/>
      <w:r w:rsidR="00726F6A" w:rsidRPr="00016A3A">
        <w:rPr>
          <w:rFonts w:ascii="Times New Roman" w:hAnsi="Times New Roman" w:cs="Times New Roman"/>
          <w:i/>
          <w:iCs/>
          <w:sz w:val="24"/>
          <w:szCs w:val="24"/>
        </w:rPr>
        <w:t xml:space="preserve"> </w:t>
      </w:r>
      <w:proofErr w:type="spellStart"/>
      <w:r w:rsidR="00726F6A" w:rsidRPr="00016A3A">
        <w:rPr>
          <w:rFonts w:ascii="Times New Roman" w:hAnsi="Times New Roman" w:cs="Times New Roman"/>
          <w:i/>
          <w:iCs/>
          <w:sz w:val="24"/>
          <w:szCs w:val="24"/>
        </w:rPr>
        <w:t>juridice</w:t>
      </w:r>
      <w:proofErr w:type="spellEnd"/>
      <w:r w:rsidR="00726F6A" w:rsidRPr="00016A3A">
        <w:rPr>
          <w:rFonts w:ascii="Times New Roman" w:hAnsi="Times New Roman" w:cs="Times New Roman"/>
          <w:i/>
          <w:iCs/>
          <w:sz w:val="24"/>
          <w:szCs w:val="24"/>
        </w:rPr>
        <w:t xml:space="preserve">. </w:t>
      </w:r>
      <w:proofErr w:type="spellStart"/>
      <w:r w:rsidR="00726F6A" w:rsidRPr="00016A3A">
        <w:rPr>
          <w:rFonts w:ascii="Times New Roman" w:hAnsi="Times New Roman" w:cs="Times New Roman"/>
          <w:i/>
          <w:iCs/>
          <w:sz w:val="24"/>
          <w:szCs w:val="24"/>
        </w:rPr>
        <w:t>Libertatea</w:t>
      </w:r>
      <w:proofErr w:type="spellEnd"/>
      <w:r w:rsidR="00726F6A" w:rsidRPr="00016A3A">
        <w:rPr>
          <w:rFonts w:ascii="Times New Roman" w:hAnsi="Times New Roman" w:cs="Times New Roman"/>
          <w:i/>
          <w:iCs/>
          <w:sz w:val="24"/>
          <w:szCs w:val="24"/>
        </w:rPr>
        <w:t xml:space="preserve"> </w:t>
      </w:r>
      <w:proofErr w:type="spellStart"/>
      <w:r w:rsidR="00726F6A" w:rsidRPr="00016A3A">
        <w:rPr>
          <w:rFonts w:ascii="Times New Roman" w:hAnsi="Times New Roman" w:cs="Times New Roman"/>
          <w:i/>
          <w:iCs/>
          <w:sz w:val="24"/>
          <w:szCs w:val="24"/>
        </w:rPr>
        <w:t>și</w:t>
      </w:r>
      <w:proofErr w:type="spellEnd"/>
      <w:r w:rsidR="00726F6A" w:rsidRPr="00016A3A">
        <w:rPr>
          <w:rFonts w:ascii="Times New Roman" w:hAnsi="Times New Roman" w:cs="Times New Roman"/>
          <w:i/>
          <w:iCs/>
          <w:sz w:val="24"/>
          <w:szCs w:val="24"/>
        </w:rPr>
        <w:t xml:space="preserve"> </w:t>
      </w:r>
      <w:proofErr w:type="spellStart"/>
      <w:r w:rsidR="00726F6A" w:rsidRPr="00016A3A">
        <w:rPr>
          <w:rFonts w:ascii="Times New Roman" w:hAnsi="Times New Roman" w:cs="Times New Roman"/>
          <w:i/>
          <w:iCs/>
          <w:sz w:val="24"/>
          <w:szCs w:val="24"/>
        </w:rPr>
        <w:t>independența</w:t>
      </w:r>
      <w:proofErr w:type="spellEnd"/>
      <w:r w:rsidR="00726F6A" w:rsidRPr="00016A3A">
        <w:rPr>
          <w:rFonts w:ascii="Times New Roman" w:hAnsi="Times New Roman" w:cs="Times New Roman"/>
          <w:i/>
          <w:iCs/>
          <w:sz w:val="24"/>
          <w:szCs w:val="24"/>
        </w:rPr>
        <w:t xml:space="preserve"> </w:t>
      </w:r>
      <w:proofErr w:type="spellStart"/>
      <w:r w:rsidR="00726F6A" w:rsidRPr="00016A3A">
        <w:rPr>
          <w:rFonts w:ascii="Times New Roman" w:hAnsi="Times New Roman" w:cs="Times New Roman"/>
          <w:i/>
          <w:iCs/>
          <w:sz w:val="24"/>
          <w:szCs w:val="24"/>
        </w:rPr>
        <w:t>avocatului</w:t>
      </w:r>
      <w:proofErr w:type="spellEnd"/>
      <w:r w:rsidR="00726F6A" w:rsidRPr="00016A3A">
        <w:rPr>
          <w:rFonts w:ascii="Times New Roman" w:hAnsi="Times New Roman" w:cs="Times New Roman"/>
          <w:i/>
          <w:iCs/>
          <w:sz w:val="24"/>
          <w:szCs w:val="24"/>
        </w:rPr>
        <w:t xml:space="preserve"> sunt </w:t>
      </w:r>
      <w:proofErr w:type="spellStart"/>
      <w:r w:rsidR="00726F6A" w:rsidRPr="00016A3A">
        <w:rPr>
          <w:rFonts w:ascii="Times New Roman" w:hAnsi="Times New Roman" w:cs="Times New Roman"/>
          <w:i/>
          <w:iCs/>
          <w:sz w:val="24"/>
          <w:szCs w:val="24"/>
        </w:rPr>
        <w:t>garantate</w:t>
      </w:r>
      <w:proofErr w:type="spellEnd"/>
      <w:r w:rsidR="00726F6A" w:rsidRPr="00016A3A">
        <w:rPr>
          <w:rFonts w:ascii="Times New Roman" w:hAnsi="Times New Roman" w:cs="Times New Roman"/>
          <w:i/>
          <w:iCs/>
          <w:sz w:val="24"/>
          <w:szCs w:val="24"/>
        </w:rPr>
        <w:t xml:space="preserve"> de </w:t>
      </w:r>
      <w:proofErr w:type="spellStart"/>
      <w:r w:rsidR="00726F6A" w:rsidRPr="00016A3A">
        <w:rPr>
          <w:rFonts w:ascii="Times New Roman" w:hAnsi="Times New Roman" w:cs="Times New Roman"/>
          <w:i/>
          <w:iCs/>
          <w:sz w:val="24"/>
          <w:szCs w:val="24"/>
        </w:rPr>
        <w:t>lege</w:t>
      </w:r>
      <w:proofErr w:type="spellEnd"/>
      <w:r w:rsidR="00726F6A" w:rsidRPr="00016A3A">
        <w:rPr>
          <w:rFonts w:ascii="Times New Roman" w:hAnsi="Times New Roman" w:cs="Times New Roman"/>
          <w:i/>
          <w:iCs/>
          <w:sz w:val="24"/>
          <w:szCs w:val="24"/>
        </w:rPr>
        <w:t>.</w:t>
      </w:r>
      <w:r>
        <w:rPr>
          <w:rFonts w:ascii="Times New Roman" w:hAnsi="Times New Roman" w:cs="Times New Roman"/>
          <w:sz w:val="24"/>
          <w:szCs w:val="24"/>
        </w:rPr>
        <w:t>”</w:t>
      </w:r>
      <w:r w:rsidR="00726F6A">
        <w:rPr>
          <w:rFonts w:ascii="Times New Roman" w:hAnsi="Times New Roman" w:cs="Times New Roman"/>
          <w:sz w:val="24"/>
          <w:szCs w:val="24"/>
        </w:rPr>
        <w:t>;</w:t>
      </w:r>
    </w:p>
    <w:p w14:paraId="0720DE6F" w14:textId="4A65F98B" w:rsidR="00016A3A" w:rsidRDefault="00726F6A" w:rsidP="00016A3A">
      <w:pPr>
        <w:spacing w:line="360" w:lineRule="auto"/>
        <w:jc w:val="both"/>
        <w:rPr>
          <w:rFonts w:ascii="Times New Roman" w:hAnsi="Times New Roman" w:cs="Times New Roman"/>
          <w:sz w:val="24"/>
          <w:szCs w:val="24"/>
        </w:rPr>
      </w:pPr>
      <w:r w:rsidRPr="00CE6998">
        <w:rPr>
          <w:rFonts w:ascii="Times New Roman" w:hAnsi="Times New Roman" w:cs="Times New Roman"/>
          <w:b/>
          <w:bCs/>
          <w:sz w:val="24"/>
          <w:szCs w:val="24"/>
        </w:rPr>
        <w:t>c)</w:t>
      </w:r>
      <w:r>
        <w:rPr>
          <w:rFonts w:ascii="Times New Roman" w:hAnsi="Times New Roman" w:cs="Times New Roman"/>
          <w:sz w:val="24"/>
          <w:szCs w:val="24"/>
        </w:rPr>
        <w:t xml:space="preserve"> art. 7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(5) din </w:t>
      </w:r>
      <w:proofErr w:type="spellStart"/>
      <w:r>
        <w:rPr>
          <w:rFonts w:ascii="Times New Roman" w:hAnsi="Times New Roman" w:cs="Times New Roman"/>
          <w:sz w:val="24"/>
          <w:szCs w:val="24"/>
        </w:rPr>
        <w:t>Statutul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profesiei</w:t>
      </w:r>
      <w:proofErr w:type="spellEnd"/>
      <w:r>
        <w:rPr>
          <w:rFonts w:ascii="Times New Roman" w:hAnsi="Times New Roman" w:cs="Times New Roman"/>
          <w:sz w:val="24"/>
          <w:szCs w:val="24"/>
        </w:rPr>
        <w:t xml:space="preserve"> de avocat</w:t>
      </w:r>
      <w:r w:rsidR="00A155E2">
        <w:rPr>
          <w:rFonts w:ascii="Times New Roman" w:hAnsi="Times New Roman" w:cs="Times New Roman"/>
          <w:sz w:val="24"/>
          <w:szCs w:val="24"/>
        </w:rPr>
        <w:t>,</w:t>
      </w:r>
      <w:r>
        <w:rPr>
          <w:rFonts w:ascii="Times New Roman" w:hAnsi="Times New Roman" w:cs="Times New Roman"/>
          <w:sz w:val="24"/>
          <w:szCs w:val="24"/>
        </w:rPr>
        <w:t xml:space="preserve"> care </w:t>
      </w:r>
      <w:proofErr w:type="spellStart"/>
      <w:r>
        <w:rPr>
          <w:rFonts w:ascii="Times New Roman" w:hAnsi="Times New Roman" w:cs="Times New Roman"/>
          <w:sz w:val="24"/>
          <w:szCs w:val="24"/>
        </w:rPr>
        <w:t>prevăd</w:t>
      </w:r>
      <w:proofErr w:type="spellEnd"/>
      <w:r>
        <w:rPr>
          <w:rFonts w:ascii="Times New Roman" w:hAnsi="Times New Roman" w:cs="Times New Roman"/>
          <w:sz w:val="24"/>
          <w:szCs w:val="24"/>
        </w:rPr>
        <w:t xml:space="preserve"> </w:t>
      </w:r>
      <w:proofErr w:type="spellStart"/>
      <w:r w:rsidR="00016A3A">
        <w:rPr>
          <w:rFonts w:ascii="Times New Roman" w:hAnsi="Times New Roman" w:cs="Times New Roman"/>
          <w:sz w:val="24"/>
          <w:szCs w:val="24"/>
        </w:rPr>
        <w:t>că</w:t>
      </w:r>
      <w:proofErr w:type="spellEnd"/>
      <w:r w:rsidR="00016A3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16A3A">
        <w:rPr>
          <w:rFonts w:ascii="Times New Roman" w:hAnsi="Times New Roman" w:cs="Times New Roman"/>
          <w:i/>
          <w:iCs/>
          <w:sz w:val="24"/>
          <w:szCs w:val="24"/>
        </w:rPr>
        <w:t>Avocatul</w:t>
      </w:r>
      <w:proofErr w:type="spellEnd"/>
      <w:r w:rsidRPr="00016A3A">
        <w:rPr>
          <w:rFonts w:ascii="Times New Roman" w:hAnsi="Times New Roman" w:cs="Times New Roman"/>
          <w:i/>
          <w:iCs/>
          <w:sz w:val="24"/>
          <w:szCs w:val="24"/>
        </w:rPr>
        <w:t xml:space="preserve"> nu </w:t>
      </w:r>
      <w:proofErr w:type="spellStart"/>
      <w:r w:rsidRPr="00016A3A">
        <w:rPr>
          <w:rFonts w:ascii="Times New Roman" w:hAnsi="Times New Roman" w:cs="Times New Roman"/>
          <w:i/>
          <w:iCs/>
          <w:sz w:val="24"/>
          <w:szCs w:val="24"/>
        </w:rPr>
        <w:t>răspunde</w:t>
      </w:r>
      <w:proofErr w:type="spellEnd"/>
      <w:r w:rsidRPr="00016A3A">
        <w:rPr>
          <w:rFonts w:ascii="Times New Roman" w:hAnsi="Times New Roman" w:cs="Times New Roman"/>
          <w:i/>
          <w:iCs/>
          <w:sz w:val="24"/>
          <w:szCs w:val="24"/>
        </w:rPr>
        <w:t xml:space="preserve"> penal </w:t>
      </w:r>
      <w:proofErr w:type="spellStart"/>
      <w:r w:rsidRPr="00016A3A">
        <w:rPr>
          <w:rFonts w:ascii="Times New Roman" w:hAnsi="Times New Roman" w:cs="Times New Roman"/>
          <w:i/>
          <w:iCs/>
          <w:sz w:val="24"/>
          <w:szCs w:val="24"/>
        </w:rPr>
        <w:t>pentru</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susținerile</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făcute</w:t>
      </w:r>
      <w:proofErr w:type="spellEnd"/>
      <w:r w:rsidRPr="00016A3A">
        <w:rPr>
          <w:rFonts w:ascii="Times New Roman" w:hAnsi="Times New Roman" w:cs="Times New Roman"/>
          <w:i/>
          <w:iCs/>
          <w:sz w:val="24"/>
          <w:szCs w:val="24"/>
        </w:rPr>
        <w:t xml:space="preserve"> oral </w:t>
      </w:r>
      <w:proofErr w:type="spellStart"/>
      <w:r w:rsidRPr="00016A3A">
        <w:rPr>
          <w:rFonts w:ascii="Times New Roman" w:hAnsi="Times New Roman" w:cs="Times New Roman"/>
          <w:i/>
          <w:iCs/>
          <w:sz w:val="24"/>
          <w:szCs w:val="24"/>
        </w:rPr>
        <w:t>sau</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în</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scris</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în</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fața</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instanțelor</w:t>
      </w:r>
      <w:proofErr w:type="spellEnd"/>
      <w:r w:rsidRPr="00016A3A">
        <w:rPr>
          <w:rFonts w:ascii="Times New Roman" w:hAnsi="Times New Roman" w:cs="Times New Roman"/>
          <w:i/>
          <w:iCs/>
          <w:sz w:val="24"/>
          <w:szCs w:val="24"/>
        </w:rPr>
        <w:t xml:space="preserve"> de </w:t>
      </w:r>
      <w:proofErr w:type="spellStart"/>
      <w:r w:rsidRPr="00016A3A">
        <w:rPr>
          <w:rFonts w:ascii="Times New Roman" w:hAnsi="Times New Roman" w:cs="Times New Roman"/>
          <w:i/>
          <w:iCs/>
          <w:sz w:val="24"/>
          <w:szCs w:val="24"/>
        </w:rPr>
        <w:t>judecată</w:t>
      </w:r>
      <w:proofErr w:type="spellEnd"/>
      <w:r w:rsidRPr="00016A3A">
        <w:rPr>
          <w:rFonts w:ascii="Times New Roman" w:hAnsi="Times New Roman" w:cs="Times New Roman"/>
          <w:i/>
          <w:iCs/>
          <w:sz w:val="24"/>
          <w:szCs w:val="24"/>
        </w:rPr>
        <w:t xml:space="preserve">, a </w:t>
      </w:r>
      <w:proofErr w:type="spellStart"/>
      <w:r w:rsidRPr="00016A3A">
        <w:rPr>
          <w:rFonts w:ascii="Times New Roman" w:hAnsi="Times New Roman" w:cs="Times New Roman"/>
          <w:i/>
          <w:iCs/>
          <w:sz w:val="24"/>
          <w:szCs w:val="24"/>
        </w:rPr>
        <w:t>altor</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organe</w:t>
      </w:r>
      <w:proofErr w:type="spellEnd"/>
      <w:r w:rsidRPr="00016A3A">
        <w:rPr>
          <w:rFonts w:ascii="Times New Roman" w:hAnsi="Times New Roman" w:cs="Times New Roman"/>
          <w:i/>
          <w:iCs/>
          <w:sz w:val="24"/>
          <w:szCs w:val="24"/>
        </w:rPr>
        <w:t xml:space="preserve"> de </w:t>
      </w:r>
      <w:proofErr w:type="spellStart"/>
      <w:r w:rsidRPr="00016A3A">
        <w:rPr>
          <w:rFonts w:ascii="Times New Roman" w:hAnsi="Times New Roman" w:cs="Times New Roman"/>
          <w:i/>
          <w:iCs/>
          <w:sz w:val="24"/>
          <w:szCs w:val="24"/>
        </w:rPr>
        <w:t>jurisdicție</w:t>
      </w:r>
      <w:proofErr w:type="spellEnd"/>
      <w:r w:rsidRPr="00016A3A">
        <w:rPr>
          <w:rFonts w:ascii="Times New Roman" w:hAnsi="Times New Roman" w:cs="Times New Roman"/>
          <w:i/>
          <w:iCs/>
          <w:sz w:val="24"/>
          <w:szCs w:val="24"/>
        </w:rPr>
        <w:t xml:space="preserve">, a </w:t>
      </w:r>
      <w:proofErr w:type="spellStart"/>
      <w:r w:rsidRPr="00016A3A">
        <w:rPr>
          <w:rFonts w:ascii="Times New Roman" w:hAnsi="Times New Roman" w:cs="Times New Roman"/>
          <w:i/>
          <w:iCs/>
          <w:sz w:val="24"/>
          <w:szCs w:val="24"/>
        </w:rPr>
        <w:t>organelor</w:t>
      </w:r>
      <w:proofErr w:type="spellEnd"/>
      <w:r w:rsidRPr="00016A3A">
        <w:rPr>
          <w:rFonts w:ascii="Times New Roman" w:hAnsi="Times New Roman" w:cs="Times New Roman"/>
          <w:i/>
          <w:iCs/>
          <w:sz w:val="24"/>
          <w:szCs w:val="24"/>
        </w:rPr>
        <w:t xml:space="preserve"> de </w:t>
      </w:r>
      <w:proofErr w:type="spellStart"/>
      <w:r w:rsidRPr="00016A3A">
        <w:rPr>
          <w:rFonts w:ascii="Times New Roman" w:hAnsi="Times New Roman" w:cs="Times New Roman"/>
          <w:i/>
          <w:iCs/>
          <w:sz w:val="24"/>
          <w:szCs w:val="24"/>
        </w:rPr>
        <w:t>urmărire</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penală</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ori</w:t>
      </w:r>
      <w:proofErr w:type="spellEnd"/>
      <w:r w:rsidRPr="00016A3A">
        <w:rPr>
          <w:rFonts w:ascii="Times New Roman" w:hAnsi="Times New Roman" w:cs="Times New Roman"/>
          <w:i/>
          <w:iCs/>
          <w:sz w:val="24"/>
          <w:szCs w:val="24"/>
        </w:rPr>
        <w:t xml:space="preserve"> a </w:t>
      </w:r>
      <w:proofErr w:type="spellStart"/>
      <w:r w:rsidRPr="00016A3A">
        <w:rPr>
          <w:rFonts w:ascii="Times New Roman" w:hAnsi="Times New Roman" w:cs="Times New Roman"/>
          <w:i/>
          <w:iCs/>
          <w:sz w:val="24"/>
          <w:szCs w:val="24"/>
        </w:rPr>
        <w:t>altor</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autorități</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dacă</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aceste</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susțineri</w:t>
      </w:r>
      <w:proofErr w:type="spellEnd"/>
      <w:r w:rsidRPr="00016A3A">
        <w:rPr>
          <w:rFonts w:ascii="Times New Roman" w:hAnsi="Times New Roman" w:cs="Times New Roman"/>
          <w:i/>
          <w:iCs/>
          <w:sz w:val="24"/>
          <w:szCs w:val="24"/>
        </w:rPr>
        <w:t xml:space="preserve"> sunt </w:t>
      </w:r>
      <w:proofErr w:type="spellStart"/>
      <w:r w:rsidRPr="00016A3A">
        <w:rPr>
          <w:rFonts w:ascii="Times New Roman" w:hAnsi="Times New Roman" w:cs="Times New Roman"/>
          <w:i/>
          <w:iCs/>
          <w:sz w:val="24"/>
          <w:szCs w:val="24"/>
        </w:rPr>
        <w:t>în</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legătură</w:t>
      </w:r>
      <w:proofErr w:type="spellEnd"/>
      <w:r w:rsidRPr="00016A3A">
        <w:rPr>
          <w:rFonts w:ascii="Times New Roman" w:hAnsi="Times New Roman" w:cs="Times New Roman"/>
          <w:i/>
          <w:iCs/>
          <w:sz w:val="24"/>
          <w:szCs w:val="24"/>
        </w:rPr>
        <w:t xml:space="preserve"> cu </w:t>
      </w:r>
      <w:proofErr w:type="spellStart"/>
      <w:r w:rsidRPr="00016A3A">
        <w:rPr>
          <w:rFonts w:ascii="Times New Roman" w:hAnsi="Times New Roman" w:cs="Times New Roman"/>
          <w:i/>
          <w:iCs/>
          <w:sz w:val="24"/>
          <w:szCs w:val="24"/>
        </w:rPr>
        <w:t>apărarea</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și</w:t>
      </w:r>
      <w:proofErr w:type="spellEnd"/>
      <w:r w:rsidRPr="00016A3A">
        <w:rPr>
          <w:rFonts w:ascii="Times New Roman" w:hAnsi="Times New Roman" w:cs="Times New Roman"/>
          <w:i/>
          <w:iCs/>
          <w:sz w:val="24"/>
          <w:szCs w:val="24"/>
        </w:rPr>
        <w:t xml:space="preserve"> sunt </w:t>
      </w:r>
      <w:proofErr w:type="spellStart"/>
      <w:r w:rsidRPr="00016A3A">
        <w:rPr>
          <w:rFonts w:ascii="Times New Roman" w:hAnsi="Times New Roman" w:cs="Times New Roman"/>
          <w:i/>
          <w:iCs/>
          <w:sz w:val="24"/>
          <w:szCs w:val="24"/>
        </w:rPr>
        <w:t>necesare</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stabilirii</w:t>
      </w:r>
      <w:proofErr w:type="spellEnd"/>
      <w:r w:rsidRPr="00016A3A">
        <w:rPr>
          <w:rFonts w:ascii="Times New Roman" w:hAnsi="Times New Roman" w:cs="Times New Roman"/>
          <w:i/>
          <w:iCs/>
          <w:sz w:val="24"/>
          <w:szCs w:val="24"/>
        </w:rPr>
        <w:t xml:space="preserve"> </w:t>
      </w:r>
      <w:proofErr w:type="spellStart"/>
      <w:r w:rsidRPr="00016A3A">
        <w:rPr>
          <w:rFonts w:ascii="Times New Roman" w:hAnsi="Times New Roman" w:cs="Times New Roman"/>
          <w:i/>
          <w:iCs/>
          <w:sz w:val="24"/>
          <w:szCs w:val="24"/>
        </w:rPr>
        <w:t>adevărului</w:t>
      </w:r>
      <w:proofErr w:type="spellEnd"/>
      <w:r w:rsidRPr="00016A3A">
        <w:rPr>
          <w:rFonts w:ascii="Times New Roman" w:hAnsi="Times New Roman" w:cs="Times New Roman"/>
          <w:i/>
          <w:iCs/>
          <w:sz w:val="24"/>
          <w:szCs w:val="24"/>
        </w:rPr>
        <w:t>.</w:t>
      </w:r>
      <w:r>
        <w:rPr>
          <w:rFonts w:ascii="Times New Roman" w:hAnsi="Times New Roman" w:cs="Times New Roman"/>
          <w:sz w:val="24"/>
          <w:szCs w:val="24"/>
        </w:rPr>
        <w:t>”.</w:t>
      </w:r>
    </w:p>
    <w:p w14:paraId="30B69CE0" w14:textId="77777777" w:rsidR="00016A3A" w:rsidRPr="00016A3A" w:rsidRDefault="00016A3A" w:rsidP="00016A3A">
      <w:pPr>
        <w:spacing w:line="360" w:lineRule="auto"/>
        <w:jc w:val="both"/>
        <w:rPr>
          <w:rFonts w:ascii="Times New Roman" w:hAnsi="Times New Roman" w:cs="Times New Roman"/>
          <w:sz w:val="24"/>
          <w:szCs w:val="24"/>
        </w:rPr>
      </w:pPr>
    </w:p>
    <w:p w14:paraId="061EA3C2" w14:textId="68BBCA2B" w:rsidR="00016A3A" w:rsidRPr="00016A3A" w:rsidRDefault="00016A3A" w:rsidP="00016A3A">
      <w:pPr>
        <w:spacing w:line="360" w:lineRule="auto"/>
        <w:jc w:val="both"/>
        <w:rPr>
          <w:rFonts w:ascii="Times New Roman" w:hAnsi="Times New Roman" w:cs="Times New Roman"/>
          <w:b/>
          <w:bCs/>
          <w:sz w:val="24"/>
          <w:szCs w:val="24"/>
        </w:rPr>
      </w:pPr>
      <w:r w:rsidRPr="00016A3A">
        <w:rPr>
          <w:rFonts w:ascii="Times New Roman" w:hAnsi="Times New Roman" w:cs="Times New Roman"/>
          <w:b/>
          <w:bCs/>
          <w:sz w:val="24"/>
          <w:szCs w:val="24"/>
        </w:rPr>
        <w:t xml:space="preserve">3. </w:t>
      </w:r>
      <w:proofErr w:type="spellStart"/>
      <w:r w:rsidRPr="00016A3A">
        <w:rPr>
          <w:rFonts w:ascii="Times New Roman" w:hAnsi="Times New Roman" w:cs="Times New Roman"/>
          <w:b/>
          <w:bCs/>
          <w:sz w:val="24"/>
          <w:szCs w:val="24"/>
        </w:rPr>
        <w:t>Concluzii</w:t>
      </w:r>
      <w:proofErr w:type="spellEnd"/>
    </w:p>
    <w:p w14:paraId="151EA89B" w14:textId="77777777" w:rsidR="00053481" w:rsidRDefault="00016A3A" w:rsidP="00016A3A">
      <w:pPr>
        <w:spacing w:line="360" w:lineRule="auto"/>
        <w:jc w:val="both"/>
        <w:rPr>
          <w:rFonts w:ascii="Times New Roman" w:hAnsi="Times New Roman" w:cs="Times New Roman"/>
          <w:sz w:val="24"/>
          <w:szCs w:val="24"/>
        </w:rPr>
      </w:pPr>
      <w:r w:rsidRPr="00053481">
        <w:rPr>
          <w:rFonts w:ascii="Times New Roman" w:hAnsi="Times New Roman" w:cs="Times New Roman"/>
          <w:b/>
          <w:bCs/>
          <w:sz w:val="24"/>
          <w:szCs w:val="24"/>
        </w:rPr>
        <w:t>3.1.</w:t>
      </w:r>
      <w:r w:rsidRPr="00053481">
        <w:rPr>
          <w:rFonts w:ascii="Times New Roman" w:hAnsi="Times New Roman" w:cs="Times New Roman"/>
          <w:sz w:val="24"/>
          <w:szCs w:val="24"/>
        </w:rPr>
        <w:t xml:space="preserve"> </w:t>
      </w:r>
      <w:proofErr w:type="spellStart"/>
      <w:r>
        <w:rPr>
          <w:rFonts w:ascii="Times New Roman" w:hAnsi="Times New Roman" w:cs="Times New Roman"/>
          <w:sz w:val="24"/>
          <w:szCs w:val="24"/>
        </w:rPr>
        <w:t>Soluția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modificări</w:t>
      </w:r>
      <w:proofErr w:type="spellEnd"/>
      <w:r>
        <w:rPr>
          <w:rFonts w:ascii="Times New Roman" w:hAnsi="Times New Roman" w:cs="Times New Roman"/>
          <w:sz w:val="24"/>
          <w:szCs w:val="24"/>
        </w:rPr>
        <w:t xml:space="preserve"> legislative</w:t>
      </w:r>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prin</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lege</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organică</w:t>
      </w:r>
      <w:proofErr w:type="spellEnd"/>
      <w:r w:rsidR="001F2BF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art. 269 </w:t>
      </w:r>
      <w:proofErr w:type="spellStart"/>
      <w:r>
        <w:rPr>
          <w:rFonts w:ascii="Times New Roman" w:hAnsi="Times New Roman" w:cs="Times New Roman"/>
          <w:sz w:val="24"/>
          <w:szCs w:val="24"/>
        </w:rPr>
        <w:t>C.pen</w:t>
      </w:r>
      <w:proofErr w:type="spellEnd"/>
      <w:r>
        <w:rPr>
          <w:rFonts w:ascii="Times New Roman" w:hAnsi="Times New Roman" w:cs="Times New Roman"/>
          <w:sz w:val="24"/>
          <w:szCs w:val="24"/>
        </w:rPr>
        <w:t xml:space="preserve">. nu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desigur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măsură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atingă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scopul</w:t>
      </w:r>
      <w:proofErr w:type="spellEnd"/>
      <w:r>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asigurării</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unei</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protecții</w:t>
      </w:r>
      <w:proofErr w:type="spellEnd"/>
      <w:r w:rsidR="001F2BFF">
        <w:rPr>
          <w:rFonts w:ascii="Times New Roman" w:hAnsi="Times New Roman" w:cs="Times New Roman"/>
          <w:sz w:val="24"/>
          <w:szCs w:val="24"/>
        </w:rPr>
        <w:t xml:space="preserve"> a </w:t>
      </w:r>
      <w:proofErr w:type="spellStart"/>
      <w:r w:rsidR="001F2BFF">
        <w:rPr>
          <w:rFonts w:ascii="Times New Roman" w:hAnsi="Times New Roman" w:cs="Times New Roman"/>
          <w:sz w:val="24"/>
          <w:szCs w:val="24"/>
        </w:rPr>
        <w:t>independeței</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avocatului</w:t>
      </w:r>
      <w:proofErr w:type="spellEnd"/>
      <w:r w:rsidR="001F2BFF">
        <w:rPr>
          <w:rFonts w:ascii="Times New Roman" w:hAnsi="Times New Roman" w:cs="Times New Roman"/>
          <w:sz w:val="24"/>
          <w:szCs w:val="24"/>
        </w:rPr>
        <w:t xml:space="preserve">, precum </w:t>
      </w:r>
      <w:proofErr w:type="spellStart"/>
      <w:r w:rsidR="001F2BFF">
        <w:rPr>
          <w:rFonts w:ascii="Times New Roman" w:hAnsi="Times New Roman" w:cs="Times New Roman"/>
          <w:sz w:val="24"/>
          <w:szCs w:val="24"/>
        </w:rPr>
        <w:t>și</w:t>
      </w:r>
      <w:proofErr w:type="spellEnd"/>
      <w:r w:rsidR="001F2BFF">
        <w:rPr>
          <w:rFonts w:ascii="Times New Roman" w:hAnsi="Times New Roman" w:cs="Times New Roman"/>
          <w:sz w:val="24"/>
          <w:szCs w:val="24"/>
        </w:rPr>
        <w:t xml:space="preserve">, indirect, a </w:t>
      </w:r>
      <w:proofErr w:type="spellStart"/>
      <w:r w:rsidR="001F2BFF">
        <w:rPr>
          <w:rFonts w:ascii="Times New Roman" w:hAnsi="Times New Roman" w:cs="Times New Roman"/>
          <w:sz w:val="24"/>
          <w:szCs w:val="24"/>
        </w:rPr>
        <w:t>dreptului</w:t>
      </w:r>
      <w:proofErr w:type="spellEnd"/>
      <w:r w:rsidR="001F2BFF">
        <w:rPr>
          <w:rFonts w:ascii="Times New Roman" w:hAnsi="Times New Roman" w:cs="Times New Roman"/>
          <w:sz w:val="24"/>
          <w:szCs w:val="24"/>
        </w:rPr>
        <w:t xml:space="preserve"> la </w:t>
      </w:r>
      <w:proofErr w:type="spellStart"/>
      <w:r w:rsidR="001F2BFF">
        <w:rPr>
          <w:rFonts w:ascii="Times New Roman" w:hAnsi="Times New Roman" w:cs="Times New Roman"/>
          <w:sz w:val="24"/>
          <w:szCs w:val="24"/>
        </w:rPr>
        <w:t>apărare</w:t>
      </w:r>
      <w:proofErr w:type="spellEnd"/>
      <w:r w:rsidR="001F2BFF">
        <w:rPr>
          <w:rFonts w:ascii="Times New Roman" w:hAnsi="Times New Roman" w:cs="Times New Roman"/>
          <w:sz w:val="24"/>
          <w:szCs w:val="24"/>
        </w:rPr>
        <w:t xml:space="preserve"> a </w:t>
      </w:r>
      <w:proofErr w:type="spellStart"/>
      <w:r w:rsidR="001F2BFF">
        <w:rPr>
          <w:rFonts w:ascii="Times New Roman" w:hAnsi="Times New Roman" w:cs="Times New Roman"/>
          <w:sz w:val="24"/>
          <w:szCs w:val="24"/>
        </w:rPr>
        <w:t>oricărui</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potențial</w:t>
      </w:r>
      <w:proofErr w:type="spellEnd"/>
      <w:r w:rsidR="001F2BFF">
        <w:rPr>
          <w:rFonts w:ascii="Times New Roman" w:hAnsi="Times New Roman" w:cs="Times New Roman"/>
          <w:sz w:val="24"/>
          <w:szCs w:val="24"/>
        </w:rPr>
        <w:t xml:space="preserve"> client, </w:t>
      </w:r>
      <w:proofErr w:type="spellStart"/>
      <w:r w:rsidR="001F2BFF">
        <w:rPr>
          <w:rFonts w:ascii="Times New Roman" w:hAnsi="Times New Roman" w:cs="Times New Roman"/>
          <w:sz w:val="24"/>
          <w:szCs w:val="24"/>
        </w:rPr>
        <w:t>în</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domeniul</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dreptului</w:t>
      </w:r>
      <w:proofErr w:type="spellEnd"/>
      <w:r w:rsidR="001F2BFF">
        <w:rPr>
          <w:rFonts w:ascii="Times New Roman" w:hAnsi="Times New Roman" w:cs="Times New Roman"/>
          <w:sz w:val="24"/>
          <w:szCs w:val="24"/>
        </w:rPr>
        <w:t xml:space="preserve"> penal. </w:t>
      </w:r>
    </w:p>
    <w:p w14:paraId="0747CA89" w14:textId="2D25F3A3" w:rsidR="00016A3A" w:rsidRPr="001F2BFF" w:rsidRDefault="00053481" w:rsidP="00016A3A">
      <w:pPr>
        <w:spacing w:line="360" w:lineRule="auto"/>
        <w:jc w:val="both"/>
        <w:rPr>
          <w:rFonts w:ascii="Times New Roman" w:hAnsi="Times New Roman" w:cs="Times New Roman"/>
          <w:sz w:val="24"/>
          <w:szCs w:val="24"/>
          <w:lang w:val="ro-RO"/>
        </w:rPr>
      </w:pPr>
      <w:r w:rsidRPr="00053481">
        <w:rPr>
          <w:rFonts w:ascii="Times New Roman" w:hAnsi="Times New Roman" w:cs="Times New Roman"/>
          <w:b/>
          <w:bCs/>
          <w:sz w:val="24"/>
          <w:szCs w:val="24"/>
        </w:rPr>
        <w:t>3.2.</w:t>
      </w:r>
      <w:r>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Astfel</w:t>
      </w:r>
      <w:proofErr w:type="spellEnd"/>
      <w:r w:rsidR="001F2BFF">
        <w:rPr>
          <w:rFonts w:ascii="Times New Roman" w:hAnsi="Times New Roman" w:cs="Times New Roman"/>
          <w:sz w:val="24"/>
          <w:szCs w:val="24"/>
        </w:rPr>
        <w:t xml:space="preserve"> cum am </w:t>
      </w:r>
      <w:proofErr w:type="spellStart"/>
      <w:r w:rsidR="001F2BFF">
        <w:rPr>
          <w:rFonts w:ascii="Times New Roman" w:hAnsi="Times New Roman" w:cs="Times New Roman"/>
          <w:sz w:val="24"/>
          <w:szCs w:val="24"/>
        </w:rPr>
        <w:t>observat</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atât</w:t>
      </w:r>
      <w:proofErr w:type="spellEnd"/>
      <w:r w:rsidR="001F2BFF">
        <w:rPr>
          <w:rFonts w:ascii="Times New Roman" w:hAnsi="Times New Roman" w:cs="Times New Roman"/>
          <w:sz w:val="24"/>
          <w:szCs w:val="24"/>
        </w:rPr>
        <w:t xml:space="preserve"> la </w:t>
      </w:r>
      <w:proofErr w:type="spellStart"/>
      <w:r w:rsidR="001F2BFF">
        <w:rPr>
          <w:rFonts w:ascii="Times New Roman" w:hAnsi="Times New Roman" w:cs="Times New Roman"/>
          <w:sz w:val="24"/>
          <w:szCs w:val="24"/>
        </w:rPr>
        <w:t>nivel</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internațional</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cât</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și</w:t>
      </w:r>
      <w:proofErr w:type="spellEnd"/>
      <w:r w:rsidR="001F2BFF">
        <w:rPr>
          <w:rFonts w:ascii="Times New Roman" w:hAnsi="Times New Roman" w:cs="Times New Roman"/>
          <w:sz w:val="24"/>
          <w:szCs w:val="24"/>
        </w:rPr>
        <w:t xml:space="preserve"> la </w:t>
      </w:r>
      <w:proofErr w:type="spellStart"/>
      <w:r w:rsidR="001F2BFF">
        <w:rPr>
          <w:rFonts w:ascii="Times New Roman" w:hAnsi="Times New Roman" w:cs="Times New Roman"/>
          <w:sz w:val="24"/>
          <w:szCs w:val="24"/>
        </w:rPr>
        <w:t>nivel</w:t>
      </w:r>
      <w:proofErr w:type="spellEnd"/>
      <w:r w:rsidR="001F2BFF">
        <w:rPr>
          <w:rFonts w:ascii="Times New Roman" w:hAnsi="Times New Roman" w:cs="Times New Roman"/>
          <w:sz w:val="24"/>
          <w:szCs w:val="24"/>
        </w:rPr>
        <w:t xml:space="preserve"> intern, </w:t>
      </w:r>
      <w:proofErr w:type="spellStart"/>
      <w:r w:rsidR="001F2BFF">
        <w:rPr>
          <w:rFonts w:ascii="Times New Roman" w:hAnsi="Times New Roman" w:cs="Times New Roman"/>
          <w:sz w:val="24"/>
          <w:szCs w:val="24"/>
        </w:rPr>
        <w:t>există</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preocupări</w:t>
      </w:r>
      <w:proofErr w:type="spellEnd"/>
      <w:r w:rsidR="001F2BFF">
        <w:rPr>
          <w:rFonts w:ascii="Times New Roman" w:hAnsi="Times New Roman" w:cs="Times New Roman"/>
          <w:sz w:val="24"/>
          <w:szCs w:val="24"/>
        </w:rPr>
        <w:t xml:space="preserve"> intense cu </w:t>
      </w:r>
      <w:proofErr w:type="spellStart"/>
      <w:r w:rsidR="001F2BFF">
        <w:rPr>
          <w:rFonts w:ascii="Times New Roman" w:hAnsi="Times New Roman" w:cs="Times New Roman"/>
          <w:sz w:val="24"/>
          <w:szCs w:val="24"/>
        </w:rPr>
        <w:t>privire</w:t>
      </w:r>
      <w:proofErr w:type="spellEnd"/>
      <w:r w:rsidR="001F2BFF">
        <w:rPr>
          <w:rFonts w:ascii="Times New Roman" w:hAnsi="Times New Roman" w:cs="Times New Roman"/>
          <w:sz w:val="24"/>
          <w:szCs w:val="24"/>
        </w:rPr>
        <w:t xml:space="preserve"> la </w:t>
      </w:r>
      <w:proofErr w:type="spellStart"/>
      <w:r w:rsidR="001F2BFF">
        <w:rPr>
          <w:rFonts w:ascii="Times New Roman" w:hAnsi="Times New Roman" w:cs="Times New Roman"/>
          <w:sz w:val="24"/>
          <w:szCs w:val="24"/>
        </w:rPr>
        <w:t>găsirea</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unui</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echilibru</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între</w:t>
      </w:r>
      <w:proofErr w:type="spellEnd"/>
      <w:r w:rsidR="001F2BF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asigurarea</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scopului</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procesului</w:t>
      </w:r>
      <w:proofErr w:type="spellEnd"/>
      <w:r w:rsidR="001F2BFF">
        <w:rPr>
          <w:rFonts w:ascii="Times New Roman" w:hAnsi="Times New Roman" w:cs="Times New Roman"/>
          <w:sz w:val="24"/>
          <w:szCs w:val="24"/>
        </w:rPr>
        <w:t xml:space="preserve"> penal – </w:t>
      </w:r>
      <w:proofErr w:type="spellStart"/>
      <w:r w:rsidR="001F2BFF">
        <w:rPr>
          <w:rFonts w:ascii="Times New Roman" w:hAnsi="Times New Roman" w:cs="Times New Roman"/>
          <w:sz w:val="24"/>
          <w:szCs w:val="24"/>
        </w:rPr>
        <w:t>aflarea</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adevărului</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și</w:t>
      </w:r>
      <w:proofErr w:type="spellEnd"/>
      <w:r w:rsidR="001F2BFF">
        <w:rPr>
          <w:rFonts w:ascii="Times New Roman" w:hAnsi="Times New Roman" w:cs="Times New Roman"/>
          <w:sz w:val="24"/>
          <w:szCs w:val="24"/>
        </w:rPr>
        <w:t xml:space="preserve"> </w:t>
      </w:r>
      <w:r>
        <w:rPr>
          <w:rFonts w:ascii="Times New Roman" w:hAnsi="Times New Roman" w:cs="Times New Roman"/>
          <w:sz w:val="24"/>
          <w:szCs w:val="24"/>
        </w:rPr>
        <w:t xml:space="preserve">(ii) </w:t>
      </w:r>
      <w:proofErr w:type="spellStart"/>
      <w:r w:rsidR="001F2BFF">
        <w:rPr>
          <w:rFonts w:ascii="Times New Roman" w:hAnsi="Times New Roman" w:cs="Times New Roman"/>
          <w:sz w:val="24"/>
          <w:szCs w:val="24"/>
        </w:rPr>
        <w:t>asigurarea</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independenței</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avocatului</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în</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calitate</w:t>
      </w:r>
      <w:proofErr w:type="spellEnd"/>
      <w:r w:rsidR="001F2BFF">
        <w:rPr>
          <w:rFonts w:ascii="Times New Roman" w:hAnsi="Times New Roman" w:cs="Times New Roman"/>
          <w:sz w:val="24"/>
          <w:szCs w:val="24"/>
        </w:rPr>
        <w:t xml:space="preserve"> de </w:t>
      </w:r>
      <w:proofErr w:type="spellStart"/>
      <w:r w:rsidR="001F2BFF">
        <w:rPr>
          <w:rFonts w:ascii="Times New Roman" w:hAnsi="Times New Roman" w:cs="Times New Roman"/>
          <w:sz w:val="24"/>
          <w:szCs w:val="24"/>
        </w:rPr>
        <w:t>partener</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indispensabil</w:t>
      </w:r>
      <w:proofErr w:type="spellEnd"/>
      <w:r w:rsidR="001F2BFF">
        <w:rPr>
          <w:rFonts w:ascii="Times New Roman" w:hAnsi="Times New Roman" w:cs="Times New Roman"/>
          <w:sz w:val="24"/>
          <w:szCs w:val="24"/>
        </w:rPr>
        <w:t xml:space="preserve"> al </w:t>
      </w:r>
      <w:proofErr w:type="spellStart"/>
      <w:r w:rsidR="001F2BFF">
        <w:rPr>
          <w:rFonts w:ascii="Times New Roman" w:hAnsi="Times New Roman" w:cs="Times New Roman"/>
          <w:sz w:val="24"/>
          <w:szCs w:val="24"/>
        </w:rPr>
        <w:t>justiției</w:t>
      </w:r>
      <w:proofErr w:type="spellEnd"/>
      <w:r w:rsidR="001F2BFF">
        <w:rPr>
          <w:rFonts w:ascii="Times New Roman" w:hAnsi="Times New Roman" w:cs="Times New Roman"/>
          <w:sz w:val="24"/>
          <w:szCs w:val="24"/>
        </w:rPr>
        <w:t xml:space="preserve">. Cu </w:t>
      </w:r>
      <w:proofErr w:type="spellStart"/>
      <w:r w:rsidR="001F2BFF">
        <w:rPr>
          <w:rFonts w:ascii="Times New Roman" w:hAnsi="Times New Roman" w:cs="Times New Roman"/>
          <w:sz w:val="24"/>
          <w:szCs w:val="24"/>
        </w:rPr>
        <w:t>siguranță</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însă</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acest</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echilibru</w:t>
      </w:r>
      <w:proofErr w:type="spellEnd"/>
      <w:r w:rsidR="001F2BFF">
        <w:rPr>
          <w:rFonts w:ascii="Times New Roman" w:hAnsi="Times New Roman" w:cs="Times New Roman"/>
          <w:sz w:val="24"/>
          <w:szCs w:val="24"/>
        </w:rPr>
        <w:t xml:space="preserve"> nu </w:t>
      </w:r>
      <w:proofErr w:type="spellStart"/>
      <w:r w:rsidR="001F2BFF">
        <w:rPr>
          <w:rFonts w:ascii="Times New Roman" w:hAnsi="Times New Roman" w:cs="Times New Roman"/>
          <w:sz w:val="24"/>
          <w:szCs w:val="24"/>
        </w:rPr>
        <w:t>poate</w:t>
      </w:r>
      <w:proofErr w:type="spellEnd"/>
      <w:r w:rsidR="001F2BFF">
        <w:rPr>
          <w:rFonts w:ascii="Times New Roman" w:hAnsi="Times New Roman" w:cs="Times New Roman"/>
          <w:sz w:val="24"/>
          <w:szCs w:val="24"/>
        </w:rPr>
        <w:t xml:space="preserve"> fi </w:t>
      </w:r>
      <w:proofErr w:type="spellStart"/>
      <w:r w:rsidR="001F2BFF">
        <w:rPr>
          <w:rFonts w:ascii="Times New Roman" w:hAnsi="Times New Roman" w:cs="Times New Roman"/>
          <w:sz w:val="24"/>
          <w:szCs w:val="24"/>
        </w:rPr>
        <w:t>realizat</w:t>
      </w:r>
      <w:proofErr w:type="spellEnd"/>
      <w:r w:rsidR="001F2BFF">
        <w:rPr>
          <w:rFonts w:ascii="Times New Roman" w:hAnsi="Times New Roman" w:cs="Times New Roman"/>
          <w:sz w:val="24"/>
          <w:szCs w:val="24"/>
        </w:rPr>
        <w:t xml:space="preserve"> </w:t>
      </w:r>
      <w:proofErr w:type="spellStart"/>
      <w:r w:rsidR="001F2BFF">
        <w:rPr>
          <w:rFonts w:ascii="Times New Roman" w:hAnsi="Times New Roman" w:cs="Times New Roman"/>
          <w:sz w:val="24"/>
          <w:szCs w:val="24"/>
        </w:rPr>
        <w:t>prin</w:t>
      </w:r>
      <w:proofErr w:type="spellEnd"/>
      <w:r w:rsidR="001F2BFF">
        <w:rPr>
          <w:rFonts w:ascii="Times New Roman" w:hAnsi="Times New Roman" w:cs="Times New Roman"/>
          <w:sz w:val="24"/>
          <w:szCs w:val="24"/>
        </w:rPr>
        <w:t xml:space="preserve"> “</w:t>
      </w:r>
      <w:proofErr w:type="spellStart"/>
      <w:r w:rsidRPr="00053481">
        <w:rPr>
          <w:rFonts w:ascii="Times New Roman" w:hAnsi="Times New Roman" w:cs="Times New Roman"/>
          <w:i/>
          <w:iCs/>
          <w:sz w:val="24"/>
          <w:szCs w:val="24"/>
        </w:rPr>
        <w:t>criminalizarea</w:t>
      </w:r>
      <w:proofErr w:type="spellEnd"/>
      <w:r w:rsidRPr="00053481">
        <w:rPr>
          <w:rFonts w:ascii="Times New Roman" w:hAnsi="Times New Roman" w:cs="Times New Roman"/>
          <w:i/>
          <w:iCs/>
          <w:sz w:val="24"/>
          <w:szCs w:val="24"/>
        </w:rPr>
        <w:t xml:space="preserve"> </w:t>
      </w:r>
      <w:proofErr w:type="spellStart"/>
      <w:r w:rsidRPr="00053481">
        <w:rPr>
          <w:rFonts w:ascii="Times New Roman" w:hAnsi="Times New Roman" w:cs="Times New Roman"/>
          <w:i/>
          <w:iCs/>
          <w:sz w:val="24"/>
          <w:szCs w:val="24"/>
        </w:rPr>
        <w:t>excesiv</w:t>
      </w:r>
      <w:proofErr w:type="spellEnd"/>
      <w:r w:rsidRPr="00053481">
        <w:rPr>
          <w:rFonts w:ascii="Times New Roman" w:hAnsi="Times New Roman" w:cs="Times New Roman"/>
          <w:i/>
          <w:iCs/>
          <w:sz w:val="24"/>
          <w:szCs w:val="24"/>
          <w:lang w:val="ro-RO"/>
        </w:rPr>
        <w:t>ă</w:t>
      </w:r>
      <w:r w:rsidR="001F2BFF">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conduitelor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unui</w:t>
      </w:r>
      <w:proofErr w:type="spellEnd"/>
      <w:r>
        <w:rPr>
          <w:rFonts w:ascii="Times New Roman" w:hAnsi="Times New Roman" w:cs="Times New Roman"/>
          <w:sz w:val="24"/>
          <w:szCs w:val="24"/>
        </w:rPr>
        <w:t xml:space="preserve"> avocat, </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îl</w:t>
      </w:r>
      <w:proofErr w:type="spellEnd"/>
      <w:r>
        <w:rPr>
          <w:rFonts w:ascii="Times New Roman" w:hAnsi="Times New Roman" w:cs="Times New Roman"/>
          <w:sz w:val="24"/>
          <w:szCs w:val="24"/>
        </w:rPr>
        <w:t xml:space="preserve"> pot </w:t>
      </w:r>
      <w:proofErr w:type="spellStart"/>
      <w:r>
        <w:rPr>
          <w:rFonts w:ascii="Times New Roman" w:hAnsi="Times New Roman" w:cs="Times New Roman"/>
          <w:sz w:val="24"/>
          <w:szCs w:val="24"/>
        </w:rPr>
        <w:t>determina</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acesta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abțină</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anumite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conduite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dezirabile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Aleatoriul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creat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generalitatea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incriminării</w:t>
      </w:r>
      <w:proofErr w:type="spellEnd"/>
      <w:r>
        <w:rPr>
          <w:rFonts w:ascii="Times New Roman" w:hAnsi="Times New Roman" w:cs="Times New Roman"/>
          <w:sz w:val="24"/>
          <w:szCs w:val="24"/>
        </w:rPr>
        <w:t xml:space="preserve"> art. 269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C.pen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realitate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avocatului</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își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desfășoară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domeniul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dreptului</w:t>
      </w:r>
      <w:proofErr w:type="spellEnd"/>
      <w:r>
        <w:rPr>
          <w:rFonts w:ascii="Times New Roman" w:hAnsi="Times New Roman" w:cs="Times New Roman"/>
          <w:sz w:val="24"/>
          <w:szCs w:val="24"/>
        </w:rPr>
        <w:t xml:space="preserve"> penal</w:t>
      </w:r>
      <w:r w:rsidR="00F12911">
        <w:rPr>
          <w:rFonts w:ascii="Times New Roman" w:hAnsi="Times New Roman" w:cs="Times New Roman"/>
          <w:sz w:val="24"/>
          <w:szCs w:val="24"/>
        </w:rPr>
        <w:t xml:space="preserve">, care </w:t>
      </w:r>
      <w:proofErr w:type="spellStart"/>
      <w:r w:rsidR="00F12911">
        <w:rPr>
          <w:rFonts w:ascii="Times New Roman" w:hAnsi="Times New Roman" w:cs="Times New Roman"/>
          <w:sz w:val="24"/>
          <w:szCs w:val="24"/>
        </w:rPr>
        <w:t>trebuie</w:t>
      </w:r>
      <w:proofErr w:type="spellEnd"/>
      <w:r w:rsidR="00F12911">
        <w:rPr>
          <w:rFonts w:ascii="Times New Roman" w:hAnsi="Times New Roman" w:cs="Times New Roman"/>
          <w:sz w:val="24"/>
          <w:szCs w:val="24"/>
        </w:rPr>
        <w:t xml:space="preserve"> “</w:t>
      </w:r>
      <w:proofErr w:type="spellStart"/>
      <w:r w:rsidR="00F12911" w:rsidRPr="00F12911">
        <w:rPr>
          <w:rFonts w:ascii="Times New Roman" w:hAnsi="Times New Roman" w:cs="Times New Roman"/>
          <w:i/>
          <w:iCs/>
          <w:sz w:val="24"/>
          <w:szCs w:val="24"/>
        </w:rPr>
        <w:t>corectat</w:t>
      </w:r>
      <w:proofErr w:type="spellEnd"/>
      <w:r w:rsidR="00F12911" w:rsidRPr="00F12911">
        <w:rPr>
          <w:rFonts w:ascii="Times New Roman" w:hAnsi="Times New Roman" w:cs="Times New Roman"/>
          <w:i/>
          <w:iCs/>
          <w:sz w:val="24"/>
          <w:szCs w:val="24"/>
          <w:lang w:val="ro-RO"/>
        </w:rPr>
        <w:t>ă</w:t>
      </w:r>
      <w:r w:rsidR="00F12911">
        <w:rPr>
          <w:rFonts w:ascii="Times New Roman" w:hAnsi="Times New Roman" w:cs="Times New Roman"/>
          <w:sz w:val="24"/>
          <w:szCs w:val="24"/>
        </w:rPr>
        <w:t xml:space="preserve">” </w:t>
      </w:r>
      <w:proofErr w:type="spellStart"/>
      <w:r w:rsidR="00F12911">
        <w:rPr>
          <w:rFonts w:ascii="Times New Roman" w:hAnsi="Times New Roman" w:cs="Times New Roman"/>
          <w:sz w:val="24"/>
          <w:szCs w:val="24"/>
        </w:rPr>
        <w:t>fără</w:t>
      </w:r>
      <w:proofErr w:type="spellEnd"/>
      <w:r w:rsidR="00F12911">
        <w:rPr>
          <w:rFonts w:ascii="Times New Roman" w:hAnsi="Times New Roman" w:cs="Times New Roman"/>
          <w:sz w:val="24"/>
          <w:szCs w:val="24"/>
        </w:rPr>
        <w:t xml:space="preserve"> </w:t>
      </w:r>
      <w:proofErr w:type="spellStart"/>
      <w:r w:rsidR="00F12911">
        <w:rPr>
          <w:rFonts w:ascii="Times New Roman" w:hAnsi="Times New Roman" w:cs="Times New Roman"/>
          <w:sz w:val="24"/>
          <w:szCs w:val="24"/>
        </w:rPr>
        <w:t>întârziere</w:t>
      </w:r>
      <w:proofErr w:type="spellEnd"/>
      <w:r w:rsidR="00F12911">
        <w:rPr>
          <w:rFonts w:ascii="Times New Roman" w:hAnsi="Times New Roman" w:cs="Times New Roman"/>
          <w:sz w:val="24"/>
          <w:szCs w:val="24"/>
        </w:rPr>
        <w:t xml:space="preserve">. </w:t>
      </w:r>
    </w:p>
    <w:sectPr w:rsidR="00016A3A" w:rsidRPr="001F2BF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8794" w14:textId="77777777" w:rsidR="00CB4E90" w:rsidRDefault="00CB4E90" w:rsidP="00FB0978">
      <w:pPr>
        <w:spacing w:after="0" w:line="240" w:lineRule="auto"/>
      </w:pPr>
      <w:r>
        <w:separator/>
      </w:r>
    </w:p>
  </w:endnote>
  <w:endnote w:type="continuationSeparator" w:id="0">
    <w:p w14:paraId="7500832F" w14:textId="77777777" w:rsidR="00CB4E90" w:rsidRDefault="00CB4E90" w:rsidP="00FB0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184541"/>
      <w:docPartObj>
        <w:docPartGallery w:val="Page Numbers (Bottom of Page)"/>
        <w:docPartUnique/>
      </w:docPartObj>
    </w:sdtPr>
    <w:sdtEndPr/>
    <w:sdtContent>
      <w:sdt>
        <w:sdtPr>
          <w:id w:val="1728636285"/>
          <w:docPartObj>
            <w:docPartGallery w:val="Page Numbers (Top of Page)"/>
            <w:docPartUnique/>
          </w:docPartObj>
        </w:sdtPr>
        <w:sdtEndPr/>
        <w:sdtContent>
          <w:p w14:paraId="4C90883A" w14:textId="6D7BB0A9" w:rsidR="00FB0978" w:rsidRDefault="00FB097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91F146" w14:textId="77777777" w:rsidR="00FB0978" w:rsidRDefault="00FB0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2CED" w14:textId="77777777" w:rsidR="00CB4E90" w:rsidRDefault="00CB4E90" w:rsidP="00FB0978">
      <w:pPr>
        <w:spacing w:after="0" w:line="240" w:lineRule="auto"/>
      </w:pPr>
      <w:r>
        <w:separator/>
      </w:r>
    </w:p>
  </w:footnote>
  <w:footnote w:type="continuationSeparator" w:id="0">
    <w:p w14:paraId="6C5B4000" w14:textId="77777777" w:rsidR="00CB4E90" w:rsidRDefault="00CB4E90" w:rsidP="00FB0978">
      <w:pPr>
        <w:spacing w:after="0" w:line="240" w:lineRule="auto"/>
      </w:pPr>
      <w:r>
        <w:continuationSeparator/>
      </w:r>
    </w:p>
  </w:footnote>
  <w:footnote w:id="1">
    <w:p w14:paraId="65BA54BD" w14:textId="45DABED9" w:rsidR="008C57AC" w:rsidRPr="008C57AC" w:rsidRDefault="008C57AC" w:rsidP="008C57AC">
      <w:pPr>
        <w:pStyle w:val="FootnoteText"/>
        <w:spacing w:line="360" w:lineRule="auto"/>
        <w:jc w:val="both"/>
        <w:rPr>
          <w:rFonts w:ascii="Times New Roman" w:hAnsi="Times New Roman" w:cs="Times New Roman"/>
          <w:lang w:val="ro-RO"/>
        </w:rPr>
      </w:pPr>
      <w:r w:rsidRPr="008C57AC">
        <w:rPr>
          <w:rStyle w:val="FootnoteReference"/>
          <w:rFonts w:ascii="Times New Roman" w:hAnsi="Times New Roman" w:cs="Times New Roman"/>
        </w:rPr>
        <w:footnoteRef/>
      </w:r>
      <w:r w:rsidRPr="008C57AC">
        <w:rPr>
          <w:rFonts w:ascii="Times New Roman" w:hAnsi="Times New Roman" w:cs="Times New Roman"/>
        </w:rPr>
        <w:t xml:space="preserve"> </w:t>
      </w:r>
      <w:proofErr w:type="spellStart"/>
      <w:r w:rsidRPr="008C57AC">
        <w:rPr>
          <w:rFonts w:ascii="Times New Roman" w:hAnsi="Times New Roman" w:cs="Times New Roman"/>
          <w:i/>
          <w:iCs/>
          <w:lang w:val="ro-RO"/>
        </w:rPr>
        <w:t>G.Bodoroncea</w:t>
      </w:r>
      <w:proofErr w:type="spellEnd"/>
      <w:r>
        <w:rPr>
          <w:rFonts w:ascii="Times New Roman" w:hAnsi="Times New Roman" w:cs="Times New Roman"/>
          <w:lang w:val="ro-RO"/>
        </w:rPr>
        <w:t>, Codul penal, Comentariu pe articole art. 1 – 446, Ediția 3, revizuită și adăugită, Ed. C.H. Beck, București, 2020, pag. 1041, pct. 4</w:t>
      </w:r>
    </w:p>
  </w:footnote>
  <w:footnote w:id="2">
    <w:p w14:paraId="24E18343" w14:textId="7C321AE3" w:rsidR="00D16E14" w:rsidRPr="008C57AC" w:rsidRDefault="00D16E14" w:rsidP="008C57AC">
      <w:pPr>
        <w:pStyle w:val="FootnoteText"/>
        <w:spacing w:line="360" w:lineRule="auto"/>
        <w:jc w:val="both"/>
        <w:rPr>
          <w:rFonts w:ascii="Times New Roman" w:hAnsi="Times New Roman" w:cs="Times New Roman"/>
          <w:lang w:val="ro-RO"/>
        </w:rPr>
      </w:pPr>
      <w:r w:rsidRPr="008C57AC">
        <w:rPr>
          <w:rStyle w:val="FootnoteReference"/>
          <w:rFonts w:ascii="Times New Roman" w:hAnsi="Times New Roman" w:cs="Times New Roman"/>
        </w:rPr>
        <w:footnoteRef/>
      </w:r>
      <w:r w:rsidRPr="008C57AC">
        <w:rPr>
          <w:rFonts w:ascii="Times New Roman" w:hAnsi="Times New Roman" w:cs="Times New Roman"/>
        </w:rPr>
        <w:t xml:space="preserve"> </w:t>
      </w:r>
      <w:bookmarkStart w:id="0" w:name="_Hlk103026864"/>
      <w:r w:rsidRPr="008C57AC">
        <w:rPr>
          <w:rFonts w:ascii="Times New Roman" w:hAnsi="Times New Roman" w:cs="Times New Roman"/>
          <w:lang w:val="ro-RO"/>
        </w:rPr>
        <w:t>I.C.C.J., Secția penală, decizia nr. 168/A/2021 din data de 22.06.2021</w:t>
      </w:r>
      <w:bookmarkEnd w:id="0"/>
      <w:r w:rsidRPr="008C57AC">
        <w:rPr>
          <w:rFonts w:ascii="Times New Roman" w:hAnsi="Times New Roman" w:cs="Times New Roman"/>
          <w:lang w:val="ro-RO"/>
        </w:rPr>
        <w:t xml:space="preserve">, disponibilă prin accesarea </w:t>
      </w:r>
      <w:hyperlink r:id="rId1" w:history="1">
        <w:r w:rsidRPr="008C57AC">
          <w:rPr>
            <w:rStyle w:val="Hyperlink"/>
            <w:rFonts w:ascii="Times New Roman" w:hAnsi="Times New Roman" w:cs="Times New Roman"/>
            <w:lang w:val="ro-RO"/>
          </w:rPr>
          <w:t>https://www.scj.ro/1093/Detalii-jurisprudenta?customQuery%5B0%5D.Key=id&amp;customQuery%5B0%5D.Value=178333#highlight=##</w:t>
        </w:r>
      </w:hyperlink>
      <w:r w:rsidRPr="008C57AC">
        <w:rPr>
          <w:rFonts w:ascii="Times New Roman" w:hAnsi="Times New Roman" w:cs="Times New Roman"/>
          <w:lang w:val="ro-RO"/>
        </w:rPr>
        <w:t xml:space="preserve"> </w:t>
      </w:r>
    </w:p>
  </w:footnote>
  <w:footnote w:id="3">
    <w:p w14:paraId="5327725D" w14:textId="30AC7173" w:rsidR="0029365E" w:rsidRPr="00D734E2" w:rsidRDefault="0029365E" w:rsidP="00D734E2">
      <w:pPr>
        <w:pStyle w:val="FootnoteText"/>
        <w:spacing w:line="360" w:lineRule="auto"/>
        <w:jc w:val="both"/>
        <w:rPr>
          <w:rFonts w:ascii="Times New Roman" w:hAnsi="Times New Roman" w:cs="Times New Roman"/>
        </w:rPr>
      </w:pPr>
      <w:r w:rsidRPr="00D734E2">
        <w:rPr>
          <w:rStyle w:val="FootnoteReference"/>
          <w:rFonts w:ascii="Times New Roman" w:hAnsi="Times New Roman" w:cs="Times New Roman"/>
        </w:rPr>
        <w:footnoteRef/>
      </w:r>
      <w:r w:rsidRPr="00D734E2">
        <w:rPr>
          <w:rFonts w:ascii="Times New Roman" w:hAnsi="Times New Roman" w:cs="Times New Roman"/>
        </w:rPr>
        <w:t xml:space="preserve"> </w:t>
      </w:r>
      <w:r w:rsidR="00A8474D">
        <w:rPr>
          <w:rFonts w:ascii="Times New Roman" w:hAnsi="Times New Roman" w:cs="Times New Roman"/>
        </w:rPr>
        <w:t xml:space="preserve">C.A. </w:t>
      </w:r>
      <w:proofErr w:type="spellStart"/>
      <w:r w:rsidR="00A8474D">
        <w:rPr>
          <w:rFonts w:ascii="Times New Roman" w:hAnsi="Times New Roman" w:cs="Times New Roman"/>
        </w:rPr>
        <w:t>Constanța</w:t>
      </w:r>
      <w:proofErr w:type="spellEnd"/>
      <w:r w:rsidR="00A8474D" w:rsidRPr="00A8474D">
        <w:rPr>
          <w:rFonts w:ascii="Times New Roman" w:hAnsi="Times New Roman" w:cs="Times New Roman"/>
        </w:rPr>
        <w:t>,</w:t>
      </w:r>
      <w:r w:rsidR="00925E4C" w:rsidRPr="00925E4C">
        <w:t xml:space="preserve"> </w:t>
      </w:r>
      <w:proofErr w:type="spellStart"/>
      <w:r w:rsidR="00925E4C" w:rsidRPr="00925E4C">
        <w:rPr>
          <w:rFonts w:ascii="Times New Roman" w:hAnsi="Times New Roman" w:cs="Times New Roman"/>
        </w:rPr>
        <w:t>secţia</w:t>
      </w:r>
      <w:proofErr w:type="spellEnd"/>
      <w:r w:rsidR="00925E4C" w:rsidRPr="00925E4C">
        <w:rPr>
          <w:rFonts w:ascii="Times New Roman" w:hAnsi="Times New Roman" w:cs="Times New Roman"/>
        </w:rPr>
        <w:t xml:space="preserve"> </w:t>
      </w:r>
      <w:proofErr w:type="spellStart"/>
      <w:r w:rsidR="00925E4C" w:rsidRPr="00925E4C">
        <w:rPr>
          <w:rFonts w:ascii="Times New Roman" w:hAnsi="Times New Roman" w:cs="Times New Roman"/>
        </w:rPr>
        <w:t>penală</w:t>
      </w:r>
      <w:proofErr w:type="spellEnd"/>
      <w:r w:rsidR="00925E4C" w:rsidRPr="00925E4C">
        <w:rPr>
          <w:rFonts w:ascii="Times New Roman" w:hAnsi="Times New Roman" w:cs="Times New Roman"/>
        </w:rPr>
        <w:t xml:space="preserve"> </w:t>
      </w:r>
      <w:proofErr w:type="spellStart"/>
      <w:r w:rsidR="00925E4C" w:rsidRPr="00925E4C">
        <w:rPr>
          <w:rFonts w:ascii="Times New Roman" w:hAnsi="Times New Roman" w:cs="Times New Roman"/>
        </w:rPr>
        <w:t>şi</w:t>
      </w:r>
      <w:proofErr w:type="spellEnd"/>
      <w:r w:rsidR="00925E4C" w:rsidRPr="00925E4C">
        <w:rPr>
          <w:rFonts w:ascii="Times New Roman" w:hAnsi="Times New Roman" w:cs="Times New Roman"/>
        </w:rPr>
        <w:t xml:space="preserve"> </w:t>
      </w:r>
      <w:proofErr w:type="spellStart"/>
      <w:r w:rsidR="00925E4C" w:rsidRPr="00925E4C">
        <w:rPr>
          <w:rFonts w:ascii="Times New Roman" w:hAnsi="Times New Roman" w:cs="Times New Roman"/>
        </w:rPr>
        <w:t>pentru</w:t>
      </w:r>
      <w:proofErr w:type="spellEnd"/>
      <w:r w:rsidR="00925E4C" w:rsidRPr="00925E4C">
        <w:rPr>
          <w:rFonts w:ascii="Times New Roman" w:hAnsi="Times New Roman" w:cs="Times New Roman"/>
        </w:rPr>
        <w:t xml:space="preserve"> </w:t>
      </w:r>
      <w:proofErr w:type="spellStart"/>
      <w:r w:rsidR="00925E4C" w:rsidRPr="00925E4C">
        <w:rPr>
          <w:rFonts w:ascii="Times New Roman" w:hAnsi="Times New Roman" w:cs="Times New Roman"/>
        </w:rPr>
        <w:t>cauze</w:t>
      </w:r>
      <w:proofErr w:type="spellEnd"/>
      <w:r w:rsidR="00925E4C" w:rsidRPr="00925E4C">
        <w:rPr>
          <w:rFonts w:ascii="Times New Roman" w:hAnsi="Times New Roman" w:cs="Times New Roman"/>
        </w:rPr>
        <w:t xml:space="preserve"> </w:t>
      </w:r>
      <w:proofErr w:type="spellStart"/>
      <w:r w:rsidR="00925E4C" w:rsidRPr="00925E4C">
        <w:rPr>
          <w:rFonts w:ascii="Times New Roman" w:hAnsi="Times New Roman" w:cs="Times New Roman"/>
        </w:rPr>
        <w:t>penale</w:t>
      </w:r>
      <w:proofErr w:type="spellEnd"/>
      <w:r w:rsidR="00925E4C" w:rsidRPr="00925E4C">
        <w:rPr>
          <w:rFonts w:ascii="Times New Roman" w:hAnsi="Times New Roman" w:cs="Times New Roman"/>
        </w:rPr>
        <w:t xml:space="preserve"> cu </w:t>
      </w:r>
      <w:proofErr w:type="spellStart"/>
      <w:r w:rsidR="00925E4C" w:rsidRPr="00925E4C">
        <w:rPr>
          <w:rFonts w:ascii="Times New Roman" w:hAnsi="Times New Roman" w:cs="Times New Roman"/>
        </w:rPr>
        <w:t>minori</w:t>
      </w:r>
      <w:proofErr w:type="spellEnd"/>
      <w:r w:rsidR="00925E4C" w:rsidRPr="00925E4C">
        <w:rPr>
          <w:rFonts w:ascii="Times New Roman" w:hAnsi="Times New Roman" w:cs="Times New Roman"/>
        </w:rPr>
        <w:t xml:space="preserve"> </w:t>
      </w:r>
      <w:proofErr w:type="spellStart"/>
      <w:r w:rsidR="00925E4C" w:rsidRPr="00925E4C">
        <w:rPr>
          <w:rFonts w:ascii="Times New Roman" w:hAnsi="Times New Roman" w:cs="Times New Roman"/>
        </w:rPr>
        <w:t>şi</w:t>
      </w:r>
      <w:proofErr w:type="spellEnd"/>
      <w:r w:rsidR="00925E4C" w:rsidRPr="00925E4C">
        <w:rPr>
          <w:rFonts w:ascii="Times New Roman" w:hAnsi="Times New Roman" w:cs="Times New Roman"/>
        </w:rPr>
        <w:t xml:space="preserve"> de </w:t>
      </w:r>
      <w:proofErr w:type="spellStart"/>
      <w:r w:rsidR="00925E4C" w:rsidRPr="00925E4C">
        <w:rPr>
          <w:rFonts w:ascii="Times New Roman" w:hAnsi="Times New Roman" w:cs="Times New Roman"/>
        </w:rPr>
        <w:t>familie</w:t>
      </w:r>
      <w:proofErr w:type="spellEnd"/>
      <w:r w:rsidR="00925E4C">
        <w:rPr>
          <w:rFonts w:ascii="Times New Roman" w:hAnsi="Times New Roman" w:cs="Times New Roman"/>
        </w:rPr>
        <w:t>,</w:t>
      </w:r>
      <w:r w:rsidR="00A8474D" w:rsidRPr="00A8474D">
        <w:t xml:space="preserve"> </w:t>
      </w:r>
      <w:proofErr w:type="spellStart"/>
      <w:r w:rsidR="00A8474D">
        <w:rPr>
          <w:rFonts w:ascii="Times New Roman" w:hAnsi="Times New Roman" w:cs="Times New Roman"/>
        </w:rPr>
        <w:t>s</w:t>
      </w:r>
      <w:r w:rsidR="00A8474D" w:rsidRPr="00A8474D">
        <w:rPr>
          <w:rFonts w:ascii="Times New Roman" w:hAnsi="Times New Roman" w:cs="Times New Roman"/>
        </w:rPr>
        <w:t>entința</w:t>
      </w:r>
      <w:proofErr w:type="spellEnd"/>
      <w:r w:rsidR="00A8474D" w:rsidRPr="00A8474D">
        <w:rPr>
          <w:rFonts w:ascii="Times New Roman" w:hAnsi="Times New Roman" w:cs="Times New Roman"/>
        </w:rPr>
        <w:t xml:space="preserve"> </w:t>
      </w:r>
      <w:proofErr w:type="spellStart"/>
      <w:r w:rsidR="00A8474D" w:rsidRPr="00A8474D">
        <w:rPr>
          <w:rFonts w:ascii="Times New Roman" w:hAnsi="Times New Roman" w:cs="Times New Roman"/>
        </w:rPr>
        <w:t>penală</w:t>
      </w:r>
      <w:proofErr w:type="spellEnd"/>
      <w:r w:rsidR="00A8474D" w:rsidRPr="00A8474D">
        <w:rPr>
          <w:rFonts w:ascii="Times New Roman" w:hAnsi="Times New Roman" w:cs="Times New Roman"/>
        </w:rPr>
        <w:t xml:space="preserve"> nr. 37/P/09.03.</w:t>
      </w:r>
      <w:r w:rsidR="00925E4C" w:rsidRPr="00A8474D">
        <w:rPr>
          <w:rFonts w:ascii="Times New Roman" w:hAnsi="Times New Roman" w:cs="Times New Roman"/>
        </w:rPr>
        <w:t>2020</w:t>
      </w:r>
      <w:r w:rsidR="00925E4C">
        <w:rPr>
          <w:rFonts w:ascii="Times New Roman" w:hAnsi="Times New Roman" w:cs="Times New Roman"/>
        </w:rPr>
        <w:t>,</w:t>
      </w:r>
      <w:r w:rsidR="00925E4C" w:rsidRPr="00A8474D">
        <w:rPr>
          <w:rFonts w:ascii="Times New Roman" w:hAnsi="Times New Roman" w:cs="Times New Roman"/>
        </w:rPr>
        <w:t xml:space="preserve"> “</w:t>
      </w:r>
      <w:r w:rsidRPr="00D734E2">
        <w:rPr>
          <w:rFonts w:ascii="Times New Roman" w:hAnsi="Times New Roman" w:cs="Times New Roman"/>
        </w:rPr>
        <w:t xml:space="preserve">[…] </w:t>
      </w:r>
      <w:r w:rsidRPr="00D734E2">
        <w:rPr>
          <w:rFonts w:ascii="Times New Roman" w:hAnsi="Times New Roman" w:cs="Times New Roman"/>
          <w:i/>
          <w:iCs/>
        </w:rPr>
        <w:t>c</w:t>
      </w:r>
      <w:proofErr w:type="spellStart"/>
      <w:r w:rsidRPr="00D734E2">
        <w:rPr>
          <w:rFonts w:ascii="Times New Roman" w:hAnsi="Times New Roman" w:cs="Times New Roman"/>
          <w:i/>
          <w:iCs/>
          <w:lang w:val="ro-RO"/>
        </w:rPr>
        <w:t>âtă</w:t>
      </w:r>
      <w:proofErr w:type="spellEnd"/>
      <w:r w:rsidRPr="00D734E2">
        <w:rPr>
          <w:rFonts w:ascii="Times New Roman" w:hAnsi="Times New Roman" w:cs="Times New Roman"/>
          <w:i/>
          <w:iCs/>
          <w:lang w:val="ro-RO"/>
        </w:rPr>
        <w:t xml:space="preserve"> vreme denunțul nu este de natură să asigure în numai materialitatea lui vreunul dintre scopuri – împiedicarea sau îngreunarea cercetărilor într-o cauză penală, tragerii la răspundere penală, executării unei pedepse sau măsuri privative de libertate</w:t>
      </w:r>
      <w:r w:rsidR="00D734E2">
        <w:rPr>
          <w:rFonts w:ascii="Times New Roman" w:hAnsi="Times New Roman" w:cs="Times New Roman"/>
          <w:i/>
          <w:iCs/>
          <w:lang w:val="ro-RO"/>
        </w:rPr>
        <w:t>.</w:t>
      </w:r>
      <w:r w:rsidRPr="00D734E2">
        <w:rPr>
          <w:rFonts w:ascii="Times New Roman" w:hAnsi="Times New Roman" w:cs="Times New Roman"/>
        </w:rPr>
        <w:t>”</w:t>
      </w:r>
      <w:r w:rsidR="00084FEE">
        <w:rPr>
          <w:rFonts w:ascii="Times New Roman" w:hAnsi="Times New Roman" w:cs="Times New Roman"/>
        </w:rPr>
        <w:t xml:space="preserve">, </w:t>
      </w:r>
      <w:proofErr w:type="spellStart"/>
      <w:r w:rsidR="00084FEE">
        <w:rPr>
          <w:rFonts w:ascii="Times New Roman" w:hAnsi="Times New Roman" w:cs="Times New Roman"/>
        </w:rPr>
        <w:t>disponibilă</w:t>
      </w:r>
      <w:proofErr w:type="spellEnd"/>
      <w:r w:rsidR="00084FEE">
        <w:rPr>
          <w:rFonts w:ascii="Times New Roman" w:hAnsi="Times New Roman" w:cs="Times New Roman"/>
        </w:rPr>
        <w:t xml:space="preserve"> pe </w:t>
      </w:r>
      <w:hyperlink r:id="rId2" w:history="1">
        <w:r w:rsidR="00084FEE" w:rsidRPr="00704F92">
          <w:rPr>
            <w:rStyle w:val="Hyperlink"/>
            <w:rFonts w:ascii="Times New Roman" w:hAnsi="Times New Roman" w:cs="Times New Roman"/>
          </w:rPr>
          <w:t>www.sintact.ro</w:t>
        </w:r>
      </w:hyperlink>
      <w:r w:rsidR="00084FEE">
        <w:rPr>
          <w:rFonts w:ascii="Times New Roman" w:hAnsi="Times New Roman" w:cs="Times New Roman"/>
        </w:rPr>
        <w:t xml:space="preserve"> </w:t>
      </w:r>
    </w:p>
  </w:footnote>
  <w:footnote w:id="4">
    <w:p w14:paraId="144DC014" w14:textId="4D3D1E6D" w:rsidR="00336D62" w:rsidRPr="001D659C" w:rsidRDefault="00336D62" w:rsidP="003C515E">
      <w:pPr>
        <w:pStyle w:val="FootnoteText"/>
        <w:spacing w:line="360" w:lineRule="auto"/>
        <w:jc w:val="both"/>
        <w:rPr>
          <w:rFonts w:ascii="Times New Roman" w:hAnsi="Times New Roman" w:cs="Times New Roman"/>
          <w:lang w:val="ro-RO"/>
        </w:rPr>
      </w:pPr>
      <w:r w:rsidRPr="001D659C">
        <w:rPr>
          <w:rStyle w:val="FootnoteReference"/>
          <w:rFonts w:ascii="Times New Roman" w:hAnsi="Times New Roman" w:cs="Times New Roman"/>
        </w:rPr>
        <w:footnoteRef/>
      </w:r>
      <w:r w:rsidRPr="001D659C">
        <w:rPr>
          <w:rFonts w:ascii="Times New Roman" w:hAnsi="Times New Roman" w:cs="Times New Roman"/>
        </w:rPr>
        <w:t xml:space="preserve"> </w:t>
      </w:r>
      <w:r w:rsidR="009835D5" w:rsidRPr="001D659C">
        <w:rPr>
          <w:rFonts w:ascii="Times New Roman" w:hAnsi="Times New Roman" w:cs="Times New Roman"/>
          <w:i/>
          <w:iCs/>
          <w:lang w:val="ro-RO"/>
        </w:rPr>
        <w:t xml:space="preserve">Bruce A. Green, </w:t>
      </w:r>
      <w:r w:rsidR="009835D5" w:rsidRPr="001D659C">
        <w:rPr>
          <w:rFonts w:ascii="Times New Roman" w:hAnsi="Times New Roman" w:cs="Times New Roman"/>
          <w:lang w:val="ro-RO"/>
        </w:rPr>
        <w:t xml:space="preserve">The criminal </w:t>
      </w:r>
      <w:proofErr w:type="spellStart"/>
      <w:r w:rsidR="009835D5" w:rsidRPr="001D659C">
        <w:rPr>
          <w:rFonts w:ascii="Times New Roman" w:hAnsi="Times New Roman" w:cs="Times New Roman"/>
          <w:lang w:val="ro-RO"/>
        </w:rPr>
        <w:t>regulation</w:t>
      </w:r>
      <w:proofErr w:type="spellEnd"/>
      <w:r w:rsidR="009835D5" w:rsidRPr="001D659C">
        <w:rPr>
          <w:rFonts w:ascii="Times New Roman" w:hAnsi="Times New Roman" w:cs="Times New Roman"/>
          <w:lang w:val="ro-RO"/>
        </w:rPr>
        <w:t xml:space="preserve"> of </w:t>
      </w:r>
      <w:proofErr w:type="spellStart"/>
      <w:r w:rsidR="009835D5" w:rsidRPr="001D659C">
        <w:rPr>
          <w:rFonts w:ascii="Times New Roman" w:hAnsi="Times New Roman" w:cs="Times New Roman"/>
          <w:lang w:val="ro-RO"/>
        </w:rPr>
        <w:t>lawyers</w:t>
      </w:r>
      <w:proofErr w:type="spellEnd"/>
      <w:r w:rsidR="009835D5" w:rsidRPr="001D659C">
        <w:rPr>
          <w:rFonts w:ascii="Times New Roman" w:hAnsi="Times New Roman" w:cs="Times New Roman"/>
          <w:lang w:val="ro-RO"/>
        </w:rPr>
        <w:t xml:space="preserve">, </w:t>
      </w:r>
      <w:proofErr w:type="spellStart"/>
      <w:r w:rsidR="009835D5" w:rsidRPr="001D659C">
        <w:rPr>
          <w:rFonts w:ascii="Times New Roman" w:hAnsi="Times New Roman" w:cs="Times New Roman"/>
          <w:lang w:val="ro-RO"/>
        </w:rPr>
        <w:t>Fordham</w:t>
      </w:r>
      <w:proofErr w:type="spellEnd"/>
      <w:r w:rsidR="009835D5" w:rsidRPr="001D659C">
        <w:rPr>
          <w:rFonts w:ascii="Times New Roman" w:hAnsi="Times New Roman" w:cs="Times New Roman"/>
          <w:lang w:val="ro-RO"/>
        </w:rPr>
        <w:t xml:space="preserve"> Law Review, Volume 67, </w:t>
      </w:r>
      <w:proofErr w:type="spellStart"/>
      <w:r w:rsidR="009835D5" w:rsidRPr="001D659C">
        <w:rPr>
          <w:rFonts w:ascii="Times New Roman" w:hAnsi="Times New Roman" w:cs="Times New Roman"/>
          <w:lang w:val="ro-RO"/>
        </w:rPr>
        <w:t>Issue</w:t>
      </w:r>
      <w:proofErr w:type="spellEnd"/>
      <w:r w:rsidR="009835D5" w:rsidRPr="001D659C">
        <w:rPr>
          <w:rFonts w:ascii="Times New Roman" w:hAnsi="Times New Roman" w:cs="Times New Roman"/>
          <w:lang w:val="ro-RO"/>
        </w:rPr>
        <w:t xml:space="preserve"> 2, </w:t>
      </w:r>
      <w:proofErr w:type="spellStart"/>
      <w:r w:rsidR="009835D5" w:rsidRPr="001D659C">
        <w:rPr>
          <w:rFonts w:ascii="Times New Roman" w:hAnsi="Times New Roman" w:cs="Times New Roman"/>
          <w:lang w:val="ro-RO"/>
        </w:rPr>
        <w:t>Article</w:t>
      </w:r>
      <w:proofErr w:type="spellEnd"/>
      <w:r w:rsidR="009835D5" w:rsidRPr="001D659C">
        <w:rPr>
          <w:rFonts w:ascii="Times New Roman" w:hAnsi="Times New Roman" w:cs="Times New Roman"/>
          <w:lang w:val="ro-RO"/>
        </w:rPr>
        <w:t xml:space="preserve"> 5, 1998, disponibil prin accesarea </w:t>
      </w:r>
      <w:hyperlink r:id="rId3" w:history="1">
        <w:r w:rsidR="009835D5" w:rsidRPr="001D659C">
          <w:rPr>
            <w:rStyle w:val="Hyperlink"/>
            <w:rFonts w:ascii="Times New Roman" w:hAnsi="Times New Roman" w:cs="Times New Roman"/>
            <w:lang w:val="ro-RO"/>
          </w:rPr>
          <w:t>https://ir.lawnet.fordham.edu/cgi/viewcontent.cgi?article=3507&amp;context=flr</w:t>
        </w:r>
      </w:hyperlink>
      <w:r w:rsidR="009835D5" w:rsidRPr="001D659C">
        <w:rPr>
          <w:rFonts w:ascii="Times New Roman" w:hAnsi="Times New Roman" w:cs="Times New Roman"/>
          <w:lang w:val="ro-RO"/>
        </w:rPr>
        <w:t xml:space="preserve"> </w:t>
      </w:r>
    </w:p>
  </w:footnote>
  <w:footnote w:id="5">
    <w:p w14:paraId="5EE4CA7D" w14:textId="77D148CB" w:rsidR="00D02D79" w:rsidRPr="001D659C" w:rsidRDefault="004F3C11" w:rsidP="003C515E">
      <w:pPr>
        <w:pStyle w:val="FootnoteText"/>
        <w:spacing w:line="360" w:lineRule="auto"/>
        <w:jc w:val="both"/>
        <w:rPr>
          <w:rFonts w:ascii="Times New Roman" w:hAnsi="Times New Roman" w:cs="Times New Roman"/>
          <w:lang w:val="ro-RO"/>
        </w:rPr>
      </w:pPr>
      <w:r w:rsidRPr="001D659C">
        <w:rPr>
          <w:rStyle w:val="FootnoteReference"/>
          <w:rFonts w:ascii="Times New Roman" w:hAnsi="Times New Roman" w:cs="Times New Roman"/>
        </w:rPr>
        <w:footnoteRef/>
      </w:r>
      <w:r w:rsidRPr="001D659C">
        <w:rPr>
          <w:rFonts w:ascii="Times New Roman" w:hAnsi="Times New Roman" w:cs="Times New Roman"/>
        </w:rPr>
        <w:t xml:space="preserve"> </w:t>
      </w:r>
      <w:bookmarkStart w:id="5" w:name="_Hlk103029783"/>
      <w:r w:rsidRPr="001D659C">
        <w:rPr>
          <w:rFonts w:ascii="Times New Roman" w:hAnsi="Times New Roman" w:cs="Times New Roman"/>
          <w:i/>
          <w:iCs/>
          <w:lang w:val="ro-RO"/>
        </w:rPr>
        <w:t>Bruce A. Green</w:t>
      </w:r>
      <w:r w:rsidRPr="001D659C">
        <w:rPr>
          <w:rFonts w:ascii="Times New Roman" w:hAnsi="Times New Roman" w:cs="Times New Roman"/>
          <w:lang w:val="ro-RO"/>
        </w:rPr>
        <w:t xml:space="preserve">, op. cit., pag. </w:t>
      </w:r>
      <w:r w:rsidR="00D02D79" w:rsidRPr="001D659C">
        <w:rPr>
          <w:rFonts w:ascii="Times New Roman" w:hAnsi="Times New Roman" w:cs="Times New Roman"/>
          <w:lang w:val="ro-RO"/>
        </w:rPr>
        <w:t>328</w:t>
      </w:r>
      <w:bookmarkEnd w:id="5"/>
    </w:p>
  </w:footnote>
  <w:footnote w:id="6">
    <w:p w14:paraId="35CEEB94" w14:textId="6C1389D8" w:rsidR="00D02D79" w:rsidRPr="001D659C" w:rsidRDefault="00D02D79" w:rsidP="003C515E">
      <w:pPr>
        <w:pStyle w:val="FootnoteText"/>
        <w:spacing w:line="360" w:lineRule="auto"/>
        <w:jc w:val="both"/>
        <w:rPr>
          <w:rFonts w:ascii="Times New Roman" w:hAnsi="Times New Roman" w:cs="Times New Roman"/>
          <w:i/>
          <w:iCs/>
          <w:lang w:val="ro-RO"/>
        </w:rPr>
      </w:pPr>
      <w:bookmarkStart w:id="6" w:name="_Hlk103077905"/>
      <w:r w:rsidRPr="001D659C">
        <w:rPr>
          <w:rStyle w:val="FootnoteReference"/>
          <w:rFonts w:ascii="Times New Roman" w:hAnsi="Times New Roman" w:cs="Times New Roman"/>
          <w:i/>
          <w:iCs/>
        </w:rPr>
        <w:footnoteRef/>
      </w:r>
      <w:r w:rsidRPr="001D659C">
        <w:rPr>
          <w:rFonts w:ascii="Times New Roman" w:hAnsi="Times New Roman" w:cs="Times New Roman"/>
          <w:i/>
          <w:iCs/>
        </w:rPr>
        <w:t xml:space="preserve"> Bruce A. Green, </w:t>
      </w:r>
      <w:r w:rsidRPr="001D659C">
        <w:rPr>
          <w:rFonts w:ascii="Times New Roman" w:hAnsi="Times New Roman" w:cs="Times New Roman"/>
        </w:rPr>
        <w:t xml:space="preserve">op. cit., </w:t>
      </w:r>
      <w:proofErr w:type="spellStart"/>
      <w:r w:rsidRPr="001D659C">
        <w:rPr>
          <w:rFonts w:ascii="Times New Roman" w:hAnsi="Times New Roman" w:cs="Times New Roman"/>
        </w:rPr>
        <w:t>pag</w:t>
      </w:r>
      <w:proofErr w:type="spellEnd"/>
      <w:r w:rsidRPr="001D659C">
        <w:rPr>
          <w:rFonts w:ascii="Times New Roman" w:hAnsi="Times New Roman" w:cs="Times New Roman"/>
        </w:rPr>
        <w:t>. 328</w:t>
      </w:r>
      <w:bookmarkEnd w:id="6"/>
    </w:p>
  </w:footnote>
  <w:footnote w:id="7">
    <w:p w14:paraId="6FABF105" w14:textId="1F3DFD2B" w:rsidR="001D659C" w:rsidRPr="001D659C" w:rsidRDefault="001D659C" w:rsidP="003C515E">
      <w:pPr>
        <w:pStyle w:val="FootnoteText"/>
        <w:spacing w:line="360" w:lineRule="auto"/>
        <w:jc w:val="both"/>
        <w:rPr>
          <w:rFonts w:ascii="Times New Roman" w:hAnsi="Times New Roman" w:cs="Times New Roman"/>
          <w:lang w:val="ro-RO"/>
        </w:rPr>
      </w:pPr>
      <w:r w:rsidRPr="001D659C">
        <w:rPr>
          <w:rStyle w:val="FootnoteReference"/>
          <w:rFonts w:ascii="Times New Roman" w:hAnsi="Times New Roman" w:cs="Times New Roman"/>
        </w:rPr>
        <w:footnoteRef/>
      </w:r>
      <w:r w:rsidRPr="001D659C">
        <w:rPr>
          <w:rFonts w:ascii="Times New Roman" w:hAnsi="Times New Roman" w:cs="Times New Roman"/>
        </w:rPr>
        <w:t xml:space="preserve"> </w:t>
      </w:r>
      <w:r w:rsidRPr="001D659C">
        <w:rPr>
          <w:rFonts w:ascii="Times New Roman" w:hAnsi="Times New Roman" w:cs="Times New Roman"/>
          <w:i/>
          <w:iCs/>
        </w:rPr>
        <w:t xml:space="preserve">Bruce A. Green, </w:t>
      </w:r>
      <w:r w:rsidRPr="001D659C">
        <w:rPr>
          <w:rFonts w:ascii="Times New Roman" w:hAnsi="Times New Roman" w:cs="Times New Roman"/>
        </w:rPr>
        <w:t xml:space="preserve">op. cit., </w:t>
      </w:r>
      <w:proofErr w:type="spellStart"/>
      <w:r w:rsidRPr="001D659C">
        <w:rPr>
          <w:rFonts w:ascii="Times New Roman" w:hAnsi="Times New Roman" w:cs="Times New Roman"/>
        </w:rPr>
        <w:t>pag</w:t>
      </w:r>
      <w:proofErr w:type="spellEnd"/>
      <w:r w:rsidRPr="001D659C">
        <w:rPr>
          <w:rFonts w:ascii="Times New Roman" w:hAnsi="Times New Roman" w:cs="Times New Roman"/>
        </w:rPr>
        <w:t>. 390</w:t>
      </w:r>
    </w:p>
  </w:footnote>
  <w:footnote w:id="8">
    <w:p w14:paraId="62F6DC60" w14:textId="1735911D" w:rsidR="001D659C" w:rsidRPr="001D659C" w:rsidRDefault="001D659C" w:rsidP="003C515E">
      <w:pPr>
        <w:pStyle w:val="FootnoteText"/>
        <w:spacing w:line="360" w:lineRule="auto"/>
        <w:jc w:val="both"/>
        <w:rPr>
          <w:rFonts w:ascii="Times New Roman" w:hAnsi="Times New Roman" w:cs="Times New Roman"/>
          <w:lang w:val="ro-RO"/>
        </w:rPr>
      </w:pPr>
      <w:r w:rsidRPr="001D659C">
        <w:rPr>
          <w:rStyle w:val="FootnoteReference"/>
          <w:rFonts w:ascii="Times New Roman" w:hAnsi="Times New Roman" w:cs="Times New Roman"/>
        </w:rPr>
        <w:footnoteRef/>
      </w:r>
      <w:r w:rsidRPr="001D659C">
        <w:rPr>
          <w:rFonts w:ascii="Times New Roman" w:hAnsi="Times New Roman" w:cs="Times New Roman"/>
        </w:rPr>
        <w:t xml:space="preserve"> </w:t>
      </w:r>
      <w:bookmarkStart w:id="7" w:name="_Hlk103077976"/>
      <w:bookmarkStart w:id="8" w:name="_Hlk103077977"/>
      <w:bookmarkStart w:id="9" w:name="_Hlk103077984"/>
      <w:bookmarkStart w:id="10" w:name="_Hlk103077985"/>
      <w:r w:rsidRPr="001D659C">
        <w:rPr>
          <w:rFonts w:ascii="Times New Roman" w:hAnsi="Times New Roman" w:cs="Times New Roman"/>
          <w:i/>
          <w:iCs/>
        </w:rPr>
        <w:t xml:space="preserve">Bruce A. Green, </w:t>
      </w:r>
      <w:r w:rsidRPr="001D659C">
        <w:rPr>
          <w:rFonts w:ascii="Times New Roman" w:hAnsi="Times New Roman" w:cs="Times New Roman"/>
        </w:rPr>
        <w:t xml:space="preserve">op. cit., </w:t>
      </w:r>
      <w:proofErr w:type="spellStart"/>
      <w:r w:rsidRPr="001D659C">
        <w:rPr>
          <w:rFonts w:ascii="Times New Roman" w:hAnsi="Times New Roman" w:cs="Times New Roman"/>
        </w:rPr>
        <w:t>pag</w:t>
      </w:r>
      <w:proofErr w:type="spellEnd"/>
      <w:r w:rsidRPr="001D659C">
        <w:rPr>
          <w:rFonts w:ascii="Times New Roman" w:hAnsi="Times New Roman" w:cs="Times New Roman"/>
        </w:rPr>
        <w:t>. 388</w:t>
      </w:r>
      <w:bookmarkEnd w:id="7"/>
      <w:bookmarkEnd w:id="8"/>
      <w:bookmarkEnd w:id="9"/>
      <w:bookmarkEnd w:id="10"/>
    </w:p>
  </w:footnote>
  <w:footnote w:id="9">
    <w:p w14:paraId="6FD996E6" w14:textId="7237272F" w:rsidR="00C513DC" w:rsidRPr="00C513DC" w:rsidRDefault="00C513DC" w:rsidP="003C515E">
      <w:pPr>
        <w:pStyle w:val="FootnoteText"/>
        <w:spacing w:line="360" w:lineRule="auto"/>
        <w:jc w:val="both"/>
        <w:rPr>
          <w:rFonts w:ascii="Times New Roman" w:hAnsi="Times New Roman" w:cs="Times New Roman"/>
          <w:lang w:val="ro-RO"/>
        </w:rPr>
      </w:pPr>
      <w:r w:rsidRPr="00C513DC">
        <w:rPr>
          <w:rStyle w:val="FootnoteReference"/>
          <w:rFonts w:ascii="Times New Roman" w:hAnsi="Times New Roman" w:cs="Times New Roman"/>
        </w:rPr>
        <w:footnoteRef/>
      </w:r>
      <w:r w:rsidRPr="00C513DC">
        <w:rPr>
          <w:rFonts w:ascii="Times New Roman" w:hAnsi="Times New Roman" w:cs="Times New Roman"/>
        </w:rPr>
        <w:t xml:space="preserve"> </w:t>
      </w:r>
      <w:r w:rsidRPr="00C513DC">
        <w:rPr>
          <w:rFonts w:ascii="Times New Roman" w:hAnsi="Times New Roman" w:cs="Times New Roman"/>
          <w:lang w:val="ro-RO"/>
        </w:rPr>
        <w:t xml:space="preserve">A se vedea analiza </w:t>
      </w:r>
      <w:r>
        <w:rPr>
          <w:rFonts w:ascii="Times New Roman" w:hAnsi="Times New Roman" w:cs="Times New Roman"/>
          <w:lang w:val="ro-RO"/>
        </w:rPr>
        <w:t xml:space="preserve">art. 16 alin. (1) lit. e) </w:t>
      </w:r>
      <w:proofErr w:type="spellStart"/>
      <w:r>
        <w:rPr>
          <w:rFonts w:ascii="Times New Roman" w:hAnsi="Times New Roman" w:cs="Times New Roman"/>
          <w:lang w:val="ro-RO"/>
        </w:rPr>
        <w:t>C.proc.pen</w:t>
      </w:r>
      <w:proofErr w:type="spellEnd"/>
      <w:r>
        <w:rPr>
          <w:rFonts w:ascii="Times New Roman" w:hAnsi="Times New Roman" w:cs="Times New Roman"/>
          <w:lang w:val="ro-RO"/>
        </w:rPr>
        <w:t xml:space="preserve">. făcută de </w:t>
      </w:r>
      <w:proofErr w:type="spellStart"/>
      <w:r w:rsidRPr="00C513DC">
        <w:rPr>
          <w:rFonts w:ascii="Times New Roman" w:hAnsi="Times New Roman" w:cs="Times New Roman"/>
          <w:i/>
          <w:iCs/>
          <w:lang w:val="ro-RO"/>
        </w:rPr>
        <w:t>I.Kuglay</w:t>
      </w:r>
      <w:proofErr w:type="spellEnd"/>
      <w:r>
        <w:rPr>
          <w:rFonts w:ascii="Times New Roman" w:hAnsi="Times New Roman" w:cs="Times New Roman"/>
          <w:lang w:val="ro-RO"/>
        </w:rPr>
        <w:t xml:space="preserve">, </w:t>
      </w:r>
      <w:r w:rsidR="00674C59">
        <w:rPr>
          <w:rFonts w:ascii="Times New Roman" w:hAnsi="Times New Roman" w:cs="Times New Roman"/>
          <w:lang w:val="ro-RO"/>
        </w:rPr>
        <w:t>Codul de procedură penală, Comentariu pe articole, Ediția 2, revizuită și adăugită, Ed. C.H, Beck, București, 2017</w:t>
      </w:r>
      <w:r w:rsidR="003C515E">
        <w:rPr>
          <w:rFonts w:ascii="Times New Roman" w:hAnsi="Times New Roman" w:cs="Times New Roman"/>
          <w:lang w:val="ro-RO"/>
        </w:rPr>
        <w:t xml:space="preserve">, pag. 126, pct. 5 </w:t>
      </w:r>
      <w:r w:rsidR="00674C59">
        <w:rPr>
          <w:rFonts w:ascii="Times New Roman" w:hAnsi="Times New Roman" w:cs="Times New Roman"/>
          <w:lang w:val="ro-RO"/>
        </w:rPr>
        <w:tab/>
      </w:r>
    </w:p>
  </w:footnote>
  <w:footnote w:id="10">
    <w:p w14:paraId="4D3E1C50" w14:textId="55F8F7F4" w:rsidR="00726F6A" w:rsidRPr="00016A3A" w:rsidRDefault="00726F6A" w:rsidP="00016A3A">
      <w:pPr>
        <w:pStyle w:val="FootnoteText"/>
        <w:spacing w:line="360" w:lineRule="auto"/>
        <w:jc w:val="both"/>
        <w:rPr>
          <w:rFonts w:ascii="Times New Roman" w:hAnsi="Times New Roman" w:cs="Times New Roman"/>
          <w:lang w:val="ro-RO"/>
        </w:rPr>
      </w:pPr>
      <w:r w:rsidRPr="00016A3A">
        <w:rPr>
          <w:rStyle w:val="FootnoteReference"/>
          <w:rFonts w:ascii="Times New Roman" w:hAnsi="Times New Roman" w:cs="Times New Roman"/>
        </w:rPr>
        <w:footnoteRef/>
      </w:r>
      <w:r w:rsidRPr="00016A3A">
        <w:rPr>
          <w:rFonts w:ascii="Times New Roman" w:hAnsi="Times New Roman" w:cs="Times New Roman"/>
        </w:rPr>
        <w:t xml:space="preserve"> </w:t>
      </w:r>
      <w:r w:rsidRPr="00016A3A">
        <w:rPr>
          <w:rFonts w:ascii="Times New Roman" w:hAnsi="Times New Roman" w:cs="Times New Roman"/>
          <w:lang w:val="ro-RO"/>
        </w:rPr>
        <w:t xml:space="preserve">Hotărârea </w:t>
      </w:r>
      <w:r w:rsidR="00016A3A" w:rsidRPr="00016A3A">
        <w:rPr>
          <w:rFonts w:ascii="Times New Roman" w:hAnsi="Times New Roman" w:cs="Times New Roman"/>
          <w:lang w:val="ro-RO"/>
        </w:rPr>
        <w:t xml:space="preserve">Consiliului Uniunii Naționale a Barourilor din România </w:t>
      </w:r>
      <w:r w:rsidRPr="00016A3A">
        <w:rPr>
          <w:rFonts w:ascii="Times New Roman" w:hAnsi="Times New Roman" w:cs="Times New Roman"/>
          <w:lang w:val="ro-RO"/>
        </w:rPr>
        <w:t xml:space="preserve">privind adoptarea Statutului profesiei de avocat nr. 64/2011, cu modificările și completările ulterioare, publicată în </w:t>
      </w:r>
      <w:proofErr w:type="spellStart"/>
      <w:r w:rsidRPr="00016A3A">
        <w:rPr>
          <w:rFonts w:ascii="Times New Roman" w:hAnsi="Times New Roman" w:cs="Times New Roman"/>
          <w:lang w:val="ro-RO"/>
        </w:rPr>
        <w:t>M.Of</w:t>
      </w:r>
      <w:proofErr w:type="spellEnd"/>
      <w:r w:rsidRPr="00016A3A">
        <w:rPr>
          <w:rFonts w:ascii="Times New Roman" w:hAnsi="Times New Roman" w:cs="Times New Roman"/>
          <w:lang w:val="ro-RO"/>
        </w:rPr>
        <w:t>. nr. 898 din 19 decembrie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73A5"/>
    <w:multiLevelType w:val="multilevel"/>
    <w:tmpl w:val="DCFE8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0C531F"/>
    <w:multiLevelType w:val="hybridMultilevel"/>
    <w:tmpl w:val="9676AE3E"/>
    <w:lvl w:ilvl="0" w:tplc="6A1887EA">
      <w:start w:val="1"/>
      <w:numFmt w:val="lowerLetter"/>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623560">
    <w:abstractNumId w:val="0"/>
  </w:num>
  <w:num w:numId="2" w16cid:durableId="935795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EA"/>
    <w:rsid w:val="00016A3A"/>
    <w:rsid w:val="00043519"/>
    <w:rsid w:val="0004556A"/>
    <w:rsid w:val="00053481"/>
    <w:rsid w:val="00084FEE"/>
    <w:rsid w:val="000B2A78"/>
    <w:rsid w:val="001774A9"/>
    <w:rsid w:val="001D659C"/>
    <w:rsid w:val="001F2BFF"/>
    <w:rsid w:val="00247972"/>
    <w:rsid w:val="00254200"/>
    <w:rsid w:val="0029365E"/>
    <w:rsid w:val="002B562B"/>
    <w:rsid w:val="002C399A"/>
    <w:rsid w:val="002D69DB"/>
    <w:rsid w:val="00317901"/>
    <w:rsid w:val="00336D62"/>
    <w:rsid w:val="00367A1C"/>
    <w:rsid w:val="003C3E94"/>
    <w:rsid w:val="003C515E"/>
    <w:rsid w:val="00452C99"/>
    <w:rsid w:val="0046259B"/>
    <w:rsid w:val="00492173"/>
    <w:rsid w:val="004F3C11"/>
    <w:rsid w:val="005109DE"/>
    <w:rsid w:val="005568B7"/>
    <w:rsid w:val="005644D7"/>
    <w:rsid w:val="005B72EA"/>
    <w:rsid w:val="005F6ECC"/>
    <w:rsid w:val="00651926"/>
    <w:rsid w:val="00674C59"/>
    <w:rsid w:val="00687F0C"/>
    <w:rsid w:val="00694E32"/>
    <w:rsid w:val="006C2E83"/>
    <w:rsid w:val="006F23F4"/>
    <w:rsid w:val="007018CD"/>
    <w:rsid w:val="00724C5B"/>
    <w:rsid w:val="00726F6A"/>
    <w:rsid w:val="00735A0A"/>
    <w:rsid w:val="007B227B"/>
    <w:rsid w:val="007B2496"/>
    <w:rsid w:val="00835002"/>
    <w:rsid w:val="008C57AC"/>
    <w:rsid w:val="00907792"/>
    <w:rsid w:val="009148C3"/>
    <w:rsid w:val="00925E4C"/>
    <w:rsid w:val="009558F0"/>
    <w:rsid w:val="009835D5"/>
    <w:rsid w:val="00995F09"/>
    <w:rsid w:val="009E4AF4"/>
    <w:rsid w:val="00A155E2"/>
    <w:rsid w:val="00A25F77"/>
    <w:rsid w:val="00A8474D"/>
    <w:rsid w:val="00AF63C6"/>
    <w:rsid w:val="00B019C2"/>
    <w:rsid w:val="00B1187F"/>
    <w:rsid w:val="00B33171"/>
    <w:rsid w:val="00B52555"/>
    <w:rsid w:val="00B86B79"/>
    <w:rsid w:val="00C201E4"/>
    <w:rsid w:val="00C20607"/>
    <w:rsid w:val="00C513DC"/>
    <w:rsid w:val="00C623E6"/>
    <w:rsid w:val="00C87C16"/>
    <w:rsid w:val="00CB4E90"/>
    <w:rsid w:val="00CE1A76"/>
    <w:rsid w:val="00CE6998"/>
    <w:rsid w:val="00CF0B9C"/>
    <w:rsid w:val="00CF297E"/>
    <w:rsid w:val="00D02D79"/>
    <w:rsid w:val="00D16E14"/>
    <w:rsid w:val="00D734E2"/>
    <w:rsid w:val="00DE4078"/>
    <w:rsid w:val="00E21313"/>
    <w:rsid w:val="00E25F47"/>
    <w:rsid w:val="00EF2492"/>
    <w:rsid w:val="00F12911"/>
    <w:rsid w:val="00F153ED"/>
    <w:rsid w:val="00F91A76"/>
    <w:rsid w:val="00FB0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53DB"/>
  <w15:chartTrackingRefBased/>
  <w15:docId w15:val="{77C157C1-295D-407B-A737-5F2804D9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978"/>
  </w:style>
  <w:style w:type="paragraph" w:styleId="Footer">
    <w:name w:val="footer"/>
    <w:basedOn w:val="Normal"/>
    <w:link w:val="FooterChar"/>
    <w:uiPriority w:val="99"/>
    <w:unhideWhenUsed/>
    <w:rsid w:val="00FB0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978"/>
  </w:style>
  <w:style w:type="paragraph" w:styleId="ListParagraph">
    <w:name w:val="List Paragraph"/>
    <w:basedOn w:val="Normal"/>
    <w:uiPriority w:val="34"/>
    <w:qFormat/>
    <w:rsid w:val="002D69DB"/>
    <w:pPr>
      <w:ind w:left="720"/>
      <w:contextualSpacing/>
    </w:pPr>
  </w:style>
  <w:style w:type="paragraph" w:styleId="FootnoteText">
    <w:name w:val="footnote text"/>
    <w:basedOn w:val="Normal"/>
    <w:link w:val="FootnoteTextChar"/>
    <w:uiPriority w:val="99"/>
    <w:semiHidden/>
    <w:unhideWhenUsed/>
    <w:rsid w:val="002936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65E"/>
    <w:rPr>
      <w:sz w:val="20"/>
      <w:szCs w:val="20"/>
    </w:rPr>
  </w:style>
  <w:style w:type="character" w:styleId="FootnoteReference">
    <w:name w:val="footnote reference"/>
    <w:basedOn w:val="DefaultParagraphFont"/>
    <w:uiPriority w:val="99"/>
    <w:semiHidden/>
    <w:unhideWhenUsed/>
    <w:rsid w:val="0029365E"/>
    <w:rPr>
      <w:vertAlign w:val="superscript"/>
    </w:rPr>
  </w:style>
  <w:style w:type="character" w:styleId="Hyperlink">
    <w:name w:val="Hyperlink"/>
    <w:basedOn w:val="DefaultParagraphFont"/>
    <w:uiPriority w:val="99"/>
    <w:unhideWhenUsed/>
    <w:rsid w:val="00D16E14"/>
    <w:rPr>
      <w:color w:val="0563C1" w:themeColor="hyperlink"/>
      <w:u w:val="single"/>
    </w:rPr>
  </w:style>
  <w:style w:type="character" w:styleId="UnresolvedMention">
    <w:name w:val="Unresolved Mention"/>
    <w:basedOn w:val="DefaultParagraphFont"/>
    <w:uiPriority w:val="99"/>
    <w:semiHidden/>
    <w:unhideWhenUsed/>
    <w:rsid w:val="00D16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r.lawnet.fordham.edu/cgi/viewcontent.cgi?article=3507&amp;context=flr" TargetMode="External"/><Relationship Id="rId2" Type="http://schemas.openxmlformats.org/officeDocument/2006/relationships/hyperlink" Target="http://www.sintact.ro" TargetMode="External"/><Relationship Id="rId1" Type="http://schemas.openxmlformats.org/officeDocument/2006/relationships/hyperlink" Target="https://www.scj.ro/1093/Detalii-jurisprudenta?customQuery%5B0%5D.Key=id&amp;customQuery%5B0%5D.Value=178333#high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324E8-2A43-4152-91AD-D86DC9B0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Nastasiuc</dc:creator>
  <cp:keywords/>
  <dc:description/>
  <cp:lastModifiedBy>Monica Cercelescu</cp:lastModifiedBy>
  <cp:revision>43</cp:revision>
  <cp:lastPrinted>2022-05-10T10:45:00Z</cp:lastPrinted>
  <dcterms:created xsi:type="dcterms:W3CDTF">2022-05-09T07:59:00Z</dcterms:created>
  <dcterms:modified xsi:type="dcterms:W3CDTF">2022-05-15T11:54:00Z</dcterms:modified>
</cp:coreProperties>
</file>