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37D2" w14:textId="540D7A7E" w:rsidR="0040295C" w:rsidRPr="00CA0564" w:rsidRDefault="005673D0" w:rsidP="002B320D">
      <w:pPr>
        <w:jc w:val="center"/>
        <w:rPr>
          <w:rFonts w:ascii="Times New Roman" w:hAnsi="Times New Roman" w:cs="Times New Roman"/>
          <w:b/>
          <w:bCs/>
          <w:noProof/>
          <w:lang w:val="ro-RO"/>
        </w:rPr>
      </w:pPr>
      <w:r w:rsidRPr="00CA0564">
        <w:rPr>
          <w:rFonts w:ascii="Times New Roman" w:hAnsi="Times New Roman" w:cs="Times New Roman"/>
          <w:b/>
          <w:bCs/>
          <w:noProof/>
          <w:lang w:val="ro-RO"/>
        </w:rPr>
        <w:t>Interprofesionalitatea și cererea de servicii integrate. Aspecte legale și deontologice</w:t>
      </w:r>
    </w:p>
    <w:p w14:paraId="24210E97" w14:textId="417F3096" w:rsidR="002B320D" w:rsidRPr="00CA0564" w:rsidRDefault="002B320D" w:rsidP="002B320D">
      <w:pPr>
        <w:jc w:val="center"/>
        <w:rPr>
          <w:rFonts w:ascii="Times New Roman" w:hAnsi="Times New Roman" w:cs="Times New Roman"/>
          <w:b/>
          <w:bCs/>
          <w:noProof/>
          <w:lang w:val="ro-RO"/>
        </w:rPr>
      </w:pPr>
      <w:r w:rsidRPr="00CA0564">
        <w:rPr>
          <w:rFonts w:ascii="Times New Roman" w:hAnsi="Times New Roman" w:cs="Times New Roman"/>
          <w:b/>
          <w:bCs/>
          <w:noProof/>
          <w:lang w:val="ro-RO"/>
        </w:rPr>
        <w:t>Interprofessionalism and the demand for integrated services. Legal and deontological issues</w:t>
      </w:r>
    </w:p>
    <w:p w14:paraId="4777C77A" w14:textId="7CBC77BD" w:rsidR="002B320D" w:rsidRPr="00CA0564" w:rsidRDefault="002B320D" w:rsidP="002B320D">
      <w:pPr>
        <w:jc w:val="center"/>
        <w:rPr>
          <w:rFonts w:ascii="Times New Roman" w:hAnsi="Times New Roman" w:cs="Times New Roman"/>
          <w:b/>
          <w:bCs/>
          <w:noProof/>
          <w:lang w:val="ro-RO"/>
        </w:rPr>
      </w:pPr>
      <w:r w:rsidRPr="00CA0564">
        <w:rPr>
          <w:rFonts w:ascii="Times New Roman" w:hAnsi="Times New Roman" w:cs="Times New Roman"/>
          <w:b/>
          <w:bCs/>
          <w:noProof/>
          <w:lang w:val="ro-RO"/>
        </w:rPr>
        <w:t>L'interprofessionnalisme et la demande de services intégrés. Questions juridiques et déontologiques</w:t>
      </w:r>
    </w:p>
    <w:p w14:paraId="5A542FCC" w14:textId="77777777" w:rsidR="00B20249" w:rsidRPr="00CA0564" w:rsidRDefault="00B20249">
      <w:pPr>
        <w:rPr>
          <w:rFonts w:ascii="Times New Roman" w:hAnsi="Times New Roman" w:cs="Times New Roman"/>
          <w:b/>
          <w:bCs/>
          <w:noProof/>
          <w:lang w:val="ro-RO"/>
        </w:rPr>
      </w:pPr>
    </w:p>
    <w:p w14:paraId="3637EFB5" w14:textId="47748760" w:rsidR="00B20249" w:rsidRPr="00CA0564" w:rsidRDefault="00B20249" w:rsidP="00B20249">
      <w:pPr>
        <w:jc w:val="right"/>
        <w:rPr>
          <w:rFonts w:ascii="Times New Roman" w:hAnsi="Times New Roman" w:cs="Times New Roman"/>
          <w:noProof/>
          <w:lang w:val="ro-RO"/>
        </w:rPr>
      </w:pPr>
      <w:r w:rsidRPr="00CA0564">
        <w:rPr>
          <w:rFonts w:ascii="Times New Roman" w:hAnsi="Times New Roman" w:cs="Times New Roman"/>
          <w:noProof/>
          <w:lang w:val="ro-RO"/>
        </w:rPr>
        <w:t>Avocat Drd. Ruxandra VIȘOIU</w:t>
      </w:r>
    </w:p>
    <w:p w14:paraId="3B07BCE6" w14:textId="7A2D52CB" w:rsidR="004F7BDA" w:rsidRPr="00CA0564" w:rsidRDefault="004F7BDA">
      <w:pPr>
        <w:rPr>
          <w:rFonts w:ascii="Times New Roman" w:hAnsi="Times New Roman" w:cs="Times New Roman"/>
          <w:b/>
          <w:bCs/>
          <w:noProof/>
          <w:lang w:val="ro-RO"/>
        </w:rPr>
      </w:pPr>
      <w:r w:rsidRPr="00CA0564">
        <w:rPr>
          <w:rFonts w:ascii="Times New Roman" w:hAnsi="Times New Roman" w:cs="Times New Roman"/>
          <w:b/>
          <w:bCs/>
          <w:noProof/>
          <w:lang w:val="ro-RO"/>
        </w:rPr>
        <w:t>Introducere</w:t>
      </w:r>
    </w:p>
    <w:p w14:paraId="73DF9F98" w14:textId="4412A2EC" w:rsidR="00966329" w:rsidRPr="00CA0564" w:rsidRDefault="004378B4" w:rsidP="00966329">
      <w:pPr>
        <w:ind w:firstLine="720"/>
        <w:rPr>
          <w:rFonts w:ascii="Times New Roman" w:hAnsi="Times New Roman" w:cs="Times New Roman"/>
          <w:i/>
          <w:iCs/>
          <w:noProof/>
          <w:lang w:val="ro-RO"/>
        </w:rPr>
      </w:pPr>
      <w:r w:rsidRPr="00CA0564">
        <w:rPr>
          <w:rFonts w:ascii="Times New Roman" w:hAnsi="Times New Roman" w:cs="Times New Roman"/>
          <w:noProof/>
          <w:lang w:val="ro-RO"/>
        </w:rPr>
        <w:t xml:space="preserve">Interprofesionalitatea este un subiect </w:t>
      </w:r>
      <w:r w:rsidR="0017688C" w:rsidRPr="00CA0564">
        <w:rPr>
          <w:rFonts w:ascii="Times New Roman" w:hAnsi="Times New Roman" w:cs="Times New Roman"/>
          <w:noProof/>
          <w:lang w:val="ro-RO"/>
        </w:rPr>
        <w:t xml:space="preserve">de mare actualitate, menționat tot mai des de profesioniștii </w:t>
      </w:r>
      <w:r w:rsidR="009727BC" w:rsidRPr="00CA0564">
        <w:rPr>
          <w:rFonts w:ascii="Times New Roman" w:hAnsi="Times New Roman" w:cs="Times New Roman"/>
          <w:noProof/>
          <w:lang w:val="ro-RO"/>
        </w:rPr>
        <w:t>din domeniul juridic</w:t>
      </w:r>
      <w:r w:rsidR="00D577BC" w:rsidRPr="00CA0564">
        <w:rPr>
          <w:rStyle w:val="FootnoteReference"/>
          <w:rFonts w:ascii="Times New Roman" w:hAnsi="Times New Roman" w:cs="Times New Roman"/>
          <w:noProof/>
          <w:lang w:val="ro-RO"/>
        </w:rPr>
        <w:footnoteReference w:id="1"/>
      </w:r>
      <w:r w:rsidR="0017688C" w:rsidRPr="00CA0564">
        <w:rPr>
          <w:rFonts w:ascii="Times New Roman" w:hAnsi="Times New Roman" w:cs="Times New Roman"/>
          <w:noProof/>
          <w:lang w:val="ro-RO"/>
        </w:rPr>
        <w:t>.</w:t>
      </w:r>
      <w:r w:rsidR="0066661D" w:rsidRPr="00CA0564">
        <w:rPr>
          <w:rFonts w:ascii="Times New Roman" w:hAnsi="Times New Roman" w:cs="Times New Roman"/>
          <w:noProof/>
          <w:lang w:val="ro-RO"/>
        </w:rPr>
        <w:t xml:space="preserve"> </w:t>
      </w:r>
      <w:r w:rsidR="00966329" w:rsidRPr="00CA0564">
        <w:rPr>
          <w:rFonts w:ascii="Times New Roman" w:hAnsi="Times New Roman" w:cs="Times New Roman"/>
          <w:noProof/>
          <w:lang w:val="ro-RO"/>
        </w:rPr>
        <w:t>De la îngrijorări privind rolul avocatului în viitor și „comercializarea” profesiei</w:t>
      </w:r>
      <w:r w:rsidR="000A2B0D" w:rsidRPr="00CA0564">
        <w:rPr>
          <w:rStyle w:val="FootnoteReference"/>
          <w:rFonts w:ascii="Times New Roman" w:hAnsi="Times New Roman" w:cs="Times New Roman"/>
          <w:noProof/>
          <w:lang w:val="ro-RO"/>
        </w:rPr>
        <w:footnoteReference w:id="2"/>
      </w:r>
      <w:r w:rsidR="00966329" w:rsidRPr="00CA0564">
        <w:rPr>
          <w:rFonts w:ascii="Times New Roman" w:hAnsi="Times New Roman" w:cs="Times New Roman"/>
          <w:noProof/>
          <w:lang w:val="ro-RO"/>
        </w:rPr>
        <w:t xml:space="preserve">, până la entuziasm privind evoluția relațiilor interprofesionale în interesul clientului, părerile sunt împărțite. Dar dincolo de păreri și scenarii pentru viitor, un lucru este cert: relațiile interprofesionale sunt tot mai întâlnite și cerute în piață, iar serviciile integrate </w:t>
      </w:r>
      <w:r w:rsidR="00591F49" w:rsidRPr="00CA0564">
        <w:rPr>
          <w:rFonts w:ascii="Times New Roman" w:hAnsi="Times New Roman" w:cs="Times New Roman"/>
          <w:noProof/>
          <w:lang w:val="ro-RO"/>
        </w:rPr>
        <w:t>sunt</w:t>
      </w:r>
      <w:r w:rsidR="00966329" w:rsidRPr="00CA0564">
        <w:rPr>
          <w:rFonts w:ascii="Times New Roman" w:hAnsi="Times New Roman" w:cs="Times New Roman"/>
          <w:noProof/>
          <w:lang w:val="ro-RO"/>
        </w:rPr>
        <w:t xml:space="preserve"> doar o manifestare a acest</w:t>
      </w:r>
      <w:r w:rsidR="00591F49" w:rsidRPr="00CA0564">
        <w:rPr>
          <w:rFonts w:ascii="Times New Roman" w:hAnsi="Times New Roman" w:cs="Times New Roman"/>
          <w:noProof/>
          <w:lang w:val="ro-RO"/>
        </w:rPr>
        <w:t>or</w:t>
      </w:r>
      <w:r w:rsidR="00966329" w:rsidRPr="00CA0564">
        <w:rPr>
          <w:rFonts w:ascii="Times New Roman" w:hAnsi="Times New Roman" w:cs="Times New Roman"/>
          <w:noProof/>
          <w:lang w:val="ro-RO"/>
        </w:rPr>
        <w:t xml:space="preserve"> tendințe.</w:t>
      </w:r>
    </w:p>
    <w:p w14:paraId="122CDAA0" w14:textId="655054C7" w:rsidR="00364DBD" w:rsidRPr="00CA0564" w:rsidRDefault="00966329" w:rsidP="004A37FE">
      <w:pPr>
        <w:ind w:firstLine="720"/>
        <w:rPr>
          <w:rFonts w:ascii="Times New Roman" w:hAnsi="Times New Roman" w:cs="Times New Roman"/>
          <w:noProof/>
          <w:lang w:val="ro-RO"/>
        </w:rPr>
      </w:pPr>
      <w:r w:rsidRPr="00CA0564">
        <w:rPr>
          <w:rFonts w:ascii="Times New Roman" w:hAnsi="Times New Roman" w:cs="Times New Roman"/>
          <w:noProof/>
          <w:lang w:val="ro-RO"/>
        </w:rPr>
        <w:t>D</w:t>
      </w:r>
      <w:r w:rsidR="0066661D" w:rsidRPr="00CA0564">
        <w:rPr>
          <w:rFonts w:ascii="Times New Roman" w:hAnsi="Times New Roman" w:cs="Times New Roman"/>
          <w:noProof/>
          <w:lang w:val="ro-RO"/>
        </w:rPr>
        <w:t xml:space="preserve">eși </w:t>
      </w:r>
      <w:r w:rsidR="00886B49" w:rsidRPr="00CA0564">
        <w:rPr>
          <w:rFonts w:ascii="Times New Roman" w:hAnsi="Times New Roman" w:cs="Times New Roman"/>
          <w:noProof/>
          <w:lang w:val="ro-RO"/>
        </w:rPr>
        <w:t xml:space="preserve">această </w:t>
      </w:r>
      <w:r w:rsidR="0066661D" w:rsidRPr="00CA0564">
        <w:rPr>
          <w:rFonts w:ascii="Times New Roman" w:hAnsi="Times New Roman" w:cs="Times New Roman"/>
          <w:noProof/>
          <w:lang w:val="ro-RO"/>
        </w:rPr>
        <w:t>problem</w:t>
      </w:r>
      <w:r w:rsidR="00886B49" w:rsidRPr="00CA0564">
        <w:rPr>
          <w:rFonts w:ascii="Times New Roman" w:hAnsi="Times New Roman" w:cs="Times New Roman"/>
          <w:noProof/>
          <w:lang w:val="ro-RO"/>
        </w:rPr>
        <w:t xml:space="preserve">ă </w:t>
      </w:r>
      <w:r w:rsidR="0066661D" w:rsidRPr="00CA0564">
        <w:rPr>
          <w:rFonts w:ascii="Times New Roman" w:hAnsi="Times New Roman" w:cs="Times New Roman"/>
          <w:noProof/>
          <w:lang w:val="ro-RO"/>
        </w:rPr>
        <w:t xml:space="preserve">se pune tot mai </w:t>
      </w:r>
      <w:r w:rsidR="00886B49" w:rsidRPr="00CA0564">
        <w:rPr>
          <w:rFonts w:ascii="Times New Roman" w:hAnsi="Times New Roman" w:cs="Times New Roman"/>
          <w:noProof/>
          <w:lang w:val="ro-RO"/>
        </w:rPr>
        <w:t>des</w:t>
      </w:r>
      <w:r w:rsidR="0066661D" w:rsidRPr="00CA0564">
        <w:rPr>
          <w:rFonts w:ascii="Times New Roman" w:hAnsi="Times New Roman" w:cs="Times New Roman"/>
          <w:noProof/>
          <w:lang w:val="ro-RO"/>
        </w:rPr>
        <w:t xml:space="preserve">, </w:t>
      </w:r>
      <w:r w:rsidR="00886B49" w:rsidRPr="00CA0564">
        <w:rPr>
          <w:rFonts w:ascii="Times New Roman" w:hAnsi="Times New Roman" w:cs="Times New Roman"/>
          <w:noProof/>
          <w:lang w:val="ro-RO"/>
        </w:rPr>
        <w:t xml:space="preserve">mai ales </w:t>
      </w:r>
      <w:r w:rsidR="0066661D" w:rsidRPr="00CA0564">
        <w:rPr>
          <w:rFonts w:ascii="Times New Roman" w:hAnsi="Times New Roman" w:cs="Times New Roman"/>
          <w:noProof/>
          <w:lang w:val="ro-RO"/>
        </w:rPr>
        <w:t xml:space="preserve">odată cu tehnologizarea </w:t>
      </w:r>
      <w:r w:rsidR="00BC3CA8" w:rsidRPr="00CA0564">
        <w:rPr>
          <w:rFonts w:ascii="Times New Roman" w:hAnsi="Times New Roman" w:cs="Times New Roman"/>
          <w:noProof/>
          <w:lang w:val="ro-RO"/>
        </w:rPr>
        <w:t xml:space="preserve">rapidă a profesiilor juridice, nu este </w:t>
      </w:r>
      <w:r w:rsidR="00886B49" w:rsidRPr="00CA0564">
        <w:rPr>
          <w:rFonts w:ascii="Times New Roman" w:hAnsi="Times New Roman" w:cs="Times New Roman"/>
          <w:noProof/>
          <w:lang w:val="ro-RO"/>
        </w:rPr>
        <w:t xml:space="preserve">vorba deloc de </w:t>
      </w:r>
      <w:r w:rsidR="00BC3CA8" w:rsidRPr="00CA0564">
        <w:rPr>
          <w:rFonts w:ascii="Times New Roman" w:hAnsi="Times New Roman" w:cs="Times New Roman"/>
          <w:noProof/>
          <w:lang w:val="ro-RO"/>
        </w:rPr>
        <w:t>un subiect nou.</w:t>
      </w:r>
      <w:r w:rsidR="005D48C8" w:rsidRPr="00CA0564">
        <w:rPr>
          <w:rFonts w:ascii="Times New Roman" w:hAnsi="Times New Roman" w:cs="Times New Roman"/>
          <w:noProof/>
          <w:lang w:val="ro-RO"/>
        </w:rPr>
        <w:t xml:space="preserve"> </w:t>
      </w:r>
      <w:r w:rsidR="0094733A" w:rsidRPr="00CA0564">
        <w:rPr>
          <w:rFonts w:ascii="Times New Roman" w:hAnsi="Times New Roman" w:cs="Times New Roman"/>
          <w:noProof/>
          <w:lang w:val="ro-RO"/>
        </w:rPr>
        <w:t>Ches</w:t>
      </w:r>
      <w:r w:rsidR="00CA0564">
        <w:rPr>
          <w:rFonts w:ascii="Times New Roman" w:hAnsi="Times New Roman" w:cs="Times New Roman"/>
          <w:noProof/>
          <w:lang w:val="ro-RO"/>
        </w:rPr>
        <w:t>t</w:t>
      </w:r>
      <w:r w:rsidR="0094733A" w:rsidRPr="00CA0564">
        <w:rPr>
          <w:rFonts w:ascii="Times New Roman" w:hAnsi="Times New Roman" w:cs="Times New Roman"/>
          <w:noProof/>
          <w:lang w:val="ro-RO"/>
        </w:rPr>
        <w:t xml:space="preserve">iunea a fost ridicată în cadrul UNBR încă </w:t>
      </w:r>
      <w:r w:rsidR="009727BC" w:rsidRPr="00CA0564">
        <w:rPr>
          <w:rFonts w:ascii="Times New Roman" w:hAnsi="Times New Roman" w:cs="Times New Roman"/>
          <w:noProof/>
          <w:lang w:val="ro-RO"/>
        </w:rPr>
        <w:t>de acu</w:t>
      </w:r>
      <w:r w:rsidR="005F7D6F" w:rsidRPr="00CA0564">
        <w:rPr>
          <w:rFonts w:ascii="Times New Roman" w:hAnsi="Times New Roman" w:cs="Times New Roman"/>
          <w:noProof/>
          <w:lang w:val="ro-RO"/>
        </w:rPr>
        <w:t>m</w:t>
      </w:r>
      <w:r w:rsidR="009727BC" w:rsidRPr="00CA0564">
        <w:rPr>
          <w:rFonts w:ascii="Times New Roman" w:hAnsi="Times New Roman" w:cs="Times New Roman"/>
          <w:noProof/>
          <w:lang w:val="ro-RO"/>
        </w:rPr>
        <w:t xml:space="preserve"> 7 ani</w:t>
      </w:r>
      <w:r w:rsidR="0094733A" w:rsidRPr="00CA0564">
        <w:rPr>
          <w:rFonts w:ascii="Times New Roman" w:hAnsi="Times New Roman" w:cs="Times New Roman"/>
          <w:noProof/>
          <w:lang w:val="ro-RO"/>
        </w:rPr>
        <w:t xml:space="preserve">, când a fost adoptată </w:t>
      </w:r>
      <w:r w:rsidR="00313A77" w:rsidRPr="00CA0564">
        <w:rPr>
          <w:rFonts w:ascii="Times New Roman" w:hAnsi="Times New Roman" w:cs="Times New Roman"/>
          <w:i/>
          <w:iCs/>
          <w:noProof/>
          <w:lang w:val="ro-RO"/>
        </w:rPr>
        <w:t>Rezoluția privind principiile de integritate în activităţile desfăşurate de avocaţi în profesii compatibile cu profesia de avocat şi în conlucrările interprofesionale pentru furnizarea de servicii profesionale</w:t>
      </w:r>
      <w:r w:rsidR="00313A77" w:rsidRPr="00CA0564">
        <w:rPr>
          <w:rFonts w:ascii="Times New Roman" w:hAnsi="Times New Roman" w:cs="Times New Roman"/>
          <w:noProof/>
          <w:lang w:val="ro-RO"/>
        </w:rPr>
        <w:t xml:space="preserve">, în </w:t>
      </w:r>
      <w:r w:rsidR="00DF0822" w:rsidRPr="00CA0564">
        <w:rPr>
          <w:rFonts w:ascii="Times New Roman" w:hAnsi="Times New Roman" w:cs="Times New Roman"/>
          <w:noProof/>
          <w:lang w:val="ro-RO"/>
        </w:rPr>
        <w:t>ședinței Consiliului UNBR din data de 7 martie</w:t>
      </w:r>
      <w:r w:rsidR="009727BC" w:rsidRPr="00CA0564">
        <w:rPr>
          <w:rFonts w:ascii="Times New Roman" w:hAnsi="Times New Roman" w:cs="Times New Roman"/>
          <w:noProof/>
          <w:lang w:val="ro-RO"/>
        </w:rPr>
        <w:t xml:space="preserve"> 2015</w:t>
      </w:r>
      <w:r w:rsidR="001E05C8" w:rsidRPr="00CA0564">
        <w:rPr>
          <w:rStyle w:val="FootnoteReference"/>
          <w:rFonts w:ascii="Times New Roman" w:hAnsi="Times New Roman" w:cs="Times New Roman"/>
          <w:noProof/>
          <w:lang w:val="ro-RO"/>
        </w:rPr>
        <w:footnoteReference w:id="3"/>
      </w:r>
      <w:r w:rsidR="00DF0822" w:rsidRPr="00CA0564">
        <w:rPr>
          <w:rFonts w:ascii="Times New Roman" w:hAnsi="Times New Roman" w:cs="Times New Roman"/>
          <w:noProof/>
          <w:lang w:val="ro-RO"/>
        </w:rPr>
        <w:t>.</w:t>
      </w:r>
    </w:p>
    <w:p w14:paraId="1255AB7C" w14:textId="4229B9E3" w:rsidR="004378B4" w:rsidRPr="00CA0564" w:rsidRDefault="00A06E72" w:rsidP="004A37FE">
      <w:pPr>
        <w:ind w:firstLine="720"/>
        <w:rPr>
          <w:rFonts w:ascii="Times New Roman" w:hAnsi="Times New Roman" w:cs="Times New Roman"/>
          <w:noProof/>
          <w:lang w:val="ro-RO"/>
        </w:rPr>
      </w:pPr>
      <w:r w:rsidRPr="00CA0564">
        <w:rPr>
          <w:rFonts w:ascii="Times New Roman" w:hAnsi="Times New Roman" w:cs="Times New Roman"/>
          <w:noProof/>
          <w:lang w:val="ro-RO"/>
        </w:rPr>
        <w:t xml:space="preserve">Iar </w:t>
      </w:r>
      <w:r w:rsidR="001E51C5" w:rsidRPr="00CA0564">
        <w:rPr>
          <w:rFonts w:ascii="Times New Roman" w:hAnsi="Times New Roman" w:cs="Times New Roman"/>
          <w:noProof/>
          <w:lang w:val="ro-RO"/>
        </w:rPr>
        <w:t xml:space="preserve">interprofesionalismul se numără chiar printre subiectele de discuție pe care UNBR </w:t>
      </w:r>
      <w:r w:rsidR="009727BC" w:rsidRPr="00CA0564">
        <w:rPr>
          <w:rFonts w:ascii="Times New Roman" w:hAnsi="Times New Roman" w:cs="Times New Roman"/>
          <w:noProof/>
          <w:lang w:val="ro-RO"/>
        </w:rPr>
        <w:t xml:space="preserve">le </w:t>
      </w:r>
      <w:r w:rsidR="00796175" w:rsidRPr="00CA0564">
        <w:rPr>
          <w:rFonts w:ascii="Times New Roman" w:hAnsi="Times New Roman" w:cs="Times New Roman"/>
          <w:noProof/>
          <w:lang w:val="ro-RO"/>
        </w:rPr>
        <w:t>recomandă barourilor din ț</w:t>
      </w:r>
      <w:r w:rsidR="009727BC" w:rsidRPr="00CA0564">
        <w:rPr>
          <w:rFonts w:ascii="Times New Roman" w:hAnsi="Times New Roman" w:cs="Times New Roman"/>
          <w:noProof/>
          <w:lang w:val="ro-RO"/>
        </w:rPr>
        <w:t>a</w:t>
      </w:r>
      <w:r w:rsidR="00796175" w:rsidRPr="00CA0564">
        <w:rPr>
          <w:rFonts w:ascii="Times New Roman" w:hAnsi="Times New Roman" w:cs="Times New Roman"/>
          <w:noProof/>
          <w:lang w:val="ro-RO"/>
        </w:rPr>
        <w:t>ră să le includă în discuțiile cu avocații lor, ca parte a strategiei de comunicare pe anul 2022</w:t>
      </w:r>
      <w:r w:rsidR="00B134BC" w:rsidRPr="00CA0564">
        <w:rPr>
          <w:rStyle w:val="FootnoteReference"/>
          <w:rFonts w:ascii="Times New Roman" w:hAnsi="Times New Roman" w:cs="Times New Roman"/>
          <w:noProof/>
          <w:lang w:val="ro-RO"/>
        </w:rPr>
        <w:footnoteReference w:id="4"/>
      </w:r>
      <w:r w:rsidR="00796175" w:rsidRPr="00CA0564">
        <w:rPr>
          <w:rFonts w:ascii="Times New Roman" w:hAnsi="Times New Roman" w:cs="Times New Roman"/>
          <w:noProof/>
          <w:lang w:val="ro-RO"/>
        </w:rPr>
        <w:t>.</w:t>
      </w:r>
      <w:r w:rsidR="002A1FAF" w:rsidRPr="00CA0564">
        <w:rPr>
          <w:rFonts w:ascii="Times New Roman" w:hAnsi="Times New Roman" w:cs="Times New Roman"/>
          <w:noProof/>
          <w:lang w:val="ro-RO"/>
        </w:rPr>
        <w:t xml:space="preserve"> </w:t>
      </w:r>
      <w:r w:rsidR="000F729C" w:rsidRPr="00CA0564">
        <w:rPr>
          <w:rFonts w:ascii="Times New Roman" w:hAnsi="Times New Roman" w:cs="Times New Roman"/>
          <w:noProof/>
          <w:lang w:val="ro-RO"/>
        </w:rPr>
        <w:t>C</w:t>
      </w:r>
      <w:r w:rsidR="002A1FAF" w:rsidRPr="00CA0564">
        <w:rPr>
          <w:rFonts w:ascii="Times New Roman" w:hAnsi="Times New Roman" w:cs="Times New Roman"/>
          <w:noProof/>
          <w:lang w:val="ro-RO"/>
        </w:rPr>
        <w:t xml:space="preserve">ererea de servicii integrate este un alt subiect de mare interes, </w:t>
      </w:r>
      <w:r w:rsidR="004C7F5A" w:rsidRPr="00CA0564">
        <w:rPr>
          <w:rFonts w:ascii="Times New Roman" w:hAnsi="Times New Roman" w:cs="Times New Roman"/>
          <w:noProof/>
          <w:lang w:val="ro-RO"/>
        </w:rPr>
        <w:lastRenderedPageBreak/>
        <w:t xml:space="preserve">care a stat, printre altele, la baza recentei Hotărâri </w:t>
      </w:r>
      <w:r w:rsidR="00EB3207" w:rsidRPr="00CA0564">
        <w:rPr>
          <w:rFonts w:ascii="Times New Roman" w:hAnsi="Times New Roman" w:cs="Times New Roman"/>
          <w:noProof/>
          <w:lang w:val="ro-RO"/>
        </w:rPr>
        <w:t>a Consiliului UNBR</w:t>
      </w:r>
      <w:r w:rsidR="004A37FE" w:rsidRPr="00CA0564">
        <w:rPr>
          <w:rFonts w:ascii="Times New Roman" w:hAnsi="Times New Roman" w:cs="Times New Roman"/>
          <w:noProof/>
          <w:lang w:val="ro-RO"/>
        </w:rPr>
        <w:t xml:space="preserve"> privind procedura de avizare a înscrierii avocaților pe platformele online de intermediere a serviciilor juridice</w:t>
      </w:r>
      <w:r w:rsidR="00364DBD" w:rsidRPr="00CA0564">
        <w:rPr>
          <w:rStyle w:val="FootnoteReference"/>
          <w:rFonts w:ascii="Times New Roman" w:hAnsi="Times New Roman" w:cs="Times New Roman"/>
          <w:noProof/>
          <w:lang w:val="ro-RO"/>
        </w:rPr>
        <w:footnoteReference w:id="5"/>
      </w:r>
      <w:r w:rsidR="004A37FE" w:rsidRPr="00CA0564">
        <w:rPr>
          <w:rFonts w:ascii="Times New Roman" w:hAnsi="Times New Roman" w:cs="Times New Roman"/>
          <w:noProof/>
          <w:lang w:val="ro-RO"/>
        </w:rPr>
        <w:t>.</w:t>
      </w:r>
    </w:p>
    <w:p w14:paraId="5413A5C2" w14:textId="15954FBA" w:rsidR="008E381C" w:rsidRPr="00CA0564" w:rsidRDefault="008E381C" w:rsidP="008E381C">
      <w:pPr>
        <w:ind w:firstLine="720"/>
        <w:rPr>
          <w:rFonts w:ascii="Times New Roman" w:hAnsi="Times New Roman" w:cs="Times New Roman"/>
          <w:noProof/>
          <w:lang w:val="ro-RO"/>
        </w:rPr>
      </w:pPr>
      <w:r w:rsidRPr="00CA0564">
        <w:rPr>
          <w:rFonts w:ascii="Times New Roman" w:hAnsi="Times New Roman" w:cs="Times New Roman"/>
          <w:noProof/>
          <w:lang w:val="ro-RO"/>
        </w:rPr>
        <w:t>Sunt numeroase profesii care intră în relație interprofesiona</w:t>
      </w:r>
      <w:r w:rsidR="00CA0564">
        <w:rPr>
          <w:rFonts w:ascii="Times New Roman" w:hAnsi="Times New Roman" w:cs="Times New Roman"/>
          <w:noProof/>
          <w:lang w:val="ro-RO"/>
        </w:rPr>
        <w:t>lă</w:t>
      </w:r>
      <w:r w:rsidRPr="00CA0564">
        <w:rPr>
          <w:rFonts w:ascii="Times New Roman" w:hAnsi="Times New Roman" w:cs="Times New Roman"/>
          <w:noProof/>
          <w:lang w:val="ro-RO"/>
        </w:rPr>
        <w:t xml:space="preserve"> cu avocații: de la experți judiciari în domeniul contabil, topografic ori construc</w:t>
      </w:r>
      <w:r w:rsidR="002401ED" w:rsidRPr="00CA0564">
        <w:rPr>
          <w:rFonts w:ascii="Times New Roman" w:hAnsi="Times New Roman" w:cs="Times New Roman"/>
          <w:noProof/>
          <w:lang w:val="ro-RO"/>
        </w:rPr>
        <w:t>ții</w:t>
      </w:r>
      <w:r w:rsidRPr="00CA0564">
        <w:rPr>
          <w:rFonts w:ascii="Times New Roman" w:hAnsi="Times New Roman" w:cs="Times New Roman"/>
          <w:noProof/>
          <w:lang w:val="ro-RO"/>
        </w:rPr>
        <w:t>, până la traducatori, psihologi sau chiar alți juriști precum arbitr</w:t>
      </w:r>
      <w:r w:rsidR="009F6A7C" w:rsidRPr="00CA0564">
        <w:rPr>
          <w:rFonts w:ascii="Times New Roman" w:hAnsi="Times New Roman" w:cs="Times New Roman"/>
          <w:noProof/>
          <w:lang w:val="ro-RO"/>
        </w:rPr>
        <w:t>i</w:t>
      </w:r>
      <w:r w:rsidRPr="00CA0564">
        <w:rPr>
          <w:rFonts w:ascii="Times New Roman" w:hAnsi="Times New Roman" w:cs="Times New Roman"/>
          <w:noProof/>
          <w:lang w:val="ro-RO"/>
        </w:rPr>
        <w:t>i și mediatorii. Iar în relațiile dintre profesii, un loc aparte îl au desigur legătura cu judecătorii și procurorii, care se supun unor reguli de conduită speciale și trebuie mereu să fie sub semnul imparțialității</w:t>
      </w:r>
      <w:r w:rsidRPr="00CA0564">
        <w:rPr>
          <w:rStyle w:val="FootnoteReference"/>
          <w:rFonts w:ascii="Times New Roman" w:hAnsi="Times New Roman" w:cs="Times New Roman"/>
          <w:noProof/>
          <w:lang w:val="ro-RO"/>
        </w:rPr>
        <w:footnoteReference w:id="6"/>
      </w:r>
      <w:r w:rsidRPr="00CA0564">
        <w:rPr>
          <w:rFonts w:ascii="Times New Roman" w:hAnsi="Times New Roman" w:cs="Times New Roman"/>
          <w:noProof/>
          <w:lang w:val="ro-RO"/>
        </w:rPr>
        <w:t>.</w:t>
      </w:r>
    </w:p>
    <w:p w14:paraId="0057ABA8" w14:textId="11F88DED" w:rsidR="008E381C" w:rsidRPr="00CA0564" w:rsidRDefault="00466C15" w:rsidP="002401ED">
      <w:pPr>
        <w:ind w:firstLine="720"/>
        <w:rPr>
          <w:rFonts w:ascii="Times New Roman" w:hAnsi="Times New Roman" w:cs="Times New Roman"/>
          <w:i/>
          <w:iCs/>
          <w:noProof/>
          <w:lang w:val="ro-RO"/>
        </w:rPr>
      </w:pPr>
      <w:r w:rsidRPr="00CA0564">
        <w:rPr>
          <w:rFonts w:ascii="Times New Roman" w:hAnsi="Times New Roman" w:cs="Times New Roman"/>
          <w:noProof/>
          <w:lang w:val="ro-RO"/>
        </w:rPr>
        <w:t>Pentru că subiectul este foarte vast, n</w:t>
      </w:r>
      <w:r w:rsidR="00D76E0C" w:rsidRPr="00CA0564">
        <w:rPr>
          <w:rFonts w:ascii="Times New Roman" w:hAnsi="Times New Roman" w:cs="Times New Roman"/>
          <w:noProof/>
          <w:lang w:val="ro-RO"/>
        </w:rPr>
        <w:t>e vom concentra în continuare</w:t>
      </w:r>
      <w:r w:rsidR="009D4900" w:rsidRPr="00CA0564">
        <w:rPr>
          <w:rFonts w:ascii="Times New Roman" w:hAnsi="Times New Roman" w:cs="Times New Roman"/>
          <w:noProof/>
          <w:lang w:val="ro-RO"/>
        </w:rPr>
        <w:t xml:space="preserve"> doar</w:t>
      </w:r>
      <w:r w:rsidR="00D76E0C" w:rsidRPr="00CA0564">
        <w:rPr>
          <w:rFonts w:ascii="Times New Roman" w:hAnsi="Times New Roman" w:cs="Times New Roman"/>
          <w:noProof/>
          <w:lang w:val="ro-RO"/>
        </w:rPr>
        <w:t xml:space="preserve"> pe analiza a patru profesii și relația lor cu avocatura: contabil, psiholog, traducător</w:t>
      </w:r>
      <w:r w:rsidR="00DB47C9" w:rsidRPr="00CA0564">
        <w:rPr>
          <w:rFonts w:ascii="Times New Roman" w:hAnsi="Times New Roman" w:cs="Times New Roman"/>
          <w:noProof/>
          <w:lang w:val="ro-RO"/>
        </w:rPr>
        <w:t xml:space="preserve"> și mediator.</w:t>
      </w:r>
      <w:r w:rsidR="008E381C" w:rsidRPr="00CA0564">
        <w:rPr>
          <w:rFonts w:ascii="Times New Roman" w:hAnsi="Times New Roman" w:cs="Times New Roman"/>
          <w:i/>
          <w:iCs/>
          <w:noProof/>
          <w:lang w:val="ro-RO"/>
        </w:rPr>
        <w:t xml:space="preserve"> </w:t>
      </w:r>
    </w:p>
    <w:p w14:paraId="396CE8CE" w14:textId="2E79EB3F" w:rsidR="0020080D" w:rsidRPr="00CA0564" w:rsidRDefault="00D146C2" w:rsidP="0020080D">
      <w:pPr>
        <w:rPr>
          <w:rFonts w:ascii="Times New Roman" w:hAnsi="Times New Roman" w:cs="Times New Roman"/>
          <w:b/>
          <w:bCs/>
          <w:noProof/>
          <w:lang w:val="ro-RO"/>
        </w:rPr>
      </w:pPr>
      <w:r w:rsidRPr="00CA0564">
        <w:rPr>
          <w:rFonts w:ascii="Times New Roman" w:hAnsi="Times New Roman" w:cs="Times New Roman"/>
          <w:b/>
          <w:bCs/>
          <w:noProof/>
          <w:lang w:val="ro-RO"/>
        </w:rPr>
        <w:t>Avocat vs. c</w:t>
      </w:r>
      <w:r w:rsidR="0020080D" w:rsidRPr="00CA0564">
        <w:rPr>
          <w:rFonts w:ascii="Times New Roman" w:hAnsi="Times New Roman" w:cs="Times New Roman"/>
          <w:b/>
          <w:bCs/>
          <w:noProof/>
          <w:lang w:val="ro-RO"/>
        </w:rPr>
        <w:t>ontabil</w:t>
      </w:r>
    </w:p>
    <w:p w14:paraId="222BF177" w14:textId="0FED2903" w:rsidR="0020080D" w:rsidRPr="00CA0564" w:rsidRDefault="0020080D" w:rsidP="0020080D">
      <w:pPr>
        <w:rPr>
          <w:rFonts w:ascii="Times New Roman" w:hAnsi="Times New Roman" w:cs="Times New Roman"/>
          <w:noProof/>
          <w:lang w:val="ro-RO"/>
        </w:rPr>
      </w:pPr>
      <w:r w:rsidRPr="00CA0564">
        <w:rPr>
          <w:rFonts w:ascii="Times New Roman" w:hAnsi="Times New Roman" w:cs="Times New Roman"/>
          <w:b/>
          <w:bCs/>
          <w:noProof/>
          <w:lang w:val="ro-RO"/>
        </w:rPr>
        <w:tab/>
      </w:r>
      <w:r w:rsidRPr="00CA0564">
        <w:rPr>
          <w:rFonts w:ascii="Times New Roman" w:hAnsi="Times New Roman" w:cs="Times New Roman"/>
          <w:noProof/>
          <w:lang w:val="ro-RO"/>
        </w:rPr>
        <w:t xml:space="preserve">Una dintre profesiile cu care avocatul are cea mai frecventă interacțiune, în special pe partea de drept civil și avocatură de business, este </w:t>
      </w:r>
      <w:r w:rsidR="000A06FE" w:rsidRPr="00CA0564">
        <w:rPr>
          <w:rFonts w:ascii="Times New Roman" w:hAnsi="Times New Roman" w:cs="Times New Roman"/>
          <w:noProof/>
          <w:lang w:val="ro-RO"/>
        </w:rPr>
        <w:t xml:space="preserve">expertul </w:t>
      </w:r>
      <w:r w:rsidRPr="00CA0564">
        <w:rPr>
          <w:rFonts w:ascii="Times New Roman" w:hAnsi="Times New Roman" w:cs="Times New Roman"/>
          <w:noProof/>
          <w:lang w:val="ro-RO"/>
        </w:rPr>
        <w:t xml:space="preserve">contabil. </w:t>
      </w:r>
    </w:p>
    <w:p w14:paraId="0ADB38C7" w14:textId="244DF63A" w:rsidR="0020080D" w:rsidRPr="00CA0564" w:rsidRDefault="0020080D" w:rsidP="0020080D">
      <w:pPr>
        <w:ind w:firstLine="720"/>
        <w:rPr>
          <w:rFonts w:ascii="Times New Roman" w:hAnsi="Times New Roman" w:cs="Times New Roman"/>
          <w:noProof/>
          <w:lang w:val="ro-RO"/>
        </w:rPr>
      </w:pPr>
      <w:r w:rsidRPr="00CA0564">
        <w:rPr>
          <w:rFonts w:ascii="Times New Roman" w:hAnsi="Times New Roman" w:cs="Times New Roman"/>
          <w:noProof/>
          <w:lang w:val="ro-RO"/>
        </w:rPr>
        <w:t>Profesi</w:t>
      </w:r>
      <w:r w:rsidR="00B83F6B" w:rsidRPr="00CA0564">
        <w:rPr>
          <w:rFonts w:ascii="Times New Roman" w:hAnsi="Times New Roman" w:cs="Times New Roman"/>
          <w:noProof/>
          <w:lang w:val="ro-RO"/>
        </w:rPr>
        <w:t>ile</w:t>
      </w:r>
      <w:r w:rsidRPr="00CA0564">
        <w:rPr>
          <w:rFonts w:ascii="Times New Roman" w:hAnsi="Times New Roman" w:cs="Times New Roman"/>
          <w:noProof/>
          <w:lang w:val="ro-RO"/>
        </w:rPr>
        <w:t xml:space="preserve"> de expert contabil și contabil autorizat </w:t>
      </w:r>
      <w:r w:rsidR="002401ED" w:rsidRPr="00CA0564">
        <w:rPr>
          <w:rFonts w:ascii="Times New Roman" w:hAnsi="Times New Roman" w:cs="Times New Roman"/>
          <w:noProof/>
          <w:lang w:val="ro-RO"/>
        </w:rPr>
        <w:t>sunt</w:t>
      </w:r>
      <w:r w:rsidRPr="00CA0564">
        <w:rPr>
          <w:rFonts w:ascii="Times New Roman" w:hAnsi="Times New Roman" w:cs="Times New Roman"/>
          <w:noProof/>
          <w:lang w:val="ro-RO"/>
        </w:rPr>
        <w:t xml:space="preserve"> reglementat</w:t>
      </w:r>
      <w:r w:rsidR="002401ED" w:rsidRPr="00CA0564">
        <w:rPr>
          <w:rFonts w:ascii="Times New Roman" w:hAnsi="Times New Roman" w:cs="Times New Roman"/>
          <w:noProof/>
          <w:lang w:val="ro-RO"/>
        </w:rPr>
        <w:t>e</w:t>
      </w:r>
      <w:r w:rsidRPr="00CA0564">
        <w:rPr>
          <w:rFonts w:ascii="Times New Roman" w:hAnsi="Times New Roman" w:cs="Times New Roman"/>
          <w:noProof/>
          <w:lang w:val="ro-RO"/>
        </w:rPr>
        <w:t xml:space="preserve"> de O.G. nr. 65/1994 privind organizarea activității de expertiză contabilă și a contabililor, republicată</w:t>
      </w:r>
      <w:r w:rsidRPr="00CA0564">
        <w:rPr>
          <w:rStyle w:val="FootnoteReference"/>
          <w:rFonts w:ascii="Times New Roman" w:hAnsi="Times New Roman" w:cs="Times New Roman"/>
          <w:noProof/>
          <w:lang w:val="ro-RO"/>
        </w:rPr>
        <w:footnoteReference w:id="7"/>
      </w:r>
      <w:r w:rsidRPr="00CA0564">
        <w:rPr>
          <w:rFonts w:ascii="Times New Roman" w:hAnsi="Times New Roman" w:cs="Times New Roman"/>
          <w:noProof/>
          <w:lang w:val="ro-RO"/>
        </w:rPr>
        <w:t>. Similar avocaților, nu orice persoană poate desfășura activitatea de contabil, ci trebuie îndeplinite anumite condiții legale</w:t>
      </w:r>
      <w:r w:rsidRPr="00CA0564">
        <w:rPr>
          <w:rStyle w:val="FootnoteReference"/>
          <w:rFonts w:ascii="Times New Roman" w:hAnsi="Times New Roman" w:cs="Times New Roman"/>
          <w:noProof/>
          <w:lang w:val="ro-RO"/>
        </w:rPr>
        <w:footnoteReference w:id="8"/>
      </w:r>
      <w:r w:rsidRPr="00CA0564">
        <w:rPr>
          <w:rFonts w:ascii="Times New Roman" w:hAnsi="Times New Roman" w:cs="Times New Roman"/>
          <w:noProof/>
          <w:lang w:val="ro-RO"/>
        </w:rPr>
        <w:t>, inclusiv promovarea unui examen</w:t>
      </w:r>
      <w:r w:rsidRPr="00CA0564">
        <w:rPr>
          <w:rStyle w:val="FootnoteReference"/>
          <w:rFonts w:ascii="Times New Roman" w:hAnsi="Times New Roman" w:cs="Times New Roman"/>
          <w:noProof/>
          <w:lang w:val="ro-RO"/>
        </w:rPr>
        <w:footnoteReference w:id="9"/>
      </w:r>
      <w:r w:rsidRPr="00CA0564">
        <w:rPr>
          <w:rFonts w:ascii="Times New Roman" w:hAnsi="Times New Roman" w:cs="Times New Roman"/>
          <w:noProof/>
          <w:lang w:val="ro-RO"/>
        </w:rPr>
        <w:t xml:space="preserve"> de profil. Așa cum avocații sunt membri în barour</w:t>
      </w:r>
      <w:r w:rsidR="00B67088" w:rsidRPr="00CA0564">
        <w:rPr>
          <w:rFonts w:ascii="Times New Roman" w:hAnsi="Times New Roman" w:cs="Times New Roman"/>
          <w:noProof/>
          <w:lang w:val="ro-RO"/>
        </w:rPr>
        <w:t xml:space="preserve">i, contabilii </w:t>
      </w:r>
      <w:r w:rsidR="00656E9B" w:rsidRPr="00CA0564">
        <w:rPr>
          <w:rFonts w:ascii="Times New Roman" w:hAnsi="Times New Roman" w:cs="Times New Roman"/>
          <w:noProof/>
          <w:lang w:val="ro-RO"/>
        </w:rPr>
        <w:t xml:space="preserve">sunt membri in </w:t>
      </w:r>
      <w:r w:rsidR="002638CF" w:rsidRPr="00CA0564">
        <w:rPr>
          <w:rFonts w:ascii="Times New Roman" w:hAnsi="Times New Roman" w:cs="Times New Roman"/>
          <w:noProof/>
          <w:lang w:val="ro-RO"/>
        </w:rPr>
        <w:t>Corpul Experților Contabili și Contabililor Autorizați</w:t>
      </w:r>
      <w:r w:rsidR="00E64A17" w:rsidRPr="00CA0564">
        <w:rPr>
          <w:rStyle w:val="FootnoteReference"/>
          <w:rFonts w:ascii="Times New Roman" w:hAnsi="Times New Roman" w:cs="Times New Roman"/>
          <w:noProof/>
          <w:lang w:val="ro-RO"/>
        </w:rPr>
        <w:footnoteReference w:id="10"/>
      </w:r>
      <w:r w:rsidR="002638CF" w:rsidRPr="00CA0564">
        <w:rPr>
          <w:rFonts w:ascii="Times New Roman" w:hAnsi="Times New Roman" w:cs="Times New Roman"/>
          <w:noProof/>
          <w:lang w:val="ro-RO"/>
        </w:rPr>
        <w:t xml:space="preserve"> (CECCA</w:t>
      </w:r>
      <w:r w:rsidR="00E64A17" w:rsidRPr="00CA0564">
        <w:rPr>
          <w:rFonts w:ascii="Times New Roman" w:hAnsi="Times New Roman" w:cs="Times New Roman"/>
          <w:noProof/>
          <w:lang w:val="ro-RO"/>
        </w:rPr>
        <w:t>R)</w:t>
      </w:r>
      <w:r w:rsidR="00CE790D" w:rsidRPr="00CA0564">
        <w:rPr>
          <w:rFonts w:ascii="Times New Roman" w:hAnsi="Times New Roman" w:cs="Times New Roman"/>
          <w:noProof/>
          <w:lang w:val="ro-RO"/>
        </w:rPr>
        <w:t xml:space="preserve"> și își pot desfășura activitatea </w:t>
      </w:r>
      <w:r w:rsidR="00400F37" w:rsidRPr="00CA0564">
        <w:rPr>
          <w:rFonts w:ascii="Times New Roman" w:hAnsi="Times New Roman" w:cs="Times New Roman"/>
          <w:noProof/>
          <w:lang w:val="ro-RO"/>
        </w:rPr>
        <w:t>individual ori în societăți de contabilitate</w:t>
      </w:r>
      <w:r w:rsidR="00400F37" w:rsidRPr="00CA0564">
        <w:rPr>
          <w:rStyle w:val="FootnoteReference"/>
          <w:rFonts w:ascii="Times New Roman" w:hAnsi="Times New Roman" w:cs="Times New Roman"/>
          <w:noProof/>
          <w:lang w:val="ro-RO"/>
        </w:rPr>
        <w:footnoteReference w:id="11"/>
      </w:r>
      <w:r w:rsidR="00400F37" w:rsidRPr="00CA0564">
        <w:rPr>
          <w:rFonts w:ascii="Times New Roman" w:hAnsi="Times New Roman" w:cs="Times New Roman"/>
          <w:noProof/>
          <w:lang w:val="ro-RO"/>
        </w:rPr>
        <w:t>.</w:t>
      </w:r>
    </w:p>
    <w:p w14:paraId="736D5761" w14:textId="674BA0F8" w:rsidR="00D8038D" w:rsidRPr="00CA0564" w:rsidRDefault="00D8038D" w:rsidP="0020080D">
      <w:pPr>
        <w:ind w:firstLine="720"/>
        <w:rPr>
          <w:rFonts w:ascii="Times New Roman" w:hAnsi="Times New Roman" w:cs="Times New Roman"/>
          <w:noProof/>
          <w:lang w:val="ro-RO"/>
        </w:rPr>
      </w:pPr>
      <w:r w:rsidRPr="00CA0564">
        <w:rPr>
          <w:rFonts w:ascii="Times New Roman" w:hAnsi="Times New Roman" w:cs="Times New Roman"/>
          <w:noProof/>
          <w:lang w:val="ro-RO"/>
        </w:rPr>
        <w:t xml:space="preserve">Principalele diferențe le regăsim desigur în cadrul activității concrete pe care le desfășoară contabilii, față de avocați. Pe de o parte, </w:t>
      </w:r>
      <w:r w:rsidR="004D55A0" w:rsidRPr="00CA0564">
        <w:rPr>
          <w:rFonts w:ascii="Times New Roman" w:hAnsi="Times New Roman" w:cs="Times New Roman"/>
          <w:noProof/>
          <w:lang w:val="ro-RO"/>
        </w:rPr>
        <w:t>expertul contabil</w:t>
      </w:r>
      <w:r w:rsidR="00F71A05" w:rsidRPr="00CA0564">
        <w:rPr>
          <w:rFonts w:ascii="Times New Roman" w:hAnsi="Times New Roman" w:cs="Times New Roman"/>
          <w:noProof/>
          <w:lang w:val="ro-RO"/>
        </w:rPr>
        <w:t xml:space="preserve"> </w:t>
      </w:r>
      <w:r w:rsidR="00A046F5" w:rsidRPr="00CA0564">
        <w:rPr>
          <w:rFonts w:ascii="Times New Roman" w:hAnsi="Times New Roman" w:cs="Times New Roman"/>
          <w:noProof/>
          <w:lang w:val="ro-RO"/>
        </w:rPr>
        <w:t>se ocupă cu organizarea și ținerea contabilității</w:t>
      </w:r>
      <w:r w:rsidR="00175281" w:rsidRPr="00CA0564">
        <w:rPr>
          <w:rFonts w:ascii="Times New Roman" w:hAnsi="Times New Roman" w:cs="Times New Roman"/>
          <w:noProof/>
          <w:lang w:val="ro-RO"/>
        </w:rPr>
        <w:t xml:space="preserve">, precum și efectuarea de expertize </w:t>
      </w:r>
      <w:r w:rsidR="0079390B" w:rsidRPr="00CA0564">
        <w:rPr>
          <w:rFonts w:ascii="Times New Roman" w:hAnsi="Times New Roman" w:cs="Times New Roman"/>
          <w:noProof/>
          <w:lang w:val="ro-RO"/>
        </w:rPr>
        <w:t>și alte lucrări cu cu caracter financiar-contabil,</w:t>
      </w:r>
      <w:r w:rsidR="00F71A05" w:rsidRPr="00CA0564">
        <w:rPr>
          <w:rFonts w:ascii="Times New Roman" w:hAnsi="Times New Roman" w:cs="Times New Roman"/>
          <w:noProof/>
          <w:lang w:val="ro-RO"/>
        </w:rPr>
        <w:t xml:space="preserve"> conform art. 6 din O.G. nr. 65/1994</w:t>
      </w:r>
      <w:r w:rsidR="0079390B" w:rsidRPr="00CA0564">
        <w:rPr>
          <w:rFonts w:ascii="Times New Roman" w:hAnsi="Times New Roman" w:cs="Times New Roman"/>
          <w:noProof/>
          <w:lang w:val="ro-RO"/>
        </w:rPr>
        <w:t>. Iar, pe de altă parte</w:t>
      </w:r>
      <w:r w:rsidR="0013266B" w:rsidRPr="00CA0564">
        <w:rPr>
          <w:rFonts w:ascii="Times New Roman" w:hAnsi="Times New Roman" w:cs="Times New Roman"/>
          <w:noProof/>
          <w:lang w:val="ro-RO"/>
        </w:rPr>
        <w:t xml:space="preserve">, avocatul oferă consultanță, </w:t>
      </w:r>
      <w:r w:rsidR="0013266B" w:rsidRPr="00CA0564">
        <w:rPr>
          <w:rFonts w:ascii="Times New Roman" w:hAnsi="Times New Roman" w:cs="Times New Roman"/>
          <w:noProof/>
          <w:lang w:val="ro-RO"/>
        </w:rPr>
        <w:lastRenderedPageBreak/>
        <w:t>asistare și reprezentare în proceduri judiciare, conform Legii nr. 51/1995</w:t>
      </w:r>
      <w:r w:rsidR="00C97E65" w:rsidRPr="00CA0564">
        <w:rPr>
          <w:rFonts w:ascii="Times New Roman" w:hAnsi="Times New Roman" w:cs="Times New Roman"/>
          <w:noProof/>
          <w:lang w:val="ro-RO"/>
        </w:rPr>
        <w:t xml:space="preserve"> </w:t>
      </w:r>
      <w:r w:rsidR="00B13A91" w:rsidRPr="00CA0564">
        <w:rPr>
          <w:rFonts w:ascii="Times New Roman" w:hAnsi="Times New Roman" w:cs="Times New Roman"/>
          <w:noProof/>
          <w:lang w:val="ro-RO"/>
        </w:rPr>
        <w:t>pentru organizarea și exercitarea profesiei de avocat</w:t>
      </w:r>
      <w:r w:rsidR="00B83F6B" w:rsidRPr="00CA0564">
        <w:rPr>
          <w:rFonts w:ascii="Times New Roman" w:hAnsi="Times New Roman" w:cs="Times New Roman"/>
          <w:noProof/>
          <w:lang w:val="ro-RO"/>
        </w:rPr>
        <w:t>, republicată</w:t>
      </w:r>
      <w:r w:rsidR="00B13A91" w:rsidRPr="00CA0564">
        <w:rPr>
          <w:rStyle w:val="FootnoteReference"/>
          <w:rFonts w:ascii="Times New Roman" w:hAnsi="Times New Roman" w:cs="Times New Roman"/>
          <w:noProof/>
          <w:lang w:val="ro-RO"/>
        </w:rPr>
        <w:footnoteReference w:id="12"/>
      </w:r>
      <w:r w:rsidR="00B13A91" w:rsidRPr="00CA0564">
        <w:rPr>
          <w:rFonts w:ascii="Times New Roman" w:hAnsi="Times New Roman" w:cs="Times New Roman"/>
          <w:noProof/>
          <w:lang w:val="ro-RO"/>
        </w:rPr>
        <w:t>.</w:t>
      </w:r>
      <w:r w:rsidR="00C97E65" w:rsidRPr="00CA0564">
        <w:rPr>
          <w:rFonts w:ascii="Times New Roman" w:hAnsi="Times New Roman" w:cs="Times New Roman"/>
          <w:noProof/>
          <w:lang w:val="ro-RO"/>
        </w:rPr>
        <w:t xml:space="preserve"> </w:t>
      </w:r>
    </w:p>
    <w:p w14:paraId="161F728E" w14:textId="6C74B2AE" w:rsidR="001E6288" w:rsidRPr="00CA0564" w:rsidRDefault="007F00DA" w:rsidP="0020080D">
      <w:pPr>
        <w:ind w:firstLine="720"/>
        <w:rPr>
          <w:rFonts w:ascii="Times New Roman" w:hAnsi="Times New Roman" w:cs="Times New Roman"/>
          <w:noProof/>
          <w:lang w:val="ro-RO"/>
        </w:rPr>
      </w:pPr>
      <w:r w:rsidRPr="00CA0564">
        <w:rPr>
          <w:rFonts w:ascii="Times New Roman" w:hAnsi="Times New Roman" w:cs="Times New Roman"/>
          <w:noProof/>
          <w:lang w:val="ro-RO"/>
        </w:rPr>
        <w:t>Profesia de contabil și cea de avocat sunt destul de diferite</w:t>
      </w:r>
      <w:r w:rsidR="00EE6F57" w:rsidRPr="00CA0564">
        <w:rPr>
          <w:rStyle w:val="FootnoteReference"/>
          <w:rFonts w:ascii="Times New Roman" w:hAnsi="Times New Roman" w:cs="Times New Roman"/>
          <w:noProof/>
          <w:lang w:val="ro-RO"/>
        </w:rPr>
        <w:footnoteReference w:id="13"/>
      </w:r>
      <w:r w:rsidRPr="00CA0564">
        <w:rPr>
          <w:rFonts w:ascii="Times New Roman" w:hAnsi="Times New Roman" w:cs="Times New Roman"/>
          <w:noProof/>
          <w:lang w:val="ro-RO"/>
        </w:rPr>
        <w:t xml:space="preserve">, dar se intersectează în numeroase momente. </w:t>
      </w:r>
      <w:r w:rsidR="001E6288" w:rsidRPr="00CA0564">
        <w:rPr>
          <w:rFonts w:ascii="Times New Roman" w:hAnsi="Times New Roman" w:cs="Times New Roman"/>
          <w:noProof/>
          <w:lang w:val="ro-RO"/>
        </w:rPr>
        <w:t>Așa cum a arătat și doctrina</w:t>
      </w:r>
      <w:r w:rsidR="001E6288" w:rsidRPr="00CA0564">
        <w:rPr>
          <w:rStyle w:val="FootnoteReference"/>
          <w:rFonts w:ascii="Times New Roman" w:hAnsi="Times New Roman" w:cs="Times New Roman"/>
          <w:noProof/>
          <w:lang w:val="ro-RO"/>
        </w:rPr>
        <w:footnoteReference w:id="14"/>
      </w:r>
      <w:r w:rsidR="001E6288" w:rsidRPr="00CA0564">
        <w:rPr>
          <w:rFonts w:ascii="Times New Roman" w:hAnsi="Times New Roman" w:cs="Times New Roman"/>
          <w:noProof/>
          <w:lang w:val="ro-RO"/>
        </w:rPr>
        <w:t>,</w:t>
      </w:r>
      <w:r w:rsidR="00A5605A" w:rsidRPr="00CA0564">
        <w:rPr>
          <w:rFonts w:ascii="Times New Roman" w:hAnsi="Times New Roman" w:cs="Times New Roman"/>
          <w:noProof/>
          <w:lang w:val="ro-RO"/>
        </w:rPr>
        <w:t xml:space="preserve"> soluționarea adecvată și în timp util a lucrărilor profesionale depinde, în bună măsură, de conlucrarea constantă a avocatului </w:t>
      </w:r>
      <w:r w:rsidR="001A60CB" w:rsidRPr="00CA0564">
        <w:rPr>
          <w:rFonts w:ascii="Times New Roman" w:hAnsi="Times New Roman" w:cs="Times New Roman"/>
          <w:noProof/>
          <w:lang w:val="ro-RO"/>
        </w:rPr>
        <w:t>cu alți specialiști, de regulă tot practicieni în cadrul profesiilor liberale.</w:t>
      </w:r>
      <w:r w:rsidR="0087285A" w:rsidRPr="00CA0564">
        <w:rPr>
          <w:rFonts w:ascii="Times New Roman" w:hAnsi="Times New Roman" w:cs="Times New Roman"/>
          <w:noProof/>
          <w:lang w:val="ro-RO"/>
        </w:rPr>
        <w:t xml:space="preserve"> Unul dintre cele mai comune cazuri este necesitatea ex</w:t>
      </w:r>
      <w:r w:rsidR="00CA0564">
        <w:rPr>
          <w:rFonts w:ascii="Times New Roman" w:hAnsi="Times New Roman" w:cs="Times New Roman"/>
          <w:noProof/>
          <w:lang w:val="ro-RO"/>
        </w:rPr>
        <w:t>p</w:t>
      </w:r>
      <w:r w:rsidR="0087285A" w:rsidRPr="00CA0564">
        <w:rPr>
          <w:rFonts w:ascii="Times New Roman" w:hAnsi="Times New Roman" w:cs="Times New Roman"/>
          <w:noProof/>
          <w:lang w:val="ro-RO"/>
        </w:rPr>
        <w:t>ertizei financiar-contabil</w:t>
      </w:r>
      <w:r w:rsidR="00CA0564">
        <w:rPr>
          <w:rFonts w:ascii="Times New Roman" w:hAnsi="Times New Roman" w:cs="Times New Roman"/>
          <w:noProof/>
          <w:lang w:val="ro-RO"/>
        </w:rPr>
        <w:t>e</w:t>
      </w:r>
      <w:r w:rsidR="00461E4D" w:rsidRPr="00CA0564">
        <w:rPr>
          <w:rFonts w:ascii="Times New Roman" w:hAnsi="Times New Roman" w:cs="Times New Roman"/>
          <w:noProof/>
          <w:lang w:val="ro-RO"/>
        </w:rPr>
        <w:t xml:space="preserve"> ca probă în dosar. La ace</w:t>
      </w:r>
      <w:r w:rsidR="009174B3" w:rsidRPr="00CA0564">
        <w:rPr>
          <w:rFonts w:ascii="Times New Roman" w:hAnsi="Times New Roman" w:cs="Times New Roman"/>
          <w:noProof/>
          <w:lang w:val="ro-RO"/>
        </w:rPr>
        <w:t>l</w:t>
      </w:r>
      <w:r w:rsidR="00461E4D" w:rsidRPr="00CA0564">
        <w:rPr>
          <w:rFonts w:ascii="Times New Roman" w:hAnsi="Times New Roman" w:cs="Times New Roman"/>
          <w:noProof/>
          <w:lang w:val="ro-RO"/>
        </w:rPr>
        <w:t xml:space="preserve"> moment</w:t>
      </w:r>
      <w:r w:rsidR="009174B3" w:rsidRPr="00CA0564">
        <w:rPr>
          <w:rFonts w:ascii="Times New Roman" w:hAnsi="Times New Roman" w:cs="Times New Roman"/>
          <w:noProof/>
          <w:lang w:val="ro-RO"/>
        </w:rPr>
        <w:t>,</w:t>
      </w:r>
      <w:r w:rsidR="00461E4D" w:rsidRPr="00CA0564">
        <w:rPr>
          <w:rFonts w:ascii="Times New Roman" w:hAnsi="Times New Roman" w:cs="Times New Roman"/>
          <w:noProof/>
          <w:lang w:val="ro-RO"/>
        </w:rPr>
        <w:t xml:space="preserve"> deși avocatul nu </w:t>
      </w:r>
      <w:r w:rsidR="00757FE0" w:rsidRPr="00CA0564">
        <w:rPr>
          <w:rFonts w:ascii="Times New Roman" w:hAnsi="Times New Roman" w:cs="Times New Roman"/>
          <w:noProof/>
          <w:lang w:val="ro-RO"/>
        </w:rPr>
        <w:t xml:space="preserve">poate alege contabilul cu care să lucreze, </w:t>
      </w:r>
      <w:r w:rsidR="00303BB7" w:rsidRPr="00CA0564">
        <w:rPr>
          <w:rFonts w:ascii="Times New Roman" w:hAnsi="Times New Roman" w:cs="Times New Roman"/>
          <w:noProof/>
          <w:lang w:val="ro-RO"/>
        </w:rPr>
        <w:t xml:space="preserve">deoarece acesta este desemnat de instanță în mod aleatoriu, </w:t>
      </w:r>
      <w:r w:rsidR="005B7B8C" w:rsidRPr="00CA0564">
        <w:rPr>
          <w:rFonts w:ascii="Times New Roman" w:hAnsi="Times New Roman" w:cs="Times New Roman"/>
          <w:noProof/>
          <w:lang w:val="ro-RO"/>
        </w:rPr>
        <w:t xml:space="preserve">este esențial ca cele două profesii să </w:t>
      </w:r>
      <w:r w:rsidR="00B252D4" w:rsidRPr="00CA0564">
        <w:rPr>
          <w:rFonts w:ascii="Times New Roman" w:hAnsi="Times New Roman" w:cs="Times New Roman"/>
          <w:noProof/>
          <w:lang w:val="ro-RO"/>
        </w:rPr>
        <w:t>interacționeze în mod eficient pentru a se ajunge la soluția corectă în dosar.</w:t>
      </w:r>
    </w:p>
    <w:p w14:paraId="19DE065E" w14:textId="55950B5E" w:rsidR="00B252D4" w:rsidRPr="00CA0564" w:rsidRDefault="00F07AE7" w:rsidP="0020080D">
      <w:pPr>
        <w:ind w:firstLine="720"/>
        <w:rPr>
          <w:rFonts w:ascii="Times New Roman" w:hAnsi="Times New Roman" w:cs="Times New Roman"/>
          <w:noProof/>
          <w:lang w:val="ro-RO"/>
        </w:rPr>
      </w:pPr>
      <w:r w:rsidRPr="00CA0564">
        <w:rPr>
          <w:rFonts w:ascii="Times New Roman" w:hAnsi="Times New Roman" w:cs="Times New Roman"/>
          <w:noProof/>
          <w:lang w:val="ro-RO"/>
        </w:rPr>
        <w:t>Pe de altă parte, necesitatea ex</w:t>
      </w:r>
      <w:r w:rsidR="00C97E65" w:rsidRPr="00CA0564">
        <w:rPr>
          <w:rFonts w:ascii="Times New Roman" w:hAnsi="Times New Roman" w:cs="Times New Roman"/>
          <w:noProof/>
          <w:lang w:val="ro-RO"/>
        </w:rPr>
        <w:t>p</w:t>
      </w:r>
      <w:r w:rsidRPr="00CA0564">
        <w:rPr>
          <w:rFonts w:ascii="Times New Roman" w:hAnsi="Times New Roman" w:cs="Times New Roman"/>
          <w:noProof/>
          <w:lang w:val="ro-RO"/>
        </w:rPr>
        <w:t xml:space="preserve">ertizelor extrajudiciare pune avocatul în poziția de a-și alege singur expertul contabil cu care lucrează, </w:t>
      </w:r>
      <w:r w:rsidR="00037E64" w:rsidRPr="00CA0564">
        <w:rPr>
          <w:rFonts w:ascii="Times New Roman" w:hAnsi="Times New Roman" w:cs="Times New Roman"/>
          <w:noProof/>
          <w:lang w:val="ro-RO"/>
        </w:rPr>
        <w:t>situați</w:t>
      </w:r>
      <w:r w:rsidR="00757FE0" w:rsidRPr="00CA0564">
        <w:rPr>
          <w:rFonts w:ascii="Times New Roman" w:hAnsi="Times New Roman" w:cs="Times New Roman"/>
          <w:noProof/>
          <w:lang w:val="ro-RO"/>
        </w:rPr>
        <w:t>e</w:t>
      </w:r>
      <w:r w:rsidR="00037E64" w:rsidRPr="00CA0564">
        <w:rPr>
          <w:rFonts w:ascii="Times New Roman" w:hAnsi="Times New Roman" w:cs="Times New Roman"/>
          <w:noProof/>
          <w:lang w:val="ro-RO"/>
        </w:rPr>
        <w:t xml:space="preserve"> în care devine relevant art. </w:t>
      </w:r>
      <w:r w:rsidR="006A47F3" w:rsidRPr="00CA0564">
        <w:rPr>
          <w:rFonts w:ascii="Times New Roman" w:hAnsi="Times New Roman" w:cs="Times New Roman"/>
          <w:noProof/>
          <w:lang w:val="ro-RO"/>
        </w:rPr>
        <w:t xml:space="preserve">7 din Legea nr. 51/1995: </w:t>
      </w:r>
      <w:r w:rsidR="006A47F3" w:rsidRPr="00CA0564">
        <w:rPr>
          <w:rFonts w:ascii="Times New Roman" w:hAnsi="Times New Roman" w:cs="Times New Roman"/>
          <w:i/>
          <w:iCs/>
          <w:noProof/>
          <w:lang w:val="ro-RO"/>
        </w:rPr>
        <w:t>„Orice avocat, indiferent de forma de exercitare a profesiei, poate să încheie convenții de colaborare cu experți sau cu alți specialiști, în condițiile legii.”</w:t>
      </w:r>
      <w:r w:rsidR="006A47F3" w:rsidRPr="00CA0564">
        <w:rPr>
          <w:rFonts w:ascii="Times New Roman" w:hAnsi="Times New Roman" w:cs="Times New Roman"/>
          <w:noProof/>
          <w:lang w:val="ro-RO"/>
        </w:rPr>
        <w:t xml:space="preserve"> </w:t>
      </w:r>
      <w:r w:rsidR="003C549B" w:rsidRPr="00CA0564">
        <w:rPr>
          <w:rFonts w:ascii="Times New Roman" w:hAnsi="Times New Roman" w:cs="Times New Roman"/>
          <w:noProof/>
          <w:lang w:val="ro-RO"/>
        </w:rPr>
        <w:t>A</w:t>
      </w:r>
      <w:r w:rsidR="006A47F3" w:rsidRPr="00CA0564">
        <w:rPr>
          <w:rFonts w:ascii="Times New Roman" w:hAnsi="Times New Roman" w:cs="Times New Roman"/>
          <w:noProof/>
          <w:lang w:val="ro-RO"/>
        </w:rPr>
        <w:t>rticolul în cauză pune</w:t>
      </w:r>
      <w:r w:rsidR="003C549B" w:rsidRPr="00CA0564">
        <w:rPr>
          <w:rFonts w:ascii="Times New Roman" w:hAnsi="Times New Roman" w:cs="Times New Roman"/>
          <w:noProof/>
          <w:lang w:val="ro-RO"/>
        </w:rPr>
        <w:t xml:space="preserve"> mai degrabă</w:t>
      </w:r>
      <w:r w:rsidR="006A47F3" w:rsidRPr="00CA0564">
        <w:rPr>
          <w:rFonts w:ascii="Times New Roman" w:hAnsi="Times New Roman" w:cs="Times New Roman"/>
          <w:noProof/>
          <w:lang w:val="ro-RO"/>
        </w:rPr>
        <w:t xml:space="preserve"> accent </w:t>
      </w:r>
      <w:r w:rsidR="00916A2E" w:rsidRPr="00CA0564">
        <w:rPr>
          <w:rFonts w:ascii="Times New Roman" w:hAnsi="Times New Roman" w:cs="Times New Roman"/>
          <w:noProof/>
          <w:lang w:val="ro-RO"/>
        </w:rPr>
        <w:t xml:space="preserve">pe convenția încheiată </w:t>
      </w:r>
      <w:r w:rsidR="00EC123D" w:rsidRPr="00CA0564">
        <w:rPr>
          <w:rFonts w:ascii="Times New Roman" w:hAnsi="Times New Roman" w:cs="Times New Roman"/>
          <w:noProof/>
          <w:lang w:val="ro-RO"/>
        </w:rPr>
        <w:t>cu experți, având în vedere cu precădere rapoart</w:t>
      </w:r>
      <w:r w:rsidR="0080499D" w:rsidRPr="00CA0564">
        <w:rPr>
          <w:rFonts w:ascii="Times New Roman" w:hAnsi="Times New Roman" w:cs="Times New Roman"/>
          <w:noProof/>
          <w:lang w:val="ro-RO"/>
        </w:rPr>
        <w:t>ele</w:t>
      </w:r>
      <w:r w:rsidR="00EC123D" w:rsidRPr="00CA0564">
        <w:rPr>
          <w:rFonts w:ascii="Times New Roman" w:hAnsi="Times New Roman" w:cs="Times New Roman"/>
          <w:noProof/>
          <w:lang w:val="ro-RO"/>
        </w:rPr>
        <w:t xml:space="preserve"> de expertiză în fază litigioasă.</w:t>
      </w:r>
    </w:p>
    <w:p w14:paraId="503AC9F8" w14:textId="7272BCA2" w:rsidR="00C86514" w:rsidRPr="00CA0564" w:rsidRDefault="00EC123D" w:rsidP="0020080D">
      <w:pPr>
        <w:ind w:firstLine="720"/>
        <w:rPr>
          <w:rFonts w:ascii="Times New Roman" w:hAnsi="Times New Roman" w:cs="Times New Roman"/>
          <w:noProof/>
          <w:lang w:val="ro-RO"/>
        </w:rPr>
      </w:pPr>
      <w:r w:rsidRPr="00CA0564">
        <w:rPr>
          <w:rFonts w:ascii="Times New Roman" w:hAnsi="Times New Roman" w:cs="Times New Roman"/>
          <w:noProof/>
          <w:lang w:val="ro-RO"/>
        </w:rPr>
        <w:t xml:space="preserve">Dar o problemă neabordată de acest text legal este cea în care contabilul, </w:t>
      </w:r>
      <w:r w:rsidR="0080499D" w:rsidRPr="00CA0564">
        <w:rPr>
          <w:rFonts w:ascii="Times New Roman" w:hAnsi="Times New Roman" w:cs="Times New Roman"/>
          <w:noProof/>
          <w:lang w:val="ro-RO"/>
        </w:rPr>
        <w:t>în calitate de</w:t>
      </w:r>
      <w:r w:rsidRPr="00CA0564">
        <w:rPr>
          <w:rFonts w:ascii="Times New Roman" w:hAnsi="Times New Roman" w:cs="Times New Roman"/>
          <w:noProof/>
          <w:lang w:val="ro-RO"/>
        </w:rPr>
        <w:t xml:space="preserve"> specialist, este necesar </w:t>
      </w:r>
      <w:r w:rsidR="00D46C3A" w:rsidRPr="00CA0564">
        <w:rPr>
          <w:rFonts w:ascii="Times New Roman" w:hAnsi="Times New Roman" w:cs="Times New Roman"/>
          <w:noProof/>
          <w:lang w:val="ro-RO"/>
        </w:rPr>
        <w:t xml:space="preserve">pentru clientul avocatului pe partea de consultanță juridică, nu litigii. </w:t>
      </w:r>
      <w:r w:rsidR="008E29DB" w:rsidRPr="00CA0564">
        <w:rPr>
          <w:rFonts w:ascii="Times New Roman" w:hAnsi="Times New Roman" w:cs="Times New Roman"/>
          <w:noProof/>
          <w:lang w:val="ro-RO"/>
        </w:rPr>
        <w:t>Avocatura de business</w:t>
      </w:r>
      <w:r w:rsidR="006150B5" w:rsidRPr="00CA0564">
        <w:rPr>
          <w:rStyle w:val="FootnoteReference"/>
          <w:rFonts w:ascii="Times New Roman" w:hAnsi="Times New Roman" w:cs="Times New Roman"/>
          <w:noProof/>
          <w:lang w:val="ro-RO"/>
        </w:rPr>
        <w:footnoteReference w:id="15"/>
      </w:r>
      <w:r w:rsidR="008E29DB" w:rsidRPr="00CA0564">
        <w:rPr>
          <w:rFonts w:ascii="Times New Roman" w:hAnsi="Times New Roman" w:cs="Times New Roman"/>
          <w:noProof/>
          <w:lang w:val="ro-RO"/>
        </w:rPr>
        <w:t xml:space="preserve"> </w:t>
      </w:r>
      <w:r w:rsidR="00063579" w:rsidRPr="00CA0564">
        <w:rPr>
          <w:rFonts w:ascii="Times New Roman" w:hAnsi="Times New Roman" w:cs="Times New Roman"/>
          <w:noProof/>
          <w:lang w:val="ro-RO"/>
        </w:rPr>
        <w:t xml:space="preserve">presupune o legătură apropiată cu contabilul, care este esențial pentru clienții persoane juridice încă din primele momente ale înființării societății. Așa cum orice avocat de drept civil și drept al afacerilor </w:t>
      </w:r>
      <w:r w:rsidR="00BC7BE3" w:rsidRPr="00CA0564">
        <w:rPr>
          <w:rFonts w:ascii="Times New Roman" w:hAnsi="Times New Roman" w:cs="Times New Roman"/>
          <w:noProof/>
          <w:lang w:val="ro-RO"/>
        </w:rPr>
        <w:t>cunoaște</w:t>
      </w:r>
      <w:r w:rsidR="00063579" w:rsidRPr="00CA0564">
        <w:rPr>
          <w:rFonts w:ascii="Times New Roman" w:hAnsi="Times New Roman" w:cs="Times New Roman"/>
          <w:noProof/>
          <w:lang w:val="ro-RO"/>
        </w:rPr>
        <w:t xml:space="preserve">, clientul </w:t>
      </w:r>
      <w:r w:rsidR="00671BB7" w:rsidRPr="00CA0564">
        <w:rPr>
          <w:rFonts w:ascii="Times New Roman" w:hAnsi="Times New Roman" w:cs="Times New Roman"/>
          <w:noProof/>
          <w:lang w:val="ro-RO"/>
        </w:rPr>
        <w:t xml:space="preserve">va cere mereu avocatului o recomandare de specialist care să țină contabilitatea societății după înființare. </w:t>
      </w:r>
      <w:r w:rsidR="00AB3E77" w:rsidRPr="00CA0564">
        <w:rPr>
          <w:rFonts w:ascii="Times New Roman" w:hAnsi="Times New Roman" w:cs="Times New Roman"/>
          <w:noProof/>
          <w:lang w:val="ro-RO"/>
        </w:rPr>
        <w:t>Iar</w:t>
      </w:r>
      <w:r w:rsidR="00C86514" w:rsidRPr="00CA0564">
        <w:rPr>
          <w:rFonts w:ascii="Times New Roman" w:hAnsi="Times New Roman" w:cs="Times New Roman"/>
          <w:noProof/>
          <w:lang w:val="ro-RO"/>
        </w:rPr>
        <w:t xml:space="preserve"> avocatul nu poate face o astfel de recomandare și, din diverse motive, clientul nu reușește</w:t>
      </w:r>
      <w:r w:rsidR="00522A44" w:rsidRPr="00CA0564">
        <w:rPr>
          <w:rFonts w:ascii="Times New Roman" w:hAnsi="Times New Roman" w:cs="Times New Roman"/>
          <w:noProof/>
          <w:lang w:val="ro-RO"/>
        </w:rPr>
        <w:t xml:space="preserve"> singur</w:t>
      </w:r>
      <w:r w:rsidR="00C86514" w:rsidRPr="00CA0564">
        <w:rPr>
          <w:rFonts w:ascii="Times New Roman" w:hAnsi="Times New Roman" w:cs="Times New Roman"/>
          <w:noProof/>
          <w:lang w:val="ro-RO"/>
        </w:rPr>
        <w:t xml:space="preserve"> să găsească un contabil bun în timp util</w:t>
      </w:r>
      <w:r w:rsidR="003F3878" w:rsidRPr="00CA0564">
        <w:rPr>
          <w:rFonts w:ascii="Times New Roman" w:hAnsi="Times New Roman" w:cs="Times New Roman"/>
          <w:noProof/>
          <w:lang w:val="ro-RO"/>
        </w:rPr>
        <w:t xml:space="preserve">, </w:t>
      </w:r>
      <w:r w:rsidR="00522A44" w:rsidRPr="00CA0564">
        <w:rPr>
          <w:rFonts w:ascii="Times New Roman" w:hAnsi="Times New Roman" w:cs="Times New Roman"/>
          <w:noProof/>
          <w:lang w:val="ro-RO"/>
        </w:rPr>
        <w:t xml:space="preserve">tot </w:t>
      </w:r>
      <w:r w:rsidR="0031536B" w:rsidRPr="00CA0564">
        <w:rPr>
          <w:rFonts w:ascii="Times New Roman" w:hAnsi="Times New Roman" w:cs="Times New Roman"/>
          <w:noProof/>
          <w:lang w:val="ro-RO"/>
        </w:rPr>
        <w:t>acesta</w:t>
      </w:r>
      <w:r w:rsidR="00522A44" w:rsidRPr="00CA0564">
        <w:rPr>
          <w:rFonts w:ascii="Times New Roman" w:hAnsi="Times New Roman" w:cs="Times New Roman"/>
          <w:noProof/>
          <w:lang w:val="ro-RO"/>
        </w:rPr>
        <w:t xml:space="preserve"> va avea de suferit. </w:t>
      </w:r>
      <w:r w:rsidR="0031536B" w:rsidRPr="00CA0564">
        <w:rPr>
          <w:rFonts w:ascii="Times New Roman" w:hAnsi="Times New Roman" w:cs="Times New Roman"/>
          <w:noProof/>
          <w:lang w:val="ro-RO"/>
        </w:rPr>
        <w:t>Clientul</w:t>
      </w:r>
      <w:r w:rsidR="003F3878" w:rsidRPr="00CA0564">
        <w:rPr>
          <w:rFonts w:ascii="Times New Roman" w:hAnsi="Times New Roman" w:cs="Times New Roman"/>
          <w:noProof/>
          <w:lang w:val="ro-RO"/>
        </w:rPr>
        <w:t xml:space="preserve"> poate avea </w:t>
      </w:r>
      <w:r w:rsidR="00E95C27" w:rsidRPr="00CA0564">
        <w:rPr>
          <w:rFonts w:ascii="Times New Roman" w:hAnsi="Times New Roman" w:cs="Times New Roman"/>
          <w:noProof/>
          <w:lang w:val="ro-RO"/>
        </w:rPr>
        <w:t xml:space="preserve">probleme de natură fiscală, începând cu o simplă amendă și continuând cu </w:t>
      </w:r>
      <w:r w:rsidR="00450509" w:rsidRPr="00CA0564">
        <w:rPr>
          <w:rFonts w:ascii="Times New Roman" w:hAnsi="Times New Roman" w:cs="Times New Roman"/>
          <w:noProof/>
          <w:lang w:val="ro-RO"/>
        </w:rPr>
        <w:t>s</w:t>
      </w:r>
      <w:r w:rsidR="00E95C27" w:rsidRPr="00CA0564">
        <w:rPr>
          <w:rFonts w:ascii="Times New Roman" w:hAnsi="Times New Roman" w:cs="Times New Roman"/>
          <w:noProof/>
          <w:lang w:val="ro-RO"/>
        </w:rPr>
        <w:t xml:space="preserve">anțiuni mai aspre. </w:t>
      </w:r>
      <w:r w:rsidR="008C14FF" w:rsidRPr="00CA0564">
        <w:rPr>
          <w:rFonts w:ascii="Times New Roman" w:hAnsi="Times New Roman" w:cs="Times New Roman"/>
          <w:noProof/>
          <w:lang w:val="ro-RO"/>
        </w:rPr>
        <w:t>Acesta este motivul pentru care majoritatea avocaților au colaborări</w:t>
      </w:r>
      <w:r w:rsidR="0094175D" w:rsidRPr="00CA0564">
        <w:rPr>
          <w:rFonts w:ascii="Times New Roman" w:hAnsi="Times New Roman" w:cs="Times New Roman"/>
          <w:noProof/>
          <w:lang w:val="ro-RO"/>
        </w:rPr>
        <w:t xml:space="preserve"> </w:t>
      </w:r>
      <w:r w:rsidR="008C14FF" w:rsidRPr="00CA0564">
        <w:rPr>
          <w:rFonts w:ascii="Times New Roman" w:hAnsi="Times New Roman" w:cs="Times New Roman"/>
          <w:noProof/>
          <w:lang w:val="ro-RO"/>
        </w:rPr>
        <w:t>cu diverși contabili</w:t>
      </w:r>
      <w:r w:rsidR="0094175D" w:rsidRPr="00CA0564">
        <w:rPr>
          <w:rFonts w:ascii="Times New Roman" w:hAnsi="Times New Roman" w:cs="Times New Roman"/>
          <w:noProof/>
          <w:lang w:val="ro-RO"/>
        </w:rPr>
        <w:t>,</w:t>
      </w:r>
      <w:r w:rsidR="008C14FF" w:rsidRPr="00CA0564">
        <w:rPr>
          <w:rFonts w:ascii="Times New Roman" w:hAnsi="Times New Roman" w:cs="Times New Roman"/>
          <w:noProof/>
          <w:lang w:val="ro-RO"/>
        </w:rPr>
        <w:t xml:space="preserve"> pe care îi </w:t>
      </w:r>
      <w:r w:rsidR="008C14FF" w:rsidRPr="00CA0564">
        <w:rPr>
          <w:rFonts w:ascii="Times New Roman" w:hAnsi="Times New Roman" w:cs="Times New Roman"/>
          <w:noProof/>
          <w:lang w:val="ro-RO"/>
        </w:rPr>
        <w:lastRenderedPageBreak/>
        <w:t>recomand</w:t>
      </w:r>
      <w:r w:rsidR="00450509" w:rsidRPr="00CA0564">
        <w:rPr>
          <w:rFonts w:ascii="Times New Roman" w:hAnsi="Times New Roman" w:cs="Times New Roman"/>
          <w:noProof/>
          <w:lang w:val="ro-RO"/>
        </w:rPr>
        <w:t>ă</w:t>
      </w:r>
      <w:r w:rsidR="008C14FF" w:rsidRPr="00CA0564">
        <w:rPr>
          <w:rFonts w:ascii="Times New Roman" w:hAnsi="Times New Roman" w:cs="Times New Roman"/>
          <w:noProof/>
          <w:lang w:val="ro-RO"/>
        </w:rPr>
        <w:t xml:space="preserve"> </w:t>
      </w:r>
      <w:r w:rsidR="00320469" w:rsidRPr="00CA0564">
        <w:rPr>
          <w:rFonts w:ascii="Times New Roman" w:hAnsi="Times New Roman" w:cs="Times New Roman"/>
          <w:noProof/>
          <w:lang w:val="ro-RO"/>
        </w:rPr>
        <w:t>persoanelor juridice fie la momentul înființări, fie ulterior pe parcursul desfășurării activității societății.</w:t>
      </w:r>
      <w:r w:rsidR="00AF4036" w:rsidRPr="00CA0564">
        <w:rPr>
          <w:rFonts w:ascii="Times New Roman" w:hAnsi="Times New Roman" w:cs="Times New Roman"/>
          <w:noProof/>
          <w:lang w:val="ro-RO"/>
        </w:rPr>
        <w:t xml:space="preserve"> </w:t>
      </w:r>
    </w:p>
    <w:p w14:paraId="5A147133" w14:textId="007D974C" w:rsidR="00AF5266" w:rsidRPr="00CA0564" w:rsidRDefault="00AF4036" w:rsidP="00080FD1">
      <w:pPr>
        <w:ind w:firstLine="720"/>
        <w:rPr>
          <w:rFonts w:ascii="Times New Roman" w:hAnsi="Times New Roman" w:cs="Times New Roman"/>
          <w:noProof/>
          <w:lang w:val="ro-RO"/>
        </w:rPr>
      </w:pPr>
      <w:r w:rsidRPr="00CA0564">
        <w:rPr>
          <w:rFonts w:ascii="Times New Roman" w:hAnsi="Times New Roman" w:cs="Times New Roman"/>
          <w:noProof/>
          <w:lang w:val="ro-RO"/>
        </w:rPr>
        <w:t xml:space="preserve">Din păcate, legea nu oferă un cadru foarte clar </w:t>
      </w:r>
      <w:r w:rsidR="007E17C4" w:rsidRPr="00CA0564">
        <w:rPr>
          <w:rFonts w:ascii="Times New Roman" w:hAnsi="Times New Roman" w:cs="Times New Roman"/>
          <w:noProof/>
          <w:lang w:val="ro-RO"/>
        </w:rPr>
        <w:t xml:space="preserve">pentru </w:t>
      </w:r>
      <w:r w:rsidRPr="00CA0564">
        <w:rPr>
          <w:rFonts w:ascii="Times New Roman" w:hAnsi="Times New Roman" w:cs="Times New Roman"/>
          <w:noProof/>
          <w:lang w:val="ro-RO"/>
        </w:rPr>
        <w:t>aceste colaborări. Textul articolului 7 este foarte sumar</w:t>
      </w:r>
      <w:r w:rsidR="00D3666A" w:rsidRPr="00CA0564">
        <w:rPr>
          <w:rFonts w:ascii="Times New Roman" w:hAnsi="Times New Roman" w:cs="Times New Roman"/>
          <w:noProof/>
          <w:lang w:val="ro-RO"/>
        </w:rPr>
        <w:t xml:space="preserve"> și nu oferă nici măcar niște norme de aplicare</w:t>
      </w:r>
      <w:r w:rsidR="006D3EF5" w:rsidRPr="00CA0564">
        <w:rPr>
          <w:rFonts w:ascii="Times New Roman" w:hAnsi="Times New Roman" w:cs="Times New Roman"/>
          <w:noProof/>
          <w:lang w:val="ro-RO"/>
        </w:rPr>
        <w:t xml:space="preserve">, </w:t>
      </w:r>
      <w:r w:rsidR="007E17C4" w:rsidRPr="00CA0564">
        <w:rPr>
          <w:rFonts w:ascii="Times New Roman" w:hAnsi="Times New Roman" w:cs="Times New Roman"/>
          <w:noProof/>
          <w:lang w:val="ro-RO"/>
        </w:rPr>
        <w:t xml:space="preserve">având </w:t>
      </w:r>
      <w:r w:rsidR="005D209A" w:rsidRPr="00CA0564">
        <w:rPr>
          <w:rFonts w:ascii="Times New Roman" w:hAnsi="Times New Roman" w:cs="Times New Roman"/>
          <w:noProof/>
          <w:lang w:val="ro-RO"/>
        </w:rPr>
        <w:t xml:space="preserve">doar unele completări succinte în </w:t>
      </w:r>
      <w:r w:rsidR="00C24A97" w:rsidRPr="00CA0564">
        <w:rPr>
          <w:rFonts w:ascii="Times New Roman" w:hAnsi="Times New Roman" w:cs="Times New Roman"/>
          <w:noProof/>
          <w:lang w:val="ro-RO"/>
        </w:rPr>
        <w:t xml:space="preserve">Art 188 din </w:t>
      </w:r>
      <w:r w:rsidR="006D3EF5" w:rsidRPr="00CA0564">
        <w:rPr>
          <w:rFonts w:ascii="Times New Roman" w:hAnsi="Times New Roman" w:cs="Times New Roman"/>
          <w:noProof/>
          <w:lang w:val="ro-RO"/>
        </w:rPr>
        <w:t>S</w:t>
      </w:r>
      <w:r w:rsidR="00C24A97" w:rsidRPr="00CA0564">
        <w:rPr>
          <w:rFonts w:ascii="Times New Roman" w:hAnsi="Times New Roman" w:cs="Times New Roman"/>
          <w:noProof/>
          <w:lang w:val="ro-RO"/>
        </w:rPr>
        <w:t xml:space="preserve">tatutul </w:t>
      </w:r>
      <w:r w:rsidR="00BB268E" w:rsidRPr="00CA0564">
        <w:rPr>
          <w:rFonts w:ascii="Times New Roman" w:hAnsi="Times New Roman" w:cs="Times New Roman"/>
          <w:noProof/>
          <w:lang w:val="ro-RO"/>
        </w:rPr>
        <w:t xml:space="preserve">profesiei de </w:t>
      </w:r>
      <w:r w:rsidR="00C24A97" w:rsidRPr="00CA0564">
        <w:rPr>
          <w:rFonts w:ascii="Times New Roman" w:hAnsi="Times New Roman" w:cs="Times New Roman"/>
          <w:noProof/>
          <w:lang w:val="ro-RO"/>
        </w:rPr>
        <w:t>avocat</w:t>
      </w:r>
      <w:r w:rsidR="00E953DE" w:rsidRPr="00CA0564">
        <w:rPr>
          <w:rStyle w:val="FootnoteReference"/>
          <w:rFonts w:ascii="Times New Roman" w:hAnsi="Times New Roman" w:cs="Times New Roman"/>
          <w:noProof/>
          <w:lang w:val="ro-RO"/>
        </w:rPr>
        <w:footnoteReference w:id="16"/>
      </w:r>
      <w:r w:rsidR="00BB268E" w:rsidRPr="00CA0564">
        <w:rPr>
          <w:rFonts w:ascii="Times New Roman" w:hAnsi="Times New Roman" w:cs="Times New Roman"/>
          <w:noProof/>
          <w:lang w:val="ro-RO"/>
        </w:rPr>
        <w:t>. Acest articol</w:t>
      </w:r>
      <w:r w:rsidR="00FE2EFC" w:rsidRPr="00CA0564">
        <w:rPr>
          <w:rFonts w:ascii="Times New Roman" w:hAnsi="Times New Roman" w:cs="Times New Roman"/>
          <w:noProof/>
          <w:lang w:val="ro-RO"/>
        </w:rPr>
        <w:t xml:space="preserve"> oferă, din nou, exprimări foarte vagi și nu constituie o veritabilă completare a art. 7, ci doar o reamintire </w:t>
      </w:r>
      <w:r w:rsidR="000A5FBB" w:rsidRPr="00CA0564">
        <w:rPr>
          <w:rFonts w:ascii="Times New Roman" w:hAnsi="Times New Roman" w:cs="Times New Roman"/>
          <w:noProof/>
          <w:lang w:val="ro-RO"/>
        </w:rPr>
        <w:t>(ușor derizorie, îndrăznim să spunem) a principiilor generale ale desfășurării activității de avocat.</w:t>
      </w:r>
      <w:r w:rsidR="00680474" w:rsidRPr="00CA0564">
        <w:rPr>
          <w:rFonts w:ascii="Times New Roman" w:hAnsi="Times New Roman" w:cs="Times New Roman"/>
          <w:noProof/>
          <w:lang w:val="ro-RO"/>
        </w:rPr>
        <w:t xml:space="preserve"> Independența profesională este deja menționată în numeroase articole</w:t>
      </w:r>
      <w:r w:rsidR="009F59D8" w:rsidRPr="00CA0564">
        <w:rPr>
          <w:rStyle w:val="FootnoteReference"/>
          <w:rFonts w:ascii="Times New Roman" w:hAnsi="Times New Roman" w:cs="Times New Roman"/>
          <w:noProof/>
          <w:lang w:val="ro-RO"/>
        </w:rPr>
        <w:footnoteReference w:id="17"/>
      </w:r>
      <w:r w:rsidR="00680474" w:rsidRPr="00CA0564">
        <w:rPr>
          <w:rFonts w:ascii="Times New Roman" w:hAnsi="Times New Roman" w:cs="Times New Roman"/>
          <w:noProof/>
          <w:lang w:val="ro-RO"/>
        </w:rPr>
        <w:t xml:space="preserve"> din Legea nr. 51/1995</w:t>
      </w:r>
      <w:r w:rsidR="008E69EB" w:rsidRPr="00CA0564">
        <w:rPr>
          <w:rFonts w:ascii="Times New Roman" w:hAnsi="Times New Roman" w:cs="Times New Roman"/>
          <w:noProof/>
          <w:lang w:val="ro-RO"/>
        </w:rPr>
        <w:t xml:space="preserve">, iar ideea de independență </w:t>
      </w:r>
      <w:r w:rsidR="00080FD1" w:rsidRPr="00CA0564">
        <w:rPr>
          <w:rFonts w:ascii="Times New Roman" w:hAnsi="Times New Roman" w:cs="Times New Roman"/>
          <w:noProof/>
          <w:lang w:val="ro-RO"/>
        </w:rPr>
        <w:t xml:space="preserve">„profesională și patrimonială” nu sunt decât specii ale </w:t>
      </w:r>
      <w:r w:rsidR="00ED1356" w:rsidRPr="00CA0564">
        <w:rPr>
          <w:rFonts w:ascii="Times New Roman" w:hAnsi="Times New Roman" w:cs="Times New Roman"/>
          <w:noProof/>
          <w:lang w:val="ro-RO"/>
        </w:rPr>
        <w:t>aceluiași</w:t>
      </w:r>
      <w:r w:rsidR="00080FD1" w:rsidRPr="00CA0564">
        <w:rPr>
          <w:rFonts w:ascii="Times New Roman" w:hAnsi="Times New Roman" w:cs="Times New Roman"/>
          <w:noProof/>
          <w:lang w:val="ro-RO"/>
        </w:rPr>
        <w:t xml:space="preserve"> gen.</w:t>
      </w:r>
      <w:r w:rsidR="000A2EF5" w:rsidRPr="00CA0564">
        <w:rPr>
          <w:rFonts w:ascii="Times New Roman" w:hAnsi="Times New Roman" w:cs="Times New Roman"/>
          <w:noProof/>
          <w:lang w:val="ro-RO"/>
        </w:rPr>
        <w:t xml:space="preserve"> </w:t>
      </w:r>
    </w:p>
    <w:p w14:paraId="285A924D" w14:textId="77E7F42F" w:rsidR="00080FD1" w:rsidRPr="00CA0564" w:rsidRDefault="000A2EF5" w:rsidP="00080FD1">
      <w:pPr>
        <w:ind w:firstLine="720"/>
        <w:rPr>
          <w:rFonts w:ascii="Times New Roman" w:hAnsi="Times New Roman" w:cs="Times New Roman"/>
          <w:noProof/>
          <w:lang w:val="ro-RO"/>
        </w:rPr>
      </w:pPr>
      <w:r w:rsidRPr="00CA0564">
        <w:rPr>
          <w:rFonts w:ascii="Times New Roman" w:hAnsi="Times New Roman" w:cs="Times New Roman"/>
          <w:noProof/>
          <w:lang w:val="ro-RO"/>
        </w:rPr>
        <w:t xml:space="preserve">Mai mult, respectarea „deontologiei” profesiei de avocat </w:t>
      </w:r>
      <w:r w:rsidR="004506DE" w:rsidRPr="00CA0564">
        <w:rPr>
          <w:rFonts w:ascii="Times New Roman" w:hAnsi="Times New Roman" w:cs="Times New Roman"/>
          <w:noProof/>
          <w:lang w:val="ro-RO"/>
        </w:rPr>
        <w:t xml:space="preserve">este o altă </w:t>
      </w:r>
      <w:r w:rsidR="00A94C6F" w:rsidRPr="00CA0564">
        <w:rPr>
          <w:rFonts w:ascii="Times New Roman" w:hAnsi="Times New Roman" w:cs="Times New Roman"/>
          <w:noProof/>
          <w:lang w:val="ro-RO"/>
        </w:rPr>
        <w:t xml:space="preserve">mențiune ușor derizorie, în sensul că așa cum indepența profesiei trebuie respectată în baza legii și a statutului, avocații trebuie să respecte </w:t>
      </w:r>
      <w:r w:rsidR="00F05142" w:rsidRPr="00CA0564">
        <w:rPr>
          <w:rFonts w:ascii="Times New Roman" w:hAnsi="Times New Roman" w:cs="Times New Roman"/>
          <w:noProof/>
          <w:lang w:val="ro-RO"/>
        </w:rPr>
        <w:t>și</w:t>
      </w:r>
      <w:r w:rsidR="00AF5266" w:rsidRPr="00CA0564">
        <w:rPr>
          <w:rFonts w:ascii="Times New Roman" w:hAnsi="Times New Roman" w:cs="Times New Roman"/>
          <w:noProof/>
          <w:lang w:val="ro-RO"/>
        </w:rPr>
        <w:t xml:space="preserve"> </w:t>
      </w:r>
      <w:r w:rsidR="005A1B76" w:rsidRPr="00CA0564">
        <w:rPr>
          <w:rFonts w:ascii="Times New Roman" w:hAnsi="Times New Roman" w:cs="Times New Roman"/>
          <w:noProof/>
          <w:lang w:val="ro-RO"/>
        </w:rPr>
        <w:t>Codul Deontologic</w:t>
      </w:r>
      <w:r w:rsidR="00AF5266" w:rsidRPr="00CA0564">
        <w:rPr>
          <w:rFonts w:ascii="Times New Roman" w:hAnsi="Times New Roman" w:cs="Times New Roman"/>
          <w:noProof/>
          <w:lang w:val="ro-RO"/>
        </w:rPr>
        <w:t xml:space="preserve"> al Avocatului Rom</w:t>
      </w:r>
      <w:r w:rsidR="0009273E" w:rsidRPr="00CA0564">
        <w:rPr>
          <w:rFonts w:ascii="Times New Roman" w:hAnsi="Times New Roman" w:cs="Times New Roman"/>
          <w:noProof/>
          <w:lang w:val="ro-RO"/>
        </w:rPr>
        <w:t>ân</w:t>
      </w:r>
      <w:r w:rsidR="005A1B76" w:rsidRPr="00CA0564">
        <w:rPr>
          <w:rStyle w:val="FootnoteReference"/>
          <w:rFonts w:ascii="Times New Roman" w:hAnsi="Times New Roman" w:cs="Times New Roman"/>
          <w:noProof/>
          <w:lang w:val="ro-RO"/>
        </w:rPr>
        <w:footnoteReference w:id="18"/>
      </w:r>
      <w:r w:rsidR="0009273E" w:rsidRPr="00CA0564">
        <w:rPr>
          <w:rFonts w:ascii="Times New Roman" w:hAnsi="Times New Roman" w:cs="Times New Roman"/>
          <w:noProof/>
          <w:lang w:val="ro-RO"/>
        </w:rPr>
        <w:t>.</w:t>
      </w:r>
      <w:r w:rsidR="006C2B9C" w:rsidRPr="00CA0564">
        <w:rPr>
          <w:rFonts w:ascii="Times New Roman" w:hAnsi="Times New Roman" w:cs="Times New Roman"/>
          <w:noProof/>
          <w:lang w:val="ro-RO"/>
        </w:rPr>
        <w:t xml:space="preserve"> </w:t>
      </w:r>
      <w:r w:rsidR="0009273E" w:rsidRPr="00CA0564">
        <w:rPr>
          <w:rFonts w:ascii="Times New Roman" w:hAnsi="Times New Roman" w:cs="Times New Roman"/>
          <w:noProof/>
          <w:lang w:val="ro-RO"/>
        </w:rPr>
        <w:t>Cu alte cuvinte</w:t>
      </w:r>
      <w:r w:rsidR="00F05142" w:rsidRPr="00CA0564">
        <w:rPr>
          <w:rFonts w:ascii="Times New Roman" w:hAnsi="Times New Roman" w:cs="Times New Roman"/>
          <w:noProof/>
          <w:lang w:val="ro-RO"/>
        </w:rPr>
        <w:t xml:space="preserve">, </w:t>
      </w:r>
      <w:r w:rsidR="00864794" w:rsidRPr="00CA0564">
        <w:rPr>
          <w:rFonts w:ascii="Times New Roman" w:hAnsi="Times New Roman" w:cs="Times New Roman"/>
          <w:noProof/>
          <w:lang w:val="ro-RO"/>
        </w:rPr>
        <w:t xml:space="preserve">chiar și în lipsa </w:t>
      </w:r>
      <w:r w:rsidR="006C2B9C" w:rsidRPr="00CA0564">
        <w:rPr>
          <w:rFonts w:ascii="Times New Roman" w:hAnsi="Times New Roman" w:cs="Times New Roman"/>
          <w:noProof/>
          <w:lang w:val="ro-RO"/>
        </w:rPr>
        <w:t>Art. 188 din statut, alin. (1) teza întâi, efecte juridice ar fi fost aceleași</w:t>
      </w:r>
      <w:r w:rsidR="00C1120C" w:rsidRPr="00CA0564">
        <w:rPr>
          <w:rFonts w:ascii="Times New Roman" w:hAnsi="Times New Roman" w:cs="Times New Roman"/>
          <w:noProof/>
          <w:lang w:val="ro-RO"/>
        </w:rPr>
        <w:t>.</w:t>
      </w:r>
    </w:p>
    <w:p w14:paraId="28261041" w14:textId="23DCF891" w:rsidR="00152575" w:rsidRPr="00CA0564" w:rsidRDefault="00C1120C" w:rsidP="00152575">
      <w:pPr>
        <w:ind w:firstLine="720"/>
        <w:rPr>
          <w:rFonts w:ascii="Times New Roman" w:hAnsi="Times New Roman" w:cs="Times New Roman"/>
          <w:noProof/>
          <w:lang w:val="ro-RO"/>
        </w:rPr>
      </w:pPr>
      <w:r w:rsidRPr="00CA0564">
        <w:rPr>
          <w:rFonts w:ascii="Times New Roman" w:hAnsi="Times New Roman" w:cs="Times New Roman"/>
          <w:noProof/>
          <w:lang w:val="ro-RO"/>
        </w:rPr>
        <w:t xml:space="preserve">În ce privește teza a doua a art. 188 alin. (1) din statut, </w:t>
      </w:r>
      <w:r w:rsidR="00152575" w:rsidRPr="00CA0564">
        <w:rPr>
          <w:rFonts w:ascii="Times New Roman" w:hAnsi="Times New Roman" w:cs="Times New Roman"/>
          <w:noProof/>
          <w:lang w:val="ro-RO"/>
        </w:rPr>
        <w:t xml:space="preserve">aceasta cuprinde dispoziții cu adevărat relevante și arată că </w:t>
      </w:r>
      <w:r w:rsidR="00152575" w:rsidRPr="00CA0564">
        <w:rPr>
          <w:rFonts w:ascii="Times New Roman" w:hAnsi="Times New Roman" w:cs="Times New Roman"/>
          <w:i/>
          <w:iCs/>
          <w:noProof/>
          <w:lang w:val="ro-RO"/>
        </w:rPr>
        <w:t>„Verificarea îndeplinirii acestor condiţii este de competenţa consiliului baroului.”</w:t>
      </w:r>
      <w:r w:rsidR="00E76C70" w:rsidRPr="00CA0564">
        <w:rPr>
          <w:rFonts w:ascii="Times New Roman" w:hAnsi="Times New Roman" w:cs="Times New Roman"/>
          <w:noProof/>
          <w:lang w:val="ro-RO"/>
        </w:rPr>
        <w:t xml:space="preserve"> Se arată astfel, în mod indirect, că o convenție de colaborare între avocat și expert </w:t>
      </w:r>
      <w:r w:rsidR="00E631A2" w:rsidRPr="00CA0564">
        <w:rPr>
          <w:rFonts w:ascii="Times New Roman" w:hAnsi="Times New Roman" w:cs="Times New Roman"/>
          <w:noProof/>
          <w:lang w:val="ro-RO"/>
        </w:rPr>
        <w:t>trebuie depusă și la barou</w:t>
      </w:r>
      <w:r w:rsidR="007404E1" w:rsidRPr="00CA0564">
        <w:rPr>
          <w:rFonts w:ascii="Times New Roman" w:hAnsi="Times New Roman" w:cs="Times New Roman"/>
          <w:noProof/>
          <w:lang w:val="ro-RO"/>
        </w:rPr>
        <w:t xml:space="preserve"> pentru aprobare. Ceea ce pune numeroare probleme practice: de la ce moment se produc efectele convenției, de la momentul semnării </w:t>
      </w:r>
      <w:r w:rsidR="000A3899" w:rsidRPr="00CA0564">
        <w:rPr>
          <w:rFonts w:ascii="Times New Roman" w:hAnsi="Times New Roman" w:cs="Times New Roman"/>
          <w:noProof/>
          <w:lang w:val="ro-RO"/>
        </w:rPr>
        <w:t xml:space="preserve">sale </w:t>
      </w:r>
      <w:r w:rsidR="007404E1" w:rsidRPr="00CA0564">
        <w:rPr>
          <w:rFonts w:ascii="Times New Roman" w:hAnsi="Times New Roman" w:cs="Times New Roman"/>
          <w:noProof/>
          <w:lang w:val="ro-RO"/>
        </w:rPr>
        <w:t>sau al aprobării de cătr</w:t>
      </w:r>
      <w:r w:rsidR="009960D6" w:rsidRPr="00CA0564">
        <w:rPr>
          <w:rFonts w:ascii="Times New Roman" w:hAnsi="Times New Roman" w:cs="Times New Roman"/>
          <w:noProof/>
          <w:lang w:val="ro-RO"/>
        </w:rPr>
        <w:t xml:space="preserve">e </w:t>
      </w:r>
      <w:r w:rsidR="007404E1" w:rsidRPr="00CA0564">
        <w:rPr>
          <w:rFonts w:ascii="Times New Roman" w:hAnsi="Times New Roman" w:cs="Times New Roman"/>
          <w:noProof/>
          <w:lang w:val="ro-RO"/>
        </w:rPr>
        <w:t xml:space="preserve">barou? </w:t>
      </w:r>
      <w:r w:rsidR="009960D6" w:rsidRPr="00CA0564">
        <w:rPr>
          <w:rFonts w:ascii="Times New Roman" w:hAnsi="Times New Roman" w:cs="Times New Roman"/>
          <w:noProof/>
          <w:lang w:val="ro-RO"/>
        </w:rPr>
        <w:t>Dacă baroul analizează convenția și poate</w:t>
      </w:r>
      <w:r w:rsidR="000A3899" w:rsidRPr="00CA0564">
        <w:rPr>
          <w:rFonts w:ascii="Times New Roman" w:hAnsi="Times New Roman" w:cs="Times New Roman"/>
          <w:noProof/>
          <w:lang w:val="ro-RO"/>
        </w:rPr>
        <w:t xml:space="preserve"> </w:t>
      </w:r>
      <w:r w:rsidR="009960D6" w:rsidRPr="00CA0564">
        <w:rPr>
          <w:rFonts w:ascii="Times New Roman" w:hAnsi="Times New Roman" w:cs="Times New Roman"/>
          <w:noProof/>
          <w:lang w:val="ro-RO"/>
        </w:rPr>
        <w:t xml:space="preserve">să o respingă dacă nu se îndeplinesc aceste condiții legale, de ce nu propune </w:t>
      </w:r>
      <w:r w:rsidR="00906F13" w:rsidRPr="00CA0564">
        <w:rPr>
          <w:rFonts w:ascii="Times New Roman" w:hAnsi="Times New Roman" w:cs="Times New Roman"/>
          <w:noProof/>
          <w:lang w:val="ro-RO"/>
        </w:rPr>
        <w:t>legea</w:t>
      </w:r>
      <w:r w:rsidR="009960D6" w:rsidRPr="00CA0564">
        <w:rPr>
          <w:rFonts w:ascii="Times New Roman" w:hAnsi="Times New Roman" w:cs="Times New Roman"/>
          <w:noProof/>
          <w:lang w:val="ro-RO"/>
        </w:rPr>
        <w:t xml:space="preserve"> un model al convenției</w:t>
      </w:r>
      <w:r w:rsidR="00990DD0" w:rsidRPr="00CA0564">
        <w:rPr>
          <w:rFonts w:ascii="Times New Roman" w:hAnsi="Times New Roman" w:cs="Times New Roman"/>
          <w:noProof/>
          <w:lang w:val="ro-RO"/>
        </w:rPr>
        <w:t>? Ne putem imagina situația neplăcută în care părțile semnează convenția</w:t>
      </w:r>
      <w:r w:rsidR="00906F13" w:rsidRPr="00CA0564">
        <w:rPr>
          <w:rFonts w:ascii="Times New Roman" w:hAnsi="Times New Roman" w:cs="Times New Roman"/>
          <w:noProof/>
          <w:lang w:val="ro-RO"/>
        </w:rPr>
        <w:t xml:space="preserve"> de colaborare</w:t>
      </w:r>
      <w:r w:rsidR="00990DD0" w:rsidRPr="00CA0564">
        <w:rPr>
          <w:rFonts w:ascii="Times New Roman" w:hAnsi="Times New Roman" w:cs="Times New Roman"/>
          <w:noProof/>
          <w:lang w:val="ro-RO"/>
        </w:rPr>
        <w:t>, chiar se prestează servicii și se plătesc sume de bani în baza acesteia</w:t>
      </w:r>
      <w:r w:rsidR="00990DD0" w:rsidRPr="00CA0564">
        <w:rPr>
          <w:rStyle w:val="FootnoteReference"/>
          <w:rFonts w:ascii="Times New Roman" w:hAnsi="Times New Roman" w:cs="Times New Roman"/>
          <w:noProof/>
          <w:lang w:val="ro-RO"/>
        </w:rPr>
        <w:footnoteReference w:id="19"/>
      </w:r>
      <w:r w:rsidR="006150B5" w:rsidRPr="00CA0564">
        <w:rPr>
          <w:rFonts w:ascii="Times New Roman" w:hAnsi="Times New Roman" w:cs="Times New Roman"/>
          <w:noProof/>
          <w:lang w:val="ro-RO"/>
        </w:rPr>
        <w:t>, iar ulterior consiliul apreciază că unele dispoziții ale actului nu sunt conforme.</w:t>
      </w:r>
    </w:p>
    <w:p w14:paraId="37ACE7FC" w14:textId="77777777" w:rsidR="00516A89" w:rsidRPr="00CA0564" w:rsidRDefault="00C82B6B" w:rsidP="0051698D">
      <w:pPr>
        <w:ind w:firstLine="720"/>
        <w:rPr>
          <w:rFonts w:ascii="Times New Roman" w:hAnsi="Times New Roman" w:cs="Times New Roman"/>
          <w:noProof/>
          <w:lang w:val="ro-RO"/>
        </w:rPr>
      </w:pPr>
      <w:r w:rsidRPr="00CA0564">
        <w:rPr>
          <w:rFonts w:ascii="Times New Roman" w:hAnsi="Times New Roman" w:cs="Times New Roman"/>
          <w:noProof/>
          <w:lang w:val="ro-RO"/>
        </w:rPr>
        <w:t xml:space="preserve">O altă problemă des întâlnită </w:t>
      </w:r>
      <w:r w:rsidR="00915DF4" w:rsidRPr="00CA0564">
        <w:rPr>
          <w:rFonts w:ascii="Times New Roman" w:hAnsi="Times New Roman" w:cs="Times New Roman"/>
          <w:noProof/>
          <w:lang w:val="ro-RO"/>
        </w:rPr>
        <w:t xml:space="preserve">în colaborarea dintre contabili ori experți fiscali și avocați este în ce măsură </w:t>
      </w:r>
      <w:r w:rsidR="00A83628" w:rsidRPr="00CA0564">
        <w:rPr>
          <w:rFonts w:ascii="Times New Roman" w:hAnsi="Times New Roman" w:cs="Times New Roman"/>
          <w:noProof/>
          <w:lang w:val="ro-RO"/>
        </w:rPr>
        <w:t xml:space="preserve">asocierea publică între un cabinet de avocatură și o firmă de contabilitate încalcă </w:t>
      </w:r>
      <w:r w:rsidR="002C5A6B" w:rsidRPr="00CA0564">
        <w:rPr>
          <w:rFonts w:ascii="Times New Roman" w:hAnsi="Times New Roman" w:cs="Times New Roman"/>
          <w:noProof/>
          <w:lang w:val="ro-RO"/>
        </w:rPr>
        <w:t xml:space="preserve">sau nu </w:t>
      </w:r>
      <w:r w:rsidR="00A83628" w:rsidRPr="00CA0564">
        <w:rPr>
          <w:rFonts w:ascii="Times New Roman" w:hAnsi="Times New Roman" w:cs="Times New Roman"/>
          <w:noProof/>
          <w:lang w:val="ro-RO"/>
        </w:rPr>
        <w:t xml:space="preserve">dispozițiile legale stricte privind publicitatea profesiei </w:t>
      </w:r>
      <w:r w:rsidR="00431DAD" w:rsidRPr="00CA0564">
        <w:rPr>
          <w:rFonts w:ascii="Times New Roman" w:hAnsi="Times New Roman" w:cs="Times New Roman"/>
          <w:noProof/>
          <w:lang w:val="ro-RO"/>
        </w:rPr>
        <w:t>și interzicerea comisionului pentru clienți recomandați avocatului.</w:t>
      </w:r>
      <w:r w:rsidR="002C5A6B" w:rsidRPr="00CA0564">
        <w:rPr>
          <w:rFonts w:ascii="Times New Roman" w:hAnsi="Times New Roman" w:cs="Times New Roman"/>
          <w:noProof/>
          <w:lang w:val="ro-RO"/>
        </w:rPr>
        <w:t xml:space="preserve"> </w:t>
      </w:r>
      <w:r w:rsidR="00E529CC" w:rsidRPr="00CA0564">
        <w:rPr>
          <w:rFonts w:ascii="Times New Roman" w:hAnsi="Times New Roman" w:cs="Times New Roman"/>
          <w:noProof/>
          <w:lang w:val="ro-RO"/>
        </w:rPr>
        <w:t xml:space="preserve">În ce privește publicitatea, dispozițiile din </w:t>
      </w:r>
      <w:r w:rsidR="00E529CC" w:rsidRPr="00CA0564">
        <w:rPr>
          <w:rFonts w:ascii="Times New Roman" w:hAnsi="Times New Roman" w:cs="Times New Roman"/>
          <w:noProof/>
          <w:lang w:val="ro-RO"/>
        </w:rPr>
        <w:lastRenderedPageBreak/>
        <w:t xml:space="preserve">Statut sunt foarte stricte. </w:t>
      </w:r>
      <w:r w:rsidR="0051698D" w:rsidRPr="00CA0564">
        <w:rPr>
          <w:rFonts w:ascii="Times New Roman" w:hAnsi="Times New Roman" w:cs="Times New Roman"/>
          <w:noProof/>
          <w:lang w:val="ro-RO"/>
        </w:rPr>
        <w:t xml:space="preserve">Conform art. 174 din Statut, </w:t>
      </w:r>
      <w:r w:rsidR="005E48DB" w:rsidRPr="00CA0564">
        <w:rPr>
          <w:rFonts w:ascii="Times New Roman" w:hAnsi="Times New Roman" w:cs="Times New Roman"/>
          <w:noProof/>
          <w:lang w:val="ro-RO"/>
        </w:rPr>
        <w:t xml:space="preserve">avocatul nu ar putea în mod legal să ofere un comision sau altă prestație bănească unei firme de </w:t>
      </w:r>
      <w:r w:rsidR="00323B99" w:rsidRPr="00CA0564">
        <w:rPr>
          <w:rFonts w:ascii="Times New Roman" w:hAnsi="Times New Roman" w:cs="Times New Roman"/>
          <w:noProof/>
          <w:lang w:val="ro-RO"/>
        </w:rPr>
        <w:t>contabilitate</w:t>
      </w:r>
      <w:r w:rsidR="005E48DB" w:rsidRPr="00CA0564">
        <w:rPr>
          <w:rFonts w:ascii="Times New Roman" w:hAnsi="Times New Roman" w:cs="Times New Roman"/>
          <w:noProof/>
          <w:lang w:val="ro-RO"/>
        </w:rPr>
        <w:t xml:space="preserve"> care</w:t>
      </w:r>
      <w:r w:rsidR="00323B99" w:rsidRPr="00CA0564">
        <w:rPr>
          <w:rFonts w:ascii="Times New Roman" w:hAnsi="Times New Roman" w:cs="Times New Roman"/>
          <w:noProof/>
          <w:lang w:val="ro-RO"/>
        </w:rPr>
        <w:t xml:space="preserve"> îi recomandă clienți. </w:t>
      </w:r>
    </w:p>
    <w:p w14:paraId="544423EE" w14:textId="3274EA0D" w:rsidR="00AE4FF8" w:rsidRPr="00CA0564" w:rsidRDefault="00323B99" w:rsidP="0051698D">
      <w:pPr>
        <w:ind w:firstLine="720"/>
        <w:rPr>
          <w:rFonts w:ascii="Times New Roman" w:hAnsi="Times New Roman" w:cs="Times New Roman"/>
          <w:noProof/>
          <w:lang w:val="ro-RO"/>
        </w:rPr>
      </w:pPr>
      <w:r w:rsidRPr="00CA0564">
        <w:rPr>
          <w:rFonts w:ascii="Times New Roman" w:hAnsi="Times New Roman" w:cs="Times New Roman"/>
          <w:noProof/>
          <w:lang w:val="ro-RO"/>
        </w:rPr>
        <w:t xml:space="preserve">Mai mult, </w:t>
      </w:r>
      <w:r w:rsidR="00E529CC" w:rsidRPr="00CA0564">
        <w:rPr>
          <w:rFonts w:ascii="Times New Roman" w:hAnsi="Times New Roman" w:cs="Times New Roman"/>
          <w:noProof/>
          <w:lang w:val="ro-RO"/>
        </w:rPr>
        <w:t xml:space="preserve">art. </w:t>
      </w:r>
      <w:r w:rsidR="00804591" w:rsidRPr="00CA0564">
        <w:rPr>
          <w:rFonts w:ascii="Times New Roman" w:hAnsi="Times New Roman" w:cs="Times New Roman"/>
          <w:noProof/>
          <w:lang w:val="ro-RO"/>
        </w:rPr>
        <w:t>143 alin. (4)</w:t>
      </w:r>
      <w:r w:rsidRPr="00CA0564">
        <w:rPr>
          <w:rFonts w:ascii="Times New Roman" w:hAnsi="Times New Roman" w:cs="Times New Roman"/>
          <w:noProof/>
          <w:lang w:val="ro-RO"/>
        </w:rPr>
        <w:t xml:space="preserve"> arată că m</w:t>
      </w:r>
      <w:r w:rsidR="00804591" w:rsidRPr="00CA0564">
        <w:rPr>
          <w:rFonts w:ascii="Times New Roman" w:hAnsi="Times New Roman" w:cs="Times New Roman"/>
          <w:noProof/>
          <w:lang w:val="ro-RO"/>
        </w:rPr>
        <w:t>ijloacele de publicitate a formelor de exercitare a profesiei nu pot fi folosite ca reclamă în scopul dobândirii de clientelă.</w:t>
      </w:r>
      <w:r w:rsidR="002333F8" w:rsidRPr="00CA0564">
        <w:rPr>
          <w:rFonts w:ascii="Times New Roman" w:hAnsi="Times New Roman" w:cs="Times New Roman"/>
          <w:noProof/>
          <w:lang w:val="ro-RO"/>
        </w:rPr>
        <w:t xml:space="preserve"> Iar conform art. 144 </w:t>
      </w:r>
      <w:r w:rsidR="00152AE5" w:rsidRPr="00CA0564">
        <w:rPr>
          <w:rFonts w:ascii="Times New Roman" w:hAnsi="Times New Roman" w:cs="Times New Roman"/>
          <w:noProof/>
          <w:lang w:val="ro-RO"/>
        </w:rPr>
        <w:t>lit. f din Statut, este interzis</w:t>
      </w:r>
      <w:r w:rsidR="00516A89" w:rsidRPr="00CA0564">
        <w:rPr>
          <w:rFonts w:ascii="Times New Roman" w:hAnsi="Times New Roman" w:cs="Times New Roman"/>
          <w:noProof/>
          <w:lang w:val="ro-RO"/>
        </w:rPr>
        <w:t>ă</w:t>
      </w:r>
      <w:r w:rsidR="00152AE5" w:rsidRPr="00CA0564">
        <w:rPr>
          <w:rFonts w:ascii="Times New Roman" w:hAnsi="Times New Roman" w:cs="Times New Roman"/>
          <w:noProof/>
          <w:lang w:val="ro-RO"/>
        </w:rPr>
        <w:t xml:space="preserve"> </w:t>
      </w:r>
      <w:r w:rsidR="0051771A" w:rsidRPr="00CA0564">
        <w:rPr>
          <w:rFonts w:ascii="Times New Roman" w:hAnsi="Times New Roman" w:cs="Times New Roman"/>
          <w:noProof/>
          <w:lang w:val="ro-RO"/>
        </w:rPr>
        <w:t>prezentarea avocaţilor prin orice mijloace de publicitate realizate de un operator economic sau site-ul său</w:t>
      </w:r>
      <w:r w:rsidR="00020D85" w:rsidRPr="00CA0564">
        <w:rPr>
          <w:rFonts w:ascii="Times New Roman" w:hAnsi="Times New Roman" w:cs="Times New Roman"/>
          <w:noProof/>
          <w:lang w:val="ro-RO"/>
        </w:rPr>
        <w:t xml:space="preserve">. Ceea </w:t>
      </w:r>
      <w:r w:rsidR="00D365EE" w:rsidRPr="00CA0564">
        <w:rPr>
          <w:rFonts w:ascii="Times New Roman" w:hAnsi="Times New Roman" w:cs="Times New Roman"/>
          <w:noProof/>
          <w:lang w:val="ro-RO"/>
        </w:rPr>
        <w:t xml:space="preserve">ce ar face ilegală orice mențiune online că o firmă de audit sau contabilitate lucrează cu o anume firmă de </w:t>
      </w:r>
      <w:r w:rsidR="00E70B86" w:rsidRPr="00CA0564">
        <w:rPr>
          <w:rFonts w:ascii="Times New Roman" w:hAnsi="Times New Roman" w:cs="Times New Roman"/>
          <w:noProof/>
          <w:lang w:val="ro-RO"/>
        </w:rPr>
        <w:t>avocatură</w:t>
      </w:r>
      <w:r w:rsidR="00B1066B" w:rsidRPr="00CA0564">
        <w:rPr>
          <w:rFonts w:ascii="Times New Roman" w:hAnsi="Times New Roman" w:cs="Times New Roman"/>
          <w:noProof/>
          <w:lang w:val="ro-RO"/>
        </w:rPr>
        <w:t>. C</w:t>
      </w:r>
      <w:r w:rsidR="00E70B86" w:rsidRPr="00CA0564">
        <w:rPr>
          <w:rFonts w:ascii="Times New Roman" w:hAnsi="Times New Roman" w:cs="Times New Roman"/>
          <w:noProof/>
          <w:lang w:val="ro-RO"/>
        </w:rPr>
        <w:t>hestiune pe care o considerăm oarecum excesivă, mai ales fiindcă trăim în</w:t>
      </w:r>
      <w:r w:rsidR="00643469" w:rsidRPr="00CA0564">
        <w:rPr>
          <w:rFonts w:ascii="Times New Roman" w:hAnsi="Times New Roman" w:cs="Times New Roman"/>
          <w:noProof/>
          <w:lang w:val="ro-RO"/>
        </w:rPr>
        <w:t>tr-o eră digitală, în care oferirea de servicii integrate clienților este cât se poate de căutată. Iar genul acesta de serviciu integrat, contabil și juridic, nu ar face decât să faciliteze clienților accesul la servicii de calitate și, implicit, posibilitatea de a-și apăra mult mai eficient drepturile conform legii.</w:t>
      </w:r>
      <w:r w:rsidR="003E1A84" w:rsidRPr="00CA0564">
        <w:rPr>
          <w:rFonts w:ascii="Times New Roman" w:hAnsi="Times New Roman" w:cs="Times New Roman"/>
          <w:noProof/>
          <w:lang w:val="ro-RO"/>
        </w:rPr>
        <w:t xml:space="preserve"> Există multe cazuri în care avocatul și expertul fical fac echipă </w:t>
      </w:r>
      <w:r w:rsidR="00781218" w:rsidRPr="00CA0564">
        <w:rPr>
          <w:rFonts w:ascii="Times New Roman" w:hAnsi="Times New Roman" w:cs="Times New Roman"/>
          <w:noProof/>
          <w:lang w:val="ro-RO"/>
        </w:rPr>
        <w:t>într-un proiect, fiind dificil de separat contribuția profesională a unuia față de celălalt.</w:t>
      </w:r>
    </w:p>
    <w:p w14:paraId="35DFD626" w14:textId="08659935" w:rsidR="006208B2" w:rsidRPr="00CA0564" w:rsidRDefault="006208B2" w:rsidP="007F071A">
      <w:pPr>
        <w:ind w:firstLine="720"/>
        <w:rPr>
          <w:rFonts w:ascii="Times New Roman" w:hAnsi="Times New Roman" w:cs="Times New Roman"/>
          <w:noProof/>
          <w:lang w:val="ro-RO"/>
        </w:rPr>
      </w:pPr>
      <w:r w:rsidRPr="00CA0564">
        <w:rPr>
          <w:rFonts w:ascii="Times New Roman" w:hAnsi="Times New Roman" w:cs="Times New Roman"/>
          <w:noProof/>
          <w:lang w:val="ro-RO"/>
        </w:rPr>
        <w:t xml:space="preserve">Ca propunere </w:t>
      </w:r>
      <w:r w:rsidRPr="00CA0564">
        <w:rPr>
          <w:rFonts w:ascii="Times New Roman" w:hAnsi="Times New Roman" w:cs="Times New Roman"/>
          <w:i/>
          <w:iCs/>
          <w:noProof/>
          <w:lang w:val="ro-RO"/>
        </w:rPr>
        <w:t>de lege ferenda</w:t>
      </w:r>
      <w:r w:rsidRPr="00CA0564">
        <w:rPr>
          <w:rFonts w:ascii="Times New Roman" w:hAnsi="Times New Roman" w:cs="Times New Roman"/>
          <w:noProof/>
          <w:lang w:val="ro-RO"/>
        </w:rPr>
        <w:t xml:space="preserve">, apreciem că </w:t>
      </w:r>
      <w:r w:rsidR="00B1066B" w:rsidRPr="00CA0564">
        <w:rPr>
          <w:rFonts w:ascii="Times New Roman" w:hAnsi="Times New Roman" w:cs="Times New Roman"/>
          <w:noProof/>
          <w:lang w:val="ro-RO"/>
        </w:rPr>
        <w:t>dacă</w:t>
      </w:r>
      <w:r w:rsidRPr="00CA0564">
        <w:rPr>
          <w:rFonts w:ascii="Times New Roman" w:hAnsi="Times New Roman" w:cs="Times New Roman"/>
          <w:noProof/>
          <w:lang w:val="ro-RO"/>
        </w:rPr>
        <w:t xml:space="preserve"> Statutul oferă modele privind </w:t>
      </w:r>
      <w:r w:rsidR="00213712" w:rsidRPr="00CA0564">
        <w:rPr>
          <w:rFonts w:ascii="Times New Roman" w:hAnsi="Times New Roman" w:cs="Times New Roman"/>
          <w:noProof/>
          <w:lang w:val="ro-RO"/>
        </w:rPr>
        <w:t>contractul de colaborare între avocați</w:t>
      </w:r>
      <w:r w:rsidR="00213712" w:rsidRPr="00CA0564">
        <w:rPr>
          <w:rStyle w:val="FootnoteReference"/>
          <w:rFonts w:ascii="Times New Roman" w:hAnsi="Times New Roman" w:cs="Times New Roman"/>
          <w:noProof/>
          <w:lang w:val="ro-RO"/>
        </w:rPr>
        <w:footnoteReference w:id="20"/>
      </w:r>
      <w:r w:rsidR="00213712" w:rsidRPr="00CA0564">
        <w:rPr>
          <w:rFonts w:ascii="Times New Roman" w:hAnsi="Times New Roman" w:cs="Times New Roman"/>
          <w:noProof/>
          <w:lang w:val="ro-RO"/>
        </w:rPr>
        <w:t xml:space="preserve"> </w:t>
      </w:r>
      <w:r w:rsidR="00EC7C14" w:rsidRPr="00CA0564">
        <w:rPr>
          <w:rFonts w:ascii="Times New Roman" w:hAnsi="Times New Roman" w:cs="Times New Roman"/>
          <w:noProof/>
          <w:lang w:val="ro-RO"/>
        </w:rPr>
        <w:t xml:space="preserve">ori convenția de asociere </w:t>
      </w:r>
      <w:r w:rsidR="00C82CB5" w:rsidRPr="00CA0564">
        <w:rPr>
          <w:rFonts w:ascii="Times New Roman" w:hAnsi="Times New Roman" w:cs="Times New Roman"/>
          <w:noProof/>
          <w:lang w:val="ro-RO"/>
        </w:rPr>
        <w:t>a cabinetelor de avocat</w:t>
      </w:r>
      <w:r w:rsidR="00C82CB5" w:rsidRPr="00CA0564">
        <w:rPr>
          <w:rStyle w:val="FootnoteReference"/>
          <w:rFonts w:ascii="Times New Roman" w:hAnsi="Times New Roman" w:cs="Times New Roman"/>
          <w:noProof/>
          <w:lang w:val="ro-RO"/>
        </w:rPr>
        <w:footnoteReference w:id="21"/>
      </w:r>
      <w:r w:rsidR="00AD2384" w:rsidRPr="00CA0564">
        <w:rPr>
          <w:rFonts w:ascii="Times New Roman" w:hAnsi="Times New Roman" w:cs="Times New Roman"/>
          <w:noProof/>
          <w:lang w:val="ro-RO"/>
        </w:rPr>
        <w:t>,</w:t>
      </w:r>
      <w:r w:rsidR="00C82CB5" w:rsidRPr="00CA0564">
        <w:rPr>
          <w:rFonts w:ascii="Times New Roman" w:hAnsi="Times New Roman" w:cs="Times New Roman"/>
          <w:noProof/>
          <w:lang w:val="ro-RO"/>
        </w:rPr>
        <w:t xml:space="preserve"> </w:t>
      </w:r>
      <w:r w:rsidR="00937CA3" w:rsidRPr="00CA0564">
        <w:rPr>
          <w:rFonts w:ascii="Times New Roman" w:hAnsi="Times New Roman" w:cs="Times New Roman"/>
          <w:noProof/>
          <w:lang w:val="ro-RO"/>
        </w:rPr>
        <w:t xml:space="preserve">ar fi util ca Statutul să ofere și un model pentru convenția de conlucrare cu alți experți </w:t>
      </w:r>
      <w:r w:rsidR="004E6BB2" w:rsidRPr="00CA0564">
        <w:rPr>
          <w:rFonts w:ascii="Times New Roman" w:hAnsi="Times New Roman" w:cs="Times New Roman"/>
          <w:noProof/>
          <w:lang w:val="ro-RO"/>
        </w:rPr>
        <w:t xml:space="preserve">sau specialiști, prevăzută de art. 7 din Legea nr. 51/1995. Prin oferirea acestui model, s-ar </w:t>
      </w:r>
      <w:r w:rsidR="00FA6BEC" w:rsidRPr="00CA0564">
        <w:rPr>
          <w:rFonts w:ascii="Times New Roman" w:hAnsi="Times New Roman" w:cs="Times New Roman"/>
          <w:noProof/>
          <w:lang w:val="ro-RO"/>
        </w:rPr>
        <w:t>completa în mod util textul de lege</w:t>
      </w:r>
      <w:r w:rsidR="005100A0" w:rsidRPr="00CA0564">
        <w:rPr>
          <w:rFonts w:ascii="Times New Roman" w:hAnsi="Times New Roman" w:cs="Times New Roman"/>
          <w:noProof/>
          <w:lang w:val="ro-RO"/>
        </w:rPr>
        <w:t>,</w:t>
      </w:r>
      <w:r w:rsidR="00FA6BEC" w:rsidRPr="00CA0564">
        <w:rPr>
          <w:rFonts w:ascii="Times New Roman" w:hAnsi="Times New Roman" w:cs="Times New Roman"/>
          <w:noProof/>
          <w:lang w:val="ro-RO"/>
        </w:rPr>
        <w:t xml:space="preserve"> care este succint și </w:t>
      </w:r>
      <w:r w:rsidR="0031277B" w:rsidRPr="00CA0564">
        <w:rPr>
          <w:rFonts w:ascii="Times New Roman" w:hAnsi="Times New Roman" w:cs="Times New Roman"/>
          <w:noProof/>
          <w:lang w:val="ro-RO"/>
        </w:rPr>
        <w:t>nu foarte lămuritor</w:t>
      </w:r>
      <w:r w:rsidR="00AD2384" w:rsidRPr="00CA0564">
        <w:rPr>
          <w:rFonts w:ascii="Times New Roman" w:hAnsi="Times New Roman" w:cs="Times New Roman"/>
          <w:noProof/>
          <w:lang w:val="ro-RO"/>
        </w:rPr>
        <w:t>. S</w:t>
      </w:r>
      <w:r w:rsidR="0031277B" w:rsidRPr="00CA0564">
        <w:rPr>
          <w:rFonts w:ascii="Times New Roman" w:hAnsi="Times New Roman" w:cs="Times New Roman"/>
          <w:noProof/>
          <w:lang w:val="ro-RO"/>
        </w:rPr>
        <w:t xml:space="preserve">-ar </w:t>
      </w:r>
      <w:r w:rsidR="00AD2384" w:rsidRPr="00CA0564">
        <w:rPr>
          <w:rFonts w:ascii="Times New Roman" w:hAnsi="Times New Roman" w:cs="Times New Roman"/>
          <w:noProof/>
          <w:lang w:val="ro-RO"/>
        </w:rPr>
        <w:t>putea</w:t>
      </w:r>
      <w:r w:rsidR="0031277B" w:rsidRPr="00CA0564">
        <w:rPr>
          <w:rFonts w:ascii="Times New Roman" w:hAnsi="Times New Roman" w:cs="Times New Roman"/>
          <w:noProof/>
          <w:lang w:val="ro-RO"/>
        </w:rPr>
        <w:t xml:space="preserve"> evita </w:t>
      </w:r>
      <w:r w:rsidR="00B30453" w:rsidRPr="00CA0564">
        <w:rPr>
          <w:rFonts w:ascii="Times New Roman" w:hAnsi="Times New Roman" w:cs="Times New Roman"/>
          <w:noProof/>
          <w:lang w:val="ro-RO"/>
        </w:rPr>
        <w:t xml:space="preserve">și </w:t>
      </w:r>
      <w:r w:rsidR="0031277B" w:rsidRPr="00CA0564">
        <w:rPr>
          <w:rFonts w:ascii="Times New Roman" w:hAnsi="Times New Roman" w:cs="Times New Roman"/>
          <w:noProof/>
          <w:lang w:val="ro-RO"/>
        </w:rPr>
        <w:t xml:space="preserve">situația neplăcută în care un avocat încheie un astfel de contract </w:t>
      </w:r>
      <w:r w:rsidR="00A30EA0" w:rsidRPr="00CA0564">
        <w:rPr>
          <w:rFonts w:ascii="Times New Roman" w:hAnsi="Times New Roman" w:cs="Times New Roman"/>
          <w:noProof/>
          <w:lang w:val="ro-RO"/>
        </w:rPr>
        <w:t>conform propriilor sale aprecieri, dar ulterior este refuzat de către consiliul baroului</w:t>
      </w:r>
      <w:r w:rsidR="003E1A84" w:rsidRPr="00CA0564">
        <w:rPr>
          <w:rFonts w:ascii="Times New Roman" w:hAnsi="Times New Roman" w:cs="Times New Roman"/>
          <w:noProof/>
          <w:lang w:val="ro-RO"/>
        </w:rPr>
        <w:t xml:space="preserve">, </w:t>
      </w:r>
      <w:r w:rsidR="00A30EA0" w:rsidRPr="00CA0564">
        <w:rPr>
          <w:rFonts w:ascii="Times New Roman" w:hAnsi="Times New Roman" w:cs="Times New Roman"/>
          <w:noProof/>
          <w:lang w:val="ro-RO"/>
        </w:rPr>
        <w:t>conform art. 188 din Statut.</w:t>
      </w:r>
    </w:p>
    <w:p w14:paraId="5B33B6EA" w14:textId="0C86CED9" w:rsidR="00CD2675" w:rsidRPr="00CA0564" w:rsidRDefault="005E4D56" w:rsidP="007F071A">
      <w:pPr>
        <w:ind w:firstLine="720"/>
        <w:rPr>
          <w:rFonts w:ascii="Times New Roman" w:hAnsi="Times New Roman" w:cs="Times New Roman"/>
          <w:noProof/>
          <w:lang w:val="ro-RO"/>
        </w:rPr>
      </w:pPr>
      <w:r w:rsidRPr="00CA0564">
        <w:rPr>
          <w:rFonts w:ascii="Times New Roman" w:hAnsi="Times New Roman" w:cs="Times New Roman"/>
          <w:noProof/>
          <w:lang w:val="ro-RO"/>
        </w:rPr>
        <w:t>De asemenea</w:t>
      </w:r>
      <w:r w:rsidR="002D37D8" w:rsidRPr="00CA0564">
        <w:rPr>
          <w:rFonts w:ascii="Times New Roman" w:hAnsi="Times New Roman" w:cs="Times New Roman"/>
          <w:noProof/>
          <w:lang w:val="ro-RO"/>
        </w:rPr>
        <w:t>, dat fiind faptul că avocații nu își pot face publicitate decât în condiții foarte restrictive</w:t>
      </w:r>
      <w:r w:rsidR="0009037E" w:rsidRPr="00CA0564">
        <w:rPr>
          <w:rFonts w:ascii="Times New Roman" w:hAnsi="Times New Roman" w:cs="Times New Roman"/>
          <w:noProof/>
          <w:lang w:val="ro-RO"/>
        </w:rPr>
        <w:t xml:space="preserve"> și nu pot </w:t>
      </w:r>
      <w:r w:rsidR="00932A82" w:rsidRPr="00CA0564">
        <w:rPr>
          <w:rFonts w:ascii="Times New Roman" w:hAnsi="Times New Roman" w:cs="Times New Roman"/>
          <w:noProof/>
          <w:lang w:val="ro-RO"/>
        </w:rPr>
        <w:t xml:space="preserve">plăti comision pentru clienții recomandați, </w:t>
      </w:r>
      <w:r w:rsidR="00D86ED6" w:rsidRPr="00CA0564">
        <w:rPr>
          <w:rFonts w:ascii="Times New Roman" w:hAnsi="Times New Roman" w:cs="Times New Roman"/>
          <w:noProof/>
          <w:lang w:val="ro-RO"/>
        </w:rPr>
        <w:t>dar în practică aceste colaborări strânse între avocați și experți fiscali sunt foarte înt</w:t>
      </w:r>
      <w:r w:rsidR="00B03894" w:rsidRPr="00CA0564">
        <w:rPr>
          <w:rFonts w:ascii="Times New Roman" w:hAnsi="Times New Roman" w:cs="Times New Roman"/>
          <w:noProof/>
          <w:lang w:val="ro-RO"/>
        </w:rPr>
        <w:t>â</w:t>
      </w:r>
      <w:r w:rsidR="00D86ED6" w:rsidRPr="00CA0564">
        <w:rPr>
          <w:rFonts w:ascii="Times New Roman" w:hAnsi="Times New Roman" w:cs="Times New Roman"/>
          <w:noProof/>
          <w:lang w:val="ro-RO"/>
        </w:rPr>
        <w:t>lnite și chiar acceptate</w:t>
      </w:r>
      <w:r w:rsidR="0009429F" w:rsidRPr="00CA0564">
        <w:rPr>
          <w:rFonts w:ascii="Times New Roman" w:hAnsi="Times New Roman" w:cs="Times New Roman"/>
          <w:noProof/>
          <w:lang w:val="ro-RO"/>
        </w:rPr>
        <w:t xml:space="preserve"> implicit</w:t>
      </w:r>
      <w:r w:rsidR="00D86ED6" w:rsidRPr="00CA0564">
        <w:rPr>
          <w:rFonts w:ascii="Times New Roman" w:hAnsi="Times New Roman" w:cs="Times New Roman"/>
          <w:noProof/>
          <w:lang w:val="ro-RO"/>
        </w:rPr>
        <w:t xml:space="preserve"> pe piață</w:t>
      </w:r>
      <w:r w:rsidR="00D86ED6" w:rsidRPr="00CA0564">
        <w:rPr>
          <w:rStyle w:val="FootnoteReference"/>
          <w:rFonts w:ascii="Times New Roman" w:hAnsi="Times New Roman" w:cs="Times New Roman"/>
          <w:noProof/>
          <w:lang w:val="ro-RO"/>
        </w:rPr>
        <w:footnoteReference w:id="22"/>
      </w:r>
      <w:r w:rsidR="00B03894" w:rsidRPr="00CA0564">
        <w:rPr>
          <w:rFonts w:ascii="Times New Roman" w:hAnsi="Times New Roman" w:cs="Times New Roman"/>
          <w:noProof/>
          <w:lang w:val="ro-RO"/>
        </w:rPr>
        <w:t xml:space="preserve">, ar fi util ca genul acesta de colaborări să aibă un cadru mai clar de desfășurare. </w:t>
      </w:r>
    </w:p>
    <w:p w14:paraId="0366668E" w14:textId="527E1281" w:rsidR="005E4D56" w:rsidRPr="00CA0564" w:rsidRDefault="006A3206" w:rsidP="007F071A">
      <w:pPr>
        <w:ind w:firstLine="720"/>
        <w:rPr>
          <w:rFonts w:ascii="Times New Roman" w:hAnsi="Times New Roman" w:cs="Times New Roman"/>
          <w:noProof/>
          <w:lang w:val="ro-RO"/>
        </w:rPr>
      </w:pPr>
      <w:r w:rsidRPr="00CA0564">
        <w:rPr>
          <w:rFonts w:ascii="Times New Roman" w:hAnsi="Times New Roman" w:cs="Times New Roman"/>
          <w:noProof/>
          <w:lang w:val="ro-RO"/>
        </w:rPr>
        <w:t>Nu ar fi exclus c</w:t>
      </w:r>
      <w:r w:rsidR="00B8111A" w:rsidRPr="00CA0564">
        <w:rPr>
          <w:rFonts w:ascii="Times New Roman" w:hAnsi="Times New Roman" w:cs="Times New Roman"/>
          <w:noProof/>
          <w:lang w:val="ro-RO"/>
        </w:rPr>
        <w:t xml:space="preserve">a art. 174 din Statut să cuprindă </w:t>
      </w:r>
      <w:r w:rsidRPr="00CA0564">
        <w:rPr>
          <w:rFonts w:ascii="Times New Roman" w:hAnsi="Times New Roman" w:cs="Times New Roman"/>
          <w:noProof/>
          <w:lang w:val="ro-RO"/>
        </w:rPr>
        <w:t>o excepție pentru specialiștii din domeniul fiscal</w:t>
      </w:r>
      <w:r w:rsidR="003807F0" w:rsidRPr="00CA0564">
        <w:rPr>
          <w:rFonts w:ascii="Times New Roman" w:hAnsi="Times New Roman" w:cs="Times New Roman"/>
          <w:noProof/>
          <w:lang w:val="ro-RO"/>
        </w:rPr>
        <w:t xml:space="preserve">, similar soluției onorariilor retrocedate, practicate pentru avocați. Sau dacă această variantă </w:t>
      </w:r>
      <w:r w:rsidR="00223D3A" w:rsidRPr="00CA0564">
        <w:rPr>
          <w:rFonts w:ascii="Times New Roman" w:hAnsi="Times New Roman" w:cs="Times New Roman"/>
          <w:noProof/>
          <w:lang w:val="ro-RO"/>
        </w:rPr>
        <w:t>este</w:t>
      </w:r>
      <w:r w:rsidR="003807F0" w:rsidRPr="00CA0564">
        <w:rPr>
          <w:rFonts w:ascii="Times New Roman" w:hAnsi="Times New Roman" w:cs="Times New Roman"/>
          <w:noProof/>
          <w:lang w:val="ro-RO"/>
        </w:rPr>
        <w:t xml:space="preserve"> apreciată drept prea „curajoasă”, </w:t>
      </w:r>
      <w:r w:rsidR="003B32D2" w:rsidRPr="00CA0564">
        <w:rPr>
          <w:rFonts w:ascii="Times New Roman" w:hAnsi="Times New Roman" w:cs="Times New Roman"/>
          <w:noProof/>
          <w:lang w:val="ro-RO"/>
        </w:rPr>
        <w:t xml:space="preserve">ar fi util chiar și un text de lege </w:t>
      </w:r>
      <w:r w:rsidR="002E5416" w:rsidRPr="00CA0564">
        <w:rPr>
          <w:rFonts w:ascii="Times New Roman" w:hAnsi="Times New Roman" w:cs="Times New Roman"/>
          <w:noProof/>
          <w:lang w:val="ro-RO"/>
        </w:rPr>
        <w:t xml:space="preserve">separat, care să trateze problema specială a colaborării avocat-contabil, similar unei structuri de </w:t>
      </w:r>
      <w:r w:rsidR="005155AA" w:rsidRPr="00CA0564">
        <w:rPr>
          <w:rFonts w:ascii="Times New Roman" w:hAnsi="Times New Roman" w:cs="Times New Roman"/>
          <w:noProof/>
          <w:lang w:val="ro-RO"/>
        </w:rPr>
        <w:t xml:space="preserve">asociere în participațiune, un </w:t>
      </w:r>
      <w:r w:rsidR="005155AA" w:rsidRPr="00CA0564">
        <w:rPr>
          <w:rFonts w:ascii="Times New Roman" w:hAnsi="Times New Roman" w:cs="Times New Roman"/>
          <w:i/>
          <w:iCs/>
          <w:noProof/>
          <w:lang w:val="ro-RO"/>
        </w:rPr>
        <w:t>joint venture</w:t>
      </w:r>
      <w:r w:rsidR="002E5416" w:rsidRPr="00CA0564">
        <w:rPr>
          <w:rFonts w:ascii="Times New Roman" w:hAnsi="Times New Roman" w:cs="Times New Roman"/>
          <w:noProof/>
          <w:lang w:val="ro-RO"/>
        </w:rPr>
        <w:t xml:space="preserve"> </w:t>
      </w:r>
      <w:r w:rsidR="005155AA" w:rsidRPr="00CA0564">
        <w:rPr>
          <w:rFonts w:ascii="Times New Roman" w:hAnsi="Times New Roman" w:cs="Times New Roman"/>
          <w:noProof/>
          <w:lang w:val="ro-RO"/>
        </w:rPr>
        <w:t xml:space="preserve">care permită o structură hibridă, </w:t>
      </w:r>
      <w:r w:rsidR="00CD2675" w:rsidRPr="00CA0564">
        <w:rPr>
          <w:rFonts w:ascii="Times New Roman" w:hAnsi="Times New Roman" w:cs="Times New Roman"/>
          <w:noProof/>
          <w:lang w:val="ro-RO"/>
        </w:rPr>
        <w:t>prin care avocații și contabilii să poată oferi servicii integrate clientului, în mod legal și transparent.</w:t>
      </w:r>
    </w:p>
    <w:p w14:paraId="2E09929C" w14:textId="73B48AB8" w:rsidR="0034796A" w:rsidRPr="00CA0564" w:rsidRDefault="00D146C2" w:rsidP="0034796A">
      <w:pPr>
        <w:rPr>
          <w:rFonts w:ascii="Times New Roman" w:hAnsi="Times New Roman" w:cs="Times New Roman"/>
          <w:b/>
          <w:bCs/>
          <w:noProof/>
          <w:lang w:val="ro-RO"/>
        </w:rPr>
      </w:pPr>
      <w:r w:rsidRPr="00CA0564">
        <w:rPr>
          <w:rFonts w:ascii="Times New Roman" w:hAnsi="Times New Roman" w:cs="Times New Roman"/>
          <w:b/>
          <w:bCs/>
          <w:noProof/>
          <w:lang w:val="ro-RO"/>
        </w:rPr>
        <w:t>Avocat vs. p</w:t>
      </w:r>
      <w:r w:rsidR="0034796A" w:rsidRPr="00CA0564">
        <w:rPr>
          <w:rFonts w:ascii="Times New Roman" w:hAnsi="Times New Roman" w:cs="Times New Roman"/>
          <w:b/>
          <w:bCs/>
          <w:noProof/>
          <w:lang w:val="ro-RO"/>
        </w:rPr>
        <w:t>siholog</w:t>
      </w:r>
    </w:p>
    <w:p w14:paraId="07E8EDC4" w14:textId="4C551C3D" w:rsidR="00256A10" w:rsidRPr="00CA0564" w:rsidRDefault="0034796A" w:rsidP="0034796A">
      <w:pPr>
        <w:ind w:firstLine="720"/>
        <w:rPr>
          <w:rFonts w:ascii="Times New Roman" w:hAnsi="Times New Roman" w:cs="Times New Roman"/>
          <w:noProof/>
          <w:lang w:val="ro-RO"/>
        </w:rPr>
      </w:pPr>
      <w:r w:rsidRPr="00CA0564">
        <w:rPr>
          <w:rFonts w:ascii="Times New Roman" w:hAnsi="Times New Roman" w:cs="Times New Roman"/>
          <w:noProof/>
          <w:lang w:val="ro-RO"/>
        </w:rPr>
        <w:t>O altă profesie cu care</w:t>
      </w:r>
      <w:r w:rsidR="00C44BF4" w:rsidRPr="00CA0564">
        <w:rPr>
          <w:rFonts w:ascii="Times New Roman" w:hAnsi="Times New Roman" w:cs="Times New Roman"/>
          <w:noProof/>
          <w:lang w:val="ro-RO"/>
        </w:rPr>
        <w:t xml:space="preserve"> activitatea avocatului</w:t>
      </w:r>
      <w:r w:rsidRPr="00CA0564">
        <w:rPr>
          <w:rFonts w:ascii="Times New Roman" w:hAnsi="Times New Roman" w:cs="Times New Roman"/>
          <w:noProof/>
          <w:lang w:val="ro-RO"/>
        </w:rPr>
        <w:t xml:space="preserve"> </w:t>
      </w:r>
      <w:r w:rsidR="00C44BF4" w:rsidRPr="00CA0564">
        <w:rPr>
          <w:rFonts w:ascii="Times New Roman" w:hAnsi="Times New Roman" w:cs="Times New Roman"/>
          <w:noProof/>
          <w:lang w:val="ro-RO"/>
        </w:rPr>
        <w:t>este</w:t>
      </w:r>
      <w:r w:rsidRPr="00CA0564">
        <w:rPr>
          <w:rFonts w:ascii="Times New Roman" w:hAnsi="Times New Roman" w:cs="Times New Roman"/>
          <w:noProof/>
          <w:lang w:val="ro-RO"/>
        </w:rPr>
        <w:t xml:space="preserve"> „intercalată” de multe ori este cea de psiholog sau psihoterapeut. Identificăm astfel două aspecte importante: de pe o parte, </w:t>
      </w:r>
      <w:r w:rsidR="00256A10" w:rsidRPr="00CA0564">
        <w:rPr>
          <w:rFonts w:ascii="Times New Roman" w:hAnsi="Times New Roman" w:cs="Times New Roman"/>
          <w:noProof/>
          <w:lang w:val="ro-RO"/>
        </w:rPr>
        <w:t xml:space="preserve">avocatul se va găsi de multe ori în situația în care trebuie să colaboreze cu un psihilog în activitatea sa </w:t>
      </w:r>
      <w:r w:rsidR="00256A10" w:rsidRPr="00CA0564">
        <w:rPr>
          <w:rFonts w:ascii="Times New Roman" w:hAnsi="Times New Roman" w:cs="Times New Roman"/>
          <w:noProof/>
          <w:lang w:val="ro-RO"/>
        </w:rPr>
        <w:lastRenderedPageBreak/>
        <w:t>profesională</w:t>
      </w:r>
      <w:r w:rsidR="00C73AAD" w:rsidRPr="00CA0564">
        <w:rPr>
          <w:rFonts w:ascii="Times New Roman" w:hAnsi="Times New Roman" w:cs="Times New Roman"/>
          <w:noProof/>
          <w:lang w:val="ro-RO"/>
        </w:rPr>
        <w:t xml:space="preserve">. Și, pe de altă parte, </w:t>
      </w:r>
      <w:r w:rsidRPr="00CA0564">
        <w:rPr>
          <w:rFonts w:ascii="Times New Roman" w:hAnsi="Times New Roman" w:cs="Times New Roman"/>
          <w:noProof/>
          <w:lang w:val="ro-RO"/>
        </w:rPr>
        <w:t>avocatul ajunge de multe ori să capete rolul de p</w:t>
      </w:r>
      <w:r w:rsidR="00BD23BC" w:rsidRPr="00CA0564">
        <w:rPr>
          <w:rFonts w:ascii="Times New Roman" w:hAnsi="Times New Roman" w:cs="Times New Roman"/>
          <w:noProof/>
          <w:lang w:val="ro-RO"/>
        </w:rPr>
        <w:t>s</w:t>
      </w:r>
      <w:r w:rsidRPr="00CA0564">
        <w:rPr>
          <w:rFonts w:ascii="Times New Roman" w:hAnsi="Times New Roman" w:cs="Times New Roman"/>
          <w:noProof/>
          <w:lang w:val="ro-RO"/>
        </w:rPr>
        <w:t>i</w:t>
      </w:r>
      <w:r w:rsidR="00BD23BC" w:rsidRPr="00CA0564">
        <w:rPr>
          <w:rFonts w:ascii="Times New Roman" w:hAnsi="Times New Roman" w:cs="Times New Roman"/>
          <w:noProof/>
          <w:lang w:val="ro-RO"/>
        </w:rPr>
        <w:t>h</w:t>
      </w:r>
      <w:r w:rsidRPr="00CA0564">
        <w:rPr>
          <w:rFonts w:ascii="Times New Roman" w:hAnsi="Times New Roman" w:cs="Times New Roman"/>
          <w:noProof/>
          <w:lang w:val="ro-RO"/>
        </w:rPr>
        <w:t>olog neoficial al clientului său, care evită să apele</w:t>
      </w:r>
      <w:r w:rsidR="00B30453" w:rsidRPr="00CA0564">
        <w:rPr>
          <w:rFonts w:ascii="Times New Roman" w:hAnsi="Times New Roman" w:cs="Times New Roman"/>
          <w:noProof/>
          <w:lang w:val="ro-RO"/>
        </w:rPr>
        <w:t>ze</w:t>
      </w:r>
      <w:r w:rsidRPr="00CA0564">
        <w:rPr>
          <w:rFonts w:ascii="Times New Roman" w:hAnsi="Times New Roman" w:cs="Times New Roman"/>
          <w:noProof/>
          <w:lang w:val="ro-RO"/>
        </w:rPr>
        <w:t xml:space="preserve"> în mod separat la acest profesionist pentru a ușura povara pe care o reprezintă un demers juridic și care, fără doar și poate, îl apasă din punct de vedere mental și emoțional. </w:t>
      </w:r>
    </w:p>
    <w:p w14:paraId="7A72BB6F" w14:textId="7A5AAD7C" w:rsidR="0034796A" w:rsidRPr="00CA0564" w:rsidRDefault="0034796A" w:rsidP="0034796A">
      <w:pPr>
        <w:ind w:firstLine="720"/>
        <w:rPr>
          <w:rFonts w:ascii="Times New Roman" w:hAnsi="Times New Roman" w:cs="Times New Roman"/>
          <w:noProof/>
          <w:lang w:val="ro-RO"/>
        </w:rPr>
      </w:pPr>
      <w:r w:rsidRPr="00CA0564">
        <w:rPr>
          <w:rFonts w:ascii="Times New Roman" w:hAnsi="Times New Roman" w:cs="Times New Roman"/>
          <w:noProof/>
          <w:lang w:val="ro-RO"/>
        </w:rPr>
        <w:t>Psih</w:t>
      </w:r>
      <w:r w:rsidR="00B30453" w:rsidRPr="00CA0564">
        <w:rPr>
          <w:rFonts w:ascii="Times New Roman" w:hAnsi="Times New Roman" w:cs="Times New Roman"/>
          <w:noProof/>
          <w:lang w:val="ro-RO"/>
        </w:rPr>
        <w:t>o</w:t>
      </w:r>
      <w:r w:rsidRPr="00CA0564">
        <w:rPr>
          <w:rFonts w:ascii="Times New Roman" w:hAnsi="Times New Roman" w:cs="Times New Roman"/>
          <w:noProof/>
          <w:lang w:val="ro-RO"/>
        </w:rPr>
        <w:t>logii își desfășoară activitatea conform Legii nr. 213/2004 privind exercitarea profesiei de psiholog cu drept de liberă practică, înființarea, organizarea și funcționarea Colegiului Psihologilor din România</w:t>
      </w:r>
      <w:r w:rsidRPr="00CA0564">
        <w:rPr>
          <w:rStyle w:val="FootnoteReference"/>
          <w:rFonts w:ascii="Times New Roman" w:hAnsi="Times New Roman" w:cs="Times New Roman"/>
          <w:noProof/>
          <w:lang w:val="ro-RO"/>
        </w:rPr>
        <w:footnoteReference w:id="23"/>
      </w:r>
      <w:r w:rsidRPr="00CA0564">
        <w:rPr>
          <w:rFonts w:ascii="Times New Roman" w:hAnsi="Times New Roman" w:cs="Times New Roman"/>
          <w:noProof/>
          <w:lang w:val="ro-RO"/>
        </w:rPr>
        <w:t>. Asemenea avocaților, pentru a-și putea practica profesia, ps</w:t>
      </w:r>
      <w:r w:rsidR="00B30453" w:rsidRPr="00CA0564">
        <w:rPr>
          <w:rFonts w:ascii="Times New Roman" w:hAnsi="Times New Roman" w:cs="Times New Roman"/>
          <w:noProof/>
          <w:lang w:val="ro-RO"/>
        </w:rPr>
        <w:t>i</w:t>
      </w:r>
      <w:r w:rsidRPr="00CA0564">
        <w:rPr>
          <w:rFonts w:ascii="Times New Roman" w:hAnsi="Times New Roman" w:cs="Times New Roman"/>
          <w:noProof/>
          <w:lang w:val="ro-RO"/>
        </w:rPr>
        <w:t>h</w:t>
      </w:r>
      <w:r w:rsidR="00B30453" w:rsidRPr="00CA0564">
        <w:rPr>
          <w:rFonts w:ascii="Times New Roman" w:hAnsi="Times New Roman" w:cs="Times New Roman"/>
          <w:noProof/>
          <w:lang w:val="ro-RO"/>
        </w:rPr>
        <w:t>o</w:t>
      </w:r>
      <w:r w:rsidRPr="00CA0564">
        <w:rPr>
          <w:rFonts w:ascii="Times New Roman" w:hAnsi="Times New Roman" w:cs="Times New Roman"/>
          <w:noProof/>
          <w:lang w:val="ro-RO"/>
        </w:rPr>
        <w:t>logii trebuie să îndeplinească anumite condiții</w:t>
      </w:r>
      <w:r w:rsidRPr="00CA0564">
        <w:rPr>
          <w:rStyle w:val="FootnoteReference"/>
          <w:rFonts w:ascii="Times New Roman" w:hAnsi="Times New Roman" w:cs="Times New Roman"/>
          <w:noProof/>
          <w:lang w:val="ro-RO"/>
        </w:rPr>
        <w:footnoteReference w:id="24"/>
      </w:r>
      <w:r w:rsidRPr="00CA0564">
        <w:rPr>
          <w:rFonts w:ascii="Times New Roman" w:hAnsi="Times New Roman" w:cs="Times New Roman"/>
          <w:noProof/>
          <w:lang w:val="ro-RO"/>
        </w:rPr>
        <w:t>, inclusiv absolvirea unor studii superioare, își desfășoară activitatea conform principiului independeței profesionale</w:t>
      </w:r>
      <w:r w:rsidRPr="00CA0564">
        <w:rPr>
          <w:rStyle w:val="FootnoteReference"/>
          <w:rFonts w:ascii="Times New Roman" w:hAnsi="Times New Roman" w:cs="Times New Roman"/>
          <w:noProof/>
          <w:lang w:val="ro-RO"/>
        </w:rPr>
        <w:footnoteReference w:id="25"/>
      </w:r>
      <w:r w:rsidRPr="00CA0564">
        <w:rPr>
          <w:rFonts w:ascii="Times New Roman" w:hAnsi="Times New Roman" w:cs="Times New Roman"/>
          <w:noProof/>
          <w:lang w:val="ro-RO"/>
        </w:rPr>
        <w:t>, trebuie să păstreze confidențialitatea clientului</w:t>
      </w:r>
      <w:r w:rsidRPr="00CA0564">
        <w:rPr>
          <w:rStyle w:val="FootnoteReference"/>
          <w:rFonts w:ascii="Times New Roman" w:hAnsi="Times New Roman" w:cs="Times New Roman"/>
          <w:noProof/>
          <w:lang w:val="ro-RO"/>
        </w:rPr>
        <w:footnoteReference w:id="26"/>
      </w:r>
      <w:r w:rsidRPr="00CA0564">
        <w:rPr>
          <w:rFonts w:ascii="Times New Roman" w:hAnsi="Times New Roman" w:cs="Times New Roman"/>
          <w:noProof/>
          <w:lang w:val="ro-RO"/>
        </w:rPr>
        <w:t>, au anumite forme de organizare a profesiei, inclusiv cabinete individuale</w:t>
      </w:r>
      <w:r w:rsidRPr="00CA0564">
        <w:rPr>
          <w:rStyle w:val="FootnoteReference"/>
          <w:rFonts w:ascii="Times New Roman" w:hAnsi="Times New Roman" w:cs="Times New Roman"/>
          <w:noProof/>
          <w:lang w:val="ro-RO"/>
        </w:rPr>
        <w:footnoteReference w:id="27"/>
      </w:r>
      <w:r w:rsidRPr="00CA0564">
        <w:rPr>
          <w:rFonts w:ascii="Times New Roman" w:hAnsi="Times New Roman" w:cs="Times New Roman"/>
          <w:noProof/>
          <w:lang w:val="ro-RO"/>
        </w:rPr>
        <w:t>, au dreptul să fie remunerați pentru activitatea lor</w:t>
      </w:r>
      <w:r w:rsidRPr="00CA0564">
        <w:rPr>
          <w:rStyle w:val="FootnoteReference"/>
          <w:rFonts w:ascii="Times New Roman" w:hAnsi="Times New Roman" w:cs="Times New Roman"/>
          <w:noProof/>
          <w:lang w:val="ro-RO"/>
        </w:rPr>
        <w:footnoteReference w:id="28"/>
      </w:r>
      <w:r w:rsidRPr="00CA0564">
        <w:rPr>
          <w:rFonts w:ascii="Times New Roman" w:hAnsi="Times New Roman" w:cs="Times New Roman"/>
          <w:noProof/>
          <w:lang w:val="ro-RO"/>
        </w:rPr>
        <w:t xml:space="preserve"> și au o organizație profesională numită Colegiul Psihologilor din România</w:t>
      </w:r>
      <w:r w:rsidRPr="00CA0564">
        <w:rPr>
          <w:rStyle w:val="FootnoteReference"/>
          <w:rFonts w:ascii="Times New Roman" w:hAnsi="Times New Roman" w:cs="Times New Roman"/>
          <w:noProof/>
          <w:lang w:val="ro-RO"/>
        </w:rPr>
        <w:footnoteReference w:id="29"/>
      </w:r>
      <w:r w:rsidRPr="00CA0564">
        <w:rPr>
          <w:rFonts w:ascii="Times New Roman" w:hAnsi="Times New Roman" w:cs="Times New Roman"/>
          <w:noProof/>
          <w:lang w:val="ro-RO"/>
        </w:rPr>
        <w:t>, similară cu Uniunea Barourilor din România.</w:t>
      </w:r>
    </w:p>
    <w:p w14:paraId="1E8D87CA" w14:textId="278A5ECB" w:rsidR="0034796A" w:rsidRPr="00CA0564" w:rsidRDefault="00E8590C" w:rsidP="0034796A">
      <w:pPr>
        <w:ind w:firstLine="720"/>
        <w:rPr>
          <w:rFonts w:ascii="Times New Roman" w:hAnsi="Times New Roman" w:cs="Times New Roman"/>
          <w:noProof/>
          <w:lang w:val="ro-RO"/>
        </w:rPr>
      </w:pPr>
      <w:r w:rsidRPr="00CA0564">
        <w:rPr>
          <w:rFonts w:ascii="Times New Roman" w:hAnsi="Times New Roman" w:cs="Times New Roman"/>
          <w:noProof/>
          <w:lang w:val="ro-RO"/>
        </w:rPr>
        <w:t xml:space="preserve">Pe de o parte, </w:t>
      </w:r>
      <w:r w:rsidR="0034796A" w:rsidRPr="00CA0564">
        <w:rPr>
          <w:rFonts w:ascii="Times New Roman" w:hAnsi="Times New Roman" w:cs="Times New Roman"/>
          <w:noProof/>
          <w:lang w:val="ro-RO"/>
        </w:rPr>
        <w:t xml:space="preserve">activitatea în sine a celor două profesii </w:t>
      </w:r>
      <w:r w:rsidR="007E6E4D" w:rsidRPr="00CA0564">
        <w:rPr>
          <w:rFonts w:ascii="Times New Roman" w:hAnsi="Times New Roman" w:cs="Times New Roman"/>
          <w:noProof/>
          <w:lang w:val="ro-RO"/>
        </w:rPr>
        <w:t>este</w:t>
      </w:r>
      <w:r w:rsidR="0034796A" w:rsidRPr="00CA0564">
        <w:rPr>
          <w:rFonts w:ascii="Times New Roman" w:hAnsi="Times New Roman" w:cs="Times New Roman"/>
          <w:noProof/>
          <w:lang w:val="ro-RO"/>
        </w:rPr>
        <w:t xml:space="preserve"> foarte diferit</w:t>
      </w:r>
      <w:r w:rsidR="007E6E4D" w:rsidRPr="00CA0564">
        <w:rPr>
          <w:rFonts w:ascii="Times New Roman" w:hAnsi="Times New Roman" w:cs="Times New Roman"/>
          <w:noProof/>
          <w:lang w:val="ro-RO"/>
        </w:rPr>
        <w:t>ă</w:t>
      </w:r>
      <w:r w:rsidR="0034796A" w:rsidRPr="00CA0564">
        <w:rPr>
          <w:rFonts w:ascii="Times New Roman" w:hAnsi="Times New Roman" w:cs="Times New Roman"/>
          <w:noProof/>
          <w:lang w:val="ro-RO"/>
        </w:rPr>
        <w:t xml:space="preserve">. Conform art. 5 din Legea nr. 213/2004, psihologii studiază comportamentul uman, recomandă căi de soluționare a proceselor psihologice, realizează testări psihologice și interpretează rezultate acestor teste. Pe de altă parte, conform art. 3 din Legea nr. 51/1995, avocatul se ocupă în principal cu acordarea de consultanță juridică, precum și asistare și reprezentare în fața </w:t>
      </w:r>
      <w:r w:rsidR="0034796A" w:rsidRPr="00CA0564">
        <w:rPr>
          <w:rFonts w:ascii="Times New Roman" w:hAnsi="Times New Roman" w:cs="Times New Roman"/>
          <w:noProof/>
          <w:lang w:val="ro-RO"/>
        </w:rPr>
        <w:lastRenderedPageBreak/>
        <w:t>instanțelor de judecată</w:t>
      </w:r>
      <w:r w:rsidR="00705141" w:rsidRPr="00CA0564">
        <w:rPr>
          <w:rStyle w:val="FootnoteReference"/>
          <w:rFonts w:ascii="Times New Roman" w:hAnsi="Times New Roman" w:cs="Times New Roman"/>
          <w:noProof/>
          <w:lang w:val="ro-RO"/>
        </w:rPr>
        <w:footnoteReference w:id="30"/>
      </w:r>
      <w:r w:rsidR="0034796A" w:rsidRPr="00CA0564">
        <w:rPr>
          <w:rFonts w:ascii="Times New Roman" w:hAnsi="Times New Roman" w:cs="Times New Roman"/>
          <w:noProof/>
          <w:lang w:val="ro-RO"/>
        </w:rPr>
        <w:t xml:space="preserve">. </w:t>
      </w:r>
      <w:r w:rsidR="00C70E28" w:rsidRPr="00CA0564">
        <w:rPr>
          <w:rFonts w:ascii="Times New Roman" w:hAnsi="Times New Roman" w:cs="Times New Roman"/>
          <w:noProof/>
          <w:lang w:val="ro-RO"/>
        </w:rPr>
        <w:t>Dar</w:t>
      </w:r>
      <w:r w:rsidR="0034796A" w:rsidRPr="00CA0564">
        <w:rPr>
          <w:rFonts w:ascii="Times New Roman" w:hAnsi="Times New Roman" w:cs="Times New Roman"/>
          <w:noProof/>
          <w:lang w:val="ro-RO"/>
        </w:rPr>
        <w:t xml:space="preserve"> în ciuda acestor diferențe majore, prevăzute inclusiv de lege, nu puține sunt cazurile în care avocatul se vede nevoit să „țină loc” de psiholog pentru clientul său, care pe lângă sfaturile juridice caută și suport emoțional din partea avocatului său. </w:t>
      </w:r>
    </w:p>
    <w:p w14:paraId="369F0A9A" w14:textId="05BB2A91" w:rsidR="0034796A" w:rsidRPr="00CA0564" w:rsidRDefault="0034796A" w:rsidP="0034796A">
      <w:pPr>
        <w:ind w:firstLine="720"/>
        <w:rPr>
          <w:rFonts w:ascii="Times New Roman" w:hAnsi="Times New Roman" w:cs="Times New Roman"/>
          <w:noProof/>
          <w:lang w:val="ro-RO"/>
        </w:rPr>
      </w:pPr>
      <w:r w:rsidRPr="00CA0564">
        <w:rPr>
          <w:rFonts w:ascii="Times New Roman" w:hAnsi="Times New Roman" w:cs="Times New Roman"/>
          <w:noProof/>
          <w:lang w:val="ro-RO"/>
        </w:rPr>
        <w:t>Spre exemplu, în cauzele penale, dată fiind presiunea psihologică resimțătă de client, acesta va căuta asigurări din partea avocatului că respectiva cauză va fi soluționată în mod favorabil</w:t>
      </w:r>
      <w:r w:rsidR="00993239" w:rsidRPr="00CA0564">
        <w:rPr>
          <w:rFonts w:ascii="Times New Roman" w:hAnsi="Times New Roman" w:cs="Times New Roman"/>
          <w:noProof/>
          <w:lang w:val="ro-RO"/>
        </w:rPr>
        <w:t xml:space="preserve"> și</w:t>
      </w:r>
      <w:r w:rsidRPr="00CA0564">
        <w:rPr>
          <w:rFonts w:ascii="Times New Roman" w:hAnsi="Times New Roman" w:cs="Times New Roman"/>
          <w:noProof/>
          <w:lang w:val="ro-RO"/>
        </w:rPr>
        <w:t xml:space="preserve"> că nu se va ajunge la pedeapsa închisorii</w:t>
      </w:r>
      <w:r w:rsidR="007E6E4D" w:rsidRPr="00CA0564">
        <w:rPr>
          <w:rFonts w:ascii="Times New Roman" w:hAnsi="Times New Roman" w:cs="Times New Roman"/>
          <w:noProof/>
          <w:lang w:val="ro-RO"/>
        </w:rPr>
        <w:t>. O</w:t>
      </w:r>
      <w:r w:rsidRPr="00CA0564">
        <w:rPr>
          <w:rFonts w:ascii="Times New Roman" w:hAnsi="Times New Roman" w:cs="Times New Roman"/>
          <w:noProof/>
          <w:lang w:val="ro-RO"/>
        </w:rPr>
        <w:t>ri va încerca în mod repetat să se asigure că avocatul are încredere în versiunea sa a evenimentelor și că îl va apăra cu toate puterile</w:t>
      </w:r>
      <w:r w:rsidR="004D477D" w:rsidRPr="00CA0564">
        <w:rPr>
          <w:rFonts w:ascii="Times New Roman" w:hAnsi="Times New Roman" w:cs="Times New Roman"/>
          <w:noProof/>
          <w:lang w:val="ro-RO"/>
        </w:rPr>
        <w:t xml:space="preserve"> sale</w:t>
      </w:r>
      <w:r w:rsidRPr="00CA0564">
        <w:rPr>
          <w:rFonts w:ascii="Times New Roman" w:hAnsi="Times New Roman" w:cs="Times New Roman"/>
          <w:noProof/>
          <w:lang w:val="ro-RO"/>
        </w:rPr>
        <w:t>. În asemena momente, care pot fi ușor inconfortabile pentru avocat, este foarte posibil să jucăm rolul de psiholog deși nu avem pregătire în acest sens</w:t>
      </w:r>
      <w:r w:rsidR="00C70E28" w:rsidRPr="00CA0564">
        <w:rPr>
          <w:rFonts w:ascii="Times New Roman" w:hAnsi="Times New Roman" w:cs="Times New Roman"/>
          <w:noProof/>
          <w:lang w:val="ro-RO"/>
        </w:rPr>
        <w:t xml:space="preserve"> și s</w:t>
      </w:r>
      <w:r w:rsidRPr="00CA0564">
        <w:rPr>
          <w:rFonts w:ascii="Times New Roman" w:hAnsi="Times New Roman" w:cs="Times New Roman"/>
          <w:noProof/>
          <w:lang w:val="ro-RO"/>
        </w:rPr>
        <w:t>ă ascultăm povești lungi ale clientului</w:t>
      </w:r>
      <w:r w:rsidR="00C70E28" w:rsidRPr="00CA0564">
        <w:rPr>
          <w:rFonts w:ascii="Times New Roman" w:hAnsi="Times New Roman" w:cs="Times New Roman"/>
          <w:noProof/>
          <w:lang w:val="ro-RO"/>
        </w:rPr>
        <w:t>,</w:t>
      </w:r>
      <w:r w:rsidRPr="00CA0564">
        <w:rPr>
          <w:rFonts w:ascii="Times New Roman" w:hAnsi="Times New Roman" w:cs="Times New Roman"/>
          <w:noProof/>
          <w:lang w:val="ro-RO"/>
        </w:rPr>
        <w:t xml:space="preserve"> deși acestea nu au relevanță juridică și chiar să încercăm să îi aducem cuvinte de alinare, când observăm stresul la care acest</w:t>
      </w:r>
      <w:r w:rsidR="00C70E28" w:rsidRPr="00CA0564">
        <w:rPr>
          <w:rFonts w:ascii="Times New Roman" w:hAnsi="Times New Roman" w:cs="Times New Roman"/>
          <w:noProof/>
          <w:lang w:val="ro-RO"/>
        </w:rPr>
        <w:t>a</w:t>
      </w:r>
      <w:r w:rsidRPr="00CA0564">
        <w:rPr>
          <w:rFonts w:ascii="Times New Roman" w:hAnsi="Times New Roman" w:cs="Times New Roman"/>
          <w:noProof/>
          <w:lang w:val="ro-RO"/>
        </w:rPr>
        <w:t xml:space="preserve"> este supus.</w:t>
      </w:r>
    </w:p>
    <w:p w14:paraId="0E6694F5" w14:textId="4D61D6ED" w:rsidR="0034796A" w:rsidRPr="00CA0564" w:rsidRDefault="0034796A" w:rsidP="0034796A">
      <w:pPr>
        <w:ind w:firstLine="720"/>
        <w:rPr>
          <w:rFonts w:ascii="Times New Roman" w:hAnsi="Times New Roman" w:cs="Times New Roman"/>
          <w:noProof/>
          <w:lang w:val="ro-RO"/>
        </w:rPr>
      </w:pPr>
      <w:r w:rsidRPr="00CA0564">
        <w:rPr>
          <w:rFonts w:ascii="Times New Roman" w:hAnsi="Times New Roman" w:cs="Times New Roman"/>
          <w:noProof/>
          <w:lang w:val="ro-RO"/>
        </w:rPr>
        <w:t>Aici se pune problema deontologică – unde se termină efectiv limitele mandatului nostru, inclusiv dorința noastră de a empatiza cu clientul și a oferi compasiune? Și unde începe nevoia de a apela la un psiholog profesionist, care știe să gestioneze aceste situații mult mai eficient și să ofere rezultate concrete?</w:t>
      </w:r>
    </w:p>
    <w:p w14:paraId="106D3AC5" w14:textId="77777777" w:rsidR="0034796A" w:rsidRPr="00CA0564" w:rsidRDefault="0034796A" w:rsidP="0034796A">
      <w:pPr>
        <w:ind w:firstLine="720"/>
        <w:rPr>
          <w:rFonts w:ascii="Times New Roman" w:hAnsi="Times New Roman" w:cs="Times New Roman"/>
          <w:noProof/>
          <w:lang w:val="ro-RO"/>
        </w:rPr>
      </w:pPr>
      <w:r w:rsidRPr="00CA0564">
        <w:rPr>
          <w:rFonts w:ascii="Times New Roman" w:hAnsi="Times New Roman" w:cs="Times New Roman"/>
          <w:noProof/>
          <w:lang w:val="ro-RO"/>
        </w:rPr>
        <w:t>Considerăm că acest moment se va aprecia de la caz la caz, de către avocat, potrivit experienței sale și istoricului cu clientul respectiv. Dar am vedea utilă o includere, măcar sumară, a unor indicații oficiale cu privire la colaborarea dintre avocat și psiholog în documente oficiale pe care avocatul să le poată consulta și să i se ofere o direcție mai clară în acest sens. Din păcate, singura mențiune din Legea nr. 51/1995 pentru organizarea si exercitarea profesiei de avocat ce ar duce în această direcție este art. 7, care menționează că avocații pot încheia convenții de colaborare cu experți sau alți specialiști, în condițiile legii.</w:t>
      </w:r>
    </w:p>
    <w:p w14:paraId="36E1571A" w14:textId="67E8145B" w:rsidR="004F5F83" w:rsidRPr="00CA0564" w:rsidRDefault="00EB5484" w:rsidP="0034796A">
      <w:pPr>
        <w:ind w:firstLine="720"/>
        <w:rPr>
          <w:rFonts w:ascii="Times New Roman" w:hAnsi="Times New Roman" w:cs="Times New Roman"/>
          <w:noProof/>
          <w:lang w:val="ro-RO"/>
        </w:rPr>
      </w:pPr>
      <w:r w:rsidRPr="00CA0564">
        <w:rPr>
          <w:rFonts w:ascii="Times New Roman" w:hAnsi="Times New Roman" w:cs="Times New Roman"/>
          <w:noProof/>
          <w:lang w:val="ro-RO"/>
        </w:rPr>
        <w:t>T</w:t>
      </w:r>
      <w:r w:rsidR="0034796A" w:rsidRPr="00CA0564">
        <w:rPr>
          <w:rFonts w:ascii="Times New Roman" w:hAnsi="Times New Roman" w:cs="Times New Roman"/>
          <w:noProof/>
          <w:lang w:val="ro-RO"/>
        </w:rPr>
        <w:t>extul de lege de mai sus este util, fiindcă deschide poarta unei posibile colaborări avocat-psiholog. Din păcate</w:t>
      </w:r>
      <w:r w:rsidR="004D477D" w:rsidRPr="00CA0564">
        <w:rPr>
          <w:rFonts w:ascii="Times New Roman" w:hAnsi="Times New Roman" w:cs="Times New Roman"/>
          <w:noProof/>
          <w:lang w:val="ro-RO"/>
        </w:rPr>
        <w:t>,</w:t>
      </w:r>
      <w:r w:rsidR="0034796A" w:rsidRPr="00CA0564">
        <w:rPr>
          <w:rFonts w:ascii="Times New Roman" w:hAnsi="Times New Roman" w:cs="Times New Roman"/>
          <w:noProof/>
          <w:lang w:val="ro-RO"/>
        </w:rPr>
        <w:t xml:space="preserve"> însă</w:t>
      </w:r>
      <w:r w:rsidR="004D477D" w:rsidRPr="00CA0564">
        <w:rPr>
          <w:rFonts w:ascii="Times New Roman" w:hAnsi="Times New Roman" w:cs="Times New Roman"/>
          <w:noProof/>
          <w:lang w:val="ro-RO"/>
        </w:rPr>
        <w:t>,</w:t>
      </w:r>
      <w:r w:rsidR="0034796A" w:rsidRPr="00CA0564">
        <w:rPr>
          <w:rFonts w:ascii="Times New Roman" w:hAnsi="Times New Roman" w:cs="Times New Roman"/>
          <w:noProof/>
          <w:lang w:val="ro-RO"/>
        </w:rPr>
        <w:t xml:space="preserve"> textul pune accent pe colaborarea cu experții judiciari, în care</w:t>
      </w:r>
      <w:r w:rsidR="0058530F" w:rsidRPr="00CA0564">
        <w:rPr>
          <w:rFonts w:ascii="Times New Roman" w:hAnsi="Times New Roman" w:cs="Times New Roman"/>
          <w:noProof/>
          <w:lang w:val="ro-RO"/>
        </w:rPr>
        <w:t xml:space="preserve"> </w:t>
      </w:r>
      <w:r w:rsidR="0034796A" w:rsidRPr="00CA0564">
        <w:rPr>
          <w:rFonts w:ascii="Times New Roman" w:hAnsi="Times New Roman" w:cs="Times New Roman"/>
          <w:noProof/>
          <w:lang w:val="ro-RO"/>
        </w:rPr>
        <w:t>include</w:t>
      </w:r>
      <w:r w:rsidR="0058530F" w:rsidRPr="00CA0564">
        <w:rPr>
          <w:rFonts w:ascii="Times New Roman" w:hAnsi="Times New Roman" w:cs="Times New Roman"/>
          <w:noProof/>
          <w:lang w:val="ro-RO"/>
        </w:rPr>
        <w:t>m</w:t>
      </w:r>
      <w:r w:rsidR="0034796A" w:rsidRPr="00CA0564">
        <w:rPr>
          <w:rFonts w:ascii="Times New Roman" w:hAnsi="Times New Roman" w:cs="Times New Roman"/>
          <w:noProof/>
          <w:lang w:val="ro-RO"/>
        </w:rPr>
        <w:t xml:space="preserve"> și experții psihologi</w:t>
      </w:r>
      <w:r w:rsidR="0034796A" w:rsidRPr="00CA0564">
        <w:rPr>
          <w:rStyle w:val="FootnoteReference"/>
          <w:rFonts w:ascii="Times New Roman" w:hAnsi="Times New Roman" w:cs="Times New Roman"/>
          <w:noProof/>
          <w:lang w:val="ro-RO"/>
        </w:rPr>
        <w:footnoteReference w:id="31"/>
      </w:r>
      <w:r w:rsidR="0034796A" w:rsidRPr="00CA0564">
        <w:rPr>
          <w:rFonts w:ascii="Times New Roman" w:hAnsi="Times New Roman" w:cs="Times New Roman"/>
          <w:noProof/>
          <w:lang w:val="ro-RO"/>
        </w:rPr>
        <w:t xml:space="preserve">. Este adevărat că expertizele psihologice </w:t>
      </w:r>
      <w:r w:rsidR="0058530F" w:rsidRPr="00CA0564">
        <w:rPr>
          <w:rFonts w:ascii="Times New Roman" w:hAnsi="Times New Roman" w:cs="Times New Roman"/>
          <w:noProof/>
          <w:lang w:val="ro-RO"/>
        </w:rPr>
        <w:t xml:space="preserve">sunt </w:t>
      </w:r>
      <w:r w:rsidR="0034796A" w:rsidRPr="00CA0564">
        <w:rPr>
          <w:rFonts w:ascii="Times New Roman" w:hAnsi="Times New Roman" w:cs="Times New Roman"/>
          <w:noProof/>
          <w:lang w:val="ro-RO"/>
        </w:rPr>
        <w:t xml:space="preserve">utile în activitatea avocatului, </w:t>
      </w:r>
      <w:r w:rsidR="00482CA2" w:rsidRPr="00CA0564">
        <w:rPr>
          <w:rFonts w:ascii="Times New Roman" w:hAnsi="Times New Roman" w:cs="Times New Roman"/>
          <w:noProof/>
          <w:lang w:val="ro-RO"/>
        </w:rPr>
        <w:t xml:space="preserve">spre exemplu când se solicită daune morale pentru suferința psihică </w:t>
      </w:r>
      <w:r w:rsidR="00415F6D" w:rsidRPr="00CA0564">
        <w:rPr>
          <w:rFonts w:ascii="Times New Roman" w:hAnsi="Times New Roman" w:cs="Times New Roman"/>
          <w:noProof/>
          <w:lang w:val="ro-RO"/>
        </w:rPr>
        <w:t xml:space="preserve">la care a fost supus clientul în urma accidentelor auto sau în spețele din </w:t>
      </w:r>
      <w:r w:rsidR="0034796A" w:rsidRPr="00CA0564">
        <w:rPr>
          <w:rFonts w:ascii="Times New Roman" w:hAnsi="Times New Roman" w:cs="Times New Roman"/>
          <w:noProof/>
          <w:lang w:val="ro-RO"/>
        </w:rPr>
        <w:t>domeniul defăimării.</w:t>
      </w:r>
      <w:r w:rsidR="00732BF1" w:rsidRPr="00CA0564">
        <w:rPr>
          <w:rFonts w:ascii="Times New Roman" w:hAnsi="Times New Roman" w:cs="Times New Roman"/>
          <w:noProof/>
          <w:lang w:val="ro-RO"/>
        </w:rPr>
        <w:t xml:space="preserve"> </w:t>
      </w:r>
    </w:p>
    <w:p w14:paraId="49746125" w14:textId="1D4AD1BD" w:rsidR="0034796A" w:rsidRPr="00CA0564" w:rsidRDefault="00732BF1" w:rsidP="0034796A">
      <w:pPr>
        <w:ind w:firstLine="720"/>
        <w:rPr>
          <w:rFonts w:ascii="Times New Roman" w:hAnsi="Times New Roman" w:cs="Times New Roman"/>
          <w:noProof/>
          <w:lang w:val="ro-RO"/>
        </w:rPr>
      </w:pPr>
      <w:r w:rsidRPr="00CA0564">
        <w:rPr>
          <w:rFonts w:ascii="Times New Roman" w:hAnsi="Times New Roman" w:cs="Times New Roman"/>
          <w:noProof/>
          <w:lang w:val="ro-RO"/>
        </w:rPr>
        <w:t>În plus, legislația prevede în mod expres că psihologul trebuie implicat î</w:t>
      </w:r>
      <w:r w:rsidR="00633574" w:rsidRPr="00CA0564">
        <w:rPr>
          <w:rFonts w:ascii="Times New Roman" w:hAnsi="Times New Roman" w:cs="Times New Roman"/>
          <w:noProof/>
          <w:lang w:val="ro-RO"/>
        </w:rPr>
        <w:t xml:space="preserve">n </w:t>
      </w:r>
      <w:r w:rsidRPr="00CA0564">
        <w:rPr>
          <w:rFonts w:ascii="Times New Roman" w:hAnsi="Times New Roman" w:cs="Times New Roman"/>
          <w:noProof/>
          <w:lang w:val="ro-RO"/>
        </w:rPr>
        <w:t>anumite momente-cheie</w:t>
      </w:r>
      <w:r w:rsidR="00BF4FCC" w:rsidRPr="00CA0564">
        <w:rPr>
          <w:rFonts w:ascii="Times New Roman" w:hAnsi="Times New Roman" w:cs="Times New Roman"/>
          <w:noProof/>
          <w:lang w:val="ro-RO"/>
        </w:rPr>
        <w:t xml:space="preserve"> atât în procesul civil, cât și în procedul penal</w:t>
      </w:r>
      <w:r w:rsidR="0045633B" w:rsidRPr="00CA0564">
        <w:rPr>
          <w:rFonts w:ascii="Times New Roman" w:hAnsi="Times New Roman" w:cs="Times New Roman"/>
          <w:noProof/>
          <w:lang w:val="ro-RO"/>
        </w:rPr>
        <w:t xml:space="preserve">. Potrivit art. </w:t>
      </w:r>
      <w:r w:rsidR="00633574" w:rsidRPr="00CA0564">
        <w:rPr>
          <w:rFonts w:ascii="Times New Roman" w:hAnsi="Times New Roman" w:cs="Times New Roman"/>
          <w:noProof/>
          <w:lang w:val="ro-RO"/>
        </w:rPr>
        <w:t>111 alin. 6 lit. b din C.p</w:t>
      </w:r>
      <w:r w:rsidR="00977E38" w:rsidRPr="00CA0564">
        <w:rPr>
          <w:rFonts w:ascii="Times New Roman" w:hAnsi="Times New Roman" w:cs="Times New Roman"/>
          <w:noProof/>
          <w:lang w:val="ro-RO"/>
        </w:rPr>
        <w:t>roc.pen.</w:t>
      </w:r>
      <w:r w:rsidR="004F5F83" w:rsidRPr="00CA0564">
        <w:rPr>
          <w:rFonts w:ascii="Times New Roman" w:hAnsi="Times New Roman" w:cs="Times New Roman"/>
          <w:noProof/>
          <w:lang w:val="ro-RO"/>
        </w:rPr>
        <w:t xml:space="preserve"> persoana vătămată se poate audia prin intermediul sau în prezența unui psiholog sau a altui specialist în consilierea victimelor</w:t>
      </w:r>
      <w:r w:rsidR="002027B2" w:rsidRPr="00CA0564">
        <w:rPr>
          <w:rFonts w:ascii="Times New Roman" w:hAnsi="Times New Roman" w:cs="Times New Roman"/>
          <w:noProof/>
          <w:lang w:val="ro-RO"/>
        </w:rPr>
        <w:t xml:space="preserve">, dacă este necesar. </w:t>
      </w:r>
      <w:r w:rsidR="003C06CC" w:rsidRPr="00CA0564">
        <w:rPr>
          <w:rFonts w:ascii="Times New Roman" w:hAnsi="Times New Roman" w:cs="Times New Roman"/>
          <w:noProof/>
          <w:lang w:val="ro-RO"/>
        </w:rPr>
        <w:t xml:space="preserve">O măsură similară se poate impune și în cazul audierii martorului minor, potrivit art. 124 </w:t>
      </w:r>
      <w:r w:rsidR="00E951CE" w:rsidRPr="00CA0564">
        <w:rPr>
          <w:rFonts w:ascii="Times New Roman" w:hAnsi="Times New Roman" w:cs="Times New Roman"/>
          <w:noProof/>
          <w:lang w:val="ro-RO"/>
        </w:rPr>
        <w:t>alin. (3)</w:t>
      </w:r>
      <w:r w:rsidR="00BF4FCC" w:rsidRPr="00CA0564">
        <w:rPr>
          <w:rFonts w:ascii="Times New Roman" w:hAnsi="Times New Roman" w:cs="Times New Roman"/>
          <w:noProof/>
          <w:lang w:val="ro-RO"/>
        </w:rPr>
        <w:t xml:space="preserve">. </w:t>
      </w:r>
      <w:r w:rsidR="007846F5" w:rsidRPr="00CA0564">
        <w:rPr>
          <w:rFonts w:ascii="Times New Roman" w:hAnsi="Times New Roman" w:cs="Times New Roman"/>
          <w:noProof/>
          <w:lang w:val="ro-RO"/>
        </w:rPr>
        <w:t xml:space="preserve">Se poate cere prezența unui psiholog și în cazul executării </w:t>
      </w:r>
      <w:r w:rsidR="00BF4FCC" w:rsidRPr="00CA0564">
        <w:rPr>
          <w:rFonts w:ascii="Times New Roman" w:hAnsi="Times New Roman" w:cs="Times New Roman"/>
          <w:noProof/>
          <w:lang w:val="ro-RO"/>
        </w:rPr>
        <w:t xml:space="preserve"> </w:t>
      </w:r>
      <w:r w:rsidR="00665D3A" w:rsidRPr="00CA0564">
        <w:rPr>
          <w:rFonts w:ascii="Times New Roman" w:hAnsi="Times New Roman" w:cs="Times New Roman"/>
          <w:noProof/>
          <w:lang w:val="ro-RO"/>
        </w:rPr>
        <w:t>hotărârilor judecătorești și a altor titluri executorii referitoare la minori</w:t>
      </w:r>
      <w:r w:rsidR="00FC3FE7" w:rsidRPr="00CA0564">
        <w:rPr>
          <w:rFonts w:ascii="Times New Roman" w:hAnsi="Times New Roman" w:cs="Times New Roman"/>
          <w:noProof/>
          <w:lang w:val="ro-RO"/>
        </w:rPr>
        <w:t xml:space="preserve">, așa cum arată art. 911 alin. (2). </w:t>
      </w:r>
      <w:r w:rsidR="005B086C" w:rsidRPr="00CA0564">
        <w:rPr>
          <w:rFonts w:ascii="Times New Roman" w:hAnsi="Times New Roman" w:cs="Times New Roman"/>
          <w:noProof/>
          <w:lang w:val="ro-RO"/>
        </w:rPr>
        <w:t xml:space="preserve">Iar dacă minorul refuză </w:t>
      </w:r>
      <w:r w:rsidR="001305FE" w:rsidRPr="00CA0564">
        <w:rPr>
          <w:rFonts w:ascii="Times New Roman" w:hAnsi="Times New Roman" w:cs="Times New Roman"/>
          <w:noProof/>
          <w:lang w:val="ro-RO"/>
        </w:rPr>
        <w:t xml:space="preserve">să se supună </w:t>
      </w:r>
      <w:r w:rsidR="001305FE" w:rsidRPr="00CA0564">
        <w:rPr>
          <w:rFonts w:ascii="Times New Roman" w:hAnsi="Times New Roman" w:cs="Times New Roman"/>
          <w:noProof/>
          <w:lang w:val="ro-RO"/>
        </w:rPr>
        <w:lastRenderedPageBreak/>
        <w:t>hotărârii în cauză</w:t>
      </w:r>
      <w:r w:rsidR="00E50670" w:rsidRPr="00CA0564">
        <w:rPr>
          <w:rFonts w:ascii="Times New Roman" w:hAnsi="Times New Roman" w:cs="Times New Roman"/>
          <w:noProof/>
          <w:lang w:val="ro-RO"/>
        </w:rPr>
        <w:t xml:space="preserve">, fiindcă refuză să îl părăsească pe debitor sau nu dorește să stea cu creditorul, intervenția psihologului va fi din nou necesară </w:t>
      </w:r>
      <w:r w:rsidR="001A4497" w:rsidRPr="00CA0564">
        <w:rPr>
          <w:rFonts w:ascii="Times New Roman" w:hAnsi="Times New Roman" w:cs="Times New Roman"/>
          <w:noProof/>
          <w:lang w:val="ro-RO"/>
        </w:rPr>
        <w:t>pentru un program de consiliere.</w:t>
      </w:r>
    </w:p>
    <w:p w14:paraId="10BFB085" w14:textId="4579FA3E" w:rsidR="0034796A" w:rsidRPr="00CA0564" w:rsidRDefault="0034796A" w:rsidP="0034796A">
      <w:pPr>
        <w:ind w:firstLine="720"/>
        <w:rPr>
          <w:rFonts w:ascii="Times New Roman" w:hAnsi="Times New Roman" w:cs="Times New Roman"/>
          <w:noProof/>
          <w:lang w:val="ro-RO"/>
        </w:rPr>
      </w:pPr>
      <w:r w:rsidRPr="00CA0564">
        <w:rPr>
          <w:rFonts w:ascii="Times New Roman" w:hAnsi="Times New Roman" w:cs="Times New Roman"/>
          <w:noProof/>
          <w:lang w:val="ro-RO"/>
        </w:rPr>
        <w:t>Dar dincolo de momente</w:t>
      </w:r>
      <w:r w:rsidR="009C79D8" w:rsidRPr="00CA0564">
        <w:rPr>
          <w:rFonts w:ascii="Times New Roman" w:hAnsi="Times New Roman" w:cs="Times New Roman"/>
          <w:noProof/>
          <w:lang w:val="ro-RO"/>
        </w:rPr>
        <w:t>le</w:t>
      </w:r>
      <w:r w:rsidRPr="00CA0564">
        <w:rPr>
          <w:rFonts w:ascii="Times New Roman" w:hAnsi="Times New Roman" w:cs="Times New Roman"/>
          <w:noProof/>
          <w:lang w:val="ro-RO"/>
        </w:rPr>
        <w:t xml:space="preserve"> când psihologul trebuie să redacteze rapoarte de expertiză, ca probe în dosar,</w:t>
      </w:r>
      <w:r w:rsidR="002B403F" w:rsidRPr="00CA0564">
        <w:rPr>
          <w:rFonts w:ascii="Times New Roman" w:hAnsi="Times New Roman" w:cs="Times New Roman"/>
          <w:noProof/>
          <w:lang w:val="ro-RO"/>
        </w:rPr>
        <w:t xml:space="preserve"> ori să fie implicat în proces conform codurilor de procedură,</w:t>
      </w:r>
      <w:r w:rsidRPr="00CA0564">
        <w:rPr>
          <w:rFonts w:ascii="Times New Roman" w:hAnsi="Times New Roman" w:cs="Times New Roman"/>
          <w:noProof/>
          <w:lang w:val="ro-RO"/>
        </w:rPr>
        <w:t xml:space="preserve"> rămâne problema susținerii morale a clientului. Deoarece, în lipsa acestei susțineri, toată presiunea cade tot pe umerii </w:t>
      </w:r>
      <w:r w:rsidR="00EB5484" w:rsidRPr="00CA0564">
        <w:rPr>
          <w:rFonts w:ascii="Times New Roman" w:hAnsi="Times New Roman" w:cs="Times New Roman"/>
          <w:noProof/>
          <w:lang w:val="ro-RO"/>
        </w:rPr>
        <w:t>săi</w:t>
      </w:r>
      <w:r w:rsidRPr="00CA0564">
        <w:rPr>
          <w:rFonts w:ascii="Times New Roman" w:hAnsi="Times New Roman" w:cs="Times New Roman"/>
          <w:noProof/>
          <w:lang w:val="ro-RO"/>
        </w:rPr>
        <w:t xml:space="preserve">, deși </w:t>
      </w:r>
      <w:r w:rsidR="00270E7C" w:rsidRPr="00CA0564">
        <w:rPr>
          <w:rFonts w:ascii="Times New Roman" w:hAnsi="Times New Roman" w:cs="Times New Roman"/>
          <w:noProof/>
          <w:lang w:val="ro-RO"/>
        </w:rPr>
        <w:t xml:space="preserve">nu are aceste obligații profesionale </w:t>
      </w:r>
      <w:r w:rsidRPr="00CA0564">
        <w:rPr>
          <w:rFonts w:ascii="Times New Roman" w:hAnsi="Times New Roman" w:cs="Times New Roman"/>
          <w:noProof/>
          <w:lang w:val="ro-RO"/>
        </w:rPr>
        <w:t>în lege ori statutul profesiei.</w:t>
      </w:r>
      <w:r w:rsidR="00865BDE" w:rsidRPr="00CA0564">
        <w:rPr>
          <w:rFonts w:ascii="Times New Roman" w:hAnsi="Times New Roman" w:cs="Times New Roman"/>
          <w:noProof/>
          <w:lang w:val="ro-RO"/>
        </w:rPr>
        <w:t xml:space="preserve"> Este adevărat că, așa cum a arătat și doctrina</w:t>
      </w:r>
      <w:r w:rsidR="00865BDE" w:rsidRPr="00CA0564">
        <w:rPr>
          <w:rStyle w:val="FootnoteReference"/>
          <w:rFonts w:ascii="Times New Roman" w:hAnsi="Times New Roman" w:cs="Times New Roman"/>
          <w:noProof/>
          <w:lang w:val="ro-RO"/>
        </w:rPr>
        <w:footnoteReference w:id="32"/>
      </w:r>
      <w:r w:rsidR="00865BDE" w:rsidRPr="00CA0564">
        <w:rPr>
          <w:rFonts w:ascii="Times New Roman" w:hAnsi="Times New Roman" w:cs="Times New Roman"/>
          <w:noProof/>
          <w:lang w:val="ro-RO"/>
        </w:rPr>
        <w:t>, rolul avocatului nu poate fi redus la apărarea intereselor legitime ale justițiabililor în fața organelor judiciare. Dar există anumite momente când chiar și avocatul trebuie să își recunoască limitele și să trimită clientul către o persoană specializată, iar psihologul se încadrează în această categorie.</w:t>
      </w:r>
    </w:p>
    <w:p w14:paraId="24E39D42" w14:textId="4C236408" w:rsidR="0034796A" w:rsidRPr="00CA0564" w:rsidRDefault="0034796A" w:rsidP="0034796A">
      <w:pPr>
        <w:ind w:firstLine="720"/>
        <w:rPr>
          <w:rFonts w:ascii="Times New Roman" w:hAnsi="Times New Roman" w:cs="Times New Roman"/>
          <w:noProof/>
          <w:lang w:val="ro-RO"/>
        </w:rPr>
      </w:pPr>
      <w:r w:rsidRPr="00CA0564">
        <w:rPr>
          <w:rFonts w:ascii="Times New Roman" w:hAnsi="Times New Roman" w:cs="Times New Roman"/>
          <w:noProof/>
          <w:lang w:val="ro-RO"/>
        </w:rPr>
        <w:t xml:space="preserve">Așadar, revenind la subiectul relațiilor interprofesionale, </w:t>
      </w:r>
      <w:r w:rsidR="001F5302" w:rsidRPr="00CA0564">
        <w:rPr>
          <w:rFonts w:ascii="Times New Roman" w:hAnsi="Times New Roman" w:cs="Times New Roman"/>
          <w:noProof/>
          <w:lang w:val="ro-RO"/>
        </w:rPr>
        <w:t>ar fi</w:t>
      </w:r>
      <w:r w:rsidRPr="00CA0564">
        <w:rPr>
          <w:rFonts w:ascii="Times New Roman" w:hAnsi="Times New Roman" w:cs="Times New Roman"/>
          <w:noProof/>
          <w:lang w:val="ro-RO"/>
        </w:rPr>
        <w:t xml:space="preserve"> utilă menționarea în mod expres a psihologului printre „specialiștii” cu care avocatul poate colabora, potrivit art. 7 din Legea nr. 51/1995. De asemenea, pe lângul dreptul avocatului de a colabora cu </w:t>
      </w:r>
      <w:r w:rsidR="00BB7CEB" w:rsidRPr="00CA0564">
        <w:rPr>
          <w:rFonts w:ascii="Times New Roman" w:hAnsi="Times New Roman" w:cs="Times New Roman"/>
          <w:noProof/>
          <w:lang w:val="ro-RO"/>
        </w:rPr>
        <w:t>psihologul</w:t>
      </w:r>
      <w:r w:rsidRPr="00CA0564">
        <w:rPr>
          <w:rFonts w:ascii="Times New Roman" w:hAnsi="Times New Roman" w:cs="Times New Roman"/>
          <w:noProof/>
          <w:lang w:val="ro-RO"/>
        </w:rPr>
        <w:t xml:space="preserve">, am vedea utile și formularea unor recomandări, dacă nu chiar obligații în acest sens în cadrul Statutui profesiei de avocat. </w:t>
      </w:r>
    </w:p>
    <w:p w14:paraId="4B14B6A1" w14:textId="50FC3E61" w:rsidR="0034796A" w:rsidRPr="00CA0564" w:rsidRDefault="00BB7CEB" w:rsidP="0034796A">
      <w:pPr>
        <w:ind w:firstLine="720"/>
        <w:rPr>
          <w:rFonts w:ascii="Times New Roman" w:hAnsi="Times New Roman" w:cs="Times New Roman"/>
          <w:noProof/>
          <w:lang w:val="ro-RO"/>
        </w:rPr>
      </w:pPr>
      <w:r w:rsidRPr="00CA0564">
        <w:rPr>
          <w:rFonts w:ascii="Times New Roman" w:hAnsi="Times New Roman" w:cs="Times New Roman"/>
          <w:noProof/>
          <w:lang w:val="ro-RO"/>
        </w:rPr>
        <w:t>Dacă</w:t>
      </w:r>
      <w:r w:rsidR="0034796A" w:rsidRPr="00CA0564">
        <w:rPr>
          <w:rFonts w:ascii="Times New Roman" w:hAnsi="Times New Roman" w:cs="Times New Roman"/>
          <w:noProof/>
          <w:lang w:val="ro-RO"/>
        </w:rPr>
        <w:t xml:space="preserve"> avocatul întâmpină un client care pare a avea suferințe de natură psihic</w:t>
      </w:r>
      <w:r w:rsidR="00EB5484" w:rsidRPr="00CA0564">
        <w:rPr>
          <w:rFonts w:ascii="Times New Roman" w:hAnsi="Times New Roman" w:cs="Times New Roman"/>
          <w:noProof/>
          <w:lang w:val="ro-RO"/>
        </w:rPr>
        <w:t>ă</w:t>
      </w:r>
      <w:r w:rsidR="0034796A" w:rsidRPr="00CA0564">
        <w:rPr>
          <w:rFonts w:ascii="Times New Roman" w:hAnsi="Times New Roman" w:cs="Times New Roman"/>
          <w:noProof/>
          <w:lang w:val="ro-RO"/>
        </w:rPr>
        <w:t xml:space="preserve"> urmare a unui dosar de judecată</w:t>
      </w:r>
      <w:r w:rsidR="00EB5484" w:rsidRPr="00CA0564">
        <w:rPr>
          <w:rFonts w:ascii="Times New Roman" w:hAnsi="Times New Roman" w:cs="Times New Roman"/>
          <w:noProof/>
          <w:lang w:val="ro-RO"/>
        </w:rPr>
        <w:t>,</w:t>
      </w:r>
      <w:r w:rsidR="0034796A" w:rsidRPr="00CA0564">
        <w:rPr>
          <w:rFonts w:ascii="Times New Roman" w:hAnsi="Times New Roman" w:cs="Times New Roman"/>
          <w:noProof/>
          <w:lang w:val="ro-RO"/>
        </w:rPr>
        <w:t xml:space="preserve"> acesta ar</w:t>
      </w:r>
      <w:r w:rsidR="002C2823" w:rsidRPr="00CA0564">
        <w:rPr>
          <w:rFonts w:ascii="Times New Roman" w:hAnsi="Times New Roman" w:cs="Times New Roman"/>
          <w:noProof/>
          <w:lang w:val="ro-RO"/>
        </w:rPr>
        <w:t xml:space="preserve"> avea</w:t>
      </w:r>
      <w:r w:rsidR="0034796A" w:rsidRPr="00CA0564">
        <w:rPr>
          <w:rFonts w:ascii="Times New Roman" w:hAnsi="Times New Roman" w:cs="Times New Roman"/>
          <w:noProof/>
          <w:lang w:val="ro-RO"/>
        </w:rPr>
        <w:t xml:space="preserve"> nu doar facultatea, ci chiar obligația morală să îl trimită spre un specialist în domeniu, pentru a evita consecințe tragice</w:t>
      </w:r>
      <w:r w:rsidR="0034796A" w:rsidRPr="00CA0564">
        <w:rPr>
          <w:rStyle w:val="FootnoteReference"/>
          <w:rFonts w:ascii="Times New Roman" w:hAnsi="Times New Roman" w:cs="Times New Roman"/>
          <w:noProof/>
          <w:lang w:val="ro-RO"/>
        </w:rPr>
        <w:footnoteReference w:id="33"/>
      </w:r>
      <w:r w:rsidR="0034796A" w:rsidRPr="00CA0564">
        <w:rPr>
          <w:rFonts w:ascii="Times New Roman" w:hAnsi="Times New Roman" w:cs="Times New Roman"/>
          <w:noProof/>
          <w:lang w:val="ro-RO"/>
        </w:rPr>
        <w:t xml:space="preserve">. Și chiar dacă necesitatea colaborării avocat-psiholog ar fi considerată prea specifică pentru </w:t>
      </w:r>
      <w:r w:rsidR="00E0177B" w:rsidRPr="00CA0564">
        <w:rPr>
          <w:rFonts w:ascii="Times New Roman" w:hAnsi="Times New Roman" w:cs="Times New Roman"/>
          <w:noProof/>
          <w:lang w:val="ro-RO"/>
        </w:rPr>
        <w:t>a se include</w:t>
      </w:r>
      <w:r w:rsidR="0034796A" w:rsidRPr="00CA0564">
        <w:rPr>
          <w:rFonts w:ascii="Times New Roman" w:hAnsi="Times New Roman" w:cs="Times New Roman"/>
          <w:noProof/>
          <w:lang w:val="ro-RO"/>
        </w:rPr>
        <w:t xml:space="preserve"> în legea avocaturii ori statut, considerăm că indicații și recomandări în acest sens ar fi utile cel puțin în zona de educare a avocatului, ca parte a instruirii tinerilor avocați </w:t>
      </w:r>
      <w:r w:rsidR="00CE61BD" w:rsidRPr="00CA0564">
        <w:rPr>
          <w:rFonts w:ascii="Times New Roman" w:hAnsi="Times New Roman" w:cs="Times New Roman"/>
          <w:noProof/>
          <w:lang w:val="ro-RO"/>
        </w:rPr>
        <w:t>în</w:t>
      </w:r>
      <w:r w:rsidR="0034796A" w:rsidRPr="00CA0564">
        <w:rPr>
          <w:rFonts w:ascii="Times New Roman" w:hAnsi="Times New Roman" w:cs="Times New Roman"/>
          <w:noProof/>
          <w:lang w:val="ro-RO"/>
        </w:rPr>
        <w:t xml:space="preserve"> INPPA și ulterior în program</w:t>
      </w:r>
      <w:r w:rsidR="00CE61BD" w:rsidRPr="00CA0564">
        <w:rPr>
          <w:rFonts w:ascii="Times New Roman" w:hAnsi="Times New Roman" w:cs="Times New Roman"/>
          <w:noProof/>
          <w:lang w:val="ro-RO"/>
        </w:rPr>
        <w:t>e</w:t>
      </w:r>
      <w:r w:rsidR="0034796A" w:rsidRPr="00CA0564">
        <w:rPr>
          <w:rFonts w:ascii="Times New Roman" w:hAnsi="Times New Roman" w:cs="Times New Roman"/>
          <w:noProof/>
          <w:lang w:val="ro-RO"/>
        </w:rPr>
        <w:t xml:space="preserve"> de educare continuă,  organizat</w:t>
      </w:r>
      <w:r w:rsidR="00CE61BD" w:rsidRPr="00CA0564">
        <w:rPr>
          <w:rFonts w:ascii="Times New Roman" w:hAnsi="Times New Roman" w:cs="Times New Roman"/>
          <w:noProof/>
          <w:lang w:val="ro-RO"/>
        </w:rPr>
        <w:t>e</w:t>
      </w:r>
      <w:r w:rsidR="0034796A" w:rsidRPr="00CA0564">
        <w:rPr>
          <w:rFonts w:ascii="Times New Roman" w:hAnsi="Times New Roman" w:cs="Times New Roman"/>
          <w:noProof/>
          <w:lang w:val="ro-RO"/>
        </w:rPr>
        <w:t xml:space="preserve"> de fiecare barou în parte.</w:t>
      </w:r>
    </w:p>
    <w:p w14:paraId="5B4DBAA0" w14:textId="617D0ECC" w:rsidR="006150B5" w:rsidRPr="00CA0564" w:rsidRDefault="006150B5" w:rsidP="007F071A">
      <w:pPr>
        <w:ind w:firstLine="720"/>
        <w:rPr>
          <w:rFonts w:ascii="Times New Roman" w:hAnsi="Times New Roman" w:cs="Times New Roman"/>
          <w:b/>
          <w:bCs/>
          <w:noProof/>
          <w:lang w:val="ro-RO"/>
        </w:rPr>
      </w:pPr>
      <w:r w:rsidRPr="00CA0564">
        <w:rPr>
          <w:rFonts w:ascii="Times New Roman" w:hAnsi="Times New Roman" w:cs="Times New Roman"/>
          <w:b/>
          <w:bCs/>
          <w:noProof/>
          <w:lang w:val="ro-RO"/>
        </w:rPr>
        <w:t>Traduc</w:t>
      </w:r>
      <w:r w:rsidR="00865BDE" w:rsidRPr="00CA0564">
        <w:rPr>
          <w:rFonts w:ascii="Times New Roman" w:hAnsi="Times New Roman" w:cs="Times New Roman"/>
          <w:b/>
          <w:bCs/>
          <w:noProof/>
          <w:lang w:val="ro-RO"/>
        </w:rPr>
        <w:t>ă</w:t>
      </w:r>
      <w:r w:rsidRPr="00CA0564">
        <w:rPr>
          <w:rFonts w:ascii="Times New Roman" w:hAnsi="Times New Roman" w:cs="Times New Roman"/>
          <w:b/>
          <w:bCs/>
          <w:noProof/>
          <w:lang w:val="ro-RO"/>
        </w:rPr>
        <w:t>tor</w:t>
      </w:r>
    </w:p>
    <w:p w14:paraId="63DC1624" w14:textId="2D79421E" w:rsidR="006150B5" w:rsidRPr="00CA0564" w:rsidRDefault="00386B4C" w:rsidP="009D328B">
      <w:pPr>
        <w:ind w:firstLine="720"/>
        <w:rPr>
          <w:rFonts w:ascii="Times New Roman" w:hAnsi="Times New Roman" w:cs="Times New Roman"/>
          <w:noProof/>
          <w:lang w:val="ro-RO"/>
        </w:rPr>
      </w:pPr>
      <w:r w:rsidRPr="00CA0564">
        <w:rPr>
          <w:rFonts w:ascii="Times New Roman" w:hAnsi="Times New Roman" w:cs="Times New Roman"/>
          <w:noProof/>
          <w:lang w:val="ro-RO"/>
        </w:rPr>
        <w:t>Pentru că avem în</w:t>
      </w:r>
      <w:r w:rsidR="00CE61BD" w:rsidRPr="00CA0564">
        <w:rPr>
          <w:rFonts w:ascii="Times New Roman" w:hAnsi="Times New Roman" w:cs="Times New Roman"/>
          <w:noProof/>
          <w:lang w:val="ro-RO"/>
        </w:rPr>
        <w:t xml:space="preserve"> vedere</w:t>
      </w:r>
      <w:r w:rsidRPr="00CA0564">
        <w:rPr>
          <w:rFonts w:ascii="Times New Roman" w:hAnsi="Times New Roman" w:cs="Times New Roman"/>
          <w:noProof/>
          <w:lang w:val="ro-RO"/>
        </w:rPr>
        <w:t xml:space="preserve"> relația cu avocații și înfăptuirea unui act de justiție, ne vom referi în continuare doar</w:t>
      </w:r>
      <w:r w:rsidR="008240DB" w:rsidRPr="00CA0564">
        <w:rPr>
          <w:rFonts w:ascii="Times New Roman" w:hAnsi="Times New Roman" w:cs="Times New Roman"/>
          <w:noProof/>
          <w:lang w:val="ro-RO"/>
        </w:rPr>
        <w:t xml:space="preserve"> la</w:t>
      </w:r>
      <w:r w:rsidRPr="00CA0564">
        <w:rPr>
          <w:rFonts w:ascii="Times New Roman" w:hAnsi="Times New Roman" w:cs="Times New Roman"/>
          <w:noProof/>
          <w:lang w:val="ro-RO"/>
        </w:rPr>
        <w:t xml:space="preserve"> </w:t>
      </w:r>
      <w:r w:rsidR="00E565DF" w:rsidRPr="00CA0564">
        <w:rPr>
          <w:rFonts w:ascii="Times New Roman" w:hAnsi="Times New Roman" w:cs="Times New Roman"/>
          <w:noProof/>
          <w:lang w:val="ro-RO"/>
        </w:rPr>
        <w:t>interpreții și traducătorii autorizați de Mini</w:t>
      </w:r>
      <w:r w:rsidR="008240DB" w:rsidRPr="00CA0564">
        <w:rPr>
          <w:rFonts w:ascii="Times New Roman" w:hAnsi="Times New Roman" w:cs="Times New Roman"/>
          <w:noProof/>
          <w:lang w:val="ro-RO"/>
        </w:rPr>
        <w:t>st</w:t>
      </w:r>
      <w:r w:rsidR="00E565DF" w:rsidRPr="00CA0564">
        <w:rPr>
          <w:rFonts w:ascii="Times New Roman" w:hAnsi="Times New Roman" w:cs="Times New Roman"/>
          <w:noProof/>
          <w:lang w:val="ro-RO"/>
        </w:rPr>
        <w:t xml:space="preserve">erul Justiției. </w:t>
      </w:r>
      <w:r w:rsidR="00F87102" w:rsidRPr="00CA0564">
        <w:rPr>
          <w:rFonts w:ascii="Times New Roman" w:hAnsi="Times New Roman" w:cs="Times New Roman"/>
          <w:noProof/>
          <w:lang w:val="ro-RO"/>
        </w:rPr>
        <w:t xml:space="preserve">Desigur că </w:t>
      </w:r>
      <w:r w:rsidR="005F45AB" w:rsidRPr="00CA0564">
        <w:rPr>
          <w:rFonts w:ascii="Times New Roman" w:hAnsi="Times New Roman" w:cs="Times New Roman"/>
          <w:noProof/>
          <w:lang w:val="ro-RO"/>
        </w:rPr>
        <w:t xml:space="preserve">traducerile </w:t>
      </w:r>
      <w:r w:rsidR="00506974" w:rsidRPr="00CA0564">
        <w:rPr>
          <w:rFonts w:ascii="Times New Roman" w:hAnsi="Times New Roman" w:cs="Times New Roman"/>
          <w:noProof/>
          <w:lang w:val="ro-RO"/>
        </w:rPr>
        <w:t>comune se pot realiza de către orice persoană care cunoaște limba în cauză</w:t>
      </w:r>
      <w:r w:rsidR="0068193E" w:rsidRPr="00CA0564">
        <w:rPr>
          <w:rFonts w:ascii="Times New Roman" w:hAnsi="Times New Roman" w:cs="Times New Roman"/>
          <w:noProof/>
          <w:lang w:val="ro-RO"/>
        </w:rPr>
        <w:t>, nu doar de traducători autorizați</w:t>
      </w:r>
      <w:r w:rsidR="00506974" w:rsidRPr="00CA0564">
        <w:rPr>
          <w:rFonts w:ascii="Times New Roman" w:hAnsi="Times New Roman" w:cs="Times New Roman"/>
          <w:noProof/>
          <w:lang w:val="ro-RO"/>
        </w:rPr>
        <w:t>. Însă, potrivit Legii nr. 178/1997</w:t>
      </w:r>
      <w:r w:rsidR="009D328B" w:rsidRPr="00CA0564">
        <w:rPr>
          <w:rStyle w:val="FootnoteReference"/>
          <w:rFonts w:ascii="Times New Roman" w:hAnsi="Times New Roman" w:cs="Times New Roman"/>
          <w:noProof/>
          <w:lang w:val="ro-RO"/>
        </w:rPr>
        <w:footnoteReference w:id="34"/>
      </w:r>
      <w:r w:rsidR="00506974" w:rsidRPr="00CA0564">
        <w:rPr>
          <w:rFonts w:ascii="Times New Roman" w:hAnsi="Times New Roman" w:cs="Times New Roman"/>
          <w:noProof/>
          <w:lang w:val="ro-RO"/>
        </w:rPr>
        <w:t xml:space="preserve">, </w:t>
      </w:r>
      <w:r w:rsidR="009D328B" w:rsidRPr="00CA0564">
        <w:rPr>
          <w:rFonts w:ascii="Times New Roman" w:hAnsi="Times New Roman" w:cs="Times New Roman"/>
          <w:noProof/>
          <w:lang w:val="ro-RO"/>
        </w:rPr>
        <w:t xml:space="preserve">interpreții și traducătorii trebuie să fie autorizați pentru a lucra cu o serie de entități, mai exact: Consiliul Superior al Magistraturii, Ministerul Justiţiei, Parchetul de pe lângă Înalta Curte de Casaţie şi Justiţie </w:t>
      </w:r>
      <w:r w:rsidR="009D328B" w:rsidRPr="00CA0564">
        <w:rPr>
          <w:rFonts w:ascii="Times New Roman" w:hAnsi="Times New Roman" w:cs="Times New Roman"/>
          <w:noProof/>
          <w:lang w:val="ro-RO"/>
        </w:rPr>
        <w:lastRenderedPageBreak/>
        <w:t>(inclusiv DIICOT), Direcţia Naţională Anticorupţie, organele de urmărire penală, instanţele judecătoreşti, birourile notarilor publici, avocaţi, executori judecătoreşti.</w:t>
      </w:r>
    </w:p>
    <w:p w14:paraId="0E2DF94F" w14:textId="26738A7A" w:rsidR="00654882" w:rsidRPr="00CA0564" w:rsidRDefault="005940B8" w:rsidP="00DE5636">
      <w:pPr>
        <w:ind w:firstLine="720"/>
        <w:rPr>
          <w:rFonts w:ascii="Times New Roman" w:hAnsi="Times New Roman" w:cs="Times New Roman"/>
          <w:noProof/>
          <w:lang w:val="ro-RO"/>
        </w:rPr>
      </w:pPr>
      <w:r w:rsidRPr="00CA0564">
        <w:rPr>
          <w:rFonts w:ascii="Times New Roman" w:hAnsi="Times New Roman" w:cs="Times New Roman"/>
          <w:noProof/>
          <w:lang w:val="ro-RO"/>
        </w:rPr>
        <w:t xml:space="preserve">În </w:t>
      </w:r>
      <w:r w:rsidR="008361FA" w:rsidRPr="00CA0564">
        <w:rPr>
          <w:rFonts w:ascii="Times New Roman" w:hAnsi="Times New Roman" w:cs="Times New Roman"/>
          <w:noProof/>
          <w:lang w:val="ro-RO"/>
        </w:rPr>
        <w:t xml:space="preserve">Art. 1 alin. (4) din </w:t>
      </w:r>
      <w:r w:rsidR="00DE5636" w:rsidRPr="00CA0564">
        <w:rPr>
          <w:rFonts w:ascii="Times New Roman" w:hAnsi="Times New Roman" w:cs="Times New Roman"/>
          <w:noProof/>
          <w:lang w:val="ro-RO"/>
        </w:rPr>
        <w:t>Leg</w:t>
      </w:r>
      <w:r w:rsidR="008361FA" w:rsidRPr="00CA0564">
        <w:rPr>
          <w:rFonts w:ascii="Times New Roman" w:hAnsi="Times New Roman" w:cs="Times New Roman"/>
          <w:noProof/>
          <w:lang w:val="ro-RO"/>
        </w:rPr>
        <w:t>ea</w:t>
      </w:r>
      <w:r w:rsidR="00DE5636" w:rsidRPr="00CA0564">
        <w:rPr>
          <w:rFonts w:ascii="Times New Roman" w:hAnsi="Times New Roman" w:cs="Times New Roman"/>
          <w:noProof/>
          <w:lang w:val="ro-RO"/>
        </w:rPr>
        <w:t xml:space="preserve"> nr. 178/1997</w:t>
      </w:r>
      <w:r w:rsidR="009D328B" w:rsidRPr="00CA0564">
        <w:rPr>
          <w:rFonts w:ascii="Times New Roman" w:hAnsi="Times New Roman" w:cs="Times New Roman"/>
          <w:noProof/>
          <w:lang w:val="ro-RO"/>
        </w:rPr>
        <w:t xml:space="preserve"> </w:t>
      </w:r>
      <w:r w:rsidRPr="00CA0564">
        <w:rPr>
          <w:rFonts w:ascii="Times New Roman" w:hAnsi="Times New Roman" w:cs="Times New Roman"/>
          <w:noProof/>
          <w:lang w:val="ro-RO"/>
        </w:rPr>
        <w:t>se menționează expres că avocații pot angaja și utiliza interpreți și traducători în scopul exercitării profesiei</w:t>
      </w:r>
      <w:r w:rsidR="00654882" w:rsidRPr="00CA0564">
        <w:rPr>
          <w:rFonts w:ascii="Times New Roman" w:hAnsi="Times New Roman" w:cs="Times New Roman"/>
          <w:noProof/>
          <w:lang w:val="ro-RO"/>
        </w:rPr>
        <w:t xml:space="preserve"> lor.</w:t>
      </w:r>
      <w:r w:rsidR="009D328B" w:rsidRPr="00CA0564">
        <w:rPr>
          <w:rFonts w:ascii="Times New Roman" w:hAnsi="Times New Roman" w:cs="Times New Roman"/>
          <w:noProof/>
          <w:lang w:val="ro-RO"/>
        </w:rPr>
        <w:t xml:space="preserve"> </w:t>
      </w:r>
      <w:r w:rsidR="00654882" w:rsidRPr="00CA0564">
        <w:rPr>
          <w:rFonts w:ascii="Times New Roman" w:hAnsi="Times New Roman" w:cs="Times New Roman"/>
          <w:noProof/>
          <w:lang w:val="ro-RO"/>
        </w:rPr>
        <w:t xml:space="preserve">Așadar, față de multe alte profesii în care legătura cu avocatul este doar implicită, </w:t>
      </w:r>
      <w:r w:rsidR="003C0A97" w:rsidRPr="00CA0564">
        <w:rPr>
          <w:rFonts w:ascii="Times New Roman" w:hAnsi="Times New Roman" w:cs="Times New Roman"/>
          <w:noProof/>
          <w:lang w:val="ro-RO"/>
        </w:rPr>
        <w:t>avem în cele din urmă un text de lege clar, care arată expres ideea de interprofesionalitate</w:t>
      </w:r>
      <w:r w:rsidR="00F87102" w:rsidRPr="00CA0564">
        <w:rPr>
          <w:rFonts w:ascii="Times New Roman" w:hAnsi="Times New Roman" w:cs="Times New Roman"/>
          <w:noProof/>
          <w:lang w:val="ro-RO"/>
        </w:rPr>
        <w:t xml:space="preserve">. </w:t>
      </w:r>
      <w:r w:rsidR="003C0A97" w:rsidRPr="00CA0564">
        <w:rPr>
          <w:rFonts w:ascii="Times New Roman" w:hAnsi="Times New Roman" w:cs="Times New Roman"/>
          <w:noProof/>
          <w:lang w:val="ro-RO"/>
        </w:rPr>
        <w:t xml:space="preserve"> </w:t>
      </w:r>
    </w:p>
    <w:p w14:paraId="00EA9D6B" w14:textId="699F281B" w:rsidR="00A053BE" w:rsidRPr="00CA0564" w:rsidRDefault="003E4723" w:rsidP="00DE5636">
      <w:pPr>
        <w:ind w:firstLine="720"/>
        <w:rPr>
          <w:rFonts w:ascii="Times New Roman" w:hAnsi="Times New Roman" w:cs="Times New Roman"/>
          <w:noProof/>
          <w:lang w:val="ro-RO"/>
        </w:rPr>
      </w:pPr>
      <w:r w:rsidRPr="00CA0564">
        <w:rPr>
          <w:rFonts w:ascii="Times New Roman" w:hAnsi="Times New Roman" w:cs="Times New Roman"/>
          <w:noProof/>
          <w:lang w:val="ro-RO"/>
        </w:rPr>
        <w:t>Așa cum arată art. 12 C.p.pen, limba oficială în procesul penal este limba română</w:t>
      </w:r>
      <w:r w:rsidR="00250314" w:rsidRPr="00CA0564">
        <w:rPr>
          <w:rFonts w:ascii="Times New Roman" w:hAnsi="Times New Roman" w:cs="Times New Roman"/>
          <w:noProof/>
          <w:lang w:val="ro-RO"/>
        </w:rPr>
        <w:t xml:space="preserve"> și</w:t>
      </w:r>
      <w:r w:rsidRPr="00CA0564">
        <w:rPr>
          <w:rFonts w:ascii="Times New Roman" w:hAnsi="Times New Roman" w:cs="Times New Roman"/>
          <w:noProof/>
          <w:lang w:val="ro-RO"/>
        </w:rPr>
        <w:t xml:space="preserve"> în cadrul procedurilor judiciare se folosesc interpreți autorizați, potrivit legii. Iar</w:t>
      </w:r>
      <w:r w:rsidR="00A053BE" w:rsidRPr="00CA0564">
        <w:rPr>
          <w:rFonts w:ascii="Times New Roman" w:hAnsi="Times New Roman" w:cs="Times New Roman"/>
          <w:noProof/>
          <w:lang w:val="ro-RO"/>
        </w:rPr>
        <w:t xml:space="preserve"> codurile de procedură civilă</w:t>
      </w:r>
      <w:r w:rsidR="00A81CA1" w:rsidRPr="00CA0564">
        <w:rPr>
          <w:rStyle w:val="FootnoteReference"/>
          <w:rFonts w:ascii="Times New Roman" w:hAnsi="Times New Roman" w:cs="Times New Roman"/>
          <w:noProof/>
          <w:lang w:val="ro-RO"/>
        </w:rPr>
        <w:footnoteReference w:id="35"/>
      </w:r>
      <w:r w:rsidR="00A053BE" w:rsidRPr="00CA0564">
        <w:rPr>
          <w:rFonts w:ascii="Times New Roman" w:hAnsi="Times New Roman" w:cs="Times New Roman"/>
          <w:noProof/>
          <w:lang w:val="ro-RO"/>
        </w:rPr>
        <w:t xml:space="preserve"> și penală</w:t>
      </w:r>
      <w:r w:rsidR="00A81CA1" w:rsidRPr="00CA0564">
        <w:rPr>
          <w:rStyle w:val="FootnoteReference"/>
          <w:rFonts w:ascii="Times New Roman" w:hAnsi="Times New Roman" w:cs="Times New Roman"/>
          <w:noProof/>
          <w:lang w:val="ro-RO"/>
        </w:rPr>
        <w:footnoteReference w:id="36"/>
      </w:r>
      <w:r w:rsidR="00A053BE" w:rsidRPr="00CA0564">
        <w:rPr>
          <w:rFonts w:ascii="Times New Roman" w:hAnsi="Times New Roman" w:cs="Times New Roman"/>
          <w:noProof/>
          <w:lang w:val="ro-RO"/>
        </w:rPr>
        <w:t xml:space="preserve"> fac numeroase</w:t>
      </w:r>
      <w:r w:rsidRPr="00CA0564">
        <w:rPr>
          <w:rFonts w:ascii="Times New Roman" w:hAnsi="Times New Roman" w:cs="Times New Roman"/>
          <w:noProof/>
          <w:lang w:val="ro-RO"/>
        </w:rPr>
        <w:t xml:space="preserve"> alte</w:t>
      </w:r>
      <w:r w:rsidR="00A053BE" w:rsidRPr="00CA0564">
        <w:rPr>
          <w:rFonts w:ascii="Times New Roman" w:hAnsi="Times New Roman" w:cs="Times New Roman"/>
          <w:noProof/>
          <w:lang w:val="ro-RO"/>
        </w:rPr>
        <w:t xml:space="preserve"> trimiteri la activitatea traducătorilor în proces</w:t>
      </w:r>
      <w:r w:rsidR="00670C05" w:rsidRPr="00CA0564">
        <w:rPr>
          <w:rFonts w:ascii="Times New Roman" w:hAnsi="Times New Roman" w:cs="Times New Roman"/>
          <w:noProof/>
          <w:lang w:val="ro-RO"/>
        </w:rPr>
        <w:t xml:space="preserve">, ceea ce nu face decât să sublinieze </w:t>
      </w:r>
      <w:r w:rsidR="005208D8" w:rsidRPr="00CA0564">
        <w:rPr>
          <w:rFonts w:ascii="Times New Roman" w:hAnsi="Times New Roman" w:cs="Times New Roman"/>
          <w:noProof/>
          <w:lang w:val="ro-RO"/>
        </w:rPr>
        <w:t>importanța covârșitoare a acestora în realizarea actului de justiție.</w:t>
      </w:r>
    </w:p>
    <w:p w14:paraId="0547003F" w14:textId="02B0CBC1" w:rsidR="005C1408" w:rsidRPr="00CA0564" w:rsidRDefault="005C1408" w:rsidP="00DE5636">
      <w:pPr>
        <w:ind w:firstLine="720"/>
        <w:rPr>
          <w:rFonts w:ascii="Times New Roman" w:hAnsi="Times New Roman" w:cs="Times New Roman"/>
          <w:noProof/>
          <w:lang w:val="ro-RO"/>
        </w:rPr>
      </w:pPr>
      <w:r w:rsidRPr="00CA0564">
        <w:rPr>
          <w:rFonts w:ascii="Times New Roman" w:hAnsi="Times New Roman" w:cs="Times New Roman"/>
          <w:noProof/>
          <w:lang w:val="ro-RO"/>
        </w:rPr>
        <w:t>Principalul motiv pentru care apar relații de interprofesionalitate este că avocatul</w:t>
      </w:r>
      <w:r w:rsidR="00DA4860" w:rsidRPr="00CA0564">
        <w:rPr>
          <w:rFonts w:ascii="Times New Roman" w:hAnsi="Times New Roman" w:cs="Times New Roman"/>
          <w:noProof/>
          <w:lang w:val="ro-RO"/>
        </w:rPr>
        <w:t xml:space="preserve"> </w:t>
      </w:r>
      <w:r w:rsidRPr="00CA0564">
        <w:rPr>
          <w:rFonts w:ascii="Times New Roman" w:hAnsi="Times New Roman" w:cs="Times New Roman"/>
          <w:noProof/>
          <w:lang w:val="ro-RO"/>
        </w:rPr>
        <w:t xml:space="preserve">nu poate avea în același rând și cunoștinte pe zona de contabilitate, inginerie a construcțiilor ori să vorbească toate limbile </w:t>
      </w:r>
      <w:r w:rsidR="00057B18" w:rsidRPr="00CA0564">
        <w:rPr>
          <w:rFonts w:ascii="Times New Roman" w:hAnsi="Times New Roman" w:cs="Times New Roman"/>
          <w:noProof/>
          <w:lang w:val="ro-RO"/>
        </w:rPr>
        <w:t xml:space="preserve">de origine ale clienților </w:t>
      </w:r>
      <w:r w:rsidRPr="00CA0564">
        <w:rPr>
          <w:rFonts w:ascii="Times New Roman" w:hAnsi="Times New Roman" w:cs="Times New Roman"/>
          <w:noProof/>
          <w:lang w:val="ro-RO"/>
        </w:rPr>
        <w:t>săi. Dar un alt motiv important este că profesia de avocat este incompatibil</w:t>
      </w:r>
      <w:r w:rsidR="00DA4860" w:rsidRPr="00CA0564">
        <w:rPr>
          <w:rFonts w:ascii="Times New Roman" w:hAnsi="Times New Roman" w:cs="Times New Roman"/>
          <w:noProof/>
          <w:lang w:val="ro-RO"/>
        </w:rPr>
        <w:t>ă</w:t>
      </w:r>
      <w:r w:rsidRPr="00CA0564">
        <w:rPr>
          <w:rFonts w:ascii="Times New Roman" w:hAnsi="Times New Roman" w:cs="Times New Roman"/>
          <w:noProof/>
          <w:lang w:val="ro-RO"/>
        </w:rPr>
        <w:t xml:space="preserve"> cu multe alte profesii, potrivit art. </w:t>
      </w:r>
      <w:r w:rsidR="009463DA" w:rsidRPr="00CA0564">
        <w:rPr>
          <w:rFonts w:ascii="Times New Roman" w:hAnsi="Times New Roman" w:cs="Times New Roman"/>
          <w:noProof/>
          <w:lang w:val="ro-RO"/>
        </w:rPr>
        <w:t>15 din Legea nr. 51/1995.</w:t>
      </w:r>
    </w:p>
    <w:p w14:paraId="72C828BF" w14:textId="0274B14A" w:rsidR="00080D21" w:rsidRPr="00CA0564" w:rsidRDefault="009463DA" w:rsidP="007F071A">
      <w:pPr>
        <w:ind w:firstLine="720"/>
        <w:rPr>
          <w:rFonts w:ascii="Times New Roman" w:hAnsi="Times New Roman" w:cs="Times New Roman"/>
          <w:noProof/>
          <w:lang w:val="ro-RO"/>
        </w:rPr>
      </w:pPr>
      <w:r w:rsidRPr="00CA0564">
        <w:rPr>
          <w:rFonts w:ascii="Times New Roman" w:hAnsi="Times New Roman" w:cs="Times New Roman"/>
          <w:noProof/>
          <w:lang w:val="ro-RO"/>
        </w:rPr>
        <w:t>Conform acestui text legal, avocatul nu poate primi un salariul in cadrul niciunei alte profesii</w:t>
      </w:r>
      <w:r w:rsidRPr="00CA0564">
        <w:rPr>
          <w:rStyle w:val="FootnoteReference"/>
          <w:rFonts w:ascii="Times New Roman" w:hAnsi="Times New Roman" w:cs="Times New Roman"/>
          <w:noProof/>
          <w:lang w:val="ro-RO"/>
        </w:rPr>
        <w:footnoteReference w:id="37"/>
      </w:r>
      <w:r w:rsidRPr="00CA0564">
        <w:rPr>
          <w:rFonts w:ascii="Times New Roman" w:hAnsi="Times New Roman" w:cs="Times New Roman"/>
          <w:noProof/>
          <w:lang w:val="ro-RO"/>
        </w:rPr>
        <w:t>, cu excepția celei de avocat și nici nu poate realiza în mod nem</w:t>
      </w:r>
      <w:r w:rsidR="00DA4860" w:rsidRPr="00CA0564">
        <w:rPr>
          <w:rFonts w:ascii="Times New Roman" w:hAnsi="Times New Roman" w:cs="Times New Roman"/>
          <w:noProof/>
          <w:lang w:val="ro-RO"/>
        </w:rPr>
        <w:t>ij</w:t>
      </w:r>
      <w:r w:rsidRPr="00CA0564">
        <w:rPr>
          <w:rFonts w:ascii="Times New Roman" w:hAnsi="Times New Roman" w:cs="Times New Roman"/>
          <w:noProof/>
          <w:lang w:val="ro-RO"/>
        </w:rPr>
        <w:t>locit fapte materiale de comerț</w:t>
      </w:r>
      <w:r w:rsidRPr="00CA0564">
        <w:rPr>
          <w:rStyle w:val="FootnoteReference"/>
          <w:rFonts w:ascii="Times New Roman" w:hAnsi="Times New Roman" w:cs="Times New Roman"/>
          <w:noProof/>
          <w:lang w:val="ro-RO"/>
        </w:rPr>
        <w:footnoteReference w:id="38"/>
      </w:r>
      <w:r w:rsidRPr="00CA0564">
        <w:rPr>
          <w:rFonts w:ascii="Times New Roman" w:hAnsi="Times New Roman" w:cs="Times New Roman"/>
          <w:noProof/>
          <w:lang w:val="ro-RO"/>
        </w:rPr>
        <w:t>. Cu alte cuvinte, legea</w:t>
      </w:r>
      <w:r w:rsidRPr="00CA0564">
        <w:rPr>
          <w:rStyle w:val="FootnoteReference"/>
          <w:rFonts w:ascii="Times New Roman" w:hAnsi="Times New Roman" w:cs="Times New Roman"/>
          <w:noProof/>
          <w:lang w:val="ro-RO"/>
        </w:rPr>
        <w:footnoteReference w:id="39"/>
      </w:r>
      <w:r w:rsidRPr="00CA0564">
        <w:rPr>
          <w:rFonts w:ascii="Times New Roman" w:hAnsi="Times New Roman" w:cs="Times New Roman"/>
          <w:noProof/>
          <w:lang w:val="ro-RO"/>
        </w:rPr>
        <w:t xml:space="preserve"> îi interzice să obțină venituri din alte surse</w:t>
      </w:r>
      <w:r w:rsidR="00EB5484" w:rsidRPr="00CA0564">
        <w:rPr>
          <w:rFonts w:ascii="Times New Roman" w:hAnsi="Times New Roman" w:cs="Times New Roman"/>
          <w:noProof/>
          <w:lang w:val="ro-RO"/>
        </w:rPr>
        <w:t>,</w:t>
      </w:r>
      <w:r w:rsidRPr="00CA0564">
        <w:rPr>
          <w:rFonts w:ascii="Times New Roman" w:hAnsi="Times New Roman" w:cs="Times New Roman"/>
          <w:noProof/>
          <w:lang w:val="ro-RO"/>
        </w:rPr>
        <w:t xml:space="preserve"> pe lân</w:t>
      </w:r>
      <w:r w:rsidR="00AE4E86" w:rsidRPr="00CA0564">
        <w:rPr>
          <w:rFonts w:ascii="Times New Roman" w:hAnsi="Times New Roman" w:cs="Times New Roman"/>
          <w:noProof/>
          <w:lang w:val="ro-RO"/>
        </w:rPr>
        <w:t>gă avocatură. Dar legea oferă în continuare și o serie de excepți</w:t>
      </w:r>
      <w:r w:rsidR="00DA4860" w:rsidRPr="00CA0564">
        <w:rPr>
          <w:rFonts w:ascii="Times New Roman" w:hAnsi="Times New Roman" w:cs="Times New Roman"/>
          <w:noProof/>
          <w:lang w:val="ro-RO"/>
        </w:rPr>
        <w:t>i</w:t>
      </w:r>
      <w:r w:rsidR="00AE4E86" w:rsidRPr="00CA0564">
        <w:rPr>
          <w:rFonts w:ascii="Times New Roman" w:hAnsi="Times New Roman" w:cs="Times New Roman"/>
          <w:noProof/>
          <w:lang w:val="ro-RO"/>
        </w:rPr>
        <w:t xml:space="preserve"> în cadrul art. 16</w:t>
      </w:r>
      <w:r w:rsidR="00706B3F" w:rsidRPr="00CA0564">
        <w:rPr>
          <w:rFonts w:ascii="Times New Roman" w:hAnsi="Times New Roman" w:cs="Times New Roman"/>
          <w:noProof/>
          <w:lang w:val="ro-RO"/>
        </w:rPr>
        <w:t>, considerat</w:t>
      </w:r>
      <w:r w:rsidR="00A00A30" w:rsidRPr="00CA0564">
        <w:rPr>
          <w:rFonts w:ascii="Times New Roman" w:hAnsi="Times New Roman" w:cs="Times New Roman"/>
          <w:noProof/>
          <w:lang w:val="ro-RO"/>
        </w:rPr>
        <w:t>e</w:t>
      </w:r>
      <w:r w:rsidR="00706B3F" w:rsidRPr="00CA0564">
        <w:rPr>
          <w:rFonts w:ascii="Times New Roman" w:hAnsi="Times New Roman" w:cs="Times New Roman"/>
          <w:noProof/>
          <w:lang w:val="ro-RO"/>
        </w:rPr>
        <w:t xml:space="preserve"> de doctrină</w:t>
      </w:r>
      <w:r w:rsidR="00706B3F" w:rsidRPr="00CA0564">
        <w:rPr>
          <w:rStyle w:val="FootnoteReference"/>
          <w:rFonts w:ascii="Times New Roman" w:hAnsi="Times New Roman" w:cs="Times New Roman"/>
          <w:noProof/>
          <w:lang w:val="ro-RO"/>
        </w:rPr>
        <w:footnoteReference w:id="40"/>
      </w:r>
      <w:r w:rsidR="00706B3F" w:rsidRPr="00CA0564">
        <w:rPr>
          <w:rFonts w:ascii="Times New Roman" w:hAnsi="Times New Roman" w:cs="Times New Roman"/>
          <w:noProof/>
          <w:lang w:val="ro-RO"/>
        </w:rPr>
        <w:t xml:space="preserve"> ca fiind limitativ</w:t>
      </w:r>
      <w:r w:rsidR="00A00A30" w:rsidRPr="00CA0564">
        <w:rPr>
          <w:rFonts w:ascii="Times New Roman" w:hAnsi="Times New Roman" w:cs="Times New Roman"/>
          <w:noProof/>
          <w:lang w:val="ro-RO"/>
        </w:rPr>
        <w:t>e</w:t>
      </w:r>
      <w:r w:rsidR="00706B3F" w:rsidRPr="00CA0564">
        <w:rPr>
          <w:rFonts w:ascii="Times New Roman" w:hAnsi="Times New Roman" w:cs="Times New Roman"/>
          <w:noProof/>
          <w:lang w:val="ro-RO"/>
        </w:rPr>
        <w:t xml:space="preserve">. Enumerarea include și </w:t>
      </w:r>
      <w:r w:rsidR="00AE4E86" w:rsidRPr="00CA0564">
        <w:rPr>
          <w:rFonts w:ascii="Times New Roman" w:hAnsi="Times New Roman" w:cs="Times New Roman"/>
          <w:noProof/>
          <w:lang w:val="ro-RO"/>
        </w:rPr>
        <w:t>profesia de traducător autorizat</w:t>
      </w:r>
      <w:r w:rsidR="0044374A" w:rsidRPr="00CA0564">
        <w:rPr>
          <w:rFonts w:ascii="Times New Roman" w:hAnsi="Times New Roman" w:cs="Times New Roman"/>
          <w:noProof/>
          <w:lang w:val="ro-RO"/>
        </w:rPr>
        <w:t>, c</w:t>
      </w:r>
      <w:r w:rsidR="00AE4E86" w:rsidRPr="00CA0564">
        <w:rPr>
          <w:rFonts w:ascii="Times New Roman" w:hAnsi="Times New Roman" w:cs="Times New Roman"/>
          <w:noProof/>
          <w:lang w:val="ro-RO"/>
        </w:rPr>
        <w:t xml:space="preserve">eea ce </w:t>
      </w:r>
      <w:r w:rsidR="00AE4E86" w:rsidRPr="00CA0564">
        <w:rPr>
          <w:rFonts w:ascii="Times New Roman" w:hAnsi="Times New Roman" w:cs="Times New Roman"/>
          <w:noProof/>
          <w:lang w:val="ro-RO"/>
        </w:rPr>
        <w:lastRenderedPageBreak/>
        <w:t xml:space="preserve">face </w:t>
      </w:r>
      <w:r w:rsidR="0044374A" w:rsidRPr="00CA0564">
        <w:rPr>
          <w:rFonts w:ascii="Times New Roman" w:hAnsi="Times New Roman" w:cs="Times New Roman"/>
          <w:noProof/>
          <w:lang w:val="ro-RO"/>
        </w:rPr>
        <w:t xml:space="preserve">ca unii avocați </w:t>
      </w:r>
      <w:r w:rsidR="00AE4E86" w:rsidRPr="00CA0564">
        <w:rPr>
          <w:rFonts w:ascii="Times New Roman" w:hAnsi="Times New Roman" w:cs="Times New Roman"/>
          <w:noProof/>
          <w:lang w:val="ro-RO"/>
        </w:rPr>
        <w:t>să prefere imbinarea celor două profesii</w:t>
      </w:r>
      <w:r w:rsidR="00AE4E86" w:rsidRPr="00CA0564">
        <w:rPr>
          <w:rStyle w:val="FootnoteReference"/>
          <w:rFonts w:ascii="Times New Roman" w:hAnsi="Times New Roman" w:cs="Times New Roman"/>
          <w:noProof/>
          <w:lang w:val="ro-RO"/>
        </w:rPr>
        <w:footnoteReference w:id="41"/>
      </w:r>
      <w:r w:rsidR="00AE4E86" w:rsidRPr="00CA0564">
        <w:rPr>
          <w:rFonts w:ascii="Times New Roman" w:hAnsi="Times New Roman" w:cs="Times New Roman"/>
          <w:noProof/>
          <w:lang w:val="ro-RO"/>
        </w:rPr>
        <w:t>, decât să apeleze la relații interprofesionale.</w:t>
      </w:r>
    </w:p>
    <w:p w14:paraId="16DABC5C" w14:textId="5D8BD275" w:rsidR="00DC6801" w:rsidRPr="00CA0564" w:rsidRDefault="00DC6801" w:rsidP="00DC6801">
      <w:pPr>
        <w:rPr>
          <w:rFonts w:ascii="Times New Roman" w:hAnsi="Times New Roman" w:cs="Times New Roman"/>
          <w:noProof/>
          <w:lang w:val="ro-RO"/>
        </w:rPr>
      </w:pPr>
      <w:r w:rsidRPr="00CA0564">
        <w:rPr>
          <w:rFonts w:ascii="Times New Roman" w:hAnsi="Times New Roman" w:cs="Times New Roman"/>
          <w:noProof/>
          <w:lang w:val="ro-RO"/>
        </w:rPr>
        <w:tab/>
        <w:t>Revenind la problema incompatibilităților, acestea au fost considerate de doctrină</w:t>
      </w:r>
      <w:r w:rsidRPr="00CA0564">
        <w:rPr>
          <w:rStyle w:val="FootnoteReference"/>
          <w:rFonts w:ascii="Times New Roman" w:hAnsi="Times New Roman" w:cs="Times New Roman"/>
          <w:noProof/>
          <w:lang w:val="ro-RO"/>
        </w:rPr>
        <w:footnoteReference w:id="42"/>
      </w:r>
      <w:r w:rsidRPr="00CA0564">
        <w:rPr>
          <w:rFonts w:ascii="Times New Roman" w:hAnsi="Times New Roman" w:cs="Times New Roman"/>
          <w:noProof/>
          <w:lang w:val="ro-RO"/>
        </w:rPr>
        <w:t xml:space="preserve"> drept o modalitate de asigurare pentru avocat a independenței specifice profesiei, dar și de păstrare a demnității și prestigiului corpului profesional. Și nu vedem niciun impediment pentru ca avocatul, așa cum consideră de cuviință, fie să apeleze la un traducător și să creeze raporturi interprofesionale, fie să „joace” ambele roluri, de avocat și interpret, cât timp nu aduce atingere valorilor sale de independență și demnitate în profesie.</w:t>
      </w:r>
    </w:p>
    <w:p w14:paraId="60AC66AF" w14:textId="3CF3F58A" w:rsidR="00080D21" w:rsidRPr="00CA0564" w:rsidRDefault="00080D21" w:rsidP="007F071A">
      <w:pPr>
        <w:ind w:firstLine="720"/>
        <w:rPr>
          <w:rFonts w:ascii="Times New Roman" w:hAnsi="Times New Roman" w:cs="Times New Roman"/>
          <w:b/>
          <w:bCs/>
          <w:noProof/>
          <w:lang w:val="ro-RO"/>
        </w:rPr>
      </w:pPr>
      <w:r w:rsidRPr="00CA0564">
        <w:rPr>
          <w:rFonts w:ascii="Times New Roman" w:hAnsi="Times New Roman" w:cs="Times New Roman"/>
          <w:b/>
          <w:bCs/>
          <w:noProof/>
          <w:lang w:val="ro-RO"/>
        </w:rPr>
        <w:t>Mediator</w:t>
      </w:r>
    </w:p>
    <w:p w14:paraId="2FD14CEB" w14:textId="40E59980" w:rsidR="002B7756" w:rsidRPr="00CA0564" w:rsidRDefault="002B7756" w:rsidP="002B7756">
      <w:pPr>
        <w:ind w:firstLine="720"/>
        <w:rPr>
          <w:rFonts w:ascii="Times New Roman" w:hAnsi="Times New Roman" w:cs="Times New Roman"/>
          <w:noProof/>
          <w:lang w:val="ro-RO"/>
        </w:rPr>
      </w:pPr>
      <w:r w:rsidRPr="00CA0564">
        <w:rPr>
          <w:rFonts w:ascii="Times New Roman" w:hAnsi="Times New Roman" w:cs="Times New Roman"/>
          <w:noProof/>
          <w:lang w:val="ro-RO"/>
        </w:rPr>
        <w:t>Pe lângă cea de traducător, o altă profesie compatibilă conform legii cu avocatura este profesia de mediator. Conform art. 1 din Legea nr. 192/2006 privind medierea și organizarea profesiei de mediator</w:t>
      </w:r>
      <w:r w:rsidRPr="00CA0564">
        <w:rPr>
          <w:rStyle w:val="FootnoteReference"/>
          <w:rFonts w:ascii="Times New Roman" w:hAnsi="Times New Roman" w:cs="Times New Roman"/>
          <w:noProof/>
          <w:lang w:val="ro-RO"/>
        </w:rPr>
        <w:footnoteReference w:id="43"/>
      </w:r>
      <w:r w:rsidRPr="00CA0564">
        <w:rPr>
          <w:rFonts w:ascii="Times New Roman" w:hAnsi="Times New Roman" w:cs="Times New Roman"/>
          <w:noProof/>
          <w:lang w:val="ro-RO"/>
        </w:rPr>
        <w:t>, medierea este o metodă de soluționare amiabilă a conflictelor, în condiții de neutralitate, imparțialitate, confidențialitate și cu consimțământ</w:t>
      </w:r>
      <w:r w:rsidR="000052A2" w:rsidRPr="00CA0564">
        <w:rPr>
          <w:rFonts w:ascii="Times New Roman" w:hAnsi="Times New Roman" w:cs="Times New Roman"/>
          <w:noProof/>
          <w:lang w:val="ro-RO"/>
        </w:rPr>
        <w:t xml:space="preserve">ul </w:t>
      </w:r>
      <w:r w:rsidRPr="00CA0564">
        <w:rPr>
          <w:rFonts w:ascii="Times New Roman" w:hAnsi="Times New Roman" w:cs="Times New Roman"/>
          <w:noProof/>
          <w:lang w:val="ro-RO"/>
        </w:rPr>
        <w:t>părților.</w:t>
      </w:r>
    </w:p>
    <w:p w14:paraId="00C959F8" w14:textId="25B84CC5" w:rsidR="0065387E" w:rsidRPr="00CA0564" w:rsidRDefault="0065387E" w:rsidP="002B7756">
      <w:pPr>
        <w:ind w:firstLine="720"/>
        <w:rPr>
          <w:rFonts w:ascii="Times New Roman" w:hAnsi="Times New Roman" w:cs="Times New Roman"/>
          <w:noProof/>
          <w:lang w:val="ro-RO"/>
        </w:rPr>
      </w:pPr>
      <w:r w:rsidRPr="00CA0564">
        <w:rPr>
          <w:rFonts w:ascii="Times New Roman" w:hAnsi="Times New Roman" w:cs="Times New Roman"/>
          <w:noProof/>
          <w:lang w:val="ro-RO"/>
        </w:rPr>
        <w:t>Pentru ca o persoană să devină mediator, ea trebuie să îndeplinească anumite condiții</w:t>
      </w:r>
      <w:r w:rsidRPr="00CA0564">
        <w:rPr>
          <w:rStyle w:val="FootnoteReference"/>
          <w:rFonts w:ascii="Times New Roman" w:hAnsi="Times New Roman" w:cs="Times New Roman"/>
          <w:noProof/>
          <w:lang w:val="ro-RO"/>
        </w:rPr>
        <w:footnoteReference w:id="44"/>
      </w:r>
      <w:r w:rsidRPr="00CA0564">
        <w:rPr>
          <w:rFonts w:ascii="Times New Roman" w:hAnsi="Times New Roman" w:cs="Times New Roman"/>
          <w:noProof/>
          <w:lang w:val="ro-RO"/>
        </w:rPr>
        <w:t xml:space="preserve"> prevăzute de lege, printre care și autorizarea de către Consiliul de mediere.</w:t>
      </w:r>
      <w:r w:rsidR="001E0802" w:rsidRPr="00CA0564">
        <w:rPr>
          <w:rFonts w:ascii="Times New Roman" w:hAnsi="Times New Roman" w:cs="Times New Roman"/>
          <w:noProof/>
          <w:lang w:val="ro-RO"/>
        </w:rPr>
        <w:t xml:space="preserve"> Așadar, cum este și în cazul avocaturii, nu orice persoană poate deveni în mod automat mediator, ci trebuie să parcurgă un anume proces, inclusiv absolvirea cursurilor aferente. </w:t>
      </w:r>
    </w:p>
    <w:p w14:paraId="62D1105D" w14:textId="70F140E3" w:rsidR="004B6F14" w:rsidRPr="00CA0564" w:rsidRDefault="001E0802" w:rsidP="004B6F14">
      <w:pPr>
        <w:ind w:firstLine="720"/>
        <w:rPr>
          <w:rFonts w:ascii="Times New Roman" w:hAnsi="Times New Roman" w:cs="Times New Roman"/>
          <w:noProof/>
          <w:lang w:val="ro-RO"/>
        </w:rPr>
      </w:pPr>
      <w:r w:rsidRPr="00CA0564">
        <w:rPr>
          <w:rFonts w:ascii="Times New Roman" w:hAnsi="Times New Roman" w:cs="Times New Roman"/>
          <w:noProof/>
          <w:lang w:val="ro-RO"/>
        </w:rPr>
        <w:t>Interprofesionalitatea reiese în mod direct chiar din legea medierii, care face multiple referiri la avocați</w:t>
      </w:r>
      <w:r w:rsidRPr="00CA0564">
        <w:rPr>
          <w:rStyle w:val="FootnoteReference"/>
          <w:rFonts w:ascii="Times New Roman" w:hAnsi="Times New Roman" w:cs="Times New Roman"/>
          <w:noProof/>
          <w:lang w:val="ro-RO"/>
        </w:rPr>
        <w:footnoteReference w:id="45"/>
      </w:r>
      <w:r w:rsidRPr="00CA0564">
        <w:rPr>
          <w:rFonts w:ascii="Times New Roman" w:hAnsi="Times New Roman" w:cs="Times New Roman"/>
          <w:noProof/>
          <w:lang w:val="ro-RO"/>
        </w:rPr>
        <w:t xml:space="preserve"> în cuprinsul său</w:t>
      </w:r>
      <w:r w:rsidR="00252C65" w:rsidRPr="00CA0564">
        <w:rPr>
          <w:rFonts w:ascii="Times New Roman" w:hAnsi="Times New Roman" w:cs="Times New Roman"/>
          <w:noProof/>
          <w:lang w:val="ro-RO"/>
        </w:rPr>
        <w:t xml:space="preserve"> și, în mod corelativ, mediatorul și acordul de mediere sunt menționate în mod repetat atât în Codul de procedură civilă</w:t>
      </w:r>
      <w:r w:rsidR="00765FEA" w:rsidRPr="00CA0564">
        <w:rPr>
          <w:rStyle w:val="FootnoteReference"/>
          <w:rFonts w:ascii="Times New Roman" w:hAnsi="Times New Roman" w:cs="Times New Roman"/>
          <w:noProof/>
          <w:lang w:val="ro-RO"/>
        </w:rPr>
        <w:footnoteReference w:id="46"/>
      </w:r>
      <w:r w:rsidR="00252C65" w:rsidRPr="00CA0564">
        <w:rPr>
          <w:rFonts w:ascii="Times New Roman" w:hAnsi="Times New Roman" w:cs="Times New Roman"/>
          <w:noProof/>
          <w:lang w:val="ro-RO"/>
        </w:rPr>
        <w:t>, cât și în Codul de procedură penală</w:t>
      </w:r>
      <w:r w:rsidR="00252C65" w:rsidRPr="00CA0564">
        <w:rPr>
          <w:rStyle w:val="FootnoteReference"/>
          <w:rFonts w:ascii="Times New Roman" w:hAnsi="Times New Roman" w:cs="Times New Roman"/>
          <w:noProof/>
          <w:lang w:val="ro-RO"/>
        </w:rPr>
        <w:footnoteReference w:id="47"/>
      </w:r>
      <w:r w:rsidR="00252C65" w:rsidRPr="00CA0564">
        <w:rPr>
          <w:rFonts w:ascii="Times New Roman" w:hAnsi="Times New Roman" w:cs="Times New Roman"/>
          <w:noProof/>
          <w:lang w:val="ro-RO"/>
        </w:rPr>
        <w:t>.</w:t>
      </w:r>
      <w:r w:rsidR="000B5C77" w:rsidRPr="00CA0564">
        <w:rPr>
          <w:rFonts w:ascii="Times New Roman" w:hAnsi="Times New Roman" w:cs="Times New Roman"/>
          <w:noProof/>
          <w:lang w:val="ro-RO"/>
        </w:rPr>
        <w:t xml:space="preserve"> Dar față de multe alte profesii, este interesant că activitatea de mediere nu este prezentată doar a fi compatibilă cu cea de avocat, </w:t>
      </w:r>
      <w:r w:rsidR="004B6F14" w:rsidRPr="00CA0564">
        <w:rPr>
          <w:rFonts w:ascii="Times New Roman" w:hAnsi="Times New Roman" w:cs="Times New Roman"/>
          <w:noProof/>
          <w:lang w:val="ro-RO"/>
        </w:rPr>
        <w:t>ci chiar inclusă în mod expres printre atribuțiile avocatului, p</w:t>
      </w:r>
      <w:r w:rsidR="001034AC" w:rsidRPr="00CA0564">
        <w:rPr>
          <w:rFonts w:ascii="Times New Roman" w:hAnsi="Times New Roman" w:cs="Times New Roman"/>
          <w:noProof/>
          <w:lang w:val="ro-RO"/>
        </w:rPr>
        <w:t>otrivit art. 3 alin. (1) lit. f)</w:t>
      </w:r>
      <w:r w:rsidR="004B6F14" w:rsidRPr="00CA0564">
        <w:rPr>
          <w:rFonts w:ascii="Times New Roman" w:hAnsi="Times New Roman" w:cs="Times New Roman"/>
          <w:noProof/>
          <w:lang w:val="ro-RO"/>
        </w:rPr>
        <w:t xml:space="preserve"> din Legea nr. 51/1995</w:t>
      </w:r>
      <w:r w:rsidR="004B6F14" w:rsidRPr="00CA0564">
        <w:rPr>
          <w:rStyle w:val="FootnoteReference"/>
          <w:rFonts w:ascii="Times New Roman" w:hAnsi="Times New Roman" w:cs="Times New Roman"/>
          <w:noProof/>
          <w:lang w:val="ro-RO"/>
        </w:rPr>
        <w:footnoteReference w:id="48"/>
      </w:r>
      <w:r w:rsidR="004B6F14" w:rsidRPr="00CA0564">
        <w:rPr>
          <w:rFonts w:ascii="Times New Roman" w:hAnsi="Times New Roman" w:cs="Times New Roman"/>
          <w:noProof/>
          <w:lang w:val="ro-RO"/>
        </w:rPr>
        <w:t>.</w:t>
      </w:r>
    </w:p>
    <w:p w14:paraId="3AA7B07A" w14:textId="77777777" w:rsidR="002412D0" w:rsidRPr="00CA0564" w:rsidRDefault="004B6F14" w:rsidP="00F8236E">
      <w:pPr>
        <w:ind w:firstLine="720"/>
        <w:rPr>
          <w:rFonts w:ascii="Times New Roman" w:hAnsi="Times New Roman" w:cs="Times New Roman"/>
          <w:noProof/>
          <w:lang w:val="ro-RO"/>
        </w:rPr>
      </w:pPr>
      <w:r w:rsidRPr="00CA0564">
        <w:rPr>
          <w:rFonts w:ascii="Times New Roman" w:hAnsi="Times New Roman" w:cs="Times New Roman"/>
          <w:noProof/>
          <w:lang w:val="ro-RO"/>
        </w:rPr>
        <w:lastRenderedPageBreak/>
        <w:t>Se pune astfel problema</w:t>
      </w:r>
      <w:r w:rsidR="001B1AE6" w:rsidRPr="00CA0564">
        <w:rPr>
          <w:rFonts w:ascii="Times New Roman" w:hAnsi="Times New Roman" w:cs="Times New Roman"/>
          <w:noProof/>
          <w:lang w:val="ro-RO"/>
        </w:rPr>
        <w:t xml:space="preserve"> următoare: </w:t>
      </w:r>
      <w:r w:rsidR="00F8236E" w:rsidRPr="00CA0564">
        <w:rPr>
          <w:rFonts w:ascii="Times New Roman" w:hAnsi="Times New Roman" w:cs="Times New Roman"/>
          <w:noProof/>
          <w:lang w:val="ro-RO"/>
        </w:rPr>
        <w:t xml:space="preserve">este avocatul în mod automat și mediator, în conformitate cu Legea nr. 192 din 16 mai 2006 privind medierea și organizarea profesiei de mediator? </w:t>
      </w:r>
    </w:p>
    <w:p w14:paraId="3CE6D951" w14:textId="22C27339" w:rsidR="00F8236E" w:rsidRPr="00CA0564" w:rsidRDefault="00F8236E" w:rsidP="00F8236E">
      <w:pPr>
        <w:ind w:firstLine="720"/>
        <w:rPr>
          <w:rFonts w:ascii="Times New Roman" w:hAnsi="Times New Roman" w:cs="Times New Roman"/>
          <w:noProof/>
          <w:lang w:val="ro-RO"/>
        </w:rPr>
      </w:pPr>
      <w:r w:rsidRPr="00CA0564">
        <w:rPr>
          <w:rFonts w:ascii="Times New Roman" w:hAnsi="Times New Roman" w:cs="Times New Roman"/>
          <w:noProof/>
          <w:lang w:val="ro-RO"/>
        </w:rPr>
        <w:t>Apreciem că nu. Aceste două profesii au anumite particularități și sunt prezentate în mod distinct în toate textele de lege</w:t>
      </w:r>
      <w:r w:rsidR="00720AD3" w:rsidRPr="00CA0564">
        <w:rPr>
          <w:rStyle w:val="FootnoteReference"/>
          <w:rFonts w:ascii="Times New Roman" w:hAnsi="Times New Roman" w:cs="Times New Roman"/>
          <w:noProof/>
          <w:lang w:val="ro-RO"/>
        </w:rPr>
        <w:footnoteReference w:id="49"/>
      </w:r>
      <w:r w:rsidRPr="00CA0564">
        <w:rPr>
          <w:rFonts w:ascii="Times New Roman" w:hAnsi="Times New Roman" w:cs="Times New Roman"/>
          <w:noProof/>
          <w:lang w:val="ro-RO"/>
        </w:rPr>
        <w:t xml:space="preserve">. Mai mult, procedura medierii cuprinde anumite reguli specifice, cu care avocatul ar trebui să fie familiar, acest lucru fiind realizat cel mai bine prin absolvirea unor cursuri </w:t>
      </w:r>
      <w:r w:rsidR="000052A2" w:rsidRPr="00CA0564">
        <w:rPr>
          <w:rFonts w:ascii="Times New Roman" w:hAnsi="Times New Roman" w:cs="Times New Roman"/>
          <w:noProof/>
          <w:lang w:val="ro-RO"/>
        </w:rPr>
        <w:t>de profil</w:t>
      </w:r>
      <w:r w:rsidRPr="00CA0564">
        <w:rPr>
          <w:rFonts w:ascii="Times New Roman" w:hAnsi="Times New Roman" w:cs="Times New Roman"/>
          <w:noProof/>
          <w:lang w:val="ro-RO"/>
        </w:rPr>
        <w:t>. Și</w:t>
      </w:r>
      <w:r w:rsidR="001F7D92" w:rsidRPr="00CA0564">
        <w:rPr>
          <w:rFonts w:ascii="Times New Roman" w:hAnsi="Times New Roman" w:cs="Times New Roman"/>
          <w:noProof/>
          <w:lang w:val="ro-RO"/>
        </w:rPr>
        <w:t>,</w:t>
      </w:r>
      <w:r w:rsidRPr="00CA0564">
        <w:rPr>
          <w:rFonts w:ascii="Times New Roman" w:hAnsi="Times New Roman" w:cs="Times New Roman"/>
          <w:noProof/>
          <w:lang w:val="ro-RO"/>
        </w:rPr>
        <w:t xml:space="preserve"> nu în mod întâmplător, numeroși dintre colegii noștri avocați ale</w:t>
      </w:r>
      <w:r w:rsidR="001F7D92" w:rsidRPr="00CA0564">
        <w:rPr>
          <w:rFonts w:ascii="Times New Roman" w:hAnsi="Times New Roman" w:cs="Times New Roman"/>
          <w:noProof/>
          <w:lang w:val="ro-RO"/>
        </w:rPr>
        <w:t>g</w:t>
      </w:r>
      <w:r w:rsidRPr="00CA0564">
        <w:rPr>
          <w:rFonts w:ascii="Times New Roman" w:hAnsi="Times New Roman" w:cs="Times New Roman"/>
          <w:noProof/>
          <w:lang w:val="ro-RO"/>
        </w:rPr>
        <w:t xml:space="preserve"> să își ia și titulatura de mediatori prin absolvirea acestor cursuri și </w:t>
      </w:r>
      <w:r w:rsidR="00E96D2C" w:rsidRPr="00CA0564">
        <w:rPr>
          <w:rFonts w:ascii="Times New Roman" w:hAnsi="Times New Roman" w:cs="Times New Roman"/>
          <w:noProof/>
          <w:lang w:val="ro-RO"/>
        </w:rPr>
        <w:t xml:space="preserve">cumularea </w:t>
      </w:r>
      <w:r w:rsidR="000052A2" w:rsidRPr="00CA0564">
        <w:rPr>
          <w:rFonts w:ascii="Times New Roman" w:hAnsi="Times New Roman" w:cs="Times New Roman"/>
          <w:noProof/>
          <w:lang w:val="ro-RO"/>
        </w:rPr>
        <w:t>celor două</w:t>
      </w:r>
      <w:r w:rsidR="00E96D2C" w:rsidRPr="00CA0564">
        <w:rPr>
          <w:rFonts w:ascii="Times New Roman" w:hAnsi="Times New Roman" w:cs="Times New Roman"/>
          <w:noProof/>
          <w:lang w:val="ro-RO"/>
        </w:rPr>
        <w:t xml:space="preserve"> calități</w:t>
      </w:r>
      <w:r w:rsidR="00720AD3" w:rsidRPr="00CA0564">
        <w:rPr>
          <w:rFonts w:ascii="Times New Roman" w:hAnsi="Times New Roman" w:cs="Times New Roman"/>
          <w:noProof/>
          <w:lang w:val="ro-RO"/>
        </w:rPr>
        <w:t>.</w:t>
      </w:r>
    </w:p>
    <w:p w14:paraId="52F6C956" w14:textId="5D9BC3DA" w:rsidR="004B6F14" w:rsidRPr="00CA0564" w:rsidRDefault="00F8236E" w:rsidP="00720AD3">
      <w:pPr>
        <w:ind w:firstLine="720"/>
        <w:rPr>
          <w:rFonts w:ascii="Times New Roman" w:hAnsi="Times New Roman" w:cs="Times New Roman"/>
          <w:noProof/>
          <w:lang w:val="ro-RO"/>
        </w:rPr>
      </w:pPr>
      <w:r w:rsidRPr="00CA0564">
        <w:rPr>
          <w:rFonts w:ascii="Times New Roman" w:hAnsi="Times New Roman" w:cs="Times New Roman"/>
          <w:noProof/>
          <w:lang w:val="ro-RO"/>
        </w:rPr>
        <w:t xml:space="preserve">Cel mai probabil, textul din legea avocaturii a dorit să sublinieze că avocatul </w:t>
      </w:r>
      <w:r w:rsidR="00720AD3" w:rsidRPr="00CA0564">
        <w:rPr>
          <w:rFonts w:ascii="Times New Roman" w:hAnsi="Times New Roman" w:cs="Times New Roman"/>
          <w:noProof/>
          <w:lang w:val="ro-RO"/>
        </w:rPr>
        <w:t xml:space="preserve">trebuie să stăruiască pe cât posibil și în împăcarea părților, fiind vorba de o mediere în fapt, conform </w:t>
      </w:r>
      <w:r w:rsidR="000C443B" w:rsidRPr="00CA0564">
        <w:rPr>
          <w:rFonts w:ascii="Times New Roman" w:hAnsi="Times New Roman" w:cs="Times New Roman"/>
          <w:noProof/>
          <w:lang w:val="ro-RO"/>
        </w:rPr>
        <w:t>sensului</w:t>
      </w:r>
      <w:r w:rsidR="00720AD3" w:rsidRPr="00CA0564">
        <w:rPr>
          <w:rFonts w:ascii="Times New Roman" w:hAnsi="Times New Roman" w:cs="Times New Roman"/>
          <w:noProof/>
          <w:lang w:val="ro-RO"/>
        </w:rPr>
        <w:t xml:space="preserve"> din limbajul comun</w:t>
      </w:r>
      <w:r w:rsidR="00C90926" w:rsidRPr="00CA0564">
        <w:rPr>
          <w:rStyle w:val="FootnoteReference"/>
          <w:rFonts w:ascii="Times New Roman" w:hAnsi="Times New Roman" w:cs="Times New Roman"/>
          <w:noProof/>
          <w:lang w:val="ro-RO"/>
        </w:rPr>
        <w:footnoteReference w:id="50"/>
      </w:r>
      <w:r w:rsidR="00720AD3" w:rsidRPr="00CA0564">
        <w:rPr>
          <w:rFonts w:ascii="Times New Roman" w:hAnsi="Times New Roman" w:cs="Times New Roman"/>
          <w:noProof/>
          <w:lang w:val="ro-RO"/>
        </w:rPr>
        <w:t>.</w:t>
      </w:r>
      <w:r w:rsidR="00C90926" w:rsidRPr="00CA0564">
        <w:rPr>
          <w:rFonts w:ascii="Times New Roman" w:hAnsi="Times New Roman" w:cs="Times New Roman"/>
          <w:noProof/>
          <w:lang w:val="ro-RO"/>
        </w:rPr>
        <w:t xml:space="preserve"> </w:t>
      </w:r>
      <w:r w:rsidR="000C443B" w:rsidRPr="00CA0564">
        <w:rPr>
          <w:rFonts w:ascii="Times New Roman" w:hAnsi="Times New Roman" w:cs="Times New Roman"/>
          <w:noProof/>
          <w:lang w:val="ro-RO"/>
        </w:rPr>
        <w:t>C</w:t>
      </w:r>
      <w:r w:rsidR="00C90926" w:rsidRPr="00CA0564">
        <w:rPr>
          <w:rFonts w:ascii="Times New Roman" w:hAnsi="Times New Roman" w:cs="Times New Roman"/>
          <w:noProof/>
          <w:lang w:val="ro-RO"/>
        </w:rPr>
        <w:t xml:space="preserve">a propunere </w:t>
      </w:r>
      <w:r w:rsidR="00C90926" w:rsidRPr="00CA0564">
        <w:rPr>
          <w:rFonts w:ascii="Times New Roman" w:hAnsi="Times New Roman" w:cs="Times New Roman"/>
          <w:i/>
          <w:iCs/>
          <w:noProof/>
          <w:lang w:val="ro-RO"/>
        </w:rPr>
        <w:t>de lege ferenda</w:t>
      </w:r>
      <w:r w:rsidR="00C90926" w:rsidRPr="00CA0564">
        <w:rPr>
          <w:rFonts w:ascii="Times New Roman" w:hAnsi="Times New Roman" w:cs="Times New Roman"/>
          <w:noProof/>
          <w:lang w:val="ro-RO"/>
        </w:rPr>
        <w:t>, am găsi foarte utilă modificarea legii avocaturii fie prin eliminarea cu totul a literei f) din art. 3 alin. (1) privind medierea, fie</w:t>
      </w:r>
      <w:r w:rsidR="000E5363" w:rsidRPr="00CA0564">
        <w:rPr>
          <w:rFonts w:ascii="Times New Roman" w:hAnsi="Times New Roman" w:cs="Times New Roman"/>
          <w:noProof/>
          <w:lang w:val="ro-RO"/>
        </w:rPr>
        <w:t xml:space="preserve"> înlocuirea </w:t>
      </w:r>
      <w:r w:rsidR="005B6FDA" w:rsidRPr="00CA0564">
        <w:rPr>
          <w:rFonts w:ascii="Times New Roman" w:hAnsi="Times New Roman" w:cs="Times New Roman"/>
          <w:noProof/>
          <w:lang w:val="ro-RO"/>
        </w:rPr>
        <w:t xml:space="preserve">cu </w:t>
      </w:r>
      <w:r w:rsidR="00C90926" w:rsidRPr="00CA0564">
        <w:rPr>
          <w:rFonts w:ascii="Times New Roman" w:hAnsi="Times New Roman" w:cs="Times New Roman"/>
          <w:noProof/>
          <w:lang w:val="ro-RO"/>
        </w:rPr>
        <w:t>exprimări precum</w:t>
      </w:r>
      <w:r w:rsidR="000052A2" w:rsidRPr="00CA0564">
        <w:rPr>
          <w:rFonts w:ascii="Times New Roman" w:hAnsi="Times New Roman" w:cs="Times New Roman"/>
          <w:noProof/>
          <w:lang w:val="ro-RO"/>
        </w:rPr>
        <w:t>:</w:t>
      </w:r>
      <w:r w:rsidR="00C90926" w:rsidRPr="00CA0564">
        <w:rPr>
          <w:rFonts w:ascii="Times New Roman" w:hAnsi="Times New Roman" w:cs="Times New Roman"/>
          <w:noProof/>
          <w:lang w:val="ro-RO"/>
        </w:rPr>
        <w:t xml:space="preserve"> </w:t>
      </w:r>
      <w:r w:rsidR="00DC6801" w:rsidRPr="00CA0564">
        <w:rPr>
          <w:rFonts w:ascii="Times New Roman" w:hAnsi="Times New Roman" w:cs="Times New Roman"/>
          <w:i/>
          <w:iCs/>
          <w:noProof/>
          <w:lang w:val="ro-RO"/>
        </w:rPr>
        <w:t>mediere de facto</w:t>
      </w:r>
      <w:r w:rsidR="00DC6801" w:rsidRPr="00CA0564">
        <w:rPr>
          <w:rFonts w:ascii="Times New Roman" w:hAnsi="Times New Roman" w:cs="Times New Roman"/>
          <w:noProof/>
          <w:lang w:val="ro-RO"/>
        </w:rPr>
        <w:t xml:space="preserve">, activități de </w:t>
      </w:r>
      <w:r w:rsidR="00DC6801" w:rsidRPr="00CA0564">
        <w:rPr>
          <w:rFonts w:ascii="Times New Roman" w:hAnsi="Times New Roman" w:cs="Times New Roman"/>
          <w:i/>
          <w:iCs/>
          <w:noProof/>
          <w:lang w:val="ro-RO"/>
        </w:rPr>
        <w:t>intermediere</w:t>
      </w:r>
      <w:r w:rsidR="00DC6801" w:rsidRPr="00CA0564">
        <w:rPr>
          <w:rFonts w:ascii="Times New Roman" w:hAnsi="Times New Roman" w:cs="Times New Roman"/>
          <w:noProof/>
          <w:lang w:val="ro-RO"/>
        </w:rPr>
        <w:t xml:space="preserve"> între părți ori </w:t>
      </w:r>
      <w:r w:rsidR="00DC6801" w:rsidRPr="00CA0564">
        <w:rPr>
          <w:rFonts w:ascii="Times New Roman" w:hAnsi="Times New Roman" w:cs="Times New Roman"/>
          <w:i/>
          <w:iCs/>
          <w:noProof/>
          <w:lang w:val="ro-RO"/>
        </w:rPr>
        <w:t>mijlocire a comunicării</w:t>
      </w:r>
      <w:r w:rsidR="00DC6801" w:rsidRPr="00CA0564">
        <w:rPr>
          <w:rFonts w:ascii="Times New Roman" w:hAnsi="Times New Roman" w:cs="Times New Roman"/>
          <w:noProof/>
          <w:lang w:val="ro-RO"/>
        </w:rPr>
        <w:t xml:space="preserve"> între părți.</w:t>
      </w:r>
    </w:p>
    <w:p w14:paraId="57D7C35D" w14:textId="6D793D10" w:rsidR="007D5157" w:rsidRPr="00CA0564" w:rsidRDefault="00B860AD" w:rsidP="007D5157">
      <w:pPr>
        <w:rPr>
          <w:rFonts w:ascii="Times New Roman" w:hAnsi="Times New Roman" w:cs="Times New Roman"/>
          <w:b/>
          <w:bCs/>
          <w:noProof/>
          <w:lang w:val="ro-RO"/>
        </w:rPr>
      </w:pPr>
      <w:r w:rsidRPr="00CA0564">
        <w:rPr>
          <w:rFonts w:ascii="Times New Roman" w:hAnsi="Times New Roman" w:cs="Times New Roman"/>
          <w:b/>
          <w:bCs/>
          <w:noProof/>
          <w:lang w:val="ro-RO"/>
        </w:rPr>
        <w:t>În loc de concluzii</w:t>
      </w:r>
    </w:p>
    <w:p w14:paraId="2ED02322" w14:textId="441FA03B" w:rsidR="00B860AD" w:rsidRPr="00CA0564" w:rsidRDefault="00994E30" w:rsidP="00E038E5">
      <w:pPr>
        <w:ind w:firstLine="720"/>
        <w:rPr>
          <w:rFonts w:ascii="Times New Roman" w:hAnsi="Times New Roman" w:cs="Times New Roman"/>
          <w:noProof/>
          <w:lang w:val="ro-RO"/>
        </w:rPr>
      </w:pPr>
      <w:r w:rsidRPr="00CA0564">
        <w:rPr>
          <w:rFonts w:ascii="Times New Roman" w:hAnsi="Times New Roman" w:cs="Times New Roman"/>
          <w:noProof/>
          <w:lang w:val="ro-RO"/>
        </w:rPr>
        <w:t xml:space="preserve">Așa cum am arătat mai sus, considerăm că </w:t>
      </w:r>
      <w:r w:rsidR="00230B84" w:rsidRPr="00CA0564">
        <w:rPr>
          <w:rFonts w:ascii="Times New Roman" w:hAnsi="Times New Roman" w:cs="Times New Roman"/>
          <w:noProof/>
          <w:lang w:val="ro-RO"/>
        </w:rPr>
        <w:t>încă sunt numeroase lucruri ce se pot îmbunătăți în legislație, referit la relațiile interprofesionale și serviciile integrate</w:t>
      </w:r>
      <w:r w:rsidR="009D25E8" w:rsidRPr="00CA0564">
        <w:rPr>
          <w:rFonts w:ascii="Times New Roman" w:hAnsi="Times New Roman" w:cs="Times New Roman"/>
          <w:noProof/>
          <w:lang w:val="ro-RO"/>
        </w:rPr>
        <w:t>. Dar</w:t>
      </w:r>
      <w:r w:rsidR="00E75D5F" w:rsidRPr="00CA0564">
        <w:rPr>
          <w:rFonts w:ascii="Times New Roman" w:hAnsi="Times New Roman" w:cs="Times New Roman"/>
          <w:noProof/>
          <w:lang w:val="ro-RO"/>
        </w:rPr>
        <w:t>,</w:t>
      </w:r>
      <w:r w:rsidR="009D25E8" w:rsidRPr="00CA0564">
        <w:rPr>
          <w:rFonts w:ascii="Times New Roman" w:hAnsi="Times New Roman" w:cs="Times New Roman"/>
          <w:noProof/>
          <w:lang w:val="ro-RO"/>
        </w:rPr>
        <w:t xml:space="preserve"> în ciuda acestui fapt, </w:t>
      </w:r>
      <w:r w:rsidR="00B860AD" w:rsidRPr="00CA0564">
        <w:rPr>
          <w:rFonts w:ascii="Times New Roman" w:hAnsi="Times New Roman" w:cs="Times New Roman"/>
          <w:noProof/>
          <w:lang w:val="ro-RO"/>
        </w:rPr>
        <w:t>suntem cu siguranță pe drumul cel bun</w:t>
      </w:r>
      <w:r w:rsidR="00864144" w:rsidRPr="00CA0564">
        <w:rPr>
          <w:rFonts w:ascii="Times New Roman" w:hAnsi="Times New Roman" w:cs="Times New Roman"/>
          <w:noProof/>
          <w:lang w:val="ro-RO"/>
        </w:rPr>
        <w:t>- d</w:t>
      </w:r>
      <w:r w:rsidR="00B860AD" w:rsidRPr="00CA0564">
        <w:rPr>
          <w:rFonts w:ascii="Times New Roman" w:hAnsi="Times New Roman" w:cs="Times New Roman"/>
          <w:noProof/>
          <w:lang w:val="ro-RO"/>
        </w:rPr>
        <w:t xml:space="preserve">acă nu mereu din punct de vedere legislativ, cel puțin </w:t>
      </w:r>
      <w:r w:rsidR="00864144" w:rsidRPr="00CA0564">
        <w:rPr>
          <w:rFonts w:ascii="Times New Roman" w:hAnsi="Times New Roman" w:cs="Times New Roman"/>
          <w:noProof/>
          <w:lang w:val="ro-RO"/>
        </w:rPr>
        <w:t>din punct de vedere practic</w:t>
      </w:r>
      <w:r w:rsidR="00B860AD" w:rsidRPr="00CA0564">
        <w:rPr>
          <w:rFonts w:ascii="Times New Roman" w:hAnsi="Times New Roman" w:cs="Times New Roman"/>
          <w:noProof/>
          <w:lang w:val="ro-RO"/>
        </w:rPr>
        <w:t>.</w:t>
      </w:r>
    </w:p>
    <w:p w14:paraId="4D2CB911" w14:textId="6FBF3ADC" w:rsidR="00B860AD" w:rsidRPr="00CA0564" w:rsidRDefault="00B860AD" w:rsidP="00A07989">
      <w:pPr>
        <w:ind w:firstLine="720"/>
        <w:rPr>
          <w:rFonts w:ascii="Times New Roman" w:hAnsi="Times New Roman" w:cs="Times New Roman"/>
          <w:noProof/>
          <w:lang w:val="ro-RO"/>
        </w:rPr>
      </w:pPr>
      <w:r w:rsidRPr="00CA0564">
        <w:rPr>
          <w:rFonts w:ascii="Times New Roman" w:hAnsi="Times New Roman" w:cs="Times New Roman"/>
          <w:noProof/>
          <w:lang w:val="ro-RO"/>
        </w:rPr>
        <w:t xml:space="preserve">Avocații au început în ultimii ani să colaboreze tot mai strâns cu celelalte profesii pe proiecte </w:t>
      </w:r>
      <w:r w:rsidR="007363E0" w:rsidRPr="00CA0564">
        <w:rPr>
          <w:rFonts w:ascii="Times New Roman" w:hAnsi="Times New Roman" w:cs="Times New Roman"/>
          <w:noProof/>
          <w:lang w:val="ro-RO"/>
        </w:rPr>
        <w:t xml:space="preserve">de </w:t>
      </w:r>
      <w:r w:rsidRPr="00CA0564">
        <w:rPr>
          <w:rFonts w:ascii="Times New Roman" w:hAnsi="Times New Roman" w:cs="Times New Roman"/>
          <w:noProof/>
          <w:lang w:val="ro-RO"/>
        </w:rPr>
        <w:t xml:space="preserve">numeroare feluri, ceea ce nu poate decât să fie în avantajul clienților. În loc să vedem în avocat un „om bun la toate”, care poate să ofere nu doar asistență juridică, ci și suport psihologic, consultații tehnice, sfaturi contabile și să medieze părțile, poate ar fi mai bine să </w:t>
      </w:r>
      <w:r w:rsidR="007A3B5E" w:rsidRPr="00CA0564">
        <w:rPr>
          <w:rFonts w:ascii="Times New Roman" w:hAnsi="Times New Roman" w:cs="Times New Roman"/>
          <w:noProof/>
          <w:lang w:val="ro-RO"/>
        </w:rPr>
        <w:t>tindem spre o specializare a fiecărei profesii în propriul său domeniu și o bună colaborare între acești specialiști</w:t>
      </w:r>
      <w:r w:rsidR="00491152" w:rsidRPr="00CA0564">
        <w:rPr>
          <w:rFonts w:ascii="Times New Roman" w:hAnsi="Times New Roman" w:cs="Times New Roman"/>
          <w:noProof/>
          <w:lang w:val="ro-RO"/>
        </w:rPr>
        <w:t>, într-un cadru legal clar.</w:t>
      </w:r>
    </w:p>
    <w:p w14:paraId="53CF3EA9" w14:textId="7B23832D" w:rsidR="00E10169" w:rsidRPr="00CA0564" w:rsidRDefault="007A3B5E" w:rsidP="007A3B5E">
      <w:pPr>
        <w:ind w:firstLine="720"/>
        <w:rPr>
          <w:rFonts w:ascii="Times New Roman" w:hAnsi="Times New Roman" w:cs="Times New Roman"/>
          <w:noProof/>
          <w:lang w:val="ro-RO"/>
        </w:rPr>
      </w:pPr>
      <w:r w:rsidRPr="00CA0564">
        <w:rPr>
          <w:rFonts w:ascii="Times New Roman" w:hAnsi="Times New Roman" w:cs="Times New Roman"/>
          <w:noProof/>
          <w:lang w:val="ro-RO"/>
        </w:rPr>
        <w:t>În acest sens</w:t>
      </w:r>
      <w:r w:rsidR="00491152" w:rsidRPr="00CA0564">
        <w:rPr>
          <w:rFonts w:ascii="Times New Roman" w:hAnsi="Times New Roman" w:cs="Times New Roman"/>
          <w:noProof/>
          <w:lang w:val="ro-RO"/>
        </w:rPr>
        <w:t xml:space="preserve">, s-au născut pe piață </w:t>
      </w:r>
      <w:r w:rsidR="000A2B0D" w:rsidRPr="00CA0564">
        <w:rPr>
          <w:rFonts w:ascii="Times New Roman" w:hAnsi="Times New Roman" w:cs="Times New Roman"/>
          <w:noProof/>
          <w:lang w:val="ro-RO"/>
        </w:rPr>
        <w:t>și</w:t>
      </w:r>
      <w:r w:rsidR="003A2437" w:rsidRPr="00CA0564">
        <w:rPr>
          <w:rFonts w:ascii="Times New Roman" w:hAnsi="Times New Roman" w:cs="Times New Roman"/>
          <w:noProof/>
          <w:lang w:val="ro-RO"/>
        </w:rPr>
        <w:t xml:space="preserve"> o gamă largă de</w:t>
      </w:r>
      <w:r w:rsidR="000A2B0D" w:rsidRPr="00CA0564">
        <w:rPr>
          <w:rFonts w:ascii="Times New Roman" w:hAnsi="Times New Roman" w:cs="Times New Roman"/>
          <w:noProof/>
          <w:lang w:val="ro-RO"/>
        </w:rPr>
        <w:t xml:space="preserve"> </w:t>
      </w:r>
      <w:r w:rsidRPr="00CA0564">
        <w:rPr>
          <w:rFonts w:ascii="Times New Roman" w:hAnsi="Times New Roman" w:cs="Times New Roman"/>
          <w:noProof/>
          <w:lang w:val="ro-RO"/>
        </w:rPr>
        <w:t xml:space="preserve">serviciile integrate. </w:t>
      </w:r>
      <w:r w:rsidR="000A2B0D" w:rsidRPr="00CA0564">
        <w:rPr>
          <w:rFonts w:ascii="Times New Roman" w:hAnsi="Times New Roman" w:cs="Times New Roman"/>
          <w:noProof/>
          <w:lang w:val="ro-RO"/>
        </w:rPr>
        <w:t xml:space="preserve">Este adevărat că </w:t>
      </w:r>
      <w:r w:rsidRPr="00CA0564">
        <w:rPr>
          <w:rFonts w:ascii="Times New Roman" w:hAnsi="Times New Roman" w:cs="Times New Roman"/>
          <w:noProof/>
          <w:lang w:val="ro-RO"/>
        </w:rPr>
        <w:t>unii specialiști și-au manifestat îngrijorările, justificate poate, privind interprofesionalismul și dereglementarea profesiei,</w:t>
      </w:r>
      <w:r w:rsidR="00215874" w:rsidRPr="00CA0564">
        <w:rPr>
          <w:rFonts w:ascii="Times New Roman" w:hAnsi="Times New Roman" w:cs="Times New Roman"/>
          <w:noProof/>
          <w:lang w:val="ro-RO"/>
        </w:rPr>
        <w:t xml:space="preserve"> dar </w:t>
      </w:r>
      <w:r w:rsidRPr="00CA0564">
        <w:rPr>
          <w:rFonts w:ascii="Times New Roman" w:hAnsi="Times New Roman" w:cs="Times New Roman"/>
          <w:noProof/>
          <w:lang w:val="ro-RO"/>
        </w:rPr>
        <w:t xml:space="preserve">credem că toate acestea ar trebui mai degrabă </w:t>
      </w:r>
      <w:r w:rsidR="00864144" w:rsidRPr="00CA0564">
        <w:rPr>
          <w:rFonts w:ascii="Times New Roman" w:hAnsi="Times New Roman" w:cs="Times New Roman"/>
          <w:noProof/>
          <w:lang w:val="ro-RO"/>
        </w:rPr>
        <w:t>văzute</w:t>
      </w:r>
      <w:r w:rsidRPr="00CA0564">
        <w:rPr>
          <w:rFonts w:ascii="Times New Roman" w:hAnsi="Times New Roman" w:cs="Times New Roman"/>
          <w:noProof/>
          <w:lang w:val="ro-RO"/>
        </w:rPr>
        <w:t xml:space="preserve"> într-o lumină pozitivă. </w:t>
      </w:r>
      <w:r w:rsidR="0088166B" w:rsidRPr="00CA0564">
        <w:rPr>
          <w:rFonts w:ascii="Times New Roman" w:hAnsi="Times New Roman" w:cs="Times New Roman"/>
          <w:noProof/>
          <w:lang w:val="ro-RO"/>
        </w:rPr>
        <w:t>În loc să</w:t>
      </w:r>
      <w:r w:rsidR="00377C81" w:rsidRPr="00CA0564">
        <w:rPr>
          <w:rFonts w:ascii="Times New Roman" w:hAnsi="Times New Roman" w:cs="Times New Roman"/>
          <w:noProof/>
          <w:lang w:val="ro-RO"/>
        </w:rPr>
        <w:t xml:space="preserve"> privim cu scepticism</w:t>
      </w:r>
      <w:r w:rsidR="0088166B" w:rsidRPr="00CA0564">
        <w:rPr>
          <w:rFonts w:ascii="Times New Roman" w:hAnsi="Times New Roman" w:cs="Times New Roman"/>
          <w:noProof/>
          <w:lang w:val="ro-RO"/>
        </w:rPr>
        <w:t xml:space="preserve"> tendințele actuale, </w:t>
      </w:r>
      <w:r w:rsidRPr="00CA0564">
        <w:rPr>
          <w:rFonts w:ascii="Times New Roman" w:hAnsi="Times New Roman" w:cs="Times New Roman"/>
          <w:noProof/>
          <w:lang w:val="ro-RO"/>
        </w:rPr>
        <w:t xml:space="preserve">accentuate și în contextul </w:t>
      </w:r>
      <w:r w:rsidRPr="00CA0564">
        <w:rPr>
          <w:rFonts w:ascii="Times New Roman" w:hAnsi="Times New Roman" w:cs="Times New Roman"/>
          <w:noProof/>
          <w:lang w:val="ro-RO"/>
        </w:rPr>
        <w:lastRenderedPageBreak/>
        <w:t>digitalizării</w:t>
      </w:r>
      <w:r w:rsidR="0088166B" w:rsidRPr="00CA0564">
        <w:rPr>
          <w:rFonts w:ascii="Times New Roman" w:hAnsi="Times New Roman" w:cs="Times New Roman"/>
          <w:noProof/>
          <w:lang w:val="ro-RO"/>
        </w:rPr>
        <w:t xml:space="preserve"> </w:t>
      </w:r>
      <w:r w:rsidR="009D0A43" w:rsidRPr="00CA0564">
        <w:rPr>
          <w:rFonts w:ascii="Times New Roman" w:hAnsi="Times New Roman" w:cs="Times New Roman"/>
          <w:noProof/>
          <w:lang w:val="ro-RO"/>
        </w:rPr>
        <w:t>avocaturii și a actului juridic cu titlu general</w:t>
      </w:r>
      <w:r w:rsidR="009D0A43" w:rsidRPr="00CA0564">
        <w:rPr>
          <w:rStyle w:val="FootnoteReference"/>
          <w:rFonts w:ascii="Times New Roman" w:hAnsi="Times New Roman" w:cs="Times New Roman"/>
          <w:noProof/>
          <w:lang w:val="ro-RO"/>
        </w:rPr>
        <w:footnoteReference w:id="51"/>
      </w:r>
      <w:r w:rsidRPr="00CA0564">
        <w:rPr>
          <w:rFonts w:ascii="Times New Roman" w:hAnsi="Times New Roman" w:cs="Times New Roman"/>
          <w:noProof/>
          <w:lang w:val="ro-RO"/>
        </w:rPr>
        <w:t xml:space="preserve">, putem </w:t>
      </w:r>
      <w:r w:rsidR="00377C81" w:rsidRPr="00CA0564">
        <w:rPr>
          <w:rFonts w:ascii="Times New Roman" w:hAnsi="Times New Roman" w:cs="Times New Roman"/>
          <w:noProof/>
          <w:lang w:val="ro-RO"/>
        </w:rPr>
        <w:t>s</w:t>
      </w:r>
      <w:r w:rsidRPr="00CA0564">
        <w:rPr>
          <w:rFonts w:ascii="Times New Roman" w:hAnsi="Times New Roman" w:cs="Times New Roman"/>
          <w:noProof/>
          <w:lang w:val="ro-RO"/>
        </w:rPr>
        <w:t xml:space="preserve">ă acceptăm </w:t>
      </w:r>
      <w:r w:rsidR="00E10169" w:rsidRPr="00CA0564">
        <w:rPr>
          <w:rFonts w:ascii="Times New Roman" w:hAnsi="Times New Roman" w:cs="Times New Roman"/>
          <w:noProof/>
          <w:lang w:val="ro-RO"/>
        </w:rPr>
        <w:t xml:space="preserve">această schimbare </w:t>
      </w:r>
      <w:r w:rsidR="0092651C" w:rsidRPr="00CA0564">
        <w:rPr>
          <w:rFonts w:ascii="Times New Roman" w:hAnsi="Times New Roman" w:cs="Times New Roman"/>
          <w:noProof/>
          <w:lang w:val="ro-RO"/>
        </w:rPr>
        <w:t xml:space="preserve">și să ne concentrăm </w:t>
      </w:r>
      <w:r w:rsidR="000E5363" w:rsidRPr="00CA0564">
        <w:rPr>
          <w:rFonts w:ascii="Times New Roman" w:hAnsi="Times New Roman" w:cs="Times New Roman"/>
          <w:noProof/>
          <w:lang w:val="ro-RO"/>
        </w:rPr>
        <w:t>pe</w:t>
      </w:r>
      <w:r w:rsidR="0092651C" w:rsidRPr="00CA0564">
        <w:rPr>
          <w:rFonts w:ascii="Times New Roman" w:hAnsi="Times New Roman" w:cs="Times New Roman"/>
          <w:noProof/>
          <w:lang w:val="ro-RO"/>
        </w:rPr>
        <w:t xml:space="preserve"> a îmbunătăți cadrul legislativ actual.</w:t>
      </w:r>
    </w:p>
    <w:p w14:paraId="64423E44" w14:textId="5E057A59" w:rsidR="00A54587" w:rsidRPr="00CA0564" w:rsidRDefault="00A54587" w:rsidP="00A07989">
      <w:pPr>
        <w:ind w:firstLine="720"/>
        <w:rPr>
          <w:rFonts w:ascii="Times New Roman" w:hAnsi="Times New Roman" w:cs="Times New Roman"/>
          <w:noProof/>
          <w:lang w:val="ro-RO"/>
        </w:rPr>
      </w:pPr>
      <w:r w:rsidRPr="00CA0564">
        <w:rPr>
          <w:rFonts w:ascii="Times New Roman" w:hAnsi="Times New Roman" w:cs="Times New Roman"/>
          <w:noProof/>
          <w:lang w:val="ro-RO"/>
        </w:rPr>
        <w:t>Pentru că, așa cum afirma și filozoful american Ralph Waldo Emerson: „Suntem la fel de puternici pe cât suntem de uniţi, la fel de slabi pe cât suntem divizaţi.”</w:t>
      </w:r>
    </w:p>
    <w:sectPr w:rsidR="00A54587" w:rsidRPr="00CA05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8CC0" w14:textId="77777777" w:rsidR="007F3673" w:rsidRDefault="007F3673" w:rsidP="00330A7A">
      <w:pPr>
        <w:spacing w:after="0" w:line="240" w:lineRule="auto"/>
      </w:pPr>
      <w:r>
        <w:separator/>
      </w:r>
    </w:p>
  </w:endnote>
  <w:endnote w:type="continuationSeparator" w:id="0">
    <w:p w14:paraId="442FFA36" w14:textId="77777777" w:rsidR="007F3673" w:rsidRDefault="007F3673" w:rsidP="00330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1C3B" w14:textId="77777777" w:rsidR="007F3673" w:rsidRDefault="007F3673" w:rsidP="00330A7A">
      <w:pPr>
        <w:spacing w:after="0" w:line="240" w:lineRule="auto"/>
      </w:pPr>
      <w:r>
        <w:separator/>
      </w:r>
    </w:p>
  </w:footnote>
  <w:footnote w:type="continuationSeparator" w:id="0">
    <w:p w14:paraId="0246E19F" w14:textId="77777777" w:rsidR="007F3673" w:rsidRDefault="007F3673" w:rsidP="00330A7A">
      <w:pPr>
        <w:spacing w:after="0" w:line="240" w:lineRule="auto"/>
      </w:pPr>
      <w:r>
        <w:continuationSeparator/>
      </w:r>
    </w:p>
  </w:footnote>
  <w:footnote w:id="1">
    <w:p w14:paraId="7EFE450C" w14:textId="68CE0D71" w:rsidR="00D577BC" w:rsidRPr="00D577BC" w:rsidRDefault="00D577BC">
      <w:pPr>
        <w:pStyle w:val="FootnoteText"/>
        <w:rPr>
          <w:lang w:val="ro-RO"/>
        </w:rPr>
      </w:pPr>
      <w:r>
        <w:rPr>
          <w:rStyle w:val="FootnoteReference"/>
        </w:rPr>
        <w:footnoteRef/>
      </w:r>
      <w:r>
        <w:t xml:space="preserve"> </w:t>
      </w:r>
      <w:r w:rsidR="00EF7F97">
        <w:rPr>
          <w:lang w:val="ro-RO"/>
        </w:rPr>
        <w:t xml:space="preserve">Pentru considerații cu privire la </w:t>
      </w:r>
      <w:r w:rsidR="004A54B7">
        <w:rPr>
          <w:lang w:val="ro-RO"/>
        </w:rPr>
        <w:t xml:space="preserve">protecția datelor cu caracter personal și </w:t>
      </w:r>
      <w:r w:rsidR="003A3796">
        <w:rPr>
          <w:lang w:val="ro-RO"/>
        </w:rPr>
        <w:t>conlucrările interprofesionale pentru furnizarea de servicii integrate,</w:t>
      </w:r>
      <w:r>
        <w:rPr>
          <w:lang w:val="ro-RO"/>
        </w:rPr>
        <w:t xml:space="preserve"> se vedea</w:t>
      </w:r>
      <w:r w:rsidR="00EF7F97">
        <w:rPr>
          <w:lang w:val="ro-RO"/>
        </w:rPr>
        <w:t xml:space="preserve"> </w:t>
      </w:r>
      <w:r w:rsidR="00EF7F97" w:rsidRPr="00052B63">
        <w:rPr>
          <w:i/>
          <w:iCs/>
          <w:lang w:val="ro-RO"/>
        </w:rPr>
        <w:t>G. Florea</w:t>
      </w:r>
      <w:r w:rsidR="00052B63">
        <w:rPr>
          <w:lang w:val="ro-RO"/>
        </w:rPr>
        <w:t xml:space="preserve">, </w:t>
      </w:r>
      <w:r w:rsidR="00052B63" w:rsidRPr="00052B63">
        <w:rPr>
          <w:lang w:val="ro-RO"/>
        </w:rPr>
        <w:t>Impactul Regulamentului general privind protecția datelor personale asupra activității avocaților. Noi responsabilități, noi oportunități</w:t>
      </w:r>
      <w:r w:rsidR="00052B63">
        <w:rPr>
          <w:lang w:val="ro-RO"/>
        </w:rPr>
        <w:t xml:space="preserve">, publicat pe </w:t>
      </w:r>
      <w:r w:rsidR="00AD1364">
        <w:rPr>
          <w:lang w:val="ro-RO"/>
        </w:rPr>
        <w:t>J</w:t>
      </w:r>
      <w:r w:rsidR="00052B63">
        <w:rPr>
          <w:lang w:val="ro-RO"/>
        </w:rPr>
        <w:t xml:space="preserve">uridice.ro: </w:t>
      </w:r>
      <w:hyperlink r:id="rId1" w:history="1">
        <w:r w:rsidR="00052B63" w:rsidRPr="004D4C21">
          <w:rPr>
            <w:rStyle w:val="Hyperlink"/>
            <w:lang w:val="ro-RO"/>
          </w:rPr>
          <w:t>https://www.juridice.ro/essentials/1957/impactul-regulamentului-general-privind-protectia-datelor-personale-asupra-activitatii-avocatilor-noi-responsabilitati-noi-oportunitati accesat la 15.04.2022</w:t>
        </w:r>
      </w:hyperlink>
      <w:r w:rsidR="00052B63">
        <w:rPr>
          <w:lang w:val="ro-RO"/>
        </w:rPr>
        <w:t xml:space="preserve">. </w:t>
      </w:r>
    </w:p>
  </w:footnote>
  <w:footnote w:id="2">
    <w:p w14:paraId="30FE638C" w14:textId="53164B01" w:rsidR="000A2B0D" w:rsidRPr="007D5157" w:rsidRDefault="000A2B0D" w:rsidP="000A2B0D">
      <w:pPr>
        <w:pStyle w:val="FootnoteText"/>
        <w:rPr>
          <w:lang w:val="ro-RO"/>
        </w:rPr>
      </w:pPr>
      <w:r>
        <w:rPr>
          <w:rStyle w:val="FootnoteReference"/>
        </w:rPr>
        <w:footnoteRef/>
      </w:r>
      <w:r>
        <w:t xml:space="preserve"> </w:t>
      </w:r>
      <w:r>
        <w:rPr>
          <w:lang w:val="ro-RO"/>
        </w:rPr>
        <w:t xml:space="preserve">A se vedea interviul dlui. Traian Briciu </w:t>
      </w:r>
      <w:r w:rsidR="009F6A7C">
        <w:rPr>
          <w:lang w:val="ro-RO"/>
        </w:rPr>
        <w:t>pentru</w:t>
      </w:r>
      <w:r>
        <w:rPr>
          <w:lang w:val="ro-RO"/>
        </w:rPr>
        <w:t xml:space="preserve"> Bizlawyer: </w:t>
      </w:r>
      <w:hyperlink r:id="rId2" w:history="1">
        <w:r w:rsidRPr="004D4C21">
          <w:rPr>
            <w:rStyle w:val="Hyperlink"/>
            <w:lang w:val="ro-RO"/>
          </w:rPr>
          <w:t>https://www.bizlawyer.ro/mobile/stiri/piata-avocaturii/interviu-i-traian-briciu-presedintele-unbr-nu-cred-ca-vreun-avocat-roman-care-cunoaste-bine-cum-functioneaza-avocatura-intr-o-cultura-de-drept-continental-si-ar-putea-dori-dereglementarea-profesiei</w:t>
        </w:r>
      </w:hyperlink>
      <w:r>
        <w:rPr>
          <w:lang w:val="ro-RO"/>
        </w:rPr>
        <w:t xml:space="preserve"> accesat la 15.04.2022</w:t>
      </w:r>
    </w:p>
  </w:footnote>
  <w:footnote w:id="3">
    <w:p w14:paraId="2893342B" w14:textId="498B3E88" w:rsidR="001E05C8" w:rsidRPr="001E05C8" w:rsidRDefault="001E05C8">
      <w:pPr>
        <w:pStyle w:val="FootnoteText"/>
        <w:rPr>
          <w:lang w:val="ro-RO"/>
        </w:rPr>
      </w:pPr>
      <w:r>
        <w:rPr>
          <w:rStyle w:val="FootnoteReference"/>
        </w:rPr>
        <w:footnoteRef/>
      </w:r>
      <w:r w:rsidR="00364DBD">
        <w:t xml:space="preserve"> </w:t>
      </w:r>
      <w:hyperlink r:id="rId3" w:history="1">
        <w:r w:rsidR="00364DBD" w:rsidRPr="004D4C21">
          <w:rPr>
            <w:rStyle w:val="Hyperlink"/>
          </w:rPr>
          <w:t>https://www.unbr.ro/propunere-de-rezolutie-privind-principiile-de-integritate-in-activitatile-profesionale-desfasurate-de-avocati-in-profesii-compatibile-cu-cea-de-avocat-si-in-conlucrarile-interprofesionale-pen/</w:t>
        </w:r>
      </w:hyperlink>
      <w:r>
        <w:t xml:space="preserve"> accesat la 15.04.2022</w:t>
      </w:r>
    </w:p>
  </w:footnote>
  <w:footnote w:id="4">
    <w:p w14:paraId="79F0B8BE" w14:textId="2601D13B" w:rsidR="00B134BC" w:rsidRPr="00B134BC" w:rsidRDefault="00B134BC">
      <w:pPr>
        <w:pStyle w:val="FootnoteText"/>
        <w:rPr>
          <w:lang w:val="ro-RO"/>
        </w:rPr>
      </w:pPr>
      <w:r>
        <w:rPr>
          <w:rStyle w:val="FootnoteReference"/>
        </w:rPr>
        <w:footnoteRef/>
      </w:r>
      <w:r>
        <w:t xml:space="preserve"> </w:t>
      </w:r>
      <w:hyperlink r:id="rId4" w:history="1">
        <w:r w:rsidRPr="004D4C21">
          <w:rPr>
            <w:rStyle w:val="Hyperlink"/>
          </w:rPr>
          <w:t>https://www.unbr.ro/wp-content/uploads/2022/02/Comunicat-privind-strategia-de-comunicare-a-UNBR-pentru-anul-2022.pdf</w:t>
        </w:r>
      </w:hyperlink>
      <w:r>
        <w:t xml:space="preserve"> accesat la 15.04.2022</w:t>
      </w:r>
    </w:p>
  </w:footnote>
  <w:footnote w:id="5">
    <w:p w14:paraId="1D06C9F5" w14:textId="783C7064" w:rsidR="00364DBD" w:rsidRPr="00364DBD" w:rsidRDefault="00364DBD">
      <w:pPr>
        <w:pStyle w:val="FootnoteText"/>
        <w:rPr>
          <w:lang w:val="ro-RO"/>
        </w:rPr>
      </w:pPr>
      <w:r>
        <w:rPr>
          <w:rStyle w:val="FootnoteReference"/>
        </w:rPr>
        <w:footnoteRef/>
      </w:r>
      <w:r>
        <w:t xml:space="preserve"> </w:t>
      </w:r>
      <w:hyperlink r:id="rId5" w:history="1">
        <w:r w:rsidRPr="004D4C21">
          <w:rPr>
            <w:rStyle w:val="Hyperlink"/>
          </w:rPr>
          <w:t>https://www.unbr.ro/wp-content/uploads/2022/03/Hotarare-Consiliu-241-2022_Regulament-inscriere-avocati-platforme_comunicata.pdf</w:t>
        </w:r>
      </w:hyperlink>
      <w:r>
        <w:t xml:space="preserve"> accesat la 15.04.2022</w:t>
      </w:r>
    </w:p>
  </w:footnote>
  <w:footnote w:id="6">
    <w:p w14:paraId="10CAD8E6" w14:textId="77777777" w:rsidR="008E381C" w:rsidRPr="007723EB" w:rsidRDefault="008E381C" w:rsidP="008E381C">
      <w:pPr>
        <w:pStyle w:val="FootnoteText"/>
        <w:rPr>
          <w:lang w:val="ro-RO"/>
        </w:rPr>
      </w:pPr>
      <w:r>
        <w:rPr>
          <w:rStyle w:val="FootnoteReference"/>
        </w:rPr>
        <w:footnoteRef/>
      </w:r>
      <w:r>
        <w:t xml:space="preserve"> </w:t>
      </w:r>
      <w:r w:rsidRPr="00E46133">
        <w:rPr>
          <w:i/>
          <w:iCs/>
          <w:lang w:val="ro-RO"/>
        </w:rPr>
        <w:t>G. Baltag</w:t>
      </w:r>
      <w:r>
        <w:rPr>
          <w:lang w:val="ro-RO"/>
        </w:rPr>
        <w:t xml:space="preserve">, </w:t>
      </w:r>
      <w:r w:rsidRPr="00E46133">
        <w:rPr>
          <w:lang w:val="ro-RO"/>
        </w:rPr>
        <w:t>Standarde de conduită în relațiile judecător-avocat, procuror-avocat și judecător-procuror</w:t>
      </w:r>
      <w:r>
        <w:rPr>
          <w:lang w:val="ro-RO"/>
        </w:rPr>
        <w:t>, Revista Dreptul nr. 9/2015, p. 69</w:t>
      </w:r>
    </w:p>
  </w:footnote>
  <w:footnote w:id="7">
    <w:p w14:paraId="171DD5E7" w14:textId="77777777" w:rsidR="0020080D" w:rsidRPr="00022D9D" w:rsidRDefault="0020080D" w:rsidP="0020080D">
      <w:pPr>
        <w:pStyle w:val="FootnoteText"/>
      </w:pPr>
      <w:r>
        <w:rPr>
          <w:rStyle w:val="FootnoteReference"/>
        </w:rPr>
        <w:footnoteRef/>
      </w:r>
      <w:r>
        <w:t xml:space="preserve"> </w:t>
      </w:r>
      <w:r>
        <w:rPr>
          <w:lang w:val="ro-RO"/>
        </w:rPr>
        <w:t>Publicată în M.O. nr. 13/2008</w:t>
      </w:r>
    </w:p>
  </w:footnote>
  <w:footnote w:id="8">
    <w:p w14:paraId="6EA3CDD1" w14:textId="77777777" w:rsidR="0020080D" w:rsidRPr="000619CB" w:rsidRDefault="0020080D" w:rsidP="0020080D">
      <w:pPr>
        <w:pStyle w:val="FootnoteText"/>
        <w:rPr>
          <w:i/>
          <w:iCs/>
          <w:lang w:val="ro-RO"/>
        </w:rPr>
      </w:pPr>
      <w:r>
        <w:rPr>
          <w:rStyle w:val="FootnoteReference"/>
        </w:rPr>
        <w:footnoteRef/>
      </w:r>
      <w:r>
        <w:t xml:space="preserve"> </w:t>
      </w:r>
      <w:r>
        <w:rPr>
          <w:lang w:val="ro-RO"/>
        </w:rPr>
        <w:t xml:space="preserve">Art. 1 din din O.G. nr. 65/1994: </w:t>
      </w:r>
      <w:r w:rsidRPr="000619CB">
        <w:rPr>
          <w:i/>
          <w:iCs/>
          <w:lang w:val="ro-RO"/>
        </w:rPr>
        <w:t>„Profesia de expert contabil și de contabil autorizat se exercită de către persoanele care au această calitate, în condițiile prevăzute de prezenta ordonanță.”</w:t>
      </w:r>
    </w:p>
  </w:footnote>
  <w:footnote w:id="9">
    <w:p w14:paraId="1D1BAF08" w14:textId="77777777" w:rsidR="0020080D" w:rsidRPr="00984E96" w:rsidRDefault="0020080D" w:rsidP="0020080D">
      <w:pPr>
        <w:pStyle w:val="FootnoteText"/>
        <w:rPr>
          <w:lang w:val="ro-RO"/>
        </w:rPr>
      </w:pPr>
      <w:r>
        <w:rPr>
          <w:rStyle w:val="FootnoteReference"/>
        </w:rPr>
        <w:footnoteRef/>
      </w:r>
      <w:r>
        <w:t xml:space="preserve"> Art. 3 alin. (1) </w:t>
      </w:r>
      <w:r>
        <w:rPr>
          <w:lang w:val="ro-RO"/>
        </w:rPr>
        <w:t>din O.G. nr. 65/1994:</w:t>
      </w:r>
      <w:r>
        <w:t xml:space="preserve"> </w:t>
      </w:r>
      <w:r w:rsidRPr="00984E96">
        <w:rPr>
          <w:i/>
          <w:iCs/>
        </w:rPr>
        <w:t>„Accesul la profesia de expert contabil și de contabil autorizat se face pe bază de examen de admitere, la care să se obțină cel puțin media 7 și minimum nota 6 la fiecare disciplină, efectuarea unui stagiu de la unu la 3 ani și susținerea unui examen de aptitudini la terminarea stagiului, conform reglementărilor Corpului Experților Contabili și Contabililor Autorizați din România.”</w:t>
      </w:r>
    </w:p>
  </w:footnote>
  <w:footnote w:id="10">
    <w:p w14:paraId="02AD5FFF" w14:textId="42A0B3EE" w:rsidR="00E64A17" w:rsidRPr="00E64A17" w:rsidRDefault="00E64A17">
      <w:pPr>
        <w:pStyle w:val="FootnoteText"/>
        <w:rPr>
          <w:lang w:val="ro-RO"/>
        </w:rPr>
      </w:pPr>
      <w:r>
        <w:rPr>
          <w:rStyle w:val="FootnoteReference"/>
        </w:rPr>
        <w:footnoteRef/>
      </w:r>
      <w:r>
        <w:t xml:space="preserve"> </w:t>
      </w:r>
      <w:r>
        <w:rPr>
          <w:lang w:val="ro-RO"/>
        </w:rPr>
        <w:t xml:space="preserve">Art. 18 alin. (1) din O.G. nr. 65/1994: </w:t>
      </w:r>
      <w:r w:rsidR="0087112E" w:rsidRPr="0087112E">
        <w:rPr>
          <w:i/>
          <w:iCs/>
          <w:lang w:val="ro-RO"/>
        </w:rPr>
        <w:t>„Se înființează Corpul Experților Contabili și Contabililor Autorizați, persoană juridică de utilitate publică și autonomă, din care fac parte experții contabili și contabilii autorizați, în condițiile stabilite de prezenta ordonanță, având sediul în municipiul București.”</w:t>
      </w:r>
    </w:p>
  </w:footnote>
  <w:footnote w:id="11">
    <w:p w14:paraId="7190A468" w14:textId="2E43FBD4" w:rsidR="00400F37" w:rsidRPr="00400F37" w:rsidRDefault="00400F37">
      <w:pPr>
        <w:pStyle w:val="FootnoteText"/>
        <w:rPr>
          <w:lang w:val="ro-RO"/>
        </w:rPr>
      </w:pPr>
      <w:r>
        <w:rPr>
          <w:rStyle w:val="FootnoteReference"/>
        </w:rPr>
        <w:footnoteRef/>
      </w:r>
      <w:r>
        <w:t xml:space="preserve"> </w:t>
      </w:r>
      <w:r>
        <w:rPr>
          <w:lang w:val="ro-RO"/>
        </w:rPr>
        <w:t>Art. 11 alin. (1) din O.G. nr. 65/1994</w:t>
      </w:r>
    </w:p>
  </w:footnote>
  <w:footnote w:id="12">
    <w:p w14:paraId="5518CA8E" w14:textId="3D86EDF5" w:rsidR="00B13A91" w:rsidRPr="00B13A91" w:rsidRDefault="00B13A91">
      <w:pPr>
        <w:pStyle w:val="FootnoteText"/>
        <w:rPr>
          <w:lang w:val="ro-RO"/>
        </w:rPr>
      </w:pPr>
      <w:r>
        <w:rPr>
          <w:rStyle w:val="FootnoteReference"/>
        </w:rPr>
        <w:footnoteRef/>
      </w:r>
      <w:r>
        <w:t xml:space="preserve"> </w:t>
      </w:r>
      <w:r>
        <w:rPr>
          <w:lang w:val="ro-RO"/>
        </w:rPr>
        <w:t xml:space="preserve">Publicată în M.O. nr. </w:t>
      </w:r>
      <w:r w:rsidR="00B83F6B">
        <w:rPr>
          <w:lang w:val="ro-RO"/>
        </w:rPr>
        <w:t>440/2018</w:t>
      </w:r>
    </w:p>
  </w:footnote>
  <w:footnote w:id="13">
    <w:p w14:paraId="4FEDAA1E" w14:textId="5CD47A5B" w:rsidR="00EE6F57" w:rsidRPr="00EE6F57" w:rsidRDefault="00EE6F57">
      <w:pPr>
        <w:pStyle w:val="FootnoteText"/>
        <w:rPr>
          <w:lang w:val="ro-RO"/>
        </w:rPr>
      </w:pPr>
      <w:r>
        <w:rPr>
          <w:rStyle w:val="FootnoteReference"/>
        </w:rPr>
        <w:footnoteRef/>
      </w:r>
      <w:r>
        <w:t xml:space="preserve"> </w:t>
      </w:r>
      <w:r>
        <w:rPr>
          <w:lang w:val="ro-RO"/>
        </w:rPr>
        <w:t xml:space="preserve">O altă problemă interesantă o reprezintă posibila compatibilitate sau incompatibilitate între profesia de avocat și cea de </w:t>
      </w:r>
      <w:r w:rsidR="004D690F">
        <w:rPr>
          <w:lang w:val="ro-RO"/>
        </w:rPr>
        <w:t xml:space="preserve">contabil. Deși art. 16 din Legea nr. 51/1995 nu cuprinde în enumerare și contabilii printre profesiile ce sunt compatibile cu avocatura, precum </w:t>
      </w:r>
      <w:r w:rsidR="00D77414">
        <w:rPr>
          <w:lang w:val="ro-RO"/>
        </w:rPr>
        <w:t xml:space="preserve">calitatea de deputat, senator, arbitru etc., chestiunea nu este foarte clară. </w:t>
      </w:r>
      <w:r w:rsidR="006F389E">
        <w:rPr>
          <w:lang w:val="ro-RO"/>
        </w:rPr>
        <w:t>Deși la o primă vedere lipsa includerii ar însemna automat că aceste profesii sunt incompatibile, ICCJ a emis o hotărâre contrară</w:t>
      </w:r>
      <w:r w:rsidR="00BC7BE3">
        <w:rPr>
          <w:lang w:val="ro-RO"/>
        </w:rPr>
        <w:t xml:space="preserve"> într-un dosar cu acest obiect</w:t>
      </w:r>
      <w:r w:rsidR="00825793">
        <w:rPr>
          <w:lang w:val="ro-RO"/>
        </w:rPr>
        <w:t>. P</w:t>
      </w:r>
      <w:r w:rsidR="006F389E">
        <w:rPr>
          <w:lang w:val="ro-RO"/>
        </w:rPr>
        <w:t xml:space="preserve">rin </w:t>
      </w:r>
      <w:r w:rsidR="00B65CD3" w:rsidRPr="00B65CD3">
        <w:rPr>
          <w:lang w:val="ro-RO"/>
        </w:rPr>
        <w:t>Decizia nr. 3963/2014</w:t>
      </w:r>
      <w:r w:rsidR="00825793">
        <w:rPr>
          <w:lang w:val="ro-RO"/>
        </w:rPr>
        <w:t xml:space="preserve">, ICCJ e respins </w:t>
      </w:r>
      <w:r w:rsidR="00891DAA">
        <w:rPr>
          <w:lang w:val="ro-RO"/>
        </w:rPr>
        <w:t xml:space="preserve">recursul împotriva </w:t>
      </w:r>
      <w:r w:rsidR="00825793">
        <w:rPr>
          <w:lang w:val="ro-RO"/>
        </w:rPr>
        <w:t xml:space="preserve"> </w:t>
      </w:r>
      <w:r w:rsidR="004934B8" w:rsidRPr="004934B8">
        <w:rPr>
          <w:lang w:val="ro-RO"/>
        </w:rPr>
        <w:t>sentinţa nr. 1463</w:t>
      </w:r>
      <w:r w:rsidR="004934B8">
        <w:rPr>
          <w:lang w:val="ro-RO"/>
        </w:rPr>
        <w:t>/</w:t>
      </w:r>
      <w:r w:rsidR="004934B8" w:rsidRPr="004934B8">
        <w:rPr>
          <w:lang w:val="ro-RO"/>
        </w:rPr>
        <w:t>2013</w:t>
      </w:r>
      <w:r w:rsidR="004934B8">
        <w:rPr>
          <w:lang w:val="ro-RO"/>
        </w:rPr>
        <w:t xml:space="preserve"> a</w:t>
      </w:r>
      <w:r w:rsidR="004934B8" w:rsidRPr="004934B8">
        <w:rPr>
          <w:lang w:val="ro-RO"/>
        </w:rPr>
        <w:t xml:space="preserve"> Cur</w:t>
      </w:r>
      <w:r w:rsidR="004934B8">
        <w:rPr>
          <w:lang w:val="ro-RO"/>
        </w:rPr>
        <w:t>ții</w:t>
      </w:r>
      <w:r w:rsidR="004934B8" w:rsidRPr="004934B8">
        <w:rPr>
          <w:lang w:val="ro-RO"/>
        </w:rPr>
        <w:t xml:space="preserve"> de Apel Bucureşti</w:t>
      </w:r>
      <w:r w:rsidR="004934B8">
        <w:rPr>
          <w:lang w:val="ro-RO"/>
        </w:rPr>
        <w:t>. Prin acea sentință</w:t>
      </w:r>
      <w:r w:rsidR="00BB4F94">
        <w:rPr>
          <w:lang w:val="ro-RO"/>
        </w:rPr>
        <w:t xml:space="preserve">, </w:t>
      </w:r>
      <w:r w:rsidR="00BB4F94" w:rsidRPr="00BB4F94">
        <w:rPr>
          <w:lang w:val="ro-RO"/>
        </w:rPr>
        <w:t>Baroul Bucureşti</w:t>
      </w:r>
      <w:r w:rsidR="00BB4F94">
        <w:rPr>
          <w:lang w:val="ro-RO"/>
        </w:rPr>
        <w:t xml:space="preserve"> a fost obligat </w:t>
      </w:r>
      <w:r w:rsidR="0034796A">
        <w:rPr>
          <w:lang w:val="ro-RO"/>
        </w:rPr>
        <w:t xml:space="preserve">să </w:t>
      </w:r>
      <w:r w:rsidR="00BB4F94" w:rsidRPr="00BB4F94">
        <w:rPr>
          <w:lang w:val="ro-RO"/>
        </w:rPr>
        <w:t>emită o decizie de înscriere a reclamantei în evidenţele Baroului Bucureşti (Tabloul de avocaţi) ca avocat stagiar şi să constate că profesia de expert este compatibilă cu profesia de avocat</w:t>
      </w:r>
      <w:r w:rsidR="0034796A">
        <w:rPr>
          <w:lang w:val="ro-RO"/>
        </w:rPr>
        <w:t>.</w:t>
      </w:r>
    </w:p>
  </w:footnote>
  <w:footnote w:id="14">
    <w:p w14:paraId="1700ACEC" w14:textId="6CD3123D" w:rsidR="001E6288" w:rsidRPr="001E6288" w:rsidRDefault="001E6288">
      <w:pPr>
        <w:pStyle w:val="FootnoteText"/>
        <w:rPr>
          <w:lang w:val="ro-RO"/>
        </w:rPr>
      </w:pPr>
      <w:r>
        <w:rPr>
          <w:rStyle w:val="FootnoteReference"/>
        </w:rPr>
        <w:footnoteRef/>
      </w:r>
      <w:r>
        <w:t xml:space="preserve"> </w:t>
      </w:r>
      <w:r w:rsidRPr="00E46133">
        <w:rPr>
          <w:i/>
          <w:iCs/>
        </w:rPr>
        <w:t>S. Nau</w:t>
      </w:r>
      <w:r w:rsidR="00FC2A42" w:rsidRPr="00E46133">
        <w:rPr>
          <w:i/>
          <w:iCs/>
        </w:rPr>
        <w:t>bauer</w:t>
      </w:r>
      <w:r w:rsidR="00FC2A42">
        <w:t xml:space="preserve">, </w:t>
      </w:r>
      <w:r w:rsidR="00FC2A42" w:rsidRPr="00E46133">
        <w:t>Legea organizării și exercitării profesiei de avocat</w:t>
      </w:r>
      <w:r w:rsidR="00FC2A42">
        <w:t xml:space="preserve">, </w:t>
      </w:r>
      <w:r w:rsidR="00A5605A">
        <w:t xml:space="preserve">Ed. II, </w:t>
      </w:r>
      <w:r w:rsidR="00FC2A42">
        <w:t>Universul Juridic, București, 2021, p</w:t>
      </w:r>
      <w:r>
        <w:rPr>
          <w:lang w:val="ro-RO"/>
        </w:rPr>
        <w:t>. 102</w:t>
      </w:r>
    </w:p>
  </w:footnote>
  <w:footnote w:id="15">
    <w:p w14:paraId="357B7FF3" w14:textId="4811B672" w:rsidR="006150B5" w:rsidRPr="006150B5" w:rsidRDefault="006150B5">
      <w:pPr>
        <w:pStyle w:val="FootnoteText"/>
        <w:rPr>
          <w:lang w:val="ro-RO"/>
        </w:rPr>
      </w:pPr>
      <w:r>
        <w:rPr>
          <w:rStyle w:val="FootnoteReference"/>
        </w:rPr>
        <w:footnoteRef/>
      </w:r>
      <w:r>
        <w:t xml:space="preserve"> </w:t>
      </w:r>
      <w:r w:rsidR="00D80CE9">
        <w:rPr>
          <w:lang w:val="ro-RO"/>
        </w:rPr>
        <w:t>Necesitatea ace</w:t>
      </w:r>
      <w:r w:rsidR="00840C6A">
        <w:rPr>
          <w:lang w:val="ro-RO"/>
        </w:rPr>
        <w:t>s</w:t>
      </w:r>
      <w:r w:rsidR="00D80CE9">
        <w:rPr>
          <w:lang w:val="ro-RO"/>
        </w:rPr>
        <w:t>tor colaborări a născut și situații hibrid</w:t>
      </w:r>
      <w:r w:rsidR="00F14A69">
        <w:rPr>
          <w:lang w:val="ro-RO"/>
        </w:rPr>
        <w:t xml:space="preserve"> </w:t>
      </w:r>
      <w:r w:rsidR="00840C6A">
        <w:rPr>
          <w:lang w:val="ro-RO"/>
        </w:rPr>
        <w:t xml:space="preserve">în care firme de contabilitate și audit </w:t>
      </w:r>
      <w:r w:rsidR="00AB3E77">
        <w:rPr>
          <w:lang w:val="ro-RO"/>
        </w:rPr>
        <w:t xml:space="preserve">se asociază cu case de avocatură. </w:t>
      </w:r>
      <w:r w:rsidR="00A16F4D">
        <w:rPr>
          <w:lang w:val="ro-RO"/>
        </w:rPr>
        <w:t>Aici situația este invers decât cea expusă de noi</w:t>
      </w:r>
      <w:r w:rsidR="00F14A69">
        <w:rPr>
          <w:lang w:val="ro-RO"/>
        </w:rPr>
        <w:t>, fiindcă</w:t>
      </w:r>
      <w:r w:rsidR="00A16F4D">
        <w:rPr>
          <w:lang w:val="ro-RO"/>
        </w:rPr>
        <w:t xml:space="preserve"> nu avocatul are nevoie de o colaborare cu un profesionist în domeniul fiscal, ci expertul în domeniul fiscal a căutat </w:t>
      </w:r>
      <w:r w:rsidR="00CA0E5E">
        <w:rPr>
          <w:lang w:val="ro-RO"/>
        </w:rPr>
        <w:t>o colaborare cu avocați pentru clienții săi</w:t>
      </w:r>
      <w:r w:rsidR="0095798B">
        <w:rPr>
          <w:lang w:val="ro-RO"/>
        </w:rPr>
        <w:t xml:space="preserve">. </w:t>
      </w:r>
      <w:r w:rsidR="00E46133">
        <w:rPr>
          <w:lang w:val="ro-RO"/>
        </w:rPr>
        <w:t>Considerăm această asociere drept un lucru firesc, ce este în cele din urmă în interesul clientului</w:t>
      </w:r>
      <w:r w:rsidR="00DA081A">
        <w:rPr>
          <w:lang w:val="ro-RO"/>
        </w:rPr>
        <w:t>. Genul acesta de colaborare se realizează de la nivel de avocatură mică și medie, până la nivel înalt, de Big Four</w:t>
      </w:r>
      <w:r w:rsidR="00B20249">
        <w:rPr>
          <w:lang w:val="ro-RO"/>
        </w:rPr>
        <w:t>.</w:t>
      </w:r>
    </w:p>
  </w:footnote>
  <w:footnote w:id="16">
    <w:p w14:paraId="48230FD7" w14:textId="6D198DD8" w:rsidR="00E953DE" w:rsidRPr="00E953DE" w:rsidRDefault="00E953DE" w:rsidP="00E953DE">
      <w:pPr>
        <w:pStyle w:val="FootnoteText"/>
        <w:rPr>
          <w:lang w:val="ro-RO"/>
        </w:rPr>
      </w:pPr>
      <w:r>
        <w:rPr>
          <w:rStyle w:val="FootnoteReference"/>
        </w:rPr>
        <w:footnoteRef/>
      </w:r>
      <w:r>
        <w:t xml:space="preserve"> Articolul 188 din S</w:t>
      </w:r>
      <w:r w:rsidRPr="00E953DE">
        <w:t>tatutul profesiei de avocat</w:t>
      </w:r>
      <w:r>
        <w:t xml:space="preserve">: </w:t>
      </w:r>
      <w:r w:rsidRPr="00ED1356">
        <w:rPr>
          <w:i/>
          <w:iCs/>
        </w:rPr>
        <w:t>„(1) Convenţiile de colaborare încheiate de avocat potrivit art. 7 din Lege vor asigura independenţa profesională, patrimonială şi deontologia profesiei de avocat. Verificarea îndeplinirii acestor condiţii este de competenţa consiliului baroului. (2) În desfăşurarea activităţilor prevăzute la art. 3 din Lege, avocatul decide unilateral alegerea notarilor publici, experţilor, traducătorilor, executorilor judecătoreşti şi a altor specialişti cu care poate să colaboreze. (3) Colaborările avocatului în condiţiile art. 7 din Lege se vor desfăşura cu respectarea de către avocat a prevederilor Legii şi ale prezentului statut.”</w:t>
      </w:r>
    </w:p>
  </w:footnote>
  <w:footnote w:id="17">
    <w:p w14:paraId="4369EBB1" w14:textId="689BD5F1" w:rsidR="009F59D8" w:rsidRPr="009F59D8" w:rsidRDefault="009F59D8">
      <w:pPr>
        <w:pStyle w:val="FootnoteText"/>
        <w:rPr>
          <w:lang w:val="ro-RO"/>
        </w:rPr>
      </w:pPr>
      <w:r>
        <w:rPr>
          <w:rStyle w:val="FootnoteReference"/>
        </w:rPr>
        <w:footnoteRef/>
      </w:r>
      <w:r>
        <w:t xml:space="preserve"> </w:t>
      </w:r>
      <w:r>
        <w:rPr>
          <w:lang w:val="ro-RO"/>
        </w:rPr>
        <w:t xml:space="preserve">Art. 1 alin. (1), Art. 2 alin. (1), </w:t>
      </w:r>
      <w:r w:rsidR="007D7823">
        <w:rPr>
          <w:lang w:val="ro-RO"/>
        </w:rPr>
        <w:t>Art. 15 lit. b, Art. 47 alin. (1) etc.</w:t>
      </w:r>
    </w:p>
  </w:footnote>
  <w:footnote w:id="18">
    <w:p w14:paraId="6B77542F" w14:textId="7EF1FF12" w:rsidR="005A1B76" w:rsidRPr="005A1B76" w:rsidRDefault="005A1B76">
      <w:pPr>
        <w:pStyle w:val="FootnoteText"/>
        <w:rPr>
          <w:lang w:val="ro-RO"/>
        </w:rPr>
      </w:pPr>
      <w:r>
        <w:rPr>
          <w:rStyle w:val="FootnoteReference"/>
        </w:rPr>
        <w:footnoteRef/>
      </w:r>
      <w:r>
        <w:t xml:space="preserve"> </w:t>
      </w:r>
      <w:r>
        <w:rPr>
          <w:lang w:val="ro-RO"/>
        </w:rPr>
        <w:t xml:space="preserve">Codul Deontologic al avocatului </w:t>
      </w:r>
      <w:r w:rsidR="008A592A">
        <w:rPr>
          <w:lang w:val="ro-RO"/>
        </w:rPr>
        <w:t xml:space="preserve">român este aprobat prin </w:t>
      </w:r>
      <w:r w:rsidR="008A592A" w:rsidRPr="008A592A">
        <w:rPr>
          <w:lang w:val="ro-RO"/>
        </w:rPr>
        <w:t>Hotărârea Consiliului UNBR nr. 268/17 iunie 2017</w:t>
      </w:r>
      <w:r w:rsidR="008A592A">
        <w:rPr>
          <w:lang w:val="ro-RO"/>
        </w:rPr>
        <w:t xml:space="preserve"> </w:t>
      </w:r>
      <w:hyperlink r:id="rId6" w:history="1">
        <w:r w:rsidR="00AF5266" w:rsidRPr="0062504D">
          <w:rPr>
            <w:rStyle w:val="Hyperlink"/>
            <w:lang w:val="ro-RO"/>
          </w:rPr>
          <w:t>https://www.unbr.ro/publicam-hotararea-consiliului-unbr-nr-26817-iunie-2017-prin-care-se-aproba-codul-deontologic-al-avocatului-roman-prevazut-in-anexa/</w:t>
        </w:r>
      </w:hyperlink>
      <w:r w:rsidR="00AF5266">
        <w:rPr>
          <w:lang w:val="ro-RO"/>
        </w:rPr>
        <w:t xml:space="preserve"> accesat la 15.04.2022</w:t>
      </w:r>
    </w:p>
  </w:footnote>
  <w:footnote w:id="19">
    <w:p w14:paraId="11BE43C6" w14:textId="611EA303" w:rsidR="00990DD0" w:rsidRPr="00990DD0" w:rsidRDefault="00990DD0">
      <w:pPr>
        <w:pStyle w:val="FootnoteText"/>
        <w:rPr>
          <w:lang w:val="ro-RO"/>
        </w:rPr>
      </w:pPr>
      <w:r>
        <w:rPr>
          <w:rStyle w:val="FootnoteReference"/>
        </w:rPr>
        <w:footnoteRef/>
      </w:r>
      <w:r>
        <w:t xml:space="preserve"> </w:t>
      </w:r>
      <w:r w:rsidR="00862632">
        <w:rPr>
          <w:lang w:val="ro-RO"/>
        </w:rPr>
        <w:t>Deși textul nu clarifică, ni s-ar părea excesiv ca o astfel de convenție să produ</w:t>
      </w:r>
      <w:r w:rsidR="00D87FDA">
        <w:rPr>
          <w:lang w:val="ro-RO"/>
        </w:rPr>
        <w:t xml:space="preserve">că efecte juridice doar de la momentul aprobării de către consiliu. Actul justiției </w:t>
      </w:r>
      <w:r w:rsidR="003A0B14">
        <w:rPr>
          <w:lang w:val="ro-RO"/>
        </w:rPr>
        <w:t xml:space="preserve">presupune de multe ori celeritate, iar drepturile clientului ar putea fi afectate de o astfel de condiție de validitate. Cel mult, apreciem că </w:t>
      </w:r>
      <w:r w:rsidR="00483331">
        <w:rPr>
          <w:lang w:val="ro-RO"/>
        </w:rPr>
        <w:t xml:space="preserve">dacă apar observații din partea consiliului, părțile vor resemna </w:t>
      </w:r>
      <w:r w:rsidR="00906F13">
        <w:rPr>
          <w:lang w:val="ro-RO"/>
        </w:rPr>
        <w:t>convenția</w:t>
      </w:r>
      <w:r w:rsidR="00483331">
        <w:rPr>
          <w:lang w:val="ro-RO"/>
        </w:rPr>
        <w:t xml:space="preserve"> conform indicațiilor </w:t>
      </w:r>
      <w:r w:rsidR="00E63B77">
        <w:rPr>
          <w:lang w:val="ro-RO"/>
        </w:rPr>
        <w:t>sale</w:t>
      </w:r>
      <w:r w:rsidR="00483331">
        <w:rPr>
          <w:lang w:val="ro-RO"/>
        </w:rPr>
        <w:t xml:space="preserve">, </w:t>
      </w:r>
      <w:r w:rsidR="006150B5">
        <w:rPr>
          <w:lang w:val="ro-RO"/>
        </w:rPr>
        <w:t>dar actele produse anterior nu vor fi lovite de nulitate.</w:t>
      </w:r>
    </w:p>
  </w:footnote>
  <w:footnote w:id="20">
    <w:p w14:paraId="128A4194" w14:textId="7165F9CF" w:rsidR="00213712" w:rsidRPr="00213712" w:rsidRDefault="00213712">
      <w:pPr>
        <w:pStyle w:val="FootnoteText"/>
        <w:rPr>
          <w:lang w:val="ro-RO"/>
        </w:rPr>
      </w:pPr>
      <w:r>
        <w:rPr>
          <w:rStyle w:val="FootnoteReference"/>
        </w:rPr>
        <w:footnoteRef/>
      </w:r>
      <w:r>
        <w:t xml:space="preserve"> </w:t>
      </w:r>
      <w:r>
        <w:rPr>
          <w:lang w:val="ro-RO"/>
        </w:rPr>
        <w:t xml:space="preserve">Anexa IX din Statutul </w:t>
      </w:r>
      <w:r w:rsidR="00EC7C14">
        <w:rPr>
          <w:lang w:val="ro-RO"/>
        </w:rPr>
        <w:t>profesiei de avocat</w:t>
      </w:r>
    </w:p>
  </w:footnote>
  <w:footnote w:id="21">
    <w:p w14:paraId="197F1ECA" w14:textId="404FED0C" w:rsidR="00C82CB5" w:rsidRPr="00C82CB5" w:rsidRDefault="00C82CB5">
      <w:pPr>
        <w:pStyle w:val="FootnoteText"/>
        <w:rPr>
          <w:lang w:val="ro-RO"/>
        </w:rPr>
      </w:pPr>
      <w:r>
        <w:rPr>
          <w:rStyle w:val="FootnoteReference"/>
        </w:rPr>
        <w:footnoteRef/>
      </w:r>
      <w:r>
        <w:t xml:space="preserve"> </w:t>
      </w:r>
      <w:r>
        <w:rPr>
          <w:lang w:val="ro-RO"/>
        </w:rPr>
        <w:t>Anexa XXIX din Statutul profesiei de avocat</w:t>
      </w:r>
    </w:p>
  </w:footnote>
  <w:footnote w:id="22">
    <w:p w14:paraId="610CF72E" w14:textId="1378BC10" w:rsidR="00D86ED6" w:rsidRPr="00D86ED6" w:rsidRDefault="00D86ED6">
      <w:pPr>
        <w:pStyle w:val="FootnoteText"/>
        <w:rPr>
          <w:lang w:val="ro-RO"/>
        </w:rPr>
      </w:pPr>
      <w:r>
        <w:rPr>
          <w:rStyle w:val="FootnoteReference"/>
        </w:rPr>
        <w:footnoteRef/>
      </w:r>
      <w:r>
        <w:t xml:space="preserve"> </w:t>
      </w:r>
      <w:r w:rsidR="00490BC1">
        <w:t xml:space="preserve">Acestea se întâlnesc </w:t>
      </w:r>
      <w:r w:rsidR="006C2CB7">
        <w:t xml:space="preserve">la toate nivelurile, de la structuri de tip </w:t>
      </w:r>
      <w:r>
        <w:rPr>
          <w:lang w:val="ro-RO"/>
        </w:rPr>
        <w:t>Big Four,</w:t>
      </w:r>
      <w:r w:rsidR="00FD2B45">
        <w:rPr>
          <w:lang w:val="ro-RO"/>
        </w:rPr>
        <w:t xml:space="preserve"> până la</w:t>
      </w:r>
      <w:r>
        <w:rPr>
          <w:lang w:val="ro-RO"/>
        </w:rPr>
        <w:t xml:space="preserve"> </w:t>
      </w:r>
      <w:r w:rsidR="00ED5578">
        <w:rPr>
          <w:lang w:val="ro-RO"/>
        </w:rPr>
        <w:t>avocatura de nivel mic ori mediu.</w:t>
      </w:r>
    </w:p>
  </w:footnote>
  <w:footnote w:id="23">
    <w:p w14:paraId="74AF2D87" w14:textId="77777777" w:rsidR="0034796A" w:rsidRPr="00330A7A" w:rsidRDefault="0034796A" w:rsidP="0034796A">
      <w:pPr>
        <w:pStyle w:val="FootnoteText"/>
        <w:rPr>
          <w:lang w:val="ro-RO"/>
        </w:rPr>
      </w:pPr>
      <w:r>
        <w:rPr>
          <w:rStyle w:val="FootnoteReference"/>
        </w:rPr>
        <w:footnoteRef/>
      </w:r>
      <w:r>
        <w:t xml:space="preserve"> </w:t>
      </w:r>
      <w:r>
        <w:rPr>
          <w:lang w:val="ro-RO"/>
        </w:rPr>
        <w:t>Publicată în M.O. nr. 492/2004</w:t>
      </w:r>
    </w:p>
  </w:footnote>
  <w:footnote w:id="24">
    <w:p w14:paraId="7F729B96" w14:textId="77777777" w:rsidR="0034796A" w:rsidRPr="00A30B8C" w:rsidRDefault="0034796A" w:rsidP="0034796A">
      <w:pPr>
        <w:pStyle w:val="FootnoteText"/>
        <w:rPr>
          <w:i/>
          <w:iCs/>
          <w:lang w:val="ro-RO"/>
        </w:rPr>
      </w:pPr>
      <w:r>
        <w:rPr>
          <w:rStyle w:val="FootnoteReference"/>
        </w:rPr>
        <w:footnoteRef/>
      </w:r>
      <w:r>
        <w:t xml:space="preserve"> Art. 2 din Legea nr. 213/2004</w:t>
      </w:r>
      <w:r w:rsidRPr="00A30B8C">
        <w:rPr>
          <w:i/>
          <w:iCs/>
        </w:rPr>
        <w:t>: „(1) Au dreptul să exercite profesia de psiholog: a) cetățenii români; b) cetățenii statelor membre ale Uniunii Europene și ai celorlalte state din Spațiul Economic European, prin stabilire în România sau în regim de servicii temporare; c) cetățenii din alte țări cu care România are convenții bilaterale în domeniu. (2) Exercitarea profesiei de psiholog cu drept de liberă practică se face de către persoanele prevăzute la alin. (1), care au absolvit o instituție de învățământ superior de specialitate, cu diplomă de licență în psihologie sau asimilată, obținută într-o instituție de învățământ superior acreditată, din România sau din străinătate, recunoscută sau echivalată, după caz, potrivit legii.”</w:t>
      </w:r>
    </w:p>
  </w:footnote>
  <w:footnote w:id="25">
    <w:p w14:paraId="6AC7B9F5" w14:textId="77777777" w:rsidR="0034796A" w:rsidRPr="00B1257C" w:rsidRDefault="0034796A" w:rsidP="0034796A">
      <w:pPr>
        <w:pStyle w:val="FootnoteText"/>
        <w:rPr>
          <w:lang w:val="ro-RO"/>
        </w:rPr>
      </w:pPr>
      <w:r>
        <w:rPr>
          <w:rStyle w:val="FootnoteReference"/>
        </w:rPr>
        <w:footnoteRef/>
      </w:r>
      <w:r>
        <w:t xml:space="preserve"> </w:t>
      </w:r>
      <w:r>
        <w:rPr>
          <w:lang w:val="ro-RO"/>
        </w:rPr>
        <w:t xml:space="preserve">Art. 4 alin. </w:t>
      </w:r>
      <w:r w:rsidRPr="00B1257C">
        <w:rPr>
          <w:lang w:val="ro-RO"/>
        </w:rPr>
        <w:t>(1)</w:t>
      </w:r>
      <w:r>
        <w:rPr>
          <w:lang w:val="ro-RO"/>
        </w:rPr>
        <w:t xml:space="preserve"> </w:t>
      </w:r>
      <w:r>
        <w:t xml:space="preserve">din Legea nr. 213/2004: </w:t>
      </w:r>
      <w:r w:rsidRPr="00A30B8C">
        <w:rPr>
          <w:i/>
          <w:iCs/>
        </w:rPr>
        <w:t>„</w:t>
      </w:r>
      <w:r w:rsidRPr="00A30B8C">
        <w:rPr>
          <w:i/>
          <w:iCs/>
          <w:lang w:val="ro-RO"/>
        </w:rPr>
        <w:t>Psihologul cu drept de liberă practică își desfășoară activitatea pe baza principiului independenței profesionale, care îi conferă dreptul de inițiativă și decizie în exercitarea actului profesional, cu asumarea deplină a răspunderii pentru calitatea acestuia.”</w:t>
      </w:r>
    </w:p>
  </w:footnote>
  <w:footnote w:id="26">
    <w:p w14:paraId="0B35DE93" w14:textId="77777777" w:rsidR="0034796A" w:rsidRPr="007E081F" w:rsidRDefault="0034796A" w:rsidP="0034796A">
      <w:pPr>
        <w:pStyle w:val="FootnoteText"/>
        <w:rPr>
          <w:lang w:val="ro-RO"/>
        </w:rPr>
      </w:pPr>
      <w:r>
        <w:rPr>
          <w:rStyle w:val="FootnoteReference"/>
        </w:rPr>
        <w:footnoteRef/>
      </w:r>
      <w:r>
        <w:t xml:space="preserve"> </w:t>
      </w:r>
      <w:r>
        <w:rPr>
          <w:lang w:val="ro-RO"/>
        </w:rPr>
        <w:t xml:space="preserve">Art. 4 alin. (2) </w:t>
      </w:r>
      <w:r>
        <w:t>din Legea nr. 213/2004</w:t>
      </w:r>
    </w:p>
  </w:footnote>
  <w:footnote w:id="27">
    <w:p w14:paraId="2CA8568A" w14:textId="77777777" w:rsidR="0034796A" w:rsidRPr="00945BDE" w:rsidRDefault="0034796A" w:rsidP="0034796A">
      <w:pPr>
        <w:pStyle w:val="FootnoteText"/>
        <w:rPr>
          <w:lang w:val="ro-RO"/>
        </w:rPr>
      </w:pPr>
      <w:r>
        <w:rPr>
          <w:rStyle w:val="FootnoteReference"/>
        </w:rPr>
        <w:footnoteRef/>
      </w:r>
      <w:r>
        <w:t xml:space="preserve"> </w:t>
      </w:r>
      <w:r>
        <w:rPr>
          <w:lang w:val="ro-RO"/>
        </w:rPr>
        <w:t xml:space="preserve">Art. 13 alin. (1) </w:t>
      </w:r>
      <w:r>
        <w:t>din Legea nr. 213/2004</w:t>
      </w:r>
    </w:p>
  </w:footnote>
  <w:footnote w:id="28">
    <w:p w14:paraId="510CBB42" w14:textId="419E26F3" w:rsidR="0034796A" w:rsidRPr="004A6A79" w:rsidRDefault="0034796A" w:rsidP="0034796A">
      <w:pPr>
        <w:pStyle w:val="FootnoteText"/>
        <w:rPr>
          <w:lang w:val="ro-RO"/>
        </w:rPr>
      </w:pPr>
      <w:r>
        <w:rPr>
          <w:rStyle w:val="FootnoteReference"/>
        </w:rPr>
        <w:footnoteRef/>
      </w:r>
      <w:r>
        <w:t xml:space="preserve"> </w:t>
      </w:r>
      <w:r>
        <w:rPr>
          <w:lang w:val="ro-RO"/>
        </w:rPr>
        <w:t xml:space="preserve">Conform art. 16 din </w:t>
      </w:r>
      <w:r>
        <w:t xml:space="preserve">Legea nr. 213/2004. Prin contrast, ținem să menționăm că problema onorariului avocațial pune mult mai mari probleme în practică, în special dată fiind chestiunea controversată a reducerii onorariilor de către instanța de judecată. Pentru considerații suplimentare pe acest subiect a se vedea </w:t>
      </w:r>
      <w:r w:rsidRPr="00B20249">
        <w:rPr>
          <w:i/>
          <w:iCs/>
        </w:rPr>
        <w:t>L. Herghelegiu</w:t>
      </w:r>
      <w:r>
        <w:t xml:space="preserve">, </w:t>
      </w:r>
      <w:r w:rsidRPr="00B20249">
        <w:t>Dreptul Instanței de judecată de a reduce onorariul de avocat și în cauzele penale</w:t>
      </w:r>
      <w:r>
        <w:t xml:space="preserve">, Revista Dreptul nr. 4/2004 și </w:t>
      </w:r>
      <w:r w:rsidRPr="00B20249">
        <w:rPr>
          <w:i/>
          <w:iCs/>
        </w:rPr>
        <w:t>A. G. Alecu, A. Gurică</w:t>
      </w:r>
      <w:r>
        <w:t xml:space="preserve">, </w:t>
      </w:r>
      <w:r w:rsidRPr="00B20249">
        <w:t>Toate-s vechi și noi sunt toate. Reducerea onorariului de avocat, din nou în actualitate</w:t>
      </w:r>
      <w:r>
        <w:t>,</w:t>
      </w:r>
      <w:r w:rsidR="0050530E">
        <w:t xml:space="preserve"> </w:t>
      </w:r>
      <w:r w:rsidR="0050530E">
        <w:rPr>
          <w:lang w:val="ro-RO"/>
        </w:rPr>
        <w:t>publicat pe Juridice.ro</w:t>
      </w:r>
      <w:r>
        <w:t xml:space="preserve"> </w:t>
      </w:r>
      <w:hyperlink r:id="rId7" w:history="1">
        <w:r w:rsidRPr="001F6B4B">
          <w:rPr>
            <w:rStyle w:val="Hyperlink"/>
          </w:rPr>
          <w:t>https://www.juridice.ro/675703/toate-s-vechi-si-noi-sunt-toate-reducerea-onorariului-de-avocat-din-nou-in-actualitate.html</w:t>
        </w:r>
      </w:hyperlink>
      <w:r>
        <w:t xml:space="preserve"> accesat la 15.04.2022</w:t>
      </w:r>
    </w:p>
  </w:footnote>
  <w:footnote w:id="29">
    <w:p w14:paraId="7078A59F" w14:textId="77777777" w:rsidR="0034796A" w:rsidRPr="007F071A" w:rsidRDefault="0034796A" w:rsidP="0034796A">
      <w:pPr>
        <w:pStyle w:val="FootnoteText"/>
        <w:rPr>
          <w:lang w:val="ro-RO"/>
        </w:rPr>
      </w:pPr>
      <w:r>
        <w:rPr>
          <w:rStyle w:val="FootnoteReference"/>
        </w:rPr>
        <w:footnoteRef/>
      </w:r>
      <w:r>
        <w:t xml:space="preserve"> Articolul 23 alin. (1) din Legea nr. 213/2004: </w:t>
      </w:r>
      <w:r w:rsidRPr="00024785">
        <w:rPr>
          <w:i/>
          <w:iCs/>
        </w:rPr>
        <w:t>„Colegiul Psihologilor din România, denumit în continuare Colegiu, este o organizație profesională, cu personalitate juridică, de drept privat, apolitică, autonomă și independentă, de interes public, cu patrimoniu și buget proprii. Colegiul are rolul de a reprezenta și de a ocroti la nivel național și internațional interesele profesiei de psiholog cu drept de liberă practică.”</w:t>
      </w:r>
    </w:p>
  </w:footnote>
  <w:footnote w:id="30">
    <w:p w14:paraId="0370D1BA" w14:textId="2AF35D99" w:rsidR="00705141" w:rsidRPr="00705141" w:rsidRDefault="00705141">
      <w:pPr>
        <w:pStyle w:val="FootnoteText"/>
        <w:rPr>
          <w:lang w:val="ro-RO"/>
        </w:rPr>
      </w:pPr>
      <w:r>
        <w:rPr>
          <w:rStyle w:val="FootnoteReference"/>
        </w:rPr>
        <w:footnoteRef/>
      </w:r>
      <w:r>
        <w:t xml:space="preserve"> </w:t>
      </w:r>
      <w:r>
        <w:rPr>
          <w:lang w:val="ro-RO"/>
        </w:rPr>
        <w:t xml:space="preserve">Pentru considerații pe tema </w:t>
      </w:r>
      <w:r w:rsidR="000210EC">
        <w:rPr>
          <w:lang w:val="ro-RO"/>
        </w:rPr>
        <w:t xml:space="preserve">rolului avocatului în reprezentarea și asistarea părților, a se vedea </w:t>
      </w:r>
      <w:r w:rsidR="00DC4364" w:rsidRPr="00B20249">
        <w:rPr>
          <w:i/>
          <w:iCs/>
          <w:lang w:val="ro-RO"/>
        </w:rPr>
        <w:t>I. Leș, S. Spinei</w:t>
      </w:r>
      <w:r w:rsidR="00DC4364">
        <w:rPr>
          <w:lang w:val="ro-RO"/>
        </w:rPr>
        <w:t xml:space="preserve">, </w:t>
      </w:r>
      <w:r w:rsidR="00DC4364" w:rsidRPr="00B20249">
        <w:rPr>
          <w:lang w:val="ro-RO"/>
        </w:rPr>
        <w:t xml:space="preserve">Reprezentarea și asistarea </w:t>
      </w:r>
      <w:r w:rsidR="00596A60" w:rsidRPr="00B20249">
        <w:rPr>
          <w:lang w:val="ro-RO"/>
        </w:rPr>
        <w:t>părților prin avocat sau consilier juridic în lumina noului cod de procedură civilă,</w:t>
      </w:r>
      <w:r w:rsidR="00596A60">
        <w:rPr>
          <w:lang w:val="ro-RO"/>
        </w:rPr>
        <w:t xml:space="preserve"> Revista Dreptul nr. </w:t>
      </w:r>
      <w:r w:rsidR="00F105CA">
        <w:rPr>
          <w:lang w:val="ro-RO"/>
        </w:rPr>
        <w:t>5/2013, pp. 13-28</w:t>
      </w:r>
    </w:p>
  </w:footnote>
  <w:footnote w:id="31">
    <w:p w14:paraId="5F76AC03" w14:textId="77777777" w:rsidR="0034796A" w:rsidRPr="005B5FE8" w:rsidRDefault="0034796A" w:rsidP="0034796A">
      <w:pPr>
        <w:pStyle w:val="FootnoteText"/>
        <w:rPr>
          <w:lang w:val="ro-RO"/>
        </w:rPr>
      </w:pPr>
      <w:r>
        <w:rPr>
          <w:rStyle w:val="FootnoteReference"/>
        </w:rPr>
        <w:footnoteRef/>
      </w:r>
      <w:r>
        <w:t xml:space="preserve"> </w:t>
      </w:r>
      <w:r>
        <w:rPr>
          <w:lang w:val="ro-RO"/>
        </w:rPr>
        <w:t xml:space="preserve">Pentru mai multe detalii a se vedea Tabloul Experților Psihologi </w:t>
      </w:r>
      <w:hyperlink r:id="rId8" w:history="1">
        <w:r w:rsidRPr="001F6B4B">
          <w:rPr>
            <w:rStyle w:val="Hyperlink"/>
            <w:lang w:val="ro-RO"/>
          </w:rPr>
          <w:t>https://psihologiejudiciara.ro/tabloul-expertilor-psihologi/</w:t>
        </w:r>
      </w:hyperlink>
      <w:r>
        <w:rPr>
          <w:lang w:val="ro-RO"/>
        </w:rPr>
        <w:t xml:space="preserve"> accesat la 15.04.2022</w:t>
      </w:r>
    </w:p>
  </w:footnote>
  <w:footnote w:id="32">
    <w:p w14:paraId="2412DEEC" w14:textId="77777777" w:rsidR="00865BDE" w:rsidRPr="009E5B27" w:rsidRDefault="00865BDE" w:rsidP="00865BDE">
      <w:pPr>
        <w:pStyle w:val="FootnoteText"/>
        <w:rPr>
          <w:lang w:val="ro-RO"/>
        </w:rPr>
      </w:pPr>
      <w:r>
        <w:rPr>
          <w:rStyle w:val="FootnoteReference"/>
        </w:rPr>
        <w:footnoteRef/>
      </w:r>
      <w:r>
        <w:t xml:space="preserve"> </w:t>
      </w:r>
      <w:r w:rsidRPr="00B20249">
        <w:rPr>
          <w:i/>
          <w:iCs/>
        </w:rPr>
        <w:t>I. Leș, D. Ghiță</w:t>
      </w:r>
      <w:r>
        <w:t xml:space="preserve">, </w:t>
      </w:r>
      <w:r w:rsidRPr="00B20249">
        <w:t>Instituții juridice contemporane</w:t>
      </w:r>
      <w:r>
        <w:t xml:space="preserve">, Ed. II, Ed. C.H. Beck, București, 2019, </w:t>
      </w:r>
      <w:r>
        <w:rPr>
          <w:lang w:val="ro-RO"/>
        </w:rPr>
        <w:t>P. 271</w:t>
      </w:r>
    </w:p>
  </w:footnote>
  <w:footnote w:id="33">
    <w:p w14:paraId="66B1D49E" w14:textId="7388A67A" w:rsidR="0034796A" w:rsidRPr="00AB498C" w:rsidRDefault="0034796A" w:rsidP="0034796A">
      <w:pPr>
        <w:pStyle w:val="FootnoteText"/>
        <w:rPr>
          <w:lang w:val="ro-RO"/>
        </w:rPr>
      </w:pPr>
      <w:r>
        <w:rPr>
          <w:rStyle w:val="FootnoteReference"/>
        </w:rPr>
        <w:footnoteRef/>
      </w:r>
      <w:r>
        <w:t xml:space="preserve"> </w:t>
      </w:r>
      <w:r>
        <w:rPr>
          <w:lang w:val="ro-RO"/>
        </w:rPr>
        <w:t xml:space="preserve">Din păcate, de multe ori aceste presiuni psihologice pot duce pe clientul avocatului spre decizii extreme, cum ar fi să își ia </w:t>
      </w:r>
      <w:r w:rsidR="00002D45">
        <w:rPr>
          <w:lang w:val="ro-RO"/>
        </w:rPr>
        <w:t xml:space="preserve">singur </w:t>
      </w:r>
      <w:r>
        <w:rPr>
          <w:lang w:val="ro-RO"/>
        </w:rPr>
        <w:t xml:space="preserve">viața. Unul dintre cele mai recente cazuri, extrem de mediatizate, este al președintelui Asociației TATA, Bogdan Drăghici, care fiind acuzat de pedofilie s-a sinucis intrând cu mașina în Ambasada Rusiei și apoi dându-și singur foc </w:t>
      </w:r>
      <w:hyperlink r:id="rId9" w:history="1">
        <w:r w:rsidRPr="001F6B4B">
          <w:rPr>
            <w:rStyle w:val="Hyperlink"/>
            <w:lang w:val="ro-RO"/>
          </w:rPr>
          <w:t>https://www.vice.com/ro/article/3abwpv/cine-e-bogdan-draghici-intrat-cu-masina-in-ambasada-rusiei-pedofilie</w:t>
        </w:r>
      </w:hyperlink>
      <w:r>
        <w:rPr>
          <w:lang w:val="ro-RO"/>
        </w:rPr>
        <w:t xml:space="preserve"> accesat la 15.04.2022. Inclusiv UNBR a luat poziție față de acest caz, dar din </w:t>
      </w:r>
      <w:r w:rsidR="00BC36E5">
        <w:rPr>
          <w:lang w:val="ro-RO"/>
        </w:rPr>
        <w:t xml:space="preserve">alte </w:t>
      </w:r>
      <w:r>
        <w:rPr>
          <w:lang w:val="ro-RO"/>
        </w:rPr>
        <w:t>motiv</w:t>
      </w:r>
      <w:r w:rsidR="00BC36E5">
        <w:rPr>
          <w:lang w:val="ro-RO"/>
        </w:rPr>
        <w:t xml:space="preserve">e, mai exact că </w:t>
      </w:r>
      <w:r>
        <w:rPr>
          <w:lang w:val="ro-RO"/>
        </w:rPr>
        <w:t xml:space="preserve">respectivul ar fi fost prezentat în presă drept avocat, în mod eronat: </w:t>
      </w:r>
      <w:hyperlink r:id="rId10" w:history="1">
        <w:r w:rsidRPr="001F6B4B">
          <w:rPr>
            <w:rStyle w:val="Hyperlink"/>
            <w:lang w:val="ro-RO"/>
          </w:rPr>
          <w:t>https://www.unbr.ro/unbr-precizeaza-ca-barbatul-care-a-intrat-cu-masina-in-gardul-unei-ambasade-si-s-a-autoincendiat-nu-a-fost-niciodata-avocat/</w:t>
        </w:r>
      </w:hyperlink>
      <w:r>
        <w:rPr>
          <w:lang w:val="ro-RO"/>
        </w:rPr>
        <w:t xml:space="preserve"> accesat la 15.04.2022</w:t>
      </w:r>
    </w:p>
  </w:footnote>
  <w:footnote w:id="34">
    <w:p w14:paraId="706B41E0" w14:textId="77777777" w:rsidR="009D328B" w:rsidRPr="003356C5" w:rsidRDefault="009D328B" w:rsidP="009D328B">
      <w:pPr>
        <w:pStyle w:val="FootnoteText"/>
        <w:rPr>
          <w:lang w:val="ro-RO"/>
        </w:rPr>
      </w:pPr>
      <w:r>
        <w:rPr>
          <w:rStyle w:val="FootnoteReference"/>
        </w:rPr>
        <w:footnoteRef/>
      </w:r>
      <w:r>
        <w:t xml:space="preserve"> </w:t>
      </w:r>
      <w:r>
        <w:rPr>
          <w:lang w:val="ro-RO"/>
        </w:rPr>
        <w:t>Publicată în M.O. nr. 305/1997</w:t>
      </w:r>
    </w:p>
  </w:footnote>
  <w:footnote w:id="35">
    <w:p w14:paraId="40A0D957" w14:textId="08D83038" w:rsidR="00A81CA1" w:rsidRPr="00A81CA1" w:rsidRDefault="00A81CA1">
      <w:pPr>
        <w:pStyle w:val="FootnoteText"/>
        <w:rPr>
          <w:lang w:val="ro-RO"/>
        </w:rPr>
      </w:pPr>
      <w:r>
        <w:rPr>
          <w:rStyle w:val="FootnoteReference"/>
        </w:rPr>
        <w:footnoteRef/>
      </w:r>
      <w:r>
        <w:t xml:space="preserve"> </w:t>
      </w:r>
      <w:r w:rsidR="00C409CA">
        <w:t xml:space="preserve">Art. 18 alin. (3) C.proc.civ. privind limba desfășurării procesului; </w:t>
      </w:r>
      <w:r w:rsidR="001002AC">
        <w:t xml:space="preserve">Art. 150 alin. (4) privind înscrisurile anexate </w:t>
      </w:r>
      <w:r w:rsidR="00BF7B0F">
        <w:t>cererii; Art. 173 privind cita</w:t>
      </w:r>
      <w:r w:rsidR="00A84452">
        <w:t>rea; Art. 213 privind procesul fără prezența publicului</w:t>
      </w:r>
      <w:r w:rsidR="0018697E">
        <w:t xml:space="preserve">; art. 225 privind folosirea traducătorului și interpretului; </w:t>
      </w:r>
      <w:r w:rsidR="003A0E6C">
        <w:t xml:space="preserve">Art. 241 alin. (5) privind asigurarea celerității; </w:t>
      </w:r>
      <w:r w:rsidR="00442A04">
        <w:t>art. 292 privind proba cu inscrisuri; art. 444</w:t>
      </w:r>
      <w:r w:rsidR="00BD4BD0">
        <w:t xml:space="preserve"> alin. (3)</w:t>
      </w:r>
      <w:r w:rsidR="00442A04">
        <w:t xml:space="preserve"> privind </w:t>
      </w:r>
      <w:r w:rsidR="00BD4BD0">
        <w:t xml:space="preserve">completarea hotărârii; art. 570 privind limba arbitrajului; </w:t>
      </w:r>
      <w:r w:rsidR="0006160A">
        <w:t xml:space="preserve">art. 670 privind alin. (3) privind onorariul traducătorului; </w:t>
      </w:r>
      <w:r w:rsidR="00F62A3C">
        <w:t xml:space="preserve">art. 1100 alin. (2) privind documentele atașate la cerere; </w:t>
      </w:r>
      <w:r w:rsidR="00084E76">
        <w:t xml:space="preserve">art. 1116 privind limba în care se desfășoară arbitrajul; </w:t>
      </w:r>
      <w:r w:rsidR="00574758">
        <w:t>art. 1128 alin. (2)</w:t>
      </w:r>
      <w:r w:rsidR="00670C05">
        <w:t xml:space="preserve"> privind documentele atașate la cererea arbitrală</w:t>
      </w:r>
    </w:p>
  </w:footnote>
  <w:footnote w:id="36">
    <w:p w14:paraId="22C021BA" w14:textId="77777777" w:rsidR="00A81CA1" w:rsidRPr="003E4723" w:rsidRDefault="00A81CA1" w:rsidP="00A81CA1">
      <w:pPr>
        <w:pStyle w:val="FootnoteText"/>
        <w:rPr>
          <w:lang w:val="ro-RO"/>
        </w:rPr>
      </w:pPr>
      <w:r>
        <w:rPr>
          <w:rStyle w:val="FootnoteReference"/>
        </w:rPr>
        <w:footnoteRef/>
      </w:r>
      <w:r>
        <w:t xml:space="preserve"> </w:t>
      </w:r>
      <w:r>
        <w:rPr>
          <w:lang w:val="ro-RO"/>
        </w:rPr>
        <w:t xml:space="preserve">Art. 81 alin. (1) lit. </w:t>
      </w:r>
      <w:r w:rsidRPr="00CD1992">
        <w:rPr>
          <w:lang w:val="ro-RO"/>
        </w:rPr>
        <w:t>g^2</w:t>
      </w:r>
      <w:r>
        <w:rPr>
          <w:lang w:val="ro-RO"/>
        </w:rPr>
        <w:t xml:space="preserve"> C.proc.pen privind drepturile persoanei vătămate; art. 289 alin. (11) C.proc.pen privind traducerea citației pentru persoana vătămată; Art. 329 alin. (3) și (4) C.proc.pen și art. 344 alin. (2) C.proc.pen privind traducerea rechizitoriului; art. 456 alin. (3) C.proc.pen privind traducerea înscrisurilor atașate la cererea de revizuire; art. 467 alin. (4) C.proc.pen privind traducerea înscrisurilor atașate la cererea de redeschidere a procesului penal;</w:t>
      </w:r>
    </w:p>
  </w:footnote>
  <w:footnote w:id="37">
    <w:p w14:paraId="111B7D9E" w14:textId="29E26F43" w:rsidR="009463DA" w:rsidRPr="009463DA" w:rsidRDefault="009463DA">
      <w:pPr>
        <w:pStyle w:val="FootnoteText"/>
        <w:rPr>
          <w:lang w:val="ro-RO"/>
        </w:rPr>
      </w:pPr>
      <w:r>
        <w:rPr>
          <w:rStyle w:val="FootnoteReference"/>
        </w:rPr>
        <w:footnoteRef/>
      </w:r>
      <w:r>
        <w:t xml:space="preserve"> </w:t>
      </w:r>
      <w:r>
        <w:rPr>
          <w:lang w:val="ro-RO"/>
        </w:rPr>
        <w:t>Art. 15 lit. a) din Legea nr. 51/1995</w:t>
      </w:r>
    </w:p>
  </w:footnote>
  <w:footnote w:id="38">
    <w:p w14:paraId="0BF9B316" w14:textId="391B3D2E" w:rsidR="009463DA" w:rsidRPr="009463DA" w:rsidRDefault="009463DA">
      <w:pPr>
        <w:pStyle w:val="FootnoteText"/>
        <w:rPr>
          <w:lang w:val="ro-RO"/>
        </w:rPr>
      </w:pPr>
      <w:r>
        <w:rPr>
          <w:rStyle w:val="FootnoteReference"/>
        </w:rPr>
        <w:footnoteRef/>
      </w:r>
      <w:r>
        <w:t xml:space="preserve"> </w:t>
      </w:r>
      <w:r>
        <w:rPr>
          <w:lang w:val="ro-RO"/>
        </w:rPr>
        <w:t>Art. 15 lit. c) din Legea nr. 51/1995</w:t>
      </w:r>
    </w:p>
  </w:footnote>
  <w:footnote w:id="39">
    <w:p w14:paraId="415B4561" w14:textId="1620BA92" w:rsidR="009463DA" w:rsidRPr="009463DA" w:rsidRDefault="009463DA">
      <w:pPr>
        <w:pStyle w:val="FootnoteText"/>
        <w:rPr>
          <w:lang w:val="ro-RO"/>
        </w:rPr>
      </w:pPr>
      <w:r>
        <w:rPr>
          <w:rStyle w:val="FootnoteReference"/>
        </w:rPr>
        <w:footnoteRef/>
      </w:r>
      <w:r>
        <w:t xml:space="preserve"> </w:t>
      </w:r>
      <w:r>
        <w:rPr>
          <w:lang w:val="ro-RO"/>
        </w:rPr>
        <w:t xml:space="preserve">Pe lângă interdicția salarizării și realizării faptelor de comerț, legea interzice avocatului și exercitarea unor ocupații care să lezeze demnitatea și independența profesiei ori bunele moravuri, conform art. 15 lit. b). Apreciem însă că acest text este mai puțin relevant, dacă nu chiar derizoriu, raportat la celelalte două litere din articol, fiind mai degrabă o </w:t>
      </w:r>
      <w:r w:rsidR="00AE4E86">
        <w:rPr>
          <w:lang w:val="ro-RO"/>
        </w:rPr>
        <w:t>reamintire a valorilor pe care avocații trebuie să le protejeze și nu o veritabilă situație de incompatibilitate.</w:t>
      </w:r>
    </w:p>
  </w:footnote>
  <w:footnote w:id="40">
    <w:p w14:paraId="5B731DFA" w14:textId="292FA41D" w:rsidR="00706B3F" w:rsidRPr="00706B3F" w:rsidRDefault="00706B3F">
      <w:pPr>
        <w:pStyle w:val="FootnoteText"/>
        <w:rPr>
          <w:lang w:val="ro-RO"/>
        </w:rPr>
      </w:pPr>
      <w:r>
        <w:rPr>
          <w:rStyle w:val="FootnoteReference"/>
        </w:rPr>
        <w:footnoteRef/>
      </w:r>
      <w:r>
        <w:t xml:space="preserve"> </w:t>
      </w:r>
      <w:r w:rsidR="00E46133" w:rsidRPr="00E46133">
        <w:rPr>
          <w:i/>
          <w:iCs/>
          <w:lang w:val="ro-RO"/>
        </w:rPr>
        <w:t>T. C. Briciu</w:t>
      </w:r>
      <w:r w:rsidR="00E46133">
        <w:rPr>
          <w:lang w:val="ro-RO"/>
        </w:rPr>
        <w:t>, Instituții judiciare, Ed. C. H. Beck, 2016, p. 393</w:t>
      </w:r>
    </w:p>
  </w:footnote>
  <w:footnote w:id="41">
    <w:p w14:paraId="1BAA59B9" w14:textId="3BA5B24B" w:rsidR="00AE4E86" w:rsidRPr="00AE4E86" w:rsidRDefault="00AE4E86">
      <w:pPr>
        <w:pStyle w:val="FootnoteText"/>
        <w:rPr>
          <w:lang w:val="ro-RO"/>
        </w:rPr>
      </w:pPr>
      <w:r>
        <w:rPr>
          <w:rStyle w:val="FootnoteReference"/>
        </w:rPr>
        <w:footnoteRef/>
      </w:r>
      <w:r>
        <w:t xml:space="preserve"> </w:t>
      </w:r>
      <w:r>
        <w:rPr>
          <w:lang w:val="ro-RO"/>
        </w:rPr>
        <w:t>În acest caz, vorbesc atât din experiența subsemnatei</w:t>
      </w:r>
      <w:r w:rsidR="00453624">
        <w:rPr>
          <w:lang w:val="ro-RO"/>
        </w:rPr>
        <w:t>,</w:t>
      </w:r>
      <w:r>
        <w:rPr>
          <w:lang w:val="ro-RO"/>
        </w:rPr>
        <w:t xml:space="preserve"> cât și a altor colegi avocați</w:t>
      </w:r>
      <w:r w:rsidR="00706B3F">
        <w:rPr>
          <w:lang w:val="ro-RO"/>
        </w:rPr>
        <w:t xml:space="preserve">, </w:t>
      </w:r>
      <w:r>
        <w:rPr>
          <w:lang w:val="ro-RO"/>
        </w:rPr>
        <w:t>care au ales să devină și traducători autorizați</w:t>
      </w:r>
      <w:r w:rsidR="00706B3F">
        <w:rPr>
          <w:lang w:val="ro-RO"/>
        </w:rPr>
        <w:t xml:space="preserve">. Motiv principal este posibilitatea de </w:t>
      </w:r>
      <w:r>
        <w:rPr>
          <w:lang w:val="ro-RO"/>
        </w:rPr>
        <w:t>a-și ajuta clienții mai rapid și eficient, in proceduri precum semnări notariale ori asistare în relație cu autoritățile publice. Acest lucru se poate realiza printr-un examen organizat de Ministerul Culturii</w:t>
      </w:r>
      <w:r w:rsidR="00706B3F">
        <w:rPr>
          <w:lang w:val="ro-RO"/>
        </w:rPr>
        <w:t xml:space="preserve"> și ulterior prin înscrierea în registrul traducătorilor și interpreților, ținut de Ministerul Justiției </w:t>
      </w:r>
      <w:hyperlink r:id="rId11" w:history="1">
        <w:r w:rsidR="00706B3F" w:rsidRPr="007D798D">
          <w:rPr>
            <w:rStyle w:val="Hyperlink"/>
            <w:lang w:val="ro-RO"/>
          </w:rPr>
          <w:t>http://old.just.ro/MinisterulJusti%C8%9Biei/Listapersoanelorautorizate/Interpretisitraducatoriautorizati/tabid/129/Default.aspx</w:t>
        </w:r>
      </w:hyperlink>
      <w:r w:rsidR="00706B3F">
        <w:rPr>
          <w:lang w:val="ro-RO"/>
        </w:rPr>
        <w:t xml:space="preserve"> accesat la 16.04.2022</w:t>
      </w:r>
    </w:p>
  </w:footnote>
  <w:footnote w:id="42">
    <w:p w14:paraId="180A2B56" w14:textId="77777777" w:rsidR="00DC6801" w:rsidRPr="00E46133" w:rsidRDefault="00DC6801" w:rsidP="00DC6801">
      <w:pPr>
        <w:pStyle w:val="FootnoteText"/>
        <w:rPr>
          <w:lang w:val="ro-RO"/>
        </w:rPr>
      </w:pPr>
      <w:r>
        <w:rPr>
          <w:rStyle w:val="FootnoteReference"/>
        </w:rPr>
        <w:footnoteRef/>
      </w:r>
      <w:r>
        <w:t xml:space="preserve"> </w:t>
      </w:r>
      <w:r w:rsidRPr="00E46133">
        <w:rPr>
          <w:i/>
          <w:iCs/>
          <w:lang w:val="ro-RO"/>
        </w:rPr>
        <w:t>D. Oancea</w:t>
      </w:r>
      <w:r>
        <w:rPr>
          <w:lang w:val="ro-RO"/>
        </w:rPr>
        <w:t>, Legea privind organizarea și exercitarea profesiei de avocat, Ed. C. H. Beck, 2019, p. 95</w:t>
      </w:r>
    </w:p>
  </w:footnote>
  <w:footnote w:id="43">
    <w:p w14:paraId="0B80A8DE" w14:textId="77777777" w:rsidR="002B7756" w:rsidRPr="002B7756" w:rsidRDefault="002B7756" w:rsidP="002B7756">
      <w:pPr>
        <w:pStyle w:val="FootnoteText"/>
        <w:rPr>
          <w:lang w:val="ro-RO"/>
        </w:rPr>
      </w:pPr>
      <w:r>
        <w:rPr>
          <w:rStyle w:val="FootnoteReference"/>
        </w:rPr>
        <w:footnoteRef/>
      </w:r>
      <w:r>
        <w:t xml:space="preserve"> </w:t>
      </w:r>
      <w:r>
        <w:rPr>
          <w:lang w:val="ro-RO"/>
        </w:rPr>
        <w:t xml:space="preserve">Publicată în M.O. </w:t>
      </w:r>
      <w:r w:rsidRPr="002B7756">
        <w:rPr>
          <w:lang w:val="ro-RO"/>
        </w:rPr>
        <w:t>nr. 441</w:t>
      </w:r>
      <w:r>
        <w:rPr>
          <w:lang w:val="ro-RO"/>
        </w:rPr>
        <w:t>/</w:t>
      </w:r>
      <w:r w:rsidRPr="002B7756">
        <w:rPr>
          <w:lang w:val="ro-RO"/>
        </w:rPr>
        <w:t>2006</w:t>
      </w:r>
    </w:p>
  </w:footnote>
  <w:footnote w:id="44">
    <w:p w14:paraId="11FA136A" w14:textId="62CF5F67" w:rsidR="0065387E" w:rsidRPr="0065387E" w:rsidRDefault="0065387E">
      <w:pPr>
        <w:pStyle w:val="FootnoteText"/>
        <w:rPr>
          <w:lang w:val="ro-RO"/>
        </w:rPr>
      </w:pPr>
      <w:r>
        <w:rPr>
          <w:rStyle w:val="FootnoteReference"/>
        </w:rPr>
        <w:footnoteRef/>
      </w:r>
      <w:r>
        <w:t xml:space="preserve"> </w:t>
      </w:r>
      <w:r>
        <w:rPr>
          <w:lang w:val="ro-RO"/>
        </w:rPr>
        <w:t xml:space="preserve">Art. 7 din </w:t>
      </w:r>
      <w:r w:rsidRPr="0065387E">
        <w:rPr>
          <w:lang w:val="ro-RO"/>
        </w:rPr>
        <w:t>Legea nr. 192/2006</w:t>
      </w:r>
    </w:p>
  </w:footnote>
  <w:footnote w:id="45">
    <w:p w14:paraId="3B86055B" w14:textId="66CC6F53" w:rsidR="001E0802" w:rsidRPr="001E0802" w:rsidRDefault="001E0802">
      <w:pPr>
        <w:pStyle w:val="FootnoteText"/>
        <w:rPr>
          <w:lang w:val="ro-RO"/>
        </w:rPr>
      </w:pPr>
      <w:r>
        <w:rPr>
          <w:rStyle w:val="FootnoteReference"/>
        </w:rPr>
        <w:footnoteRef/>
      </w:r>
      <w:r>
        <w:t xml:space="preserve"> </w:t>
      </w:r>
      <w:r>
        <w:rPr>
          <w:lang w:val="ro-RO"/>
        </w:rPr>
        <w:t>Art. 2 alin. (1</w:t>
      </w:r>
      <w:r>
        <w:rPr>
          <w:vertAlign w:val="superscript"/>
          <w:lang w:val="ro-RO"/>
        </w:rPr>
        <w:t>3</w:t>
      </w:r>
      <w:r>
        <w:rPr>
          <w:lang w:val="ro-RO"/>
        </w:rPr>
        <w:t xml:space="preserve">) din </w:t>
      </w:r>
      <w:r w:rsidRPr="001E0802">
        <w:rPr>
          <w:lang w:val="ro-RO"/>
        </w:rPr>
        <w:t>Legea nr. 192/2006</w:t>
      </w:r>
      <w:r>
        <w:rPr>
          <w:lang w:val="ro-RO"/>
        </w:rPr>
        <w:t xml:space="preserve"> privind procedura de informare asupra avantajelor medierii; </w:t>
      </w:r>
      <w:r w:rsidR="00252C65">
        <w:rPr>
          <w:lang w:val="ro-RO"/>
        </w:rPr>
        <w:t xml:space="preserve">Art. 2 alin. (6) din </w:t>
      </w:r>
      <w:r w:rsidR="00252C65" w:rsidRPr="001E0802">
        <w:rPr>
          <w:lang w:val="ro-RO"/>
        </w:rPr>
        <w:t>Legea nr. 192/2006</w:t>
      </w:r>
      <w:r w:rsidR="00252C65">
        <w:rPr>
          <w:lang w:val="ro-RO"/>
        </w:rPr>
        <w:t xml:space="preserve"> privind recomandarea medierii; Art. 52 din </w:t>
      </w:r>
      <w:r w:rsidR="00252C65" w:rsidRPr="001E0802">
        <w:rPr>
          <w:lang w:val="ro-RO"/>
        </w:rPr>
        <w:t>Legea nr. 192/2006</w:t>
      </w:r>
      <w:r w:rsidR="00252C65">
        <w:rPr>
          <w:lang w:val="ro-RO"/>
        </w:rPr>
        <w:t xml:space="preserve"> privind avantajele medierii etc.</w:t>
      </w:r>
    </w:p>
  </w:footnote>
  <w:footnote w:id="46">
    <w:p w14:paraId="33818D84" w14:textId="15BEC758" w:rsidR="00765FEA" w:rsidRPr="00765FEA" w:rsidRDefault="00765FEA">
      <w:pPr>
        <w:pStyle w:val="FootnoteText"/>
        <w:rPr>
          <w:lang w:val="ro-RO"/>
        </w:rPr>
      </w:pPr>
      <w:r>
        <w:rPr>
          <w:rStyle w:val="FootnoteReference"/>
        </w:rPr>
        <w:footnoteRef/>
      </w:r>
      <w:r>
        <w:t xml:space="preserve"> </w:t>
      </w:r>
      <w:r>
        <w:rPr>
          <w:lang w:val="ro-RO"/>
        </w:rPr>
        <w:t xml:space="preserve">Art. 21 alin. (1) C.proc.civ. privind împăcarea părților; art. 227 alin. (1) C.proc.civ. privind </w:t>
      </w:r>
      <w:r w:rsidR="000B5C77">
        <w:rPr>
          <w:lang w:val="ro-RO"/>
        </w:rPr>
        <w:t>prezenta părților pentru soluționarea amiabilă a litigiului, art. 916 alin. (4) C.proc.civ. privind cererea de divorț etc.</w:t>
      </w:r>
    </w:p>
  </w:footnote>
  <w:footnote w:id="47">
    <w:p w14:paraId="6AB12A84" w14:textId="35E0F78E" w:rsidR="00252C65" w:rsidRPr="00252C65" w:rsidRDefault="00252C65">
      <w:pPr>
        <w:pStyle w:val="FootnoteText"/>
        <w:rPr>
          <w:lang w:val="ro-RO"/>
        </w:rPr>
      </w:pPr>
      <w:r>
        <w:rPr>
          <w:rStyle w:val="FootnoteReference"/>
        </w:rPr>
        <w:footnoteRef/>
      </w:r>
      <w:r>
        <w:t xml:space="preserve"> </w:t>
      </w:r>
      <w:r>
        <w:rPr>
          <w:lang w:val="ro-RO"/>
        </w:rPr>
        <w:t xml:space="preserve">Art. 16 alin. (1) lit. g) C.proc.pen privind punerea în mișcare a acțiunii penale; Art. 23 alin. (1) C.proc.pen privind </w:t>
      </w:r>
      <w:r w:rsidR="00765FEA">
        <w:rPr>
          <w:lang w:val="ro-RO"/>
        </w:rPr>
        <w:t>pretențiile civile; Art. 275 alin. (1) pct. 1 lit. c) privind cheltuielile judiciare etc.</w:t>
      </w:r>
    </w:p>
  </w:footnote>
  <w:footnote w:id="48">
    <w:p w14:paraId="72534B42" w14:textId="7D519222" w:rsidR="004B6F14" w:rsidRPr="004B6F14" w:rsidRDefault="004B6F14">
      <w:pPr>
        <w:pStyle w:val="FootnoteText"/>
        <w:rPr>
          <w:i/>
          <w:iCs/>
          <w:lang w:val="ro-RO"/>
        </w:rPr>
      </w:pPr>
      <w:r>
        <w:rPr>
          <w:rStyle w:val="FootnoteReference"/>
        </w:rPr>
        <w:footnoteRef/>
      </w:r>
      <w:r>
        <w:t xml:space="preserve"> A</w:t>
      </w:r>
      <w:r>
        <w:rPr>
          <w:noProof/>
          <w:lang w:val="ro-RO"/>
        </w:rPr>
        <w:t xml:space="preserve">rt. 3 alin. (1) lit. f) din Legea nr. 51/1995 </w:t>
      </w:r>
      <w:r w:rsidRPr="004B6F14">
        <w:rPr>
          <w:noProof/>
          <w:lang w:val="ro-RO"/>
        </w:rPr>
        <w:t>pentru organizarea și exercitarea profesiei de avocat</w:t>
      </w:r>
      <w:r>
        <w:rPr>
          <w:noProof/>
          <w:lang w:val="ro-RO"/>
        </w:rPr>
        <w:t xml:space="preserve">: </w:t>
      </w:r>
      <w:r w:rsidRPr="004B6F14">
        <w:rPr>
          <w:i/>
          <w:iCs/>
          <w:noProof/>
          <w:lang w:val="ro-RO"/>
        </w:rPr>
        <w:t>„Activitatea avocatului se realizează prin (...) activități de mediere.”</w:t>
      </w:r>
    </w:p>
  </w:footnote>
  <w:footnote w:id="49">
    <w:p w14:paraId="18D2A1EB" w14:textId="5928C9D0" w:rsidR="00720AD3" w:rsidRPr="00720AD3" w:rsidRDefault="00720AD3">
      <w:pPr>
        <w:pStyle w:val="FootnoteText"/>
        <w:rPr>
          <w:lang w:val="ro-RO"/>
        </w:rPr>
      </w:pPr>
      <w:r>
        <w:rPr>
          <w:rStyle w:val="FootnoteReference"/>
        </w:rPr>
        <w:footnoteRef/>
      </w:r>
      <w:r>
        <w:t xml:space="preserve"> </w:t>
      </w:r>
      <w:r>
        <w:rPr>
          <w:lang w:val="ro-RO"/>
        </w:rPr>
        <w:t xml:space="preserve">Pentru o discuție amplă pe acest subiect a se vedea </w:t>
      </w:r>
      <w:r w:rsidRPr="00720AD3">
        <w:rPr>
          <w:i/>
          <w:iCs/>
          <w:lang w:val="ro-RO"/>
        </w:rPr>
        <w:t>I. Dorin</w:t>
      </w:r>
      <w:r>
        <w:rPr>
          <w:lang w:val="ro-RO"/>
        </w:rPr>
        <w:t xml:space="preserve">, </w:t>
      </w:r>
      <w:r w:rsidRPr="00720AD3">
        <w:rPr>
          <w:lang w:val="ro-RO"/>
        </w:rPr>
        <w:t>Avocații, mediatori de drept? Dar de facto?</w:t>
      </w:r>
      <w:r>
        <w:rPr>
          <w:lang w:val="ro-RO"/>
        </w:rPr>
        <w:t xml:space="preserve">, publicat pe Juridice.ro </w:t>
      </w:r>
      <w:hyperlink r:id="rId12" w:history="1">
        <w:r w:rsidRPr="007D798D">
          <w:rPr>
            <w:rStyle w:val="Hyperlink"/>
            <w:lang w:val="ro-RO"/>
          </w:rPr>
          <w:t>https://www.juridice.ro/246733/avocatii-mediatori-de-drept-dar-de-facto.html</w:t>
        </w:r>
      </w:hyperlink>
      <w:r>
        <w:rPr>
          <w:lang w:val="ro-RO"/>
        </w:rPr>
        <w:t xml:space="preserve"> accesat la 16.04.2022</w:t>
      </w:r>
    </w:p>
  </w:footnote>
  <w:footnote w:id="50">
    <w:p w14:paraId="6D6F8B7C" w14:textId="5FC59BF6" w:rsidR="00C90926" w:rsidRPr="00C90926" w:rsidRDefault="00C90926">
      <w:pPr>
        <w:pStyle w:val="FootnoteText"/>
        <w:rPr>
          <w:lang w:val="ro-RO"/>
        </w:rPr>
      </w:pPr>
      <w:r>
        <w:rPr>
          <w:rStyle w:val="FootnoteReference"/>
        </w:rPr>
        <w:footnoteRef/>
      </w:r>
      <w:r>
        <w:t xml:space="preserve"> Această problemă a fost ridicată și ca punct de vedere din partea UNBR: </w:t>
      </w:r>
      <w:hyperlink r:id="rId13" w:history="1">
        <w:r w:rsidRPr="007D798D">
          <w:rPr>
            <w:rStyle w:val="Hyperlink"/>
          </w:rPr>
          <w:t>https://www.unbr.ro/este-necesara-calificarea-profesionala-distincta-a-avocatului-pentru-a-efectua-activitati-de-mediere/</w:t>
        </w:r>
      </w:hyperlink>
      <w:r>
        <w:t xml:space="preserve"> accesat la 16.04.2022 </w:t>
      </w:r>
    </w:p>
  </w:footnote>
  <w:footnote w:id="51">
    <w:p w14:paraId="54B4DFCA" w14:textId="1DCBF1FC" w:rsidR="009D0A43" w:rsidRPr="009D0A43" w:rsidRDefault="009D0A43">
      <w:pPr>
        <w:pStyle w:val="FootnoteText"/>
        <w:rPr>
          <w:lang w:val="ro-RO"/>
        </w:rPr>
      </w:pPr>
      <w:r>
        <w:rPr>
          <w:rStyle w:val="FootnoteReference"/>
        </w:rPr>
        <w:footnoteRef/>
      </w:r>
      <w:r>
        <w:t xml:space="preserve"> </w:t>
      </w:r>
      <w:r>
        <w:rPr>
          <w:lang w:val="ro-RO"/>
        </w:rPr>
        <w:t xml:space="preserve">Tendințe care au fost fără doar și poate accentuate și mai mult de pandemia Covid19, care </w:t>
      </w:r>
      <w:r w:rsidR="00F12AFD">
        <w:rPr>
          <w:lang w:val="ro-RO"/>
        </w:rPr>
        <w:t>a</w:t>
      </w:r>
      <w:r w:rsidR="007E5F34">
        <w:rPr>
          <w:lang w:val="ro-RO"/>
        </w:rPr>
        <w:t xml:space="preserve"> </w:t>
      </w:r>
      <w:r w:rsidR="000717B8">
        <w:rPr>
          <w:lang w:val="ro-RO"/>
        </w:rPr>
        <w:t>mutat ședințe</w:t>
      </w:r>
      <w:r w:rsidR="0092651C">
        <w:rPr>
          <w:lang w:val="ro-RO"/>
        </w:rPr>
        <w:t>le</w:t>
      </w:r>
      <w:r w:rsidR="000717B8">
        <w:rPr>
          <w:lang w:val="ro-RO"/>
        </w:rPr>
        <w:t xml:space="preserve"> de judecată în online și a determinat avocații să folosească videocall-uri cu clienții lor, decât întâlniri față în față.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C3"/>
    <w:rsid w:val="00002D45"/>
    <w:rsid w:val="000052A2"/>
    <w:rsid w:val="00020579"/>
    <w:rsid w:val="00020D85"/>
    <w:rsid w:val="000210EC"/>
    <w:rsid w:val="00022D9D"/>
    <w:rsid w:val="00024785"/>
    <w:rsid w:val="00037E64"/>
    <w:rsid w:val="00052B63"/>
    <w:rsid w:val="00057B18"/>
    <w:rsid w:val="0006160A"/>
    <w:rsid w:val="000619CB"/>
    <w:rsid w:val="00063579"/>
    <w:rsid w:val="00064BFA"/>
    <w:rsid w:val="000717B8"/>
    <w:rsid w:val="00080D21"/>
    <w:rsid w:val="00080FD1"/>
    <w:rsid w:val="00084E76"/>
    <w:rsid w:val="00085A86"/>
    <w:rsid w:val="0009037E"/>
    <w:rsid w:val="0009273E"/>
    <w:rsid w:val="0009429F"/>
    <w:rsid w:val="000A06FE"/>
    <w:rsid w:val="000A0B24"/>
    <w:rsid w:val="000A2B0D"/>
    <w:rsid w:val="000A2EF5"/>
    <w:rsid w:val="000A3899"/>
    <w:rsid w:val="000A5FBB"/>
    <w:rsid w:val="000B5C77"/>
    <w:rsid w:val="000B710A"/>
    <w:rsid w:val="000C1160"/>
    <w:rsid w:val="000C1D39"/>
    <w:rsid w:val="000C443B"/>
    <w:rsid w:val="000E5363"/>
    <w:rsid w:val="000E7198"/>
    <w:rsid w:val="000F729C"/>
    <w:rsid w:val="001002AC"/>
    <w:rsid w:val="001034AC"/>
    <w:rsid w:val="001159A2"/>
    <w:rsid w:val="001305FE"/>
    <w:rsid w:val="0013266B"/>
    <w:rsid w:val="001437C7"/>
    <w:rsid w:val="00147DA8"/>
    <w:rsid w:val="00152575"/>
    <w:rsid w:val="00152AE5"/>
    <w:rsid w:val="0015543E"/>
    <w:rsid w:val="001725C6"/>
    <w:rsid w:val="00175281"/>
    <w:rsid w:val="0017688C"/>
    <w:rsid w:val="001773E6"/>
    <w:rsid w:val="0018128D"/>
    <w:rsid w:val="00185EDB"/>
    <w:rsid w:val="0018697E"/>
    <w:rsid w:val="001A03F3"/>
    <w:rsid w:val="001A27FC"/>
    <w:rsid w:val="001A4497"/>
    <w:rsid w:val="001A60CB"/>
    <w:rsid w:val="001B1AE6"/>
    <w:rsid w:val="001C5FC1"/>
    <w:rsid w:val="001E05C8"/>
    <w:rsid w:val="001E0802"/>
    <w:rsid w:val="001E51C5"/>
    <w:rsid w:val="001E6288"/>
    <w:rsid w:val="001F5302"/>
    <w:rsid w:val="001F7D92"/>
    <w:rsid w:val="0020080D"/>
    <w:rsid w:val="002027B2"/>
    <w:rsid w:val="00206340"/>
    <w:rsid w:val="002076A7"/>
    <w:rsid w:val="00213712"/>
    <w:rsid w:val="00213A55"/>
    <w:rsid w:val="00215874"/>
    <w:rsid w:val="00222B4E"/>
    <w:rsid w:val="00223D3A"/>
    <w:rsid w:val="00230B84"/>
    <w:rsid w:val="002333F8"/>
    <w:rsid w:val="002401ED"/>
    <w:rsid w:val="002412D0"/>
    <w:rsid w:val="00250314"/>
    <w:rsid w:val="00252C65"/>
    <w:rsid w:val="00256A10"/>
    <w:rsid w:val="002638CF"/>
    <w:rsid w:val="00270E7C"/>
    <w:rsid w:val="002A1FAF"/>
    <w:rsid w:val="002A404E"/>
    <w:rsid w:val="002A50FE"/>
    <w:rsid w:val="002B320D"/>
    <w:rsid w:val="002B403F"/>
    <w:rsid w:val="002B7756"/>
    <w:rsid w:val="002C2823"/>
    <w:rsid w:val="002C5A6B"/>
    <w:rsid w:val="002D37D8"/>
    <w:rsid w:val="002E31B1"/>
    <w:rsid w:val="002E4CC0"/>
    <w:rsid w:val="002E5416"/>
    <w:rsid w:val="002F5992"/>
    <w:rsid w:val="00303BB7"/>
    <w:rsid w:val="0031277B"/>
    <w:rsid w:val="00313A77"/>
    <w:rsid w:val="0031536B"/>
    <w:rsid w:val="00320469"/>
    <w:rsid w:val="00321D36"/>
    <w:rsid w:val="00323B99"/>
    <w:rsid w:val="00330A7A"/>
    <w:rsid w:val="00330CC3"/>
    <w:rsid w:val="003356C5"/>
    <w:rsid w:val="0034006D"/>
    <w:rsid w:val="0034796A"/>
    <w:rsid w:val="003546DD"/>
    <w:rsid w:val="00364DBD"/>
    <w:rsid w:val="00365CC8"/>
    <w:rsid w:val="00377C81"/>
    <w:rsid w:val="003807F0"/>
    <w:rsid w:val="0038088D"/>
    <w:rsid w:val="00386B4C"/>
    <w:rsid w:val="00395BDC"/>
    <w:rsid w:val="003A0B14"/>
    <w:rsid w:val="003A0E6C"/>
    <w:rsid w:val="003A2437"/>
    <w:rsid w:val="003A246E"/>
    <w:rsid w:val="003A3796"/>
    <w:rsid w:val="003B32D2"/>
    <w:rsid w:val="003C06CC"/>
    <w:rsid w:val="003C0A97"/>
    <w:rsid w:val="003C549B"/>
    <w:rsid w:val="003C572B"/>
    <w:rsid w:val="003E1A84"/>
    <w:rsid w:val="003E4723"/>
    <w:rsid w:val="003F3878"/>
    <w:rsid w:val="00400F37"/>
    <w:rsid w:val="0040295C"/>
    <w:rsid w:val="0041284C"/>
    <w:rsid w:val="00414392"/>
    <w:rsid w:val="00415F6D"/>
    <w:rsid w:val="00420331"/>
    <w:rsid w:val="00425747"/>
    <w:rsid w:val="004277E2"/>
    <w:rsid w:val="00431DAD"/>
    <w:rsid w:val="00431E8F"/>
    <w:rsid w:val="004378B4"/>
    <w:rsid w:val="00442A04"/>
    <w:rsid w:val="0044374A"/>
    <w:rsid w:val="00450509"/>
    <w:rsid w:val="004506DE"/>
    <w:rsid w:val="00453624"/>
    <w:rsid w:val="0045633B"/>
    <w:rsid w:val="00457ACF"/>
    <w:rsid w:val="00461E4D"/>
    <w:rsid w:val="00466C15"/>
    <w:rsid w:val="0046714E"/>
    <w:rsid w:val="00482CA2"/>
    <w:rsid w:val="00483331"/>
    <w:rsid w:val="0048509B"/>
    <w:rsid w:val="004901E4"/>
    <w:rsid w:val="00490BC1"/>
    <w:rsid w:val="00491152"/>
    <w:rsid w:val="004934B8"/>
    <w:rsid w:val="004959BB"/>
    <w:rsid w:val="004A37FE"/>
    <w:rsid w:val="004A54B7"/>
    <w:rsid w:val="004A5743"/>
    <w:rsid w:val="004A6A79"/>
    <w:rsid w:val="004B177D"/>
    <w:rsid w:val="004B6F14"/>
    <w:rsid w:val="004C7F5A"/>
    <w:rsid w:val="004D2219"/>
    <w:rsid w:val="004D477D"/>
    <w:rsid w:val="004D55A0"/>
    <w:rsid w:val="004D690F"/>
    <w:rsid w:val="004D776F"/>
    <w:rsid w:val="004E060B"/>
    <w:rsid w:val="004E3A6C"/>
    <w:rsid w:val="004E6BB2"/>
    <w:rsid w:val="004F3679"/>
    <w:rsid w:val="004F5F83"/>
    <w:rsid w:val="004F7BDA"/>
    <w:rsid w:val="0050530E"/>
    <w:rsid w:val="00506974"/>
    <w:rsid w:val="00506F9C"/>
    <w:rsid w:val="005100A0"/>
    <w:rsid w:val="005155AA"/>
    <w:rsid w:val="0051698D"/>
    <w:rsid w:val="00516A89"/>
    <w:rsid w:val="0051771A"/>
    <w:rsid w:val="005208D8"/>
    <w:rsid w:val="00522A44"/>
    <w:rsid w:val="0053086C"/>
    <w:rsid w:val="005673D0"/>
    <w:rsid w:val="00573A5C"/>
    <w:rsid w:val="00574758"/>
    <w:rsid w:val="0058530F"/>
    <w:rsid w:val="00591F49"/>
    <w:rsid w:val="00592911"/>
    <w:rsid w:val="005940B8"/>
    <w:rsid w:val="0059599A"/>
    <w:rsid w:val="00596A60"/>
    <w:rsid w:val="005A1B76"/>
    <w:rsid w:val="005B086C"/>
    <w:rsid w:val="005B5FE8"/>
    <w:rsid w:val="005B6FDA"/>
    <w:rsid w:val="005B7B8C"/>
    <w:rsid w:val="005C1408"/>
    <w:rsid w:val="005D209A"/>
    <w:rsid w:val="005D48C8"/>
    <w:rsid w:val="005E48DB"/>
    <w:rsid w:val="005E4D56"/>
    <w:rsid w:val="005F3FE7"/>
    <w:rsid w:val="005F45AB"/>
    <w:rsid w:val="005F68B4"/>
    <w:rsid w:val="005F7D6F"/>
    <w:rsid w:val="006150B5"/>
    <w:rsid w:val="006208B2"/>
    <w:rsid w:val="00627DAB"/>
    <w:rsid w:val="00627EBB"/>
    <w:rsid w:val="00633574"/>
    <w:rsid w:val="00643469"/>
    <w:rsid w:val="00647960"/>
    <w:rsid w:val="00652CB8"/>
    <w:rsid w:val="0065387E"/>
    <w:rsid w:val="00654882"/>
    <w:rsid w:val="00656E9B"/>
    <w:rsid w:val="00656FB0"/>
    <w:rsid w:val="00665D3A"/>
    <w:rsid w:val="0066661D"/>
    <w:rsid w:val="00670C05"/>
    <w:rsid w:val="00671BB7"/>
    <w:rsid w:val="00680474"/>
    <w:rsid w:val="0068193E"/>
    <w:rsid w:val="00685858"/>
    <w:rsid w:val="00685887"/>
    <w:rsid w:val="006A21C3"/>
    <w:rsid w:val="006A3206"/>
    <w:rsid w:val="006A47F3"/>
    <w:rsid w:val="006C2B9C"/>
    <w:rsid w:val="006C2CB7"/>
    <w:rsid w:val="006D3EF5"/>
    <w:rsid w:val="006D533C"/>
    <w:rsid w:val="006F389E"/>
    <w:rsid w:val="006F7A89"/>
    <w:rsid w:val="006F7EC6"/>
    <w:rsid w:val="00705141"/>
    <w:rsid w:val="00706B3F"/>
    <w:rsid w:val="00720AD3"/>
    <w:rsid w:val="00726351"/>
    <w:rsid w:val="007319DE"/>
    <w:rsid w:val="00732BF1"/>
    <w:rsid w:val="00733724"/>
    <w:rsid w:val="007363E0"/>
    <w:rsid w:val="007404E1"/>
    <w:rsid w:val="00757FE0"/>
    <w:rsid w:val="00765FEA"/>
    <w:rsid w:val="007723EB"/>
    <w:rsid w:val="00781218"/>
    <w:rsid w:val="007846F5"/>
    <w:rsid w:val="00784A6C"/>
    <w:rsid w:val="0079390B"/>
    <w:rsid w:val="00796175"/>
    <w:rsid w:val="007A1820"/>
    <w:rsid w:val="007A3B5E"/>
    <w:rsid w:val="007A7DEF"/>
    <w:rsid w:val="007B5BD0"/>
    <w:rsid w:val="007C1933"/>
    <w:rsid w:val="007C3F26"/>
    <w:rsid w:val="007C4F77"/>
    <w:rsid w:val="007C54CF"/>
    <w:rsid w:val="007D5157"/>
    <w:rsid w:val="007D7823"/>
    <w:rsid w:val="007E081F"/>
    <w:rsid w:val="007E17C4"/>
    <w:rsid w:val="007E446E"/>
    <w:rsid w:val="007E5F34"/>
    <w:rsid w:val="007E6E4D"/>
    <w:rsid w:val="007F00DA"/>
    <w:rsid w:val="007F071A"/>
    <w:rsid w:val="007F3673"/>
    <w:rsid w:val="00802FE5"/>
    <w:rsid w:val="00804591"/>
    <w:rsid w:val="0080499D"/>
    <w:rsid w:val="008109D5"/>
    <w:rsid w:val="008240DB"/>
    <w:rsid w:val="00825793"/>
    <w:rsid w:val="00834A04"/>
    <w:rsid w:val="008361FA"/>
    <w:rsid w:val="00840C6A"/>
    <w:rsid w:val="0084760F"/>
    <w:rsid w:val="00862632"/>
    <w:rsid w:val="00864144"/>
    <w:rsid w:val="00864794"/>
    <w:rsid w:val="00865BDE"/>
    <w:rsid w:val="0087112E"/>
    <w:rsid w:val="0087285A"/>
    <w:rsid w:val="0088166B"/>
    <w:rsid w:val="0088236A"/>
    <w:rsid w:val="00886B49"/>
    <w:rsid w:val="00891DAA"/>
    <w:rsid w:val="008A352F"/>
    <w:rsid w:val="008A592A"/>
    <w:rsid w:val="008B5C78"/>
    <w:rsid w:val="008C14FF"/>
    <w:rsid w:val="008D67EA"/>
    <w:rsid w:val="008E29DB"/>
    <w:rsid w:val="008E381C"/>
    <w:rsid w:val="008E69EB"/>
    <w:rsid w:val="009051C5"/>
    <w:rsid w:val="00906F13"/>
    <w:rsid w:val="00915DF4"/>
    <w:rsid w:val="00916A2E"/>
    <w:rsid w:val="009174B3"/>
    <w:rsid w:val="0092651C"/>
    <w:rsid w:val="00932A82"/>
    <w:rsid w:val="00937CA3"/>
    <w:rsid w:val="0094175D"/>
    <w:rsid w:val="00945BDE"/>
    <w:rsid w:val="009463DA"/>
    <w:rsid w:val="0094730E"/>
    <w:rsid w:val="0094733A"/>
    <w:rsid w:val="00947F9D"/>
    <w:rsid w:val="009501FE"/>
    <w:rsid w:val="00953162"/>
    <w:rsid w:val="0095798B"/>
    <w:rsid w:val="00966329"/>
    <w:rsid w:val="009727BC"/>
    <w:rsid w:val="0097380A"/>
    <w:rsid w:val="00977E38"/>
    <w:rsid w:val="00984E96"/>
    <w:rsid w:val="00990DD0"/>
    <w:rsid w:val="00993239"/>
    <w:rsid w:val="00994E30"/>
    <w:rsid w:val="009960D6"/>
    <w:rsid w:val="009A56E0"/>
    <w:rsid w:val="009B169E"/>
    <w:rsid w:val="009B1EDA"/>
    <w:rsid w:val="009B570E"/>
    <w:rsid w:val="009C53B7"/>
    <w:rsid w:val="009C614D"/>
    <w:rsid w:val="009C78B5"/>
    <w:rsid w:val="009C79D8"/>
    <w:rsid w:val="009D0A43"/>
    <w:rsid w:val="009D25E8"/>
    <w:rsid w:val="009D328B"/>
    <w:rsid w:val="009D47E1"/>
    <w:rsid w:val="009D4900"/>
    <w:rsid w:val="009E5B27"/>
    <w:rsid w:val="009F59D8"/>
    <w:rsid w:val="009F6A7C"/>
    <w:rsid w:val="00A00A30"/>
    <w:rsid w:val="00A027E8"/>
    <w:rsid w:val="00A046F5"/>
    <w:rsid w:val="00A053BE"/>
    <w:rsid w:val="00A06E72"/>
    <w:rsid w:val="00A07989"/>
    <w:rsid w:val="00A16F4D"/>
    <w:rsid w:val="00A231BD"/>
    <w:rsid w:val="00A30B8C"/>
    <w:rsid w:val="00A30EA0"/>
    <w:rsid w:val="00A4522C"/>
    <w:rsid w:val="00A54587"/>
    <w:rsid w:val="00A5605A"/>
    <w:rsid w:val="00A6186B"/>
    <w:rsid w:val="00A81CA1"/>
    <w:rsid w:val="00A83628"/>
    <w:rsid w:val="00A84452"/>
    <w:rsid w:val="00A94C6F"/>
    <w:rsid w:val="00A95E09"/>
    <w:rsid w:val="00AB0A76"/>
    <w:rsid w:val="00AB23E4"/>
    <w:rsid w:val="00AB3E77"/>
    <w:rsid w:val="00AB498C"/>
    <w:rsid w:val="00AD1364"/>
    <w:rsid w:val="00AD2384"/>
    <w:rsid w:val="00AE4E86"/>
    <w:rsid w:val="00AE4FF8"/>
    <w:rsid w:val="00AF3F2A"/>
    <w:rsid w:val="00AF4036"/>
    <w:rsid w:val="00AF5266"/>
    <w:rsid w:val="00B0291B"/>
    <w:rsid w:val="00B03894"/>
    <w:rsid w:val="00B0678D"/>
    <w:rsid w:val="00B1066B"/>
    <w:rsid w:val="00B1257C"/>
    <w:rsid w:val="00B134BC"/>
    <w:rsid w:val="00B13A91"/>
    <w:rsid w:val="00B13BFE"/>
    <w:rsid w:val="00B20249"/>
    <w:rsid w:val="00B252D4"/>
    <w:rsid w:val="00B30453"/>
    <w:rsid w:val="00B5085E"/>
    <w:rsid w:val="00B56B2C"/>
    <w:rsid w:val="00B653EB"/>
    <w:rsid w:val="00B65CD3"/>
    <w:rsid w:val="00B67088"/>
    <w:rsid w:val="00B7370E"/>
    <w:rsid w:val="00B74BDD"/>
    <w:rsid w:val="00B8111A"/>
    <w:rsid w:val="00B83F6B"/>
    <w:rsid w:val="00B860AD"/>
    <w:rsid w:val="00B876B7"/>
    <w:rsid w:val="00BB268E"/>
    <w:rsid w:val="00BB4BEE"/>
    <w:rsid w:val="00BB4F94"/>
    <w:rsid w:val="00BB7CEB"/>
    <w:rsid w:val="00BC14A4"/>
    <w:rsid w:val="00BC36E5"/>
    <w:rsid w:val="00BC3CA8"/>
    <w:rsid w:val="00BC7BE3"/>
    <w:rsid w:val="00BD23BC"/>
    <w:rsid w:val="00BD4BD0"/>
    <w:rsid w:val="00BF4FCC"/>
    <w:rsid w:val="00BF7B0F"/>
    <w:rsid w:val="00C07BC2"/>
    <w:rsid w:val="00C1069C"/>
    <w:rsid w:val="00C1120C"/>
    <w:rsid w:val="00C24A97"/>
    <w:rsid w:val="00C343D2"/>
    <w:rsid w:val="00C3729F"/>
    <w:rsid w:val="00C409CA"/>
    <w:rsid w:val="00C44BF4"/>
    <w:rsid w:val="00C538BD"/>
    <w:rsid w:val="00C625A6"/>
    <w:rsid w:val="00C70E28"/>
    <w:rsid w:val="00C73AAD"/>
    <w:rsid w:val="00C82B6B"/>
    <w:rsid w:val="00C82CB5"/>
    <w:rsid w:val="00C86514"/>
    <w:rsid w:val="00C90926"/>
    <w:rsid w:val="00C918E1"/>
    <w:rsid w:val="00C97E65"/>
    <w:rsid w:val="00CA0564"/>
    <w:rsid w:val="00CA0E5E"/>
    <w:rsid w:val="00CB20DC"/>
    <w:rsid w:val="00CC6FD4"/>
    <w:rsid w:val="00CD034D"/>
    <w:rsid w:val="00CD1992"/>
    <w:rsid w:val="00CD2675"/>
    <w:rsid w:val="00CE3CD5"/>
    <w:rsid w:val="00CE61BD"/>
    <w:rsid w:val="00CE6D8C"/>
    <w:rsid w:val="00CE790D"/>
    <w:rsid w:val="00CE7E70"/>
    <w:rsid w:val="00D11DD5"/>
    <w:rsid w:val="00D146C2"/>
    <w:rsid w:val="00D35FC2"/>
    <w:rsid w:val="00D365EE"/>
    <w:rsid w:val="00D3666A"/>
    <w:rsid w:val="00D46C3A"/>
    <w:rsid w:val="00D47DE2"/>
    <w:rsid w:val="00D56A40"/>
    <w:rsid w:val="00D577BC"/>
    <w:rsid w:val="00D57D45"/>
    <w:rsid w:val="00D75515"/>
    <w:rsid w:val="00D76E0C"/>
    <w:rsid w:val="00D77414"/>
    <w:rsid w:val="00D8038D"/>
    <w:rsid w:val="00D80CE9"/>
    <w:rsid w:val="00D86ED6"/>
    <w:rsid w:val="00D87FDA"/>
    <w:rsid w:val="00D93B4F"/>
    <w:rsid w:val="00DA081A"/>
    <w:rsid w:val="00DA4860"/>
    <w:rsid w:val="00DB47C9"/>
    <w:rsid w:val="00DB6AFE"/>
    <w:rsid w:val="00DC4364"/>
    <w:rsid w:val="00DC6801"/>
    <w:rsid w:val="00DE5636"/>
    <w:rsid w:val="00DF0822"/>
    <w:rsid w:val="00E0177B"/>
    <w:rsid w:val="00E038E5"/>
    <w:rsid w:val="00E10169"/>
    <w:rsid w:val="00E30ACA"/>
    <w:rsid w:val="00E316C5"/>
    <w:rsid w:val="00E46133"/>
    <w:rsid w:val="00E50670"/>
    <w:rsid w:val="00E529CC"/>
    <w:rsid w:val="00E565DF"/>
    <w:rsid w:val="00E57178"/>
    <w:rsid w:val="00E623C3"/>
    <w:rsid w:val="00E631A2"/>
    <w:rsid w:val="00E63B77"/>
    <w:rsid w:val="00E64A17"/>
    <w:rsid w:val="00E679CA"/>
    <w:rsid w:val="00E70B86"/>
    <w:rsid w:val="00E75D5F"/>
    <w:rsid w:val="00E76C70"/>
    <w:rsid w:val="00E81B8A"/>
    <w:rsid w:val="00E8590C"/>
    <w:rsid w:val="00E951CE"/>
    <w:rsid w:val="00E953DE"/>
    <w:rsid w:val="00E95C27"/>
    <w:rsid w:val="00E96D2C"/>
    <w:rsid w:val="00EB3207"/>
    <w:rsid w:val="00EB5484"/>
    <w:rsid w:val="00EB765D"/>
    <w:rsid w:val="00EC123D"/>
    <w:rsid w:val="00EC3C1E"/>
    <w:rsid w:val="00EC7C14"/>
    <w:rsid w:val="00ED1356"/>
    <w:rsid w:val="00ED5578"/>
    <w:rsid w:val="00EE6F57"/>
    <w:rsid w:val="00EF35B3"/>
    <w:rsid w:val="00EF71EB"/>
    <w:rsid w:val="00EF7F97"/>
    <w:rsid w:val="00F05142"/>
    <w:rsid w:val="00F07AE7"/>
    <w:rsid w:val="00F105CA"/>
    <w:rsid w:val="00F11859"/>
    <w:rsid w:val="00F12AFD"/>
    <w:rsid w:val="00F14A69"/>
    <w:rsid w:val="00F2620A"/>
    <w:rsid w:val="00F342B2"/>
    <w:rsid w:val="00F3454D"/>
    <w:rsid w:val="00F371F1"/>
    <w:rsid w:val="00F37F94"/>
    <w:rsid w:val="00F401A4"/>
    <w:rsid w:val="00F40BD0"/>
    <w:rsid w:val="00F62A3C"/>
    <w:rsid w:val="00F71A05"/>
    <w:rsid w:val="00F8236E"/>
    <w:rsid w:val="00F87102"/>
    <w:rsid w:val="00F96460"/>
    <w:rsid w:val="00FA6BEC"/>
    <w:rsid w:val="00FC2A42"/>
    <w:rsid w:val="00FC3FE7"/>
    <w:rsid w:val="00FD2725"/>
    <w:rsid w:val="00FD2B45"/>
    <w:rsid w:val="00FD5C70"/>
    <w:rsid w:val="00FE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98DE"/>
  <w15:chartTrackingRefBased/>
  <w15:docId w15:val="{23020057-0822-439A-BE11-A823844B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4"/>
        <w:lang w:val="en-GB" w:eastAsia="en-US" w:bidi="ar-SA"/>
      </w:rPr>
    </w:rPrDefault>
    <w:pPrDefault>
      <w:pPr>
        <w:spacing w:after="2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A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A7A"/>
    <w:rPr>
      <w:sz w:val="20"/>
      <w:szCs w:val="20"/>
    </w:rPr>
  </w:style>
  <w:style w:type="character" w:styleId="FootnoteReference">
    <w:name w:val="footnote reference"/>
    <w:basedOn w:val="DefaultParagraphFont"/>
    <w:uiPriority w:val="99"/>
    <w:semiHidden/>
    <w:unhideWhenUsed/>
    <w:rsid w:val="00330A7A"/>
    <w:rPr>
      <w:vertAlign w:val="superscript"/>
    </w:rPr>
  </w:style>
  <w:style w:type="character" w:styleId="Hyperlink">
    <w:name w:val="Hyperlink"/>
    <w:basedOn w:val="DefaultParagraphFont"/>
    <w:uiPriority w:val="99"/>
    <w:unhideWhenUsed/>
    <w:rsid w:val="00A30B8C"/>
    <w:rPr>
      <w:color w:val="0563C1" w:themeColor="hyperlink"/>
      <w:u w:val="single"/>
    </w:rPr>
  </w:style>
  <w:style w:type="character" w:styleId="UnresolvedMention">
    <w:name w:val="Unresolved Mention"/>
    <w:basedOn w:val="DefaultParagraphFont"/>
    <w:uiPriority w:val="99"/>
    <w:semiHidden/>
    <w:unhideWhenUsed/>
    <w:rsid w:val="00A30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psihologiejudiciara.ro/tabloul-expertilor-psihologi/" TargetMode="External"/><Relationship Id="rId13" Type="http://schemas.openxmlformats.org/officeDocument/2006/relationships/hyperlink" Target="https://www.unbr.ro/este-necesara-calificarea-profesionala-distincta-a-avocatului-pentru-a-efectua-activitati-de-mediere/" TargetMode="External"/><Relationship Id="rId3" Type="http://schemas.openxmlformats.org/officeDocument/2006/relationships/hyperlink" Target="https://www.unbr.ro/propunere-de-rezolutie-privind-principiile-de-integritate-in-activitatile-profesionale-desfasurate-de-avocati-in-profesii-compatibile-cu-cea-de-avocat-si-in-conlucrarile-interprofesionale-pen/" TargetMode="External"/><Relationship Id="rId7" Type="http://schemas.openxmlformats.org/officeDocument/2006/relationships/hyperlink" Target="https://www.juridice.ro/675703/toate-s-vechi-si-noi-sunt-toate-reducerea-onorariului-de-avocat-din-nou-in-actualitate.html" TargetMode="External"/><Relationship Id="rId12" Type="http://schemas.openxmlformats.org/officeDocument/2006/relationships/hyperlink" Target="https://www.juridice.ro/246733/avocatii-mediatori-de-drept-dar-de-facto.html" TargetMode="External"/><Relationship Id="rId2" Type="http://schemas.openxmlformats.org/officeDocument/2006/relationships/hyperlink" Target="https://www.bizlawyer.ro/mobile/stiri/piata-avocaturii/interviu-i-traian-briciu-presedintele-unbr-nu-cred-ca-vreun-avocat-roman-care-cunoaste-bine-cum-functioneaza-avocatura-intr-o-cultura-de-drept-continental-si-ar-putea-dori-dereglementarea-profesiei" TargetMode="External"/><Relationship Id="rId1" Type="http://schemas.openxmlformats.org/officeDocument/2006/relationships/hyperlink" Target="https://www.juridice.ro/essentials/1957/impactul-regulamentului-general-privind-protectia-datelor-personale-asupra-activitatii-avocatilor-noi-responsabilitati-noi-oportunitati%20accesat%20la%2015.04.2022" TargetMode="External"/><Relationship Id="rId6" Type="http://schemas.openxmlformats.org/officeDocument/2006/relationships/hyperlink" Target="https://www.unbr.ro/publicam-hotararea-consiliului-unbr-nr-26817-iunie-2017-prin-care-se-aproba-codul-deontologic-al-avocatului-roman-prevazut-in-anexa/" TargetMode="External"/><Relationship Id="rId11" Type="http://schemas.openxmlformats.org/officeDocument/2006/relationships/hyperlink" Target="http://old.just.ro/MinisterulJusti%C8%9Biei/Listapersoanelorautorizate/Interpretisitraducatoriautorizati/tabid/129/Default.aspx" TargetMode="External"/><Relationship Id="rId5" Type="http://schemas.openxmlformats.org/officeDocument/2006/relationships/hyperlink" Target="https://www.unbr.ro/wp-content/uploads/2022/03/Hotarare-Consiliu-241-2022_Regulament-inscriere-avocati-platforme_comunicata.pdf" TargetMode="External"/><Relationship Id="rId10" Type="http://schemas.openxmlformats.org/officeDocument/2006/relationships/hyperlink" Target="https://www.unbr.ro/unbr-precizeaza-ca-barbatul-care-a-intrat-cu-masina-in-gardul-unei-ambasade-si-s-a-autoincendiat-nu-a-fost-niciodata-avocat/" TargetMode="External"/><Relationship Id="rId4" Type="http://schemas.openxmlformats.org/officeDocument/2006/relationships/hyperlink" Target="https://www.unbr.ro/wp-content/uploads/2022/02/Comunicat-privind-strategia-de-comunicare-a-UNBR-pentru-anul-2022.pdf" TargetMode="External"/><Relationship Id="rId9" Type="http://schemas.openxmlformats.org/officeDocument/2006/relationships/hyperlink" Target="https://www.vice.com/ro/article/3abwpv/cine-e-bogdan-draghici-intrat-cu-masina-in-ambasada-rusiei-pedofi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243322400DE4EB4FC18E56B223CA4" ma:contentTypeVersion="13" ma:contentTypeDescription="Create a new document." ma:contentTypeScope="" ma:versionID="b050dc50322bc54bd7079c37f299719d">
  <xsd:schema xmlns:xsd="http://www.w3.org/2001/XMLSchema" xmlns:xs="http://www.w3.org/2001/XMLSchema" xmlns:p="http://schemas.microsoft.com/office/2006/metadata/properties" xmlns:ns2="94eed249-1aab-4edd-a423-b0ab704bde5b" xmlns:ns3="4601942f-56b3-448c-8857-d7c2b2ea12a3" targetNamespace="http://schemas.microsoft.com/office/2006/metadata/properties" ma:root="true" ma:fieldsID="d56c6ea20aeada3ae0fb8d021cdd2b0c" ns2:_="" ns3:_="">
    <xsd:import namespace="94eed249-1aab-4edd-a423-b0ab704bde5b"/>
    <xsd:import namespace="4601942f-56b3-448c-8857-d7c2b2ea12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ed249-1aab-4edd-a423-b0ab704bd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1942f-56b3-448c-8857-d7c2b2ea12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67CAE-493A-4E0C-9341-E7E34B7B42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4D819-D408-4616-8B3B-B1AC07946CD0}">
  <ds:schemaRefs>
    <ds:schemaRef ds:uri="http://schemas.openxmlformats.org/officeDocument/2006/bibliography"/>
  </ds:schemaRefs>
</ds:datastoreItem>
</file>

<file path=customXml/itemProps3.xml><?xml version="1.0" encoding="utf-8"?>
<ds:datastoreItem xmlns:ds="http://schemas.openxmlformats.org/officeDocument/2006/customXml" ds:itemID="{C36C5BAC-1576-48BF-9B1F-474E0227A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d249-1aab-4edd-a423-b0ab704bde5b"/>
    <ds:schemaRef ds:uri="4601942f-56b3-448c-8857-d7c2b2ea1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64EAC-00BB-4AB5-BA48-BA863984F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Visoiu</dc:creator>
  <cp:keywords/>
  <dc:description/>
  <cp:lastModifiedBy>Monica Cercelescu</cp:lastModifiedBy>
  <cp:revision>498</cp:revision>
  <cp:lastPrinted>2022-04-18T12:41:00Z</cp:lastPrinted>
  <dcterms:created xsi:type="dcterms:W3CDTF">2022-04-15T06:07:00Z</dcterms:created>
  <dcterms:modified xsi:type="dcterms:W3CDTF">2022-05-15T12:20:00Z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0x010100F6F243322400DE4EB4FC18E56B223CA4</vt:lpwstr>
  </property>
</Properties>
</file>