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B8DD" w14:textId="77777777" w:rsidR="006B6B4A" w:rsidRPr="007E1315" w:rsidRDefault="00792FE3" w:rsidP="00C824E6">
      <w:pPr>
        <w:spacing w:line="360" w:lineRule="auto"/>
        <w:jc w:val="center"/>
        <w:rPr>
          <w:b/>
          <w:bCs/>
        </w:rPr>
      </w:pPr>
      <w:r w:rsidRPr="007E1315">
        <w:rPr>
          <w:b/>
          <w:bCs/>
        </w:rPr>
        <w:t xml:space="preserve">Transformarea </w:t>
      </w:r>
      <w:r w:rsidR="00203DDF" w:rsidRPr="007E1315">
        <w:rPr>
          <w:b/>
          <w:bCs/>
        </w:rPr>
        <w:t>justiți</w:t>
      </w:r>
      <w:r w:rsidRPr="007E1315">
        <w:rPr>
          <w:b/>
          <w:bCs/>
        </w:rPr>
        <w:t>ei</w:t>
      </w:r>
      <w:r w:rsidR="00203DDF" w:rsidRPr="007E1315">
        <w:rPr>
          <w:b/>
          <w:bCs/>
        </w:rPr>
        <w:t xml:space="preserve"> și avocatur</w:t>
      </w:r>
      <w:r w:rsidRPr="007E1315">
        <w:rPr>
          <w:b/>
          <w:bCs/>
        </w:rPr>
        <w:t>ii</w:t>
      </w:r>
      <w:r w:rsidR="00203DDF" w:rsidRPr="007E1315">
        <w:rPr>
          <w:b/>
          <w:bCs/>
        </w:rPr>
        <w:t xml:space="preserve"> în </w:t>
      </w:r>
      <w:r w:rsidRPr="007E1315">
        <w:rPr>
          <w:b/>
          <w:bCs/>
        </w:rPr>
        <w:t>era</w:t>
      </w:r>
      <w:r w:rsidR="00203DDF" w:rsidRPr="007E1315">
        <w:rPr>
          <w:b/>
          <w:bCs/>
        </w:rPr>
        <w:t xml:space="preserve"> inteligenței artificiale</w:t>
      </w:r>
    </w:p>
    <w:p w14:paraId="2A5E9D66" w14:textId="77777777" w:rsidR="00792FE3" w:rsidRPr="007E1315" w:rsidRDefault="00792FE3" w:rsidP="00C824E6">
      <w:pPr>
        <w:spacing w:line="360" w:lineRule="auto"/>
        <w:jc w:val="center"/>
      </w:pPr>
      <w:r w:rsidRPr="007E1315">
        <w:t xml:space="preserve">The </w:t>
      </w:r>
      <w:r w:rsidR="00C824E6" w:rsidRPr="007E1315">
        <w:t>transformation of</w:t>
      </w:r>
      <w:r w:rsidRPr="007E1315">
        <w:t xml:space="preserve"> justice and </w:t>
      </w:r>
      <w:r w:rsidR="00B14AA9">
        <w:t>legal practice</w:t>
      </w:r>
      <w:r w:rsidRPr="007E1315">
        <w:t xml:space="preserve"> in the artificial intelligence era</w:t>
      </w:r>
    </w:p>
    <w:p w14:paraId="0AC924DB" w14:textId="77777777" w:rsidR="00792FE3" w:rsidRPr="007E1315" w:rsidRDefault="00C824E6" w:rsidP="00D61E13">
      <w:pPr>
        <w:spacing w:line="276" w:lineRule="auto"/>
        <w:jc w:val="center"/>
      </w:pPr>
      <w:r w:rsidRPr="007E1315">
        <w:t xml:space="preserve">La transformation de la justice et </w:t>
      </w:r>
      <w:r w:rsidR="00247F2D">
        <w:t xml:space="preserve">de </w:t>
      </w:r>
      <w:r w:rsidRPr="007E1315">
        <w:t>la practique du droit à l’è</w:t>
      </w:r>
      <w:r w:rsidR="00075109">
        <w:t>poque</w:t>
      </w:r>
      <w:r w:rsidRPr="007E1315">
        <w:t xml:space="preserve"> de l’intel</w:t>
      </w:r>
      <w:r w:rsidR="00B30878" w:rsidRPr="007E1315">
        <w:t>l</w:t>
      </w:r>
      <w:r w:rsidRPr="007E1315">
        <w:t>igence arti</w:t>
      </w:r>
      <w:r w:rsidR="00B30878" w:rsidRPr="007E1315">
        <w:t>ficielle</w:t>
      </w:r>
    </w:p>
    <w:p w14:paraId="61978E05" w14:textId="77777777" w:rsidR="00F703E1" w:rsidRPr="007E1315" w:rsidRDefault="00F703E1" w:rsidP="00D61E13">
      <w:pPr>
        <w:spacing w:line="276" w:lineRule="auto"/>
        <w:jc w:val="both"/>
      </w:pPr>
    </w:p>
    <w:p w14:paraId="0E3032F5" w14:textId="77777777" w:rsidR="001440D8" w:rsidRPr="007E1315" w:rsidRDefault="0029569B" w:rsidP="00D61E13">
      <w:pPr>
        <w:spacing w:line="276" w:lineRule="auto"/>
        <w:jc w:val="right"/>
      </w:pPr>
      <w:r w:rsidRPr="007E1315">
        <w:t>Av. Angelica-Georgiana Alecu</w:t>
      </w:r>
    </w:p>
    <w:p w14:paraId="6A1F8C03" w14:textId="77777777" w:rsidR="0029569B" w:rsidRPr="007E1315" w:rsidRDefault="0029569B" w:rsidP="00D61E13">
      <w:pPr>
        <w:spacing w:line="276" w:lineRule="auto"/>
        <w:jc w:val="right"/>
      </w:pPr>
      <w:r w:rsidRPr="007E1315">
        <w:t>Baroul București</w:t>
      </w:r>
    </w:p>
    <w:p w14:paraId="574B32F8" w14:textId="77777777" w:rsidR="001440D8" w:rsidRPr="007E1315" w:rsidRDefault="001440D8" w:rsidP="00D61E13">
      <w:pPr>
        <w:spacing w:line="276" w:lineRule="auto"/>
        <w:jc w:val="both"/>
      </w:pPr>
    </w:p>
    <w:p w14:paraId="7AEF32CD" w14:textId="77777777" w:rsidR="00F13CF9" w:rsidRPr="007E1315" w:rsidRDefault="00F13CF9" w:rsidP="00D61E13">
      <w:pPr>
        <w:spacing w:line="276" w:lineRule="auto"/>
        <w:jc w:val="both"/>
      </w:pPr>
    </w:p>
    <w:p w14:paraId="457CD317" w14:textId="77777777" w:rsidR="00140021" w:rsidRPr="007E1315" w:rsidRDefault="00F13CF9" w:rsidP="00F47C7A">
      <w:pPr>
        <w:pStyle w:val="Heading1"/>
      </w:pPr>
      <w:bookmarkStart w:id="0" w:name="_Toc99727047"/>
      <w:r w:rsidRPr="007E1315">
        <w:t>Introducere</w:t>
      </w:r>
      <w:bookmarkEnd w:id="0"/>
    </w:p>
    <w:p w14:paraId="60BAF37E" w14:textId="77777777" w:rsidR="00D42F14" w:rsidRPr="007E1315" w:rsidRDefault="00140021" w:rsidP="00B15D8D">
      <w:pPr>
        <w:spacing w:after="120" w:line="276" w:lineRule="auto"/>
        <w:ind w:firstLine="540"/>
        <w:jc w:val="both"/>
      </w:pPr>
      <w:r w:rsidRPr="007E1315">
        <w:t>Inteligența artificială</w:t>
      </w:r>
      <w:r w:rsidR="00D3301F" w:rsidRPr="007E1315">
        <w:rPr>
          <w:rStyle w:val="FootnoteReference"/>
        </w:rPr>
        <w:footnoteReference w:id="1"/>
      </w:r>
      <w:r w:rsidRPr="007E1315">
        <w:t xml:space="preserve"> este un subiect care a suscitat și continuă să suscite multe dezbateri aprinse, însă nu doar în</w:t>
      </w:r>
      <w:r w:rsidR="00A61A0B" w:rsidRPr="007E1315">
        <w:t xml:space="preserve"> cadrul</w:t>
      </w:r>
      <w:r w:rsidRPr="007E1315">
        <w:t xml:space="preserve"> conferințe</w:t>
      </w:r>
      <w:r w:rsidR="00A61A0B" w:rsidRPr="007E1315">
        <w:t>lor</w:t>
      </w:r>
      <w:r w:rsidRPr="007E1315">
        <w:t xml:space="preserve"> </w:t>
      </w:r>
      <w:r w:rsidRPr="007E1315">
        <w:rPr>
          <w:i/>
          <w:iCs/>
        </w:rPr>
        <w:t>tech</w:t>
      </w:r>
      <w:r w:rsidRPr="007E1315">
        <w:t xml:space="preserve"> din Silicon Valley</w:t>
      </w:r>
      <w:r w:rsidR="0065216B" w:rsidRPr="007E1315">
        <w:t xml:space="preserve">. Departe de a fi doar un nou progres înregistrat </w:t>
      </w:r>
      <w:r w:rsidR="007B302B" w:rsidRPr="007E1315">
        <w:t>în domeniul tehnolo</w:t>
      </w:r>
      <w:r w:rsidR="005C5845" w:rsidRPr="007E1315">
        <w:t xml:space="preserve">gic, </w:t>
      </w:r>
      <w:r w:rsidR="00B21CEB" w:rsidRPr="007E1315">
        <w:t>inteligența artificială a cunoscut un interes crescut, datorită potențialului său impresionant</w:t>
      </w:r>
      <w:r w:rsidR="00A61A0B" w:rsidRPr="007E1315">
        <w:t xml:space="preserve"> (și, probabil, încă nebănuit </w:t>
      </w:r>
      <w:r w:rsidR="00AD18B0" w:rsidRPr="007E1315">
        <w:t>în complexitate</w:t>
      </w:r>
      <w:r w:rsidR="00A61A0B" w:rsidRPr="007E1315">
        <w:t>)</w:t>
      </w:r>
      <w:r w:rsidR="00B21CEB" w:rsidRPr="007E1315">
        <w:t xml:space="preserve">, </w:t>
      </w:r>
      <w:r w:rsidR="0063783C" w:rsidRPr="007E1315">
        <w:t>în d</w:t>
      </w:r>
      <w:r w:rsidR="002A0AB1" w:rsidRPr="007E1315">
        <w:t>omenii dintre cele mai variate</w:t>
      </w:r>
      <w:r w:rsidR="00A61A0B" w:rsidRPr="007E1315">
        <w:t>.</w:t>
      </w:r>
      <w:r w:rsidR="00940B72" w:rsidRPr="007E1315">
        <w:t xml:space="preserve"> </w:t>
      </w:r>
    </w:p>
    <w:p w14:paraId="7F1C1651" w14:textId="77777777" w:rsidR="002A0AB1" w:rsidRPr="007E1315" w:rsidRDefault="00940B72" w:rsidP="00B15D8D">
      <w:pPr>
        <w:spacing w:after="120" w:line="276" w:lineRule="auto"/>
        <w:ind w:firstLine="540"/>
        <w:jc w:val="both"/>
      </w:pPr>
      <w:r w:rsidRPr="007E1315">
        <w:t xml:space="preserve">Mediul juridic nu </w:t>
      </w:r>
      <w:r w:rsidR="0063783C" w:rsidRPr="007E1315">
        <w:t>a făcut excepție</w:t>
      </w:r>
      <w:r w:rsidRPr="007E1315">
        <w:t xml:space="preserve">. </w:t>
      </w:r>
      <w:r w:rsidR="003A5A09" w:rsidRPr="007E1315">
        <w:t>Într-un articol purtând un nume sugestiv, “</w:t>
      </w:r>
      <w:r w:rsidR="003A5A09" w:rsidRPr="007E1315">
        <w:rPr>
          <w:i/>
          <w:iCs/>
        </w:rPr>
        <w:t>The winter, the summer and the summer dream of artificial intelligence in law</w:t>
      </w:r>
      <w:r w:rsidR="003A5A09" w:rsidRPr="007E1315">
        <w:t>” (</w:t>
      </w:r>
      <w:r w:rsidR="004C031A" w:rsidRPr="007E1315">
        <w:t xml:space="preserve">în </w:t>
      </w:r>
      <w:r w:rsidR="004F2B92" w:rsidRPr="007E1315">
        <w:t>traducere: “</w:t>
      </w:r>
      <w:r w:rsidR="004F2B92" w:rsidRPr="007E1315">
        <w:rPr>
          <w:i/>
          <w:iCs/>
        </w:rPr>
        <w:t>Iarna</w:t>
      </w:r>
      <w:r w:rsidR="004C031A" w:rsidRPr="007E1315">
        <w:rPr>
          <w:i/>
          <w:iCs/>
        </w:rPr>
        <w:t>, vara și visul de vară al inteligenței artificiale în drept</w:t>
      </w:r>
      <w:r w:rsidR="004F2B92" w:rsidRPr="007E1315">
        <w:t>”</w:t>
      </w:r>
      <w:r w:rsidR="003A5A09" w:rsidRPr="007E1315">
        <w:t>)</w:t>
      </w:r>
      <w:r w:rsidR="00BD1F6E" w:rsidRPr="007E1315">
        <w:rPr>
          <w:rStyle w:val="FootnoteReference"/>
        </w:rPr>
        <w:footnoteReference w:id="2"/>
      </w:r>
      <w:r w:rsidR="00671EB8" w:rsidRPr="007E1315">
        <w:t xml:space="preserve">, </w:t>
      </w:r>
      <w:r w:rsidR="00D61E13" w:rsidRPr="007E1315">
        <w:t>sunt amintite</w:t>
      </w:r>
      <w:r w:rsidR="00671EB8" w:rsidRPr="007E1315">
        <w:t xml:space="preserve"> debuturile timide ale preocupării </w:t>
      </w:r>
      <w:r w:rsidR="00BA580B" w:rsidRPr="007E1315">
        <w:t xml:space="preserve">pentru </w:t>
      </w:r>
      <w:r w:rsidR="008A5466" w:rsidRPr="007E1315">
        <w:t xml:space="preserve">potențiale utilizări ale inteligenței artificiale </w:t>
      </w:r>
      <w:r w:rsidR="00580FD2" w:rsidRPr="007E1315">
        <w:t>în drept</w:t>
      </w:r>
      <w:r w:rsidR="00D61E13" w:rsidRPr="007E1315">
        <w:t>, plasate</w:t>
      </w:r>
      <w:r w:rsidR="00F06450" w:rsidRPr="007E1315">
        <w:t xml:space="preserve"> la începutul anilor 1980</w:t>
      </w:r>
      <w:r w:rsidR="001913CE" w:rsidRPr="007E1315">
        <w:t xml:space="preserve">, </w:t>
      </w:r>
      <w:r w:rsidR="00447FC3" w:rsidRPr="007E1315">
        <w:t xml:space="preserve">odată cu </w:t>
      </w:r>
      <w:r w:rsidR="008323E9" w:rsidRPr="007E1315">
        <w:t xml:space="preserve">seria de </w:t>
      </w:r>
      <w:r w:rsidR="00447FC3" w:rsidRPr="007E1315">
        <w:t>conferințe</w:t>
      </w:r>
      <w:r w:rsidR="008323E9" w:rsidRPr="007E1315">
        <w:t xml:space="preserve"> “</w:t>
      </w:r>
      <w:r w:rsidR="008323E9" w:rsidRPr="007E1315">
        <w:rPr>
          <w:i/>
          <w:iCs/>
        </w:rPr>
        <w:t>Logica, Informatica și Dreptul</w:t>
      </w:r>
      <w:r w:rsidR="008323E9" w:rsidRPr="007E1315">
        <w:t>”</w:t>
      </w:r>
      <w:r w:rsidR="00447FC3" w:rsidRPr="007E1315">
        <w:t xml:space="preserve"> </w:t>
      </w:r>
      <w:r w:rsidR="008323E9" w:rsidRPr="007E1315">
        <w:t>organizate de Consiliul Național de Cercetare al Italiei</w:t>
      </w:r>
      <w:r w:rsidR="00E322F7" w:rsidRPr="007E1315">
        <w:t xml:space="preserve"> și</w:t>
      </w:r>
      <w:r w:rsidR="00477397" w:rsidRPr="007E1315">
        <w:t xml:space="preserve">, mai apoi, </w:t>
      </w:r>
      <w:r w:rsidR="00B654EB" w:rsidRPr="007E1315">
        <w:t xml:space="preserve">cu </w:t>
      </w:r>
      <w:r w:rsidR="001B1F7E" w:rsidRPr="007E1315">
        <w:t xml:space="preserve">înființarea </w:t>
      </w:r>
      <w:r w:rsidR="00214BEB" w:rsidRPr="007E1315">
        <w:t xml:space="preserve">Asociației Internaționale </w:t>
      </w:r>
      <w:r w:rsidR="00B61D25" w:rsidRPr="007E1315">
        <w:t>pentru Inteligență Artificială</w:t>
      </w:r>
      <w:r w:rsidR="001572F0" w:rsidRPr="007E1315">
        <w:t xml:space="preserve"> și Drept</w:t>
      </w:r>
      <w:r w:rsidR="009818DD" w:rsidRPr="007E1315">
        <w:rPr>
          <w:rStyle w:val="FootnoteReference"/>
        </w:rPr>
        <w:footnoteReference w:id="3"/>
      </w:r>
      <w:r w:rsidR="001572F0" w:rsidRPr="007E1315">
        <w:t>.</w:t>
      </w:r>
      <w:r w:rsidR="00E322F7" w:rsidRPr="007E1315">
        <w:t xml:space="preserve"> </w:t>
      </w:r>
      <w:r w:rsidR="00EC3D6D" w:rsidRPr="007E1315">
        <w:t xml:space="preserve">La acel moment, </w:t>
      </w:r>
      <w:r w:rsidR="00BF4605" w:rsidRPr="007E1315">
        <w:t>inteligența artificială era privită cu scepticism</w:t>
      </w:r>
      <w:r w:rsidR="00200389" w:rsidRPr="007E1315">
        <w:t xml:space="preserve">, din cauza </w:t>
      </w:r>
      <w:r w:rsidR="00003A92" w:rsidRPr="007E1315">
        <w:t xml:space="preserve">utilizărilor limitate și, în mare măsură, </w:t>
      </w:r>
      <w:r w:rsidR="00984521" w:rsidRPr="007E1315">
        <w:t xml:space="preserve">circumstanțiate unor </w:t>
      </w:r>
      <w:r w:rsidR="00D07733" w:rsidRPr="007E1315">
        <w:t xml:space="preserve">scopuri specifice, inspirate din funcțiile </w:t>
      </w:r>
      <w:r w:rsidR="00B54A9C" w:rsidRPr="007E1315">
        <w:t>inteligenței umane.</w:t>
      </w:r>
      <w:r w:rsidR="00BB4B4A" w:rsidRPr="007E1315">
        <w:t xml:space="preserve"> </w:t>
      </w:r>
      <w:r w:rsidR="00DF354A" w:rsidRPr="007E1315">
        <w:t>Este și motivul pentru care, termenul de “</w:t>
      </w:r>
      <w:r w:rsidR="00DF354A" w:rsidRPr="007E1315">
        <w:rPr>
          <w:i/>
          <w:iCs/>
        </w:rPr>
        <w:t>inteligență artificială</w:t>
      </w:r>
      <w:r w:rsidR="00DF354A" w:rsidRPr="007E1315">
        <w:t>” părea</w:t>
      </w:r>
      <w:r w:rsidR="00202D8E" w:rsidRPr="007E1315">
        <w:t xml:space="preserve"> excesiv de avangardist pentru funcționalitățile limitate ale proceselor automate deductive sau interpretative </w:t>
      </w:r>
      <w:r w:rsidR="005814B8" w:rsidRPr="007E1315">
        <w:t>concepute până</w:t>
      </w:r>
      <w:r w:rsidR="00202D8E" w:rsidRPr="007E1315">
        <w:t xml:space="preserve"> la acel moment. </w:t>
      </w:r>
      <w:r w:rsidR="00DF354A" w:rsidRPr="007E1315">
        <w:t xml:space="preserve"> </w:t>
      </w:r>
      <w:r w:rsidR="00B54A9C" w:rsidRPr="007E1315">
        <w:t xml:space="preserve"> </w:t>
      </w:r>
      <w:r w:rsidR="003A5A09" w:rsidRPr="007E1315">
        <w:t xml:space="preserve"> </w:t>
      </w:r>
    </w:p>
    <w:p w14:paraId="739110B1" w14:textId="77777777" w:rsidR="007E0C5D" w:rsidRPr="007E1315" w:rsidRDefault="003539A9" w:rsidP="00B15D8D">
      <w:pPr>
        <w:spacing w:after="120" w:line="276" w:lineRule="auto"/>
        <w:ind w:firstLine="540"/>
        <w:jc w:val="both"/>
      </w:pPr>
      <w:r w:rsidRPr="007E1315">
        <w:t xml:space="preserve">Și, totuși, </w:t>
      </w:r>
      <w:r w:rsidR="00101E8F" w:rsidRPr="007E1315">
        <w:t xml:space="preserve">câteva decenii mai târziu, </w:t>
      </w:r>
      <w:r w:rsidR="008F1BD8" w:rsidRPr="007E1315">
        <w:t>titluri precum “</w:t>
      </w:r>
      <w:r w:rsidR="008F1BD8" w:rsidRPr="007E1315">
        <w:rPr>
          <w:i/>
          <w:iCs/>
        </w:rPr>
        <w:t>Pot roboții fi avocați?</w:t>
      </w:r>
      <w:r w:rsidR="008F1BD8" w:rsidRPr="007E1315">
        <w:t>”</w:t>
      </w:r>
      <w:r w:rsidR="007E013B" w:rsidRPr="007E1315">
        <w:rPr>
          <w:rStyle w:val="FootnoteReference"/>
        </w:rPr>
        <w:footnoteReference w:id="4"/>
      </w:r>
      <w:r w:rsidR="00A6712A" w:rsidRPr="007E1315">
        <w:t xml:space="preserve"> sau </w:t>
      </w:r>
      <w:r w:rsidR="008F1BD8" w:rsidRPr="007E1315">
        <w:t>“</w:t>
      </w:r>
      <w:r w:rsidR="008F1BD8" w:rsidRPr="007E1315">
        <w:rPr>
          <w:i/>
          <w:iCs/>
        </w:rPr>
        <w:t xml:space="preserve">Poate inteligența artificială înlocui </w:t>
      </w:r>
      <w:r w:rsidR="007E013B" w:rsidRPr="007E1315">
        <w:rPr>
          <w:i/>
          <w:iCs/>
        </w:rPr>
        <w:t>judecătorii din instanțe?</w:t>
      </w:r>
      <w:r w:rsidR="008F1BD8" w:rsidRPr="007E1315">
        <w:t>”</w:t>
      </w:r>
      <w:r w:rsidR="00DF6074" w:rsidRPr="007E1315">
        <w:rPr>
          <w:rStyle w:val="FootnoteReference"/>
        </w:rPr>
        <w:footnoteReference w:id="5"/>
      </w:r>
      <w:r w:rsidR="00462607" w:rsidRPr="007E1315">
        <w:t xml:space="preserve">, din ce în ce mai frecvente atât în mediul academic, cât și publicistic, </w:t>
      </w:r>
      <w:r w:rsidR="005F4114" w:rsidRPr="007E1315">
        <w:t xml:space="preserve">aduc în atenție </w:t>
      </w:r>
      <w:r w:rsidR="00262A7E" w:rsidRPr="007E1315">
        <w:t>posibilitatea ca progresul tehnologic să atingă</w:t>
      </w:r>
      <w:r w:rsidR="00B240B8">
        <w:t xml:space="preserve"> </w:t>
      </w:r>
      <w:r w:rsidR="00262A7E" w:rsidRPr="007E1315">
        <w:t>la un moment dat</w:t>
      </w:r>
      <w:r w:rsidR="00AD1D6B" w:rsidRPr="007E1315">
        <w:t xml:space="preserve"> </w:t>
      </w:r>
      <w:r w:rsidR="00B240B8" w:rsidRPr="007E1315">
        <w:t xml:space="preserve">, cel puțin ipotetic, </w:t>
      </w:r>
      <w:r w:rsidR="00AD1D6B" w:rsidRPr="007E1315">
        <w:t>idealul replicării inteligenței umane</w:t>
      </w:r>
      <w:r w:rsidR="00C9767C" w:rsidRPr="007E1315">
        <w:t xml:space="preserve">, </w:t>
      </w:r>
      <w:r w:rsidR="00AD1D6B" w:rsidRPr="007E1315">
        <w:t>cu toate funcționalitățile sale cognitive</w:t>
      </w:r>
      <w:r w:rsidR="00826DBB" w:rsidRPr="007E1315">
        <w:t xml:space="preserve">, înlocuind, astfel, actori cheie </w:t>
      </w:r>
      <w:r w:rsidR="00C9767C" w:rsidRPr="007E1315">
        <w:t>(</w:t>
      </w:r>
      <w:r w:rsidR="00826DBB" w:rsidRPr="007E1315">
        <w:t>la momentul actual</w:t>
      </w:r>
      <w:r w:rsidR="00C9767C" w:rsidRPr="007E1315">
        <w:t xml:space="preserve">) </w:t>
      </w:r>
      <w:r w:rsidR="00826DBB" w:rsidRPr="007E1315">
        <w:t>ai sistemului judiciar.</w:t>
      </w:r>
      <w:r w:rsidR="007E0C5D" w:rsidRPr="007E1315">
        <w:t xml:space="preserve"> În articolul citat anterior</w:t>
      </w:r>
      <w:r w:rsidR="007E0C5D" w:rsidRPr="007E1315">
        <w:rPr>
          <w:rStyle w:val="FootnoteReference"/>
        </w:rPr>
        <w:footnoteReference w:id="6"/>
      </w:r>
      <w:r w:rsidR="007E0C5D" w:rsidRPr="007E1315">
        <w:t xml:space="preserve">, </w:t>
      </w:r>
      <w:r w:rsidR="001E668C" w:rsidRPr="007E1315">
        <w:t>una dintre ipotezele lansate pentru “</w:t>
      </w:r>
      <w:r w:rsidR="00182D99" w:rsidRPr="007E1315">
        <w:t>visul de vară</w:t>
      </w:r>
      <w:r w:rsidR="001E668C" w:rsidRPr="007E1315">
        <w:t>”</w:t>
      </w:r>
      <w:r w:rsidR="00182D99" w:rsidRPr="007E1315">
        <w:t xml:space="preserve"> al </w:t>
      </w:r>
      <w:r w:rsidR="002A2DAA" w:rsidRPr="007E1315">
        <w:t xml:space="preserve">inteligenței artificiale în drept </w:t>
      </w:r>
      <w:r w:rsidR="001E668C" w:rsidRPr="007E1315">
        <w:t>este posibilitatea c</w:t>
      </w:r>
      <w:r w:rsidR="00C9767C" w:rsidRPr="007E1315">
        <w:t xml:space="preserve">onceperii unui </w:t>
      </w:r>
      <w:r w:rsidR="00DD72CE" w:rsidRPr="007E1315">
        <w:t xml:space="preserve">“judecător automat”, capabil să interpreteze nu doar date și </w:t>
      </w:r>
      <w:r w:rsidR="00BD276F" w:rsidRPr="007E1315">
        <w:lastRenderedPageBreak/>
        <w:t xml:space="preserve">informații obiective, ci </w:t>
      </w:r>
      <w:r w:rsidR="00F45F45" w:rsidRPr="007E1315">
        <w:t xml:space="preserve">și </w:t>
      </w:r>
      <w:r w:rsidR="008D2153" w:rsidRPr="007E1315">
        <w:t>emoții și intuiții</w:t>
      </w:r>
      <w:r w:rsidR="00970C50" w:rsidRPr="007E1315">
        <w:t>, necesare pentru</w:t>
      </w:r>
      <w:r w:rsidR="000A255D" w:rsidRPr="007E1315">
        <w:t xml:space="preserve"> dezvoltarea unui raționament bazat pe </w:t>
      </w:r>
      <w:r w:rsidR="00203E3C" w:rsidRPr="007E1315">
        <w:t>conștiință</w:t>
      </w:r>
      <w:r w:rsidR="00C75849" w:rsidRPr="007E1315">
        <w:t>, similar celui specific uman.</w:t>
      </w:r>
      <w:r w:rsidR="00203E3C" w:rsidRPr="007E1315">
        <w:t xml:space="preserve"> </w:t>
      </w:r>
      <w:r w:rsidR="000A255D" w:rsidRPr="007E1315">
        <w:t xml:space="preserve"> </w:t>
      </w:r>
      <w:r w:rsidR="00970C50" w:rsidRPr="007E1315">
        <w:t xml:space="preserve"> </w:t>
      </w:r>
      <w:r w:rsidR="008D2153" w:rsidRPr="007E1315">
        <w:t xml:space="preserve"> </w:t>
      </w:r>
      <w:r w:rsidR="001E668C" w:rsidRPr="007E1315">
        <w:t xml:space="preserve"> </w:t>
      </w:r>
    </w:p>
    <w:p w14:paraId="1F3A4C77" w14:textId="77777777" w:rsidR="00E36C4C" w:rsidRPr="007E1315" w:rsidRDefault="00192601" w:rsidP="00B15D8D">
      <w:pPr>
        <w:spacing w:after="120" w:line="276" w:lineRule="auto"/>
        <w:ind w:firstLine="540"/>
        <w:jc w:val="both"/>
      </w:pPr>
      <w:r w:rsidRPr="007E1315">
        <w:t xml:space="preserve">Sunt aceste scenarii plauzibile? </w:t>
      </w:r>
      <w:r w:rsidR="00BD27BA" w:rsidRPr="007E1315">
        <w:t xml:space="preserve">Cât de aproape sau de departe </w:t>
      </w:r>
      <w:r w:rsidR="00664AC1" w:rsidRPr="007E1315">
        <w:t xml:space="preserve">am fi de </w:t>
      </w:r>
      <w:r w:rsidR="00AA65AF" w:rsidRPr="007E1315">
        <w:t>ele?</w:t>
      </w:r>
      <w:r w:rsidR="00664AC1" w:rsidRPr="007E1315">
        <w:t xml:space="preserve"> </w:t>
      </w:r>
      <w:r w:rsidR="00AA65AF" w:rsidRPr="007E1315">
        <w:t xml:space="preserve">Și, mai ales, ce ar însemna un </w:t>
      </w:r>
      <w:r w:rsidR="00664AC1" w:rsidRPr="007E1315">
        <w:t xml:space="preserve">astfel de punct de cotitură </w:t>
      </w:r>
      <w:r w:rsidR="00AA65AF" w:rsidRPr="007E1315">
        <w:t>pentru</w:t>
      </w:r>
      <w:r w:rsidR="00664AC1" w:rsidRPr="007E1315">
        <w:t xml:space="preserve"> evoluția umanității, </w:t>
      </w:r>
      <w:r w:rsidR="00AA65AF" w:rsidRPr="007E1315">
        <w:t xml:space="preserve">iar </w:t>
      </w:r>
      <w:r w:rsidR="00664AC1" w:rsidRPr="007E1315">
        <w:t xml:space="preserve">nu doar a sistemului judiciar? </w:t>
      </w:r>
      <w:r w:rsidR="00FF54C7" w:rsidRPr="007E1315">
        <w:t>S-a scris mult</w:t>
      </w:r>
      <w:r w:rsidR="00AA65AF" w:rsidRPr="007E1315">
        <w:t xml:space="preserve"> pe aceste teme ample</w:t>
      </w:r>
      <w:r w:rsidR="005C27A0" w:rsidRPr="007E1315">
        <w:t xml:space="preserve">, fără a se găsi </w:t>
      </w:r>
      <w:r w:rsidR="00AA65AF" w:rsidRPr="007E1315">
        <w:t>un răspuns.</w:t>
      </w:r>
      <w:r w:rsidR="00482480" w:rsidRPr="007E1315">
        <w:t xml:space="preserve"> </w:t>
      </w:r>
      <w:r w:rsidR="00A25A47" w:rsidRPr="007E1315">
        <w:t xml:space="preserve">Și e firesc. Întrebările ce tind să </w:t>
      </w:r>
      <w:r w:rsidR="00175BEA" w:rsidRPr="007E1315">
        <w:t>înlăture vălul ce acoperă</w:t>
      </w:r>
      <w:r w:rsidR="00A25A47" w:rsidRPr="007E1315">
        <w:t xml:space="preserve"> </w:t>
      </w:r>
      <w:r w:rsidR="00A500C6" w:rsidRPr="007E1315">
        <w:t xml:space="preserve">fereastra spre </w:t>
      </w:r>
      <w:r w:rsidR="00A25A47" w:rsidRPr="007E1315">
        <w:t>viitor nu pot primi răspunsuri opace.</w:t>
      </w:r>
      <w:r w:rsidR="00C10C3E" w:rsidRPr="007E1315">
        <w:t xml:space="preserve"> </w:t>
      </w:r>
      <w:r w:rsidR="00AA65AF" w:rsidRPr="007E1315">
        <w:t xml:space="preserve"> Articolul de față, cu atât mai puțin, își propune să </w:t>
      </w:r>
      <w:r w:rsidR="00A25A47" w:rsidRPr="007E1315">
        <w:t>ofere răspunsuri</w:t>
      </w:r>
      <w:r w:rsidR="000C68AF" w:rsidRPr="007E1315">
        <w:t xml:space="preserve"> sau să tranșeze </w:t>
      </w:r>
      <w:r w:rsidR="00134A40" w:rsidRPr="007E1315">
        <w:t>dezbateri</w:t>
      </w:r>
      <w:r w:rsidR="009F668D" w:rsidRPr="007E1315">
        <w:t xml:space="preserve">. </w:t>
      </w:r>
      <w:r w:rsidR="00015129" w:rsidRPr="007E1315">
        <w:t>Dimpotrivă, țelul modest pe care și-l asumă este de a contura cadrul pentru deschiderea unei dezbateri, pornind de la prezentarea stadiului actual al utilizării inteligenței artificiale</w:t>
      </w:r>
      <w:r w:rsidR="00BF6DB1" w:rsidRPr="007E1315">
        <w:t xml:space="preserve"> </w:t>
      </w:r>
      <w:r w:rsidR="00E72663" w:rsidRPr="007E1315">
        <w:t>în domeniul justiției</w:t>
      </w:r>
      <w:r w:rsidR="00F45F45" w:rsidRPr="007E1315">
        <w:t xml:space="preserve">. </w:t>
      </w:r>
    </w:p>
    <w:p w14:paraId="1A9435F1" w14:textId="77777777" w:rsidR="006E0142" w:rsidRPr="007E1315" w:rsidRDefault="00E36C4C" w:rsidP="00B15D8D">
      <w:pPr>
        <w:spacing w:after="120" w:line="276" w:lineRule="auto"/>
        <w:ind w:firstLine="540"/>
        <w:jc w:val="both"/>
      </w:pPr>
      <w:r w:rsidRPr="007E1315">
        <w:t xml:space="preserve">În cele ce urmează, </w:t>
      </w:r>
      <w:r w:rsidR="00657D59" w:rsidRPr="007E1315">
        <w:t xml:space="preserve">pentru o înțelegere cât mai facilă a tematicii, </w:t>
      </w:r>
      <w:r w:rsidR="00DF4BEA" w:rsidRPr="007E1315">
        <w:t>vor fi avute în vedere câteva referințe introductive despre inteligența artificială, dintr-o perspectivă generală</w:t>
      </w:r>
      <w:r w:rsidR="00F47C7A">
        <w:t xml:space="preserve"> (</w:t>
      </w:r>
      <w:r w:rsidR="00F47C7A" w:rsidRPr="00FF7A93">
        <w:rPr>
          <w:b/>
          <w:bCs/>
          <w:i/>
          <w:iCs/>
        </w:rPr>
        <w:t>Secț. II</w:t>
      </w:r>
      <w:r w:rsidR="00F47C7A">
        <w:t>)</w:t>
      </w:r>
      <w:r w:rsidR="00DF4BEA" w:rsidRPr="007E1315">
        <w:t xml:space="preserve">. </w:t>
      </w:r>
      <w:r w:rsidR="00657D59" w:rsidRPr="007E1315">
        <w:t xml:space="preserve">Ulterior, </w:t>
      </w:r>
      <w:r w:rsidRPr="007E1315">
        <w:t>vor fi analizate progresele înregistra</w:t>
      </w:r>
      <w:r w:rsidR="00725675" w:rsidRPr="007E1315">
        <w:t>t</w:t>
      </w:r>
      <w:r w:rsidRPr="007E1315">
        <w:t xml:space="preserve">e și riscurile semnalate în privința utilizării inteligenței artificiale </w:t>
      </w:r>
      <w:r w:rsidR="00C75849" w:rsidRPr="007E1315">
        <w:t xml:space="preserve">(i) </w:t>
      </w:r>
      <w:r w:rsidRPr="007E1315">
        <w:t xml:space="preserve">în sistemul judiciar </w:t>
      </w:r>
      <w:r w:rsidR="00F47C7A">
        <w:t>(</w:t>
      </w:r>
      <w:r w:rsidR="00F47C7A" w:rsidRPr="00F66F3E">
        <w:rPr>
          <w:b/>
          <w:bCs/>
          <w:i/>
          <w:iCs/>
        </w:rPr>
        <w:t>Secț. III</w:t>
      </w:r>
      <w:r w:rsidR="00F47C7A">
        <w:t xml:space="preserve">) </w:t>
      </w:r>
      <w:r w:rsidRPr="007E1315">
        <w:t xml:space="preserve">și </w:t>
      </w:r>
      <w:r w:rsidR="00C75849" w:rsidRPr="007E1315">
        <w:t xml:space="preserve">(ii) </w:t>
      </w:r>
      <w:r w:rsidRPr="007E1315">
        <w:t xml:space="preserve">în </w:t>
      </w:r>
      <w:r w:rsidR="00540742" w:rsidRPr="007E1315">
        <w:t>avocatură</w:t>
      </w:r>
      <w:r w:rsidR="00F47C7A">
        <w:t xml:space="preserve"> (</w:t>
      </w:r>
      <w:r w:rsidR="00F47C7A" w:rsidRPr="00D6504C">
        <w:rPr>
          <w:b/>
          <w:bCs/>
          <w:i/>
          <w:iCs/>
        </w:rPr>
        <w:t>Secț. IV</w:t>
      </w:r>
      <w:r w:rsidR="00F47C7A">
        <w:t>)</w:t>
      </w:r>
      <w:r w:rsidR="00124395" w:rsidRPr="007E1315">
        <w:t xml:space="preserve">, pentru ca, în final, </w:t>
      </w:r>
      <w:r w:rsidR="003C1DD7" w:rsidRPr="007E1315">
        <w:t xml:space="preserve">să </w:t>
      </w:r>
      <w:r w:rsidR="0089358C" w:rsidRPr="007E1315">
        <w:t xml:space="preserve">fie prezentate </w:t>
      </w:r>
      <w:r w:rsidR="00712E60" w:rsidRPr="007E1315">
        <w:t xml:space="preserve">cele mai recente îndrumări </w:t>
      </w:r>
      <w:r w:rsidR="00BC5D92" w:rsidRPr="007E1315">
        <w:t xml:space="preserve">în domeniu </w:t>
      </w:r>
      <w:r w:rsidR="00712E60" w:rsidRPr="007E1315">
        <w:t>ale forurilor internaționale competente</w:t>
      </w:r>
      <w:r w:rsidR="00D43BF0">
        <w:t xml:space="preserve"> (</w:t>
      </w:r>
      <w:r w:rsidR="00D43BF0" w:rsidRPr="00762C0A">
        <w:rPr>
          <w:b/>
          <w:bCs/>
          <w:i/>
          <w:iCs/>
        </w:rPr>
        <w:t>Secț. V</w:t>
      </w:r>
      <w:r w:rsidR="00D43BF0">
        <w:t>) și o serie de concluzii (</w:t>
      </w:r>
      <w:r w:rsidR="001542DD" w:rsidRPr="00502FA7">
        <w:rPr>
          <w:b/>
          <w:bCs/>
          <w:i/>
          <w:iCs/>
        </w:rPr>
        <w:t>Secț. VI</w:t>
      </w:r>
      <w:r w:rsidR="00D43BF0">
        <w:t>)</w:t>
      </w:r>
      <w:r w:rsidR="00712E60" w:rsidRPr="007E1315">
        <w:t>.</w:t>
      </w:r>
    </w:p>
    <w:p w14:paraId="42E627AE" w14:textId="77777777" w:rsidR="00015129" w:rsidRPr="007E1315" w:rsidRDefault="00015129" w:rsidP="006C0233">
      <w:pPr>
        <w:spacing w:after="120" w:line="276" w:lineRule="auto"/>
        <w:jc w:val="both"/>
      </w:pPr>
    </w:p>
    <w:p w14:paraId="128D22D8" w14:textId="77777777" w:rsidR="0059473A" w:rsidRPr="007E1315" w:rsidRDefault="00325FC2" w:rsidP="00F47C7A">
      <w:pPr>
        <w:pStyle w:val="Heading1"/>
      </w:pPr>
      <w:r w:rsidRPr="007E1315">
        <w:t>Aspecte introductive privind inteligența artificială</w:t>
      </w:r>
    </w:p>
    <w:p w14:paraId="4B7E69C5" w14:textId="77777777" w:rsidR="0005454E" w:rsidRPr="007E1315" w:rsidRDefault="006819F1" w:rsidP="006231EF">
      <w:pPr>
        <w:spacing w:after="120" w:line="276" w:lineRule="auto"/>
        <w:ind w:firstLine="630"/>
        <w:jc w:val="both"/>
      </w:pPr>
      <w:r w:rsidRPr="007E1315">
        <w:t xml:space="preserve">Excede scopului prezentului articol o prezentare exhaustivă, tehnică, exprimată într-un jargon riguros </w:t>
      </w:r>
      <w:r w:rsidR="0039357A" w:rsidRPr="007E1315">
        <w:t xml:space="preserve">a </w:t>
      </w:r>
      <w:r w:rsidR="008C4B79" w:rsidRPr="007E1315">
        <w:t>conceptului de inteligență artificială</w:t>
      </w:r>
      <w:r w:rsidR="000356E1" w:rsidRPr="007E1315">
        <w:t xml:space="preserve">, însă câteva explicații </w:t>
      </w:r>
      <w:r w:rsidR="00DF27E5" w:rsidRPr="007E1315">
        <w:t xml:space="preserve">prealabile sunt necesare pentru </w:t>
      </w:r>
      <w:r w:rsidR="00D1206A" w:rsidRPr="007E1315">
        <w:t xml:space="preserve">o corectă </w:t>
      </w:r>
      <w:r w:rsidR="00F63A6F" w:rsidRPr="007E1315">
        <w:t xml:space="preserve">înțelegere a exemplelor de AI </w:t>
      </w:r>
      <w:r w:rsidR="00534DEC" w:rsidRPr="007E1315">
        <w:t>amintite în capitolele subsecvente</w:t>
      </w:r>
      <w:r w:rsidR="0013720D" w:rsidRPr="007E1315">
        <w:t>.</w:t>
      </w:r>
      <w:r w:rsidR="001F6C75" w:rsidRPr="007E1315">
        <w:t xml:space="preserve"> Definirea sintagmei de “inteligență artificială” se dovedește dificilă, întrucât </w:t>
      </w:r>
      <w:r w:rsidR="00EA4439" w:rsidRPr="007E1315">
        <w:t xml:space="preserve">nici măcar cu privire la </w:t>
      </w:r>
      <w:r w:rsidR="00030F5A" w:rsidRPr="007E1315">
        <w:t>definirea conceptului</w:t>
      </w:r>
      <w:r w:rsidR="007F2201" w:rsidRPr="007E1315">
        <w:t xml:space="preserve"> de „inteligență”</w:t>
      </w:r>
      <w:r w:rsidR="00F8708F" w:rsidRPr="007E1315">
        <w:t xml:space="preserve"> nu există consens</w:t>
      </w:r>
      <w:r w:rsidR="00CA2310" w:rsidRPr="007E1315">
        <w:t>.</w:t>
      </w:r>
      <w:r w:rsidR="00F87A33" w:rsidRPr="007E1315">
        <w:t xml:space="preserve"> În celebra lucrare</w:t>
      </w:r>
      <w:r w:rsidR="00B51E47" w:rsidRPr="007E1315">
        <w:t xml:space="preserve"> </w:t>
      </w:r>
      <w:r w:rsidR="006D2309" w:rsidRPr="007E1315">
        <w:t>“</w:t>
      </w:r>
      <w:r w:rsidR="006D2309" w:rsidRPr="007E1315">
        <w:rPr>
          <w:i/>
          <w:iCs/>
        </w:rPr>
        <w:t>Artificial Intelligence: A Modern Approach</w:t>
      </w:r>
      <w:r w:rsidR="006D2309" w:rsidRPr="007E1315">
        <w:t>” (</w:t>
      </w:r>
      <w:r w:rsidR="00A06BDA" w:rsidRPr="007E1315">
        <w:t xml:space="preserve">în traducere: </w:t>
      </w:r>
      <w:r w:rsidR="00BE1948" w:rsidRPr="007E1315">
        <w:t>“</w:t>
      </w:r>
      <w:r w:rsidR="00A06BDA" w:rsidRPr="00281D48">
        <w:rPr>
          <w:i/>
          <w:iCs/>
        </w:rPr>
        <w:t>Inteligența Artificială: O Abordare Modernă</w:t>
      </w:r>
      <w:r w:rsidR="00BE1948" w:rsidRPr="007E1315">
        <w:t>”</w:t>
      </w:r>
      <w:r w:rsidR="006D2309" w:rsidRPr="007E1315">
        <w:t>)</w:t>
      </w:r>
      <w:r w:rsidR="00F322DD">
        <w:rPr>
          <w:rStyle w:val="FootnoteReference"/>
        </w:rPr>
        <w:footnoteReference w:id="7"/>
      </w:r>
      <w:r w:rsidR="00287D45" w:rsidRPr="007E1315">
        <w:t xml:space="preserve">, profesorii </w:t>
      </w:r>
      <w:r w:rsidR="0014711B" w:rsidRPr="007E1315">
        <w:t xml:space="preserve">Stuart J. Russell </w:t>
      </w:r>
      <w:r w:rsidR="00303872" w:rsidRPr="007E1315">
        <w:t>și</w:t>
      </w:r>
      <w:r w:rsidR="0014711B" w:rsidRPr="007E1315">
        <w:t xml:space="preserve"> Peter Norvig</w:t>
      </w:r>
      <w:r w:rsidR="005232C7" w:rsidRPr="007E1315">
        <w:t xml:space="preserve"> consider</w:t>
      </w:r>
      <w:r w:rsidR="007321E2" w:rsidRPr="007E1315">
        <w:t>ă</w:t>
      </w:r>
      <w:r w:rsidR="005232C7" w:rsidRPr="007E1315">
        <w:t xml:space="preserve"> că un sistem este cu adevărat inteligent când are capacitatea de a acționa în lumea reală ca entitate independentă, cu propriile seturi de valori și propria rațiune (definite în diverse forme).</w:t>
      </w:r>
    </w:p>
    <w:p w14:paraId="4BAC9856" w14:textId="77777777" w:rsidR="00C10D92" w:rsidRPr="007E1315" w:rsidRDefault="0005454E" w:rsidP="006231EF">
      <w:pPr>
        <w:spacing w:after="120" w:line="276" w:lineRule="auto"/>
        <w:ind w:firstLine="630"/>
        <w:jc w:val="both"/>
      </w:pPr>
      <w:r w:rsidRPr="007E1315">
        <w:t>Termenul de inteligență este</w:t>
      </w:r>
      <w:r w:rsidR="009818B4" w:rsidRPr="007E1315">
        <w:t>,</w:t>
      </w:r>
      <w:r w:rsidRPr="007E1315">
        <w:t xml:space="preserve"> </w:t>
      </w:r>
      <w:r w:rsidR="007E5439">
        <w:t xml:space="preserve">de </w:t>
      </w:r>
      <w:r w:rsidR="009818B4" w:rsidRPr="007E1315">
        <w:t>a</w:t>
      </w:r>
      <w:r w:rsidR="007E5439">
        <w:t>l</w:t>
      </w:r>
      <w:r w:rsidR="009818B4" w:rsidRPr="007E1315">
        <w:t xml:space="preserve">tfel, </w:t>
      </w:r>
      <w:r w:rsidRPr="007E1315">
        <w:t>intim legat de abilitatea de a explica mediul înconjurător și de a acționa în consecință.</w:t>
      </w:r>
      <w:r w:rsidR="001A5B55" w:rsidRPr="007E1315">
        <w:t xml:space="preserve"> Până în prezent, o</w:t>
      </w:r>
      <w:r w:rsidRPr="007E1315">
        <w:t xml:space="preserve">amenii sunt singurele </w:t>
      </w:r>
      <w:r w:rsidR="001A5B55" w:rsidRPr="007E1315">
        <w:t>ființe</w:t>
      </w:r>
      <w:r w:rsidRPr="007E1315">
        <w:t xml:space="preserve"> universal inteligente, în sensul </w:t>
      </w:r>
      <w:r w:rsidR="00EF5F07" w:rsidRPr="007E1315">
        <w:t>în care pot</w:t>
      </w:r>
      <w:r w:rsidRPr="007E1315">
        <w:t xml:space="preserve"> găsi explicații extrem de precise ale fenomenelor </w:t>
      </w:r>
      <w:r w:rsidR="00EF5F07" w:rsidRPr="007E1315">
        <w:t>(</w:t>
      </w:r>
      <w:r w:rsidRPr="007E1315">
        <w:t>fizice, sociale, economice</w:t>
      </w:r>
      <w:r w:rsidR="00EF5F07" w:rsidRPr="007E1315">
        <w:t xml:space="preserve"> ș.a.</w:t>
      </w:r>
      <w:r w:rsidRPr="007E1315">
        <w:t>) care sunt validate de experiență. Rațiunea ideală fiind întotdeauna bazată pe argumentație și explicație, un sistem ar putea fi inteligent numai dacă poate oferi explicații precise asupra înțelegerii lumii, asupra deciziilor pe care le va lua, și nu în ultimul rând, asupra propriei inteligențe</w:t>
      </w:r>
      <w:r w:rsidR="00A85907">
        <w:rPr>
          <w:rStyle w:val="FootnoteReference"/>
        </w:rPr>
        <w:footnoteReference w:id="8"/>
      </w:r>
      <w:r w:rsidRPr="007E1315">
        <w:t>.</w:t>
      </w:r>
    </w:p>
    <w:p w14:paraId="375CF90E" w14:textId="77777777" w:rsidR="00C6413B" w:rsidRPr="007E1315" w:rsidRDefault="00C10D92" w:rsidP="006231EF">
      <w:pPr>
        <w:spacing w:after="120" w:line="276" w:lineRule="auto"/>
        <w:ind w:firstLine="630"/>
        <w:jc w:val="both"/>
      </w:pPr>
      <w:r w:rsidRPr="007E1315">
        <w:t>S</w:t>
      </w:r>
      <w:r w:rsidR="0005454E" w:rsidRPr="007E1315">
        <w:t xml:space="preserve">istemele software pe care le numim astăzi "inteligente" nu se apropie de descrierea unei inteligențe cu capacitate universală de explicație, raționament, decizie și acțiune. </w:t>
      </w:r>
      <w:r w:rsidR="004C3CD7" w:rsidRPr="007E1315">
        <w:t>Aceste sisteme</w:t>
      </w:r>
      <w:r w:rsidR="0005454E" w:rsidRPr="007E1315">
        <w:t xml:space="preserve"> </w:t>
      </w:r>
      <w:r w:rsidR="0005454E" w:rsidRPr="007E1315">
        <w:lastRenderedPageBreak/>
        <w:t>sunt "inteligente" doar într-un sens restrâns,</w:t>
      </w:r>
      <w:r w:rsidR="00C6413B" w:rsidRPr="007E1315">
        <w:t xml:space="preserve"> având o funcționalitate specifică și, implicit, </w:t>
      </w:r>
      <w:r w:rsidR="0005454E" w:rsidRPr="007E1315">
        <w:t xml:space="preserve">capacitatea de a da soluții </w:t>
      </w:r>
      <w:r w:rsidR="00C6413B" w:rsidRPr="007E1315">
        <w:t xml:space="preserve">doar </w:t>
      </w:r>
      <w:r w:rsidR="0005454E" w:rsidRPr="007E1315">
        <w:t>pentru probleme punctuale, clar delimitate, cu parametri cunoscuți sau ușor de reprezentat în software.</w:t>
      </w:r>
    </w:p>
    <w:p w14:paraId="04CB5173" w14:textId="77777777" w:rsidR="003068CF" w:rsidRPr="007E1315" w:rsidRDefault="0005454E" w:rsidP="006231EF">
      <w:pPr>
        <w:spacing w:after="120" w:line="276" w:lineRule="auto"/>
        <w:ind w:firstLine="630"/>
        <w:jc w:val="both"/>
      </w:pPr>
      <w:r w:rsidRPr="007E1315">
        <w:t xml:space="preserve">Întrebarea </w:t>
      </w:r>
      <w:r w:rsidR="00C6413B" w:rsidRPr="007E1315">
        <w:t xml:space="preserve">subsecventă firească este </w:t>
      </w:r>
      <w:r w:rsidR="00F9257A" w:rsidRPr="007E1315">
        <w:t xml:space="preserve">ce diferențiază un </w:t>
      </w:r>
      <w:r w:rsidR="003B6845" w:rsidRPr="007E1315">
        <w:t>sistem software “</w:t>
      </w:r>
      <w:r w:rsidR="00D42C9C" w:rsidRPr="007E1315">
        <w:t>inteligent</w:t>
      </w:r>
      <w:r w:rsidR="003B6845" w:rsidRPr="007E1315">
        <w:t>” de un s</w:t>
      </w:r>
      <w:r w:rsidR="00D42C9C" w:rsidRPr="007E1315">
        <w:t>i</w:t>
      </w:r>
      <w:r w:rsidR="003B6845" w:rsidRPr="007E1315">
        <w:t>stem software obișnuit</w:t>
      </w:r>
      <w:r w:rsidR="00371976" w:rsidRPr="007E1315">
        <w:t>. În termeni cât mai simpli, d</w:t>
      </w:r>
      <w:r w:rsidRPr="007E1315">
        <w:t xml:space="preserve">iferența </w:t>
      </w:r>
      <w:r w:rsidR="00371976" w:rsidRPr="007E1315">
        <w:t>poate fi explicată prin</w:t>
      </w:r>
      <w:r w:rsidRPr="007E1315">
        <w:t xml:space="preserve"> faptul că un sistem </w:t>
      </w:r>
      <w:r w:rsidR="00371976" w:rsidRPr="007E1315">
        <w:t>software obișnuit</w:t>
      </w:r>
      <w:r w:rsidRPr="007E1315">
        <w:t xml:space="preserve"> așteaptă </w:t>
      </w:r>
      <w:r w:rsidR="00371976" w:rsidRPr="007E1315">
        <w:t xml:space="preserve">întotdeauna </w:t>
      </w:r>
      <w:r w:rsidRPr="007E1315">
        <w:t xml:space="preserve">acțiuni sau informații din partea operatorului, ca mai apoi să urmeze pașii care i-au fost programați. </w:t>
      </w:r>
      <w:r w:rsidR="00371976" w:rsidRPr="007E1315">
        <w:t>Spre exemplu, ori de câte ori</w:t>
      </w:r>
      <w:r w:rsidR="00493A1E" w:rsidRPr="007E1315">
        <w:t xml:space="preserve"> operatorul </w:t>
      </w:r>
      <w:r w:rsidR="00D01DFE" w:rsidRPr="007E1315">
        <w:t xml:space="preserve">apasă tasta pentru espresso a aparatului de cafea, </w:t>
      </w:r>
      <w:r w:rsidR="00C761EC" w:rsidRPr="007E1315">
        <w:t xml:space="preserve">aparatul </w:t>
      </w:r>
      <w:r w:rsidR="007B5663" w:rsidRPr="007E1315">
        <w:t>va</w:t>
      </w:r>
      <w:r w:rsidR="00C761EC" w:rsidRPr="007E1315">
        <w:t xml:space="preserve"> executa operațiunile asociate acelei taste și va livra cafeaua.</w:t>
      </w:r>
      <w:r w:rsidR="00D01DFE" w:rsidRPr="007E1315">
        <w:t xml:space="preserve"> </w:t>
      </w:r>
      <w:r w:rsidR="00C761EC" w:rsidRPr="007E1315">
        <w:t xml:space="preserve">Dar acesta nu va face niciodată un espresso, dacă niciun factor extern nu a acționat tasta corespunzătoare (în condiții optime de funcționare ale aparatului). </w:t>
      </w:r>
      <w:r w:rsidRPr="007E1315">
        <w:t xml:space="preserve">Prin comparație, un sistem "inteligent" (chiar și în sensul restrâns pe care îl folosim astăzi) are capacitatea de a-și colecta propriile informații și/sau de a lua propriile decizii, fără </w:t>
      </w:r>
      <w:r w:rsidR="00C761EC" w:rsidRPr="007E1315">
        <w:t xml:space="preserve">intervenție </w:t>
      </w:r>
      <w:r w:rsidRPr="007E1315">
        <w:t>din partea unui operator uman.</w:t>
      </w:r>
      <w:r w:rsidR="006F24F8" w:rsidRPr="007E1315">
        <w:t xml:space="preserve"> </w:t>
      </w:r>
      <w:r w:rsidR="00517E8C" w:rsidRPr="007E1315">
        <w:t>În exemplul dat,</w:t>
      </w:r>
      <w:r w:rsidR="006F24F8" w:rsidRPr="007E1315">
        <w:t xml:space="preserve"> dacă aparatul de cafea ar colecta date istorice cu privire la momentul în care </w:t>
      </w:r>
      <w:r w:rsidR="00AC2C80" w:rsidRPr="007E1315">
        <w:t xml:space="preserve">operatorul </w:t>
      </w:r>
      <w:r w:rsidR="00D57A30" w:rsidRPr="007E1315">
        <w:t>și-a făcut cafeaua în diminețile anterioare</w:t>
      </w:r>
      <w:r w:rsidR="00116EF9" w:rsidRPr="007E1315">
        <w:t xml:space="preserve"> și preferințele de cafea</w:t>
      </w:r>
      <w:r w:rsidR="00D57A30" w:rsidRPr="007E1315">
        <w:t xml:space="preserve"> și ar lua decizia, fără a fi programat </w:t>
      </w:r>
      <w:r w:rsidR="00116EF9" w:rsidRPr="007E1315">
        <w:t>sau</w:t>
      </w:r>
      <w:r w:rsidR="00D57A30" w:rsidRPr="007E1315">
        <w:t xml:space="preserve"> acționat extern, de a face un espresso la ora </w:t>
      </w:r>
      <w:r w:rsidR="00451098" w:rsidRPr="007E1315">
        <w:t>la care în mod frecvent își făcea operatorul cafeaua,</w:t>
      </w:r>
      <w:r w:rsidR="00116EF9" w:rsidRPr="007E1315">
        <w:t xml:space="preserve"> aparatul de cafea nu ar mai fi un simplu software, </w:t>
      </w:r>
      <w:r w:rsidR="002632E6" w:rsidRPr="007E1315">
        <w:t>întrucât nu doar a executat o operațiune, ci a luat o decizi</w:t>
      </w:r>
      <w:r w:rsidR="008405E0" w:rsidRPr="007E1315">
        <w:t>e</w:t>
      </w:r>
      <w:r w:rsidR="00233012" w:rsidRPr="007E1315">
        <w:t xml:space="preserve">. </w:t>
      </w:r>
    </w:p>
    <w:p w14:paraId="07006792" w14:textId="77777777" w:rsidR="00006EE7" w:rsidRPr="007E1315" w:rsidRDefault="003068CF" w:rsidP="006231EF">
      <w:pPr>
        <w:spacing w:after="120" w:line="276" w:lineRule="auto"/>
        <w:ind w:firstLine="630"/>
        <w:jc w:val="both"/>
      </w:pPr>
      <w:r w:rsidRPr="007E1315">
        <w:t xml:space="preserve">Așadar, </w:t>
      </w:r>
      <w:r w:rsidR="004C70AD">
        <w:t>algoritmii AI, astfel cum sunt cunoscuți astăzi,</w:t>
      </w:r>
      <w:r w:rsidR="006B35FD" w:rsidRPr="007E1315">
        <w:t xml:space="preserve"> nu reprezintă</w:t>
      </w:r>
      <w:r w:rsidR="00F037F9" w:rsidRPr="007E1315">
        <w:t xml:space="preserve"> o formă de inteligență artificială </w:t>
      </w:r>
      <w:r w:rsidR="00D118BB" w:rsidRPr="007E1315">
        <w:t>„</w:t>
      </w:r>
      <w:r w:rsidR="00F037F9" w:rsidRPr="007E1315">
        <w:t>generală</w:t>
      </w:r>
      <w:r w:rsidR="00D118BB" w:rsidRPr="007E1315">
        <w:t>”</w:t>
      </w:r>
      <w:r w:rsidR="007E1315" w:rsidRPr="007E1315">
        <w:t>, însă sunt mai m</w:t>
      </w:r>
      <w:r w:rsidR="007E1315">
        <w:t>ult decât simple sisteme software.</w:t>
      </w:r>
      <w:r w:rsidR="00DD3893">
        <w:t xml:space="preserve"> </w:t>
      </w:r>
      <w:r w:rsidR="0021223D">
        <w:t xml:space="preserve">În această categorie se regăsesc și </w:t>
      </w:r>
      <w:r w:rsidR="00D513C5">
        <w:t xml:space="preserve">exemplele prezentate în capitolele următoare. </w:t>
      </w:r>
    </w:p>
    <w:p w14:paraId="359207C2" w14:textId="77777777" w:rsidR="00371E20" w:rsidRPr="007E1315" w:rsidRDefault="00371E20" w:rsidP="00D61E13">
      <w:pPr>
        <w:spacing w:after="120" w:line="276" w:lineRule="auto"/>
        <w:jc w:val="both"/>
      </w:pPr>
    </w:p>
    <w:p w14:paraId="3E406E66" w14:textId="77777777" w:rsidR="00EB7794" w:rsidRPr="007E1315" w:rsidRDefault="00A2212E" w:rsidP="00F47C7A">
      <w:pPr>
        <w:pStyle w:val="Heading1"/>
      </w:pPr>
      <w:r w:rsidRPr="007E1315">
        <w:t>Inteligența artificială în sistemul judiciar</w:t>
      </w:r>
    </w:p>
    <w:p w14:paraId="48D81F7D" w14:textId="77777777" w:rsidR="00C75977" w:rsidRPr="007E1315" w:rsidRDefault="00C75977" w:rsidP="006231EF">
      <w:pPr>
        <w:spacing w:after="120" w:line="276" w:lineRule="auto"/>
        <w:ind w:firstLine="720"/>
        <w:jc w:val="both"/>
      </w:pPr>
      <w:r w:rsidRPr="007E1315">
        <w:t>Într-un discurs recent din luna martie 2022</w:t>
      </w:r>
      <w:r w:rsidRPr="007E1315">
        <w:rPr>
          <w:rStyle w:val="FootnoteReference"/>
        </w:rPr>
        <w:footnoteReference w:id="9"/>
      </w:r>
      <w:r w:rsidRPr="007E1315">
        <w:t>, susținut în cadrul conferinței „</w:t>
      </w:r>
      <w:r w:rsidRPr="007E1315">
        <w:rPr>
          <w:i/>
          <w:iCs/>
        </w:rPr>
        <w:t>The Future for Dispute Resolution: Horizo</w:t>
      </w:r>
      <w:r w:rsidR="00D562D6">
        <w:rPr>
          <w:i/>
          <w:iCs/>
        </w:rPr>
        <w:t>n</w:t>
      </w:r>
      <w:r w:rsidRPr="007E1315">
        <w:rPr>
          <w:i/>
          <w:iCs/>
        </w:rPr>
        <w:t xml:space="preserve"> Scanning</w:t>
      </w:r>
      <w:r w:rsidRPr="007E1315">
        <w:t>” (în traducere “</w:t>
      </w:r>
      <w:r w:rsidRPr="007E1315">
        <w:rPr>
          <w:i/>
          <w:iCs/>
        </w:rPr>
        <w:t>Viitorul soluționării disputelor: Scanarea Orizontului”</w:t>
      </w:r>
      <w:r w:rsidRPr="007E1315">
        <w:t xml:space="preserve">), Sir Geoffrey Vos, </w:t>
      </w:r>
      <w:r w:rsidRPr="007E1315">
        <w:rPr>
          <w:i/>
          <w:iCs/>
        </w:rPr>
        <w:t>Master of the Rolls</w:t>
      </w:r>
      <w:r w:rsidRPr="007E1315">
        <w:t xml:space="preserve"> al Marii Britanii</w:t>
      </w:r>
      <w:r w:rsidRPr="007E1315">
        <w:rPr>
          <w:rStyle w:val="FootnoteReference"/>
        </w:rPr>
        <w:footnoteReference w:id="10"/>
      </w:r>
      <w:r w:rsidRPr="007E1315">
        <w:t xml:space="preserve">, anticipează că în anul 2040 justițiabilii din Marea Britanie vor putea apela la justiție printr-un sistem online integrat, compus din portale pre-litigioase ce vor soluționa variate tipuri de diferende, susținut, totodată, de sistemul judiciar online de soluționare a disputelor civile și de familie. Având în vedere același orizont de timp, cu privire la anumite tipuri de cauze cu un impact mai scăzut, Sir Geoffrey Vos se așteaptă ca părțile să fie din ce în ce mai puțin dispuse să investească resurse importante financiare și de timp pentru a se angrena în litigii în fața instanțelor naționale, preferând ca aceste cauze să fie soluționate de portale online bazate pe inteligență artificială. </w:t>
      </w:r>
    </w:p>
    <w:p w14:paraId="263CCF7C" w14:textId="77777777" w:rsidR="00C75977" w:rsidRPr="007E1315" w:rsidRDefault="00C75977" w:rsidP="006231EF">
      <w:pPr>
        <w:spacing w:after="120" w:line="276" w:lineRule="auto"/>
        <w:ind w:firstLine="720"/>
        <w:jc w:val="both"/>
      </w:pPr>
      <w:r w:rsidRPr="007E1315">
        <w:t xml:space="preserve">Prefigurând potențiala reticență a avocaților sau a opiniei publice față de astfel de hotărâri judecătorești pronunțate cu ajutorul AI,  Sir Geoffrey Vos este încredințat că acest impediment va putea fi depășit printr-o înțelegere corectă a ce este și ce nu este supus deciziei AI și, mai ales, </w:t>
      </w:r>
      <w:r w:rsidRPr="007E1315">
        <w:lastRenderedPageBreak/>
        <w:t>dacă în final justițiabilii vor avea posibilitatea să critice aceste decizii în fața unor judecători umani.</w:t>
      </w:r>
    </w:p>
    <w:p w14:paraId="05F0900F" w14:textId="77777777" w:rsidR="005651CF" w:rsidRPr="007E1315" w:rsidRDefault="00C75977" w:rsidP="006231EF">
      <w:pPr>
        <w:spacing w:after="120" w:line="276" w:lineRule="auto"/>
        <w:ind w:firstLine="720"/>
        <w:jc w:val="both"/>
      </w:pPr>
      <w:r w:rsidRPr="007E1315">
        <w:t xml:space="preserve">Fiind proiectat nu tocmai departe în viitor, scenariul propus de Sir Geoffrey Vos are în vedere ipoteza în care întregul proces de luare a deciziei este delegat unui algoritm, chiar dacă pentru cauze cu un potențial impact minor. Însă inteligența artificială este deja prezentă, sub diverse forme și pentru diverse funcționalități în sistemul judiciar. </w:t>
      </w:r>
    </w:p>
    <w:p w14:paraId="78D331EA" w14:textId="77777777" w:rsidR="00B3564C" w:rsidRPr="007E1315" w:rsidRDefault="0058470E" w:rsidP="006231EF">
      <w:pPr>
        <w:spacing w:after="120" w:line="276" w:lineRule="auto"/>
        <w:ind w:firstLine="720"/>
        <w:jc w:val="both"/>
      </w:pPr>
      <w:r w:rsidRPr="007E1315">
        <w:t xml:space="preserve">Printre utilizările </w:t>
      </w:r>
      <w:r w:rsidR="00BC15F6" w:rsidRPr="007E1315">
        <w:t xml:space="preserve">concepute pentru optimizarea </w:t>
      </w:r>
      <w:r w:rsidR="00E05BC4" w:rsidRPr="007E1315">
        <w:t>și eficientizarea interacțiunii dintre justițiabili și sistemul judiciar</w:t>
      </w:r>
      <w:r w:rsidRPr="007E1315">
        <w:t>, putem aminti</w:t>
      </w:r>
      <w:r w:rsidRPr="007E1315">
        <w:rPr>
          <w:rStyle w:val="FootnoteReference"/>
        </w:rPr>
        <w:footnoteReference w:id="11"/>
      </w:r>
      <w:r w:rsidRPr="007E1315">
        <w:t>:</w:t>
      </w:r>
    </w:p>
    <w:p w14:paraId="592ECD20" w14:textId="77777777" w:rsidR="00EB0E73" w:rsidRPr="007E1315" w:rsidRDefault="00EE4E2C" w:rsidP="007F7DC6">
      <w:pPr>
        <w:numPr>
          <w:ilvl w:val="1"/>
          <w:numId w:val="19"/>
        </w:numPr>
        <w:spacing w:after="120" w:line="276" w:lineRule="auto"/>
        <w:ind w:left="900"/>
        <w:jc w:val="both"/>
      </w:pPr>
      <w:r w:rsidRPr="007E1315">
        <w:t>Ghiduri inteligente de completare online a unor formulare,</w:t>
      </w:r>
    </w:p>
    <w:p w14:paraId="73802CD9" w14:textId="77777777" w:rsidR="00EE4E2C" w:rsidRPr="007E1315" w:rsidRDefault="00EE4E2C" w:rsidP="007F7DC6">
      <w:pPr>
        <w:numPr>
          <w:ilvl w:val="1"/>
          <w:numId w:val="19"/>
        </w:numPr>
        <w:spacing w:after="120" w:line="276" w:lineRule="auto"/>
        <w:ind w:left="900"/>
        <w:jc w:val="both"/>
      </w:pPr>
      <w:r w:rsidRPr="007E1315">
        <w:t xml:space="preserve">Sisteme inteligente de revizuire a documentelor, </w:t>
      </w:r>
    </w:p>
    <w:p w14:paraId="17457413" w14:textId="77777777" w:rsidR="00CE3AFB" w:rsidRPr="007E1315" w:rsidRDefault="00CE3AFB" w:rsidP="007F7DC6">
      <w:pPr>
        <w:numPr>
          <w:ilvl w:val="1"/>
          <w:numId w:val="19"/>
        </w:numPr>
        <w:spacing w:after="120" w:line="276" w:lineRule="auto"/>
        <w:ind w:left="900"/>
        <w:jc w:val="both"/>
      </w:pPr>
      <w:r w:rsidRPr="007E1315">
        <w:t xml:space="preserve">Chatbots (programe ce simulează conversațiile cu un interlocutor uman) care sprijină cetățenii cu informații și îndrumare în domeniul juridic, </w:t>
      </w:r>
    </w:p>
    <w:p w14:paraId="5E82BE77" w14:textId="77777777" w:rsidR="00CE3AFB" w:rsidRPr="007E1315" w:rsidRDefault="00F970AE" w:rsidP="007F7DC6">
      <w:pPr>
        <w:numPr>
          <w:ilvl w:val="1"/>
          <w:numId w:val="19"/>
        </w:numPr>
        <w:spacing w:after="120" w:line="276" w:lineRule="auto"/>
        <w:ind w:left="900"/>
        <w:jc w:val="both"/>
      </w:pPr>
      <w:r w:rsidRPr="007E1315">
        <w:t>Programe de auto-transcripție,</w:t>
      </w:r>
    </w:p>
    <w:p w14:paraId="58D1B298" w14:textId="77777777" w:rsidR="00F970AE" w:rsidRPr="007E1315" w:rsidRDefault="00970F02" w:rsidP="007F7DC6">
      <w:pPr>
        <w:numPr>
          <w:ilvl w:val="1"/>
          <w:numId w:val="19"/>
        </w:numPr>
        <w:spacing w:after="120" w:line="276" w:lineRule="auto"/>
        <w:ind w:left="900"/>
        <w:jc w:val="both"/>
      </w:pPr>
      <w:r w:rsidRPr="007E1315">
        <w:t>Platforme interactive</w:t>
      </w:r>
      <w:r w:rsidR="005651CF" w:rsidRPr="007E1315">
        <w:t xml:space="preserve"> pentru a urmări </w:t>
      </w:r>
      <w:r w:rsidR="00BC15F6" w:rsidRPr="007E1315">
        <w:t>statusul soluționării unui dosar</w:t>
      </w:r>
      <w:r w:rsidR="00D24119" w:rsidRPr="007E1315">
        <w:t xml:space="preserve"> ș.a.</w:t>
      </w:r>
    </w:p>
    <w:p w14:paraId="7FBD697A" w14:textId="77777777" w:rsidR="0058470E" w:rsidRPr="007E1315" w:rsidRDefault="001A2BE7" w:rsidP="0038549C">
      <w:pPr>
        <w:tabs>
          <w:tab w:val="left" w:pos="1170"/>
        </w:tabs>
        <w:spacing w:after="120" w:line="276" w:lineRule="auto"/>
        <w:ind w:firstLine="720"/>
        <w:jc w:val="both"/>
      </w:pPr>
      <w:r w:rsidRPr="007E1315">
        <w:t xml:space="preserve">Dar utilizările nu se opresc la o experiență mai prietenoasă a justițiabililor </w:t>
      </w:r>
      <w:r w:rsidR="009C5D30" w:rsidRPr="007E1315">
        <w:t xml:space="preserve">în interacțiunea cu organele judiciare. </w:t>
      </w:r>
      <w:r w:rsidR="00A95C3F" w:rsidRPr="007E1315">
        <w:t>Scopurile pentru care este folosită în prezent inteligența artificială în justiție includ și</w:t>
      </w:r>
      <w:r w:rsidR="009447E7" w:rsidRPr="007E1315">
        <w:t xml:space="preserve"> funcționalități mai complexe precum</w:t>
      </w:r>
      <w:r w:rsidR="00A95C3F" w:rsidRPr="007E1315">
        <w:rPr>
          <w:rStyle w:val="FootnoteReference"/>
        </w:rPr>
        <w:footnoteReference w:id="12"/>
      </w:r>
      <w:r w:rsidR="00A95C3F" w:rsidRPr="007E1315">
        <w:t>:</w:t>
      </w:r>
    </w:p>
    <w:p w14:paraId="20845B9E" w14:textId="77777777" w:rsidR="00453904" w:rsidRPr="007E1315" w:rsidRDefault="00B369C0" w:rsidP="007F7DC6">
      <w:pPr>
        <w:numPr>
          <w:ilvl w:val="0"/>
          <w:numId w:val="47"/>
        </w:numPr>
        <w:tabs>
          <w:tab w:val="left" w:pos="450"/>
        </w:tabs>
        <w:spacing w:after="120" w:line="276" w:lineRule="auto"/>
        <w:ind w:left="900"/>
        <w:jc w:val="both"/>
      </w:pPr>
      <w:r w:rsidRPr="007E1315">
        <w:t xml:space="preserve">Identificarea informațiilor relevante </w:t>
      </w:r>
      <w:r w:rsidR="008506CF" w:rsidRPr="007E1315">
        <w:t xml:space="preserve">în procesul de administrare electronică a probatoriului (procedură cunoscută sub numele de </w:t>
      </w:r>
      <w:r w:rsidR="008506CF" w:rsidRPr="007E1315">
        <w:rPr>
          <w:i/>
          <w:iCs/>
        </w:rPr>
        <w:t>e-discovery</w:t>
      </w:r>
      <w:r w:rsidR="008506CF" w:rsidRPr="007E1315">
        <w:t>),</w:t>
      </w:r>
      <w:r w:rsidR="00820E97" w:rsidRPr="007E1315">
        <w:t xml:space="preserve"> inclusiv procesarea imaginilor pentru recunoașterea un</w:t>
      </w:r>
      <w:r w:rsidR="00146BD4">
        <w:t>or</w:t>
      </w:r>
      <w:r w:rsidR="00820E97" w:rsidRPr="007E1315">
        <w:t xml:space="preserve"> persoane, obiecte sau locuri, </w:t>
      </w:r>
    </w:p>
    <w:p w14:paraId="10BB7E43" w14:textId="77777777" w:rsidR="008506CF" w:rsidRPr="007E1315" w:rsidRDefault="00294975" w:rsidP="007F7DC6">
      <w:pPr>
        <w:numPr>
          <w:ilvl w:val="0"/>
          <w:numId w:val="47"/>
        </w:numPr>
        <w:tabs>
          <w:tab w:val="left" w:pos="450"/>
        </w:tabs>
        <w:spacing w:after="120" w:line="276" w:lineRule="auto"/>
        <w:ind w:left="900"/>
        <w:jc w:val="both"/>
      </w:pPr>
      <w:r w:rsidRPr="007E1315">
        <w:t xml:space="preserve">Dezvoltarea unor politici de prevenție a criminalității prin </w:t>
      </w:r>
      <w:r w:rsidR="002B5FCD" w:rsidRPr="007E1315">
        <w:t>distribuirea echipajelor de poliție în diferite zone ale unei localități, unde se anticipează că există o probabilitate mai mare de săvârșire a unor noi infracțiuni, bazat pe predicțiile unor algoritmi ce fac conexiuni între date de localizare, evenimente și rate anterioare ale criminalității</w:t>
      </w:r>
      <w:r w:rsidR="003226D7" w:rsidRPr="007E1315">
        <w:rPr>
          <w:rStyle w:val="FootnoteReference"/>
        </w:rPr>
        <w:footnoteReference w:id="13"/>
      </w:r>
      <w:r w:rsidR="002B5FCD" w:rsidRPr="007E1315">
        <w:t>,</w:t>
      </w:r>
    </w:p>
    <w:p w14:paraId="03E79D38" w14:textId="77777777" w:rsidR="002B5FCD" w:rsidRPr="007E1315" w:rsidRDefault="001E04A8" w:rsidP="007F7DC6">
      <w:pPr>
        <w:numPr>
          <w:ilvl w:val="0"/>
          <w:numId w:val="47"/>
        </w:numPr>
        <w:tabs>
          <w:tab w:val="left" w:pos="450"/>
        </w:tabs>
        <w:spacing w:after="120" w:line="276" w:lineRule="auto"/>
        <w:ind w:left="900"/>
        <w:jc w:val="both"/>
      </w:pPr>
      <w:r w:rsidRPr="007E1315">
        <w:t xml:space="preserve">Analiza și interpretarea sunetelor de împușcătură </w:t>
      </w:r>
      <w:r w:rsidR="00CE07EC" w:rsidRPr="007E1315">
        <w:t>pentru identificare</w:t>
      </w:r>
      <w:r w:rsidR="00900132" w:rsidRPr="007E1315">
        <w:t xml:space="preserve">a tipului de armă de foc cu care s-a tras, </w:t>
      </w:r>
      <w:r w:rsidR="00AA2FB7" w:rsidRPr="007E1315">
        <w:t xml:space="preserve">calibrul și clasa armei de foc, </w:t>
      </w:r>
      <w:r w:rsidR="00900132" w:rsidRPr="007E1315">
        <w:t>numărul de împușcături</w:t>
      </w:r>
      <w:r w:rsidR="00AA2FB7" w:rsidRPr="007E1315">
        <w:t xml:space="preserve"> și direcția din care s-a tras, </w:t>
      </w:r>
    </w:p>
    <w:p w14:paraId="67872EC1" w14:textId="77777777" w:rsidR="002B6F8C" w:rsidRPr="007E1315" w:rsidRDefault="0099091B" w:rsidP="007F7DC6">
      <w:pPr>
        <w:numPr>
          <w:ilvl w:val="0"/>
          <w:numId w:val="47"/>
        </w:numPr>
        <w:tabs>
          <w:tab w:val="left" w:pos="450"/>
        </w:tabs>
        <w:spacing w:after="120" w:line="276" w:lineRule="auto"/>
        <w:ind w:left="900"/>
        <w:jc w:val="both"/>
      </w:pPr>
      <w:r w:rsidRPr="007E1315">
        <w:lastRenderedPageBreak/>
        <w:t xml:space="preserve">Evaluarea potențialului </w:t>
      </w:r>
      <w:r w:rsidR="000A3681" w:rsidRPr="007E1315">
        <w:t xml:space="preserve">infracțional sau </w:t>
      </w:r>
      <w:r w:rsidRPr="007E1315">
        <w:t xml:space="preserve">de recidivă a unui </w:t>
      </w:r>
      <w:r w:rsidR="0081608E" w:rsidRPr="007E1315">
        <w:t>infractor, în cauzele penale</w:t>
      </w:r>
      <w:r w:rsidR="000E5E9A" w:rsidRPr="007E1315">
        <w:t>, pentru</w:t>
      </w:r>
      <w:r w:rsidR="00AF4AA8" w:rsidRPr="007E1315">
        <w:t xml:space="preserve"> a lua decizii cu privire la dispunerea arestului preventiv sau pentru </w:t>
      </w:r>
      <w:r w:rsidR="002B6F8C" w:rsidRPr="007E1315">
        <w:t>a cuantifica durata pedeapsei cu închisoarea</w:t>
      </w:r>
      <w:r w:rsidR="00B15047" w:rsidRPr="007E1315">
        <w:rPr>
          <w:rStyle w:val="FootnoteReference"/>
        </w:rPr>
        <w:footnoteReference w:id="14"/>
      </w:r>
      <w:r w:rsidR="00B15047" w:rsidRPr="007E1315">
        <w:t xml:space="preserve">, </w:t>
      </w:r>
    </w:p>
    <w:p w14:paraId="481991E8" w14:textId="77777777" w:rsidR="00024A5A" w:rsidRPr="007E1315" w:rsidRDefault="006F50AF" w:rsidP="007F7DC6">
      <w:pPr>
        <w:numPr>
          <w:ilvl w:val="0"/>
          <w:numId w:val="47"/>
        </w:numPr>
        <w:tabs>
          <w:tab w:val="left" w:pos="450"/>
        </w:tabs>
        <w:spacing w:after="120" w:line="276" w:lineRule="auto"/>
        <w:ind w:left="900"/>
        <w:jc w:val="both"/>
      </w:pPr>
      <w:r w:rsidRPr="007E1315">
        <w:t xml:space="preserve">Identificarea </w:t>
      </w:r>
      <w:r w:rsidR="0042771D" w:rsidRPr="007E1315">
        <w:t xml:space="preserve">infractorilor </w:t>
      </w:r>
      <w:r w:rsidR="00BD5A05" w:rsidRPr="007E1315">
        <w:t>în cadrul unor spații publice sau în mulțimi</w:t>
      </w:r>
      <w:r w:rsidR="0042771D" w:rsidRPr="007E1315">
        <w:t xml:space="preserve"> prin recunoaștere facială</w:t>
      </w:r>
      <w:r w:rsidR="00FE3225" w:rsidRPr="007E1315">
        <w:rPr>
          <w:rStyle w:val="FootnoteReference"/>
        </w:rPr>
        <w:footnoteReference w:id="15"/>
      </w:r>
      <w:r w:rsidR="00D0330A" w:rsidRPr="007E1315">
        <w:t xml:space="preserve">. </w:t>
      </w:r>
      <w:r w:rsidR="000E5E9A" w:rsidRPr="007E1315">
        <w:t xml:space="preserve"> </w:t>
      </w:r>
    </w:p>
    <w:p w14:paraId="17FF4B6C" w14:textId="77777777" w:rsidR="0087295D" w:rsidRPr="007E1315" w:rsidRDefault="004C6CD7" w:rsidP="0038549C">
      <w:pPr>
        <w:spacing w:after="120" w:line="276" w:lineRule="auto"/>
        <w:ind w:firstLine="810"/>
        <w:jc w:val="both"/>
      </w:pPr>
      <w:r w:rsidRPr="007E1315">
        <w:t xml:space="preserve">Astfel, deși nu </w:t>
      </w:r>
      <w:r w:rsidR="0044675B" w:rsidRPr="007E1315">
        <w:t>a fost conceput încă</w:t>
      </w:r>
      <w:r w:rsidRPr="007E1315">
        <w:t xml:space="preserve"> un algoritm </w:t>
      </w:r>
      <w:r w:rsidR="00D00C39">
        <w:t>care să soluționeze</w:t>
      </w:r>
      <w:r w:rsidR="007F2679" w:rsidRPr="007E1315">
        <w:t xml:space="preserve"> (integral) </w:t>
      </w:r>
      <w:r w:rsidR="00D00C39">
        <w:t xml:space="preserve">o </w:t>
      </w:r>
      <w:r w:rsidR="007F2679" w:rsidRPr="007E1315">
        <w:t>cauz</w:t>
      </w:r>
      <w:r w:rsidR="00D00C39">
        <w:t>ă</w:t>
      </w:r>
      <w:r w:rsidR="001025A9" w:rsidRPr="007E1315">
        <w:t xml:space="preserve"> </w:t>
      </w:r>
      <w:r w:rsidR="00797568" w:rsidRPr="007E1315">
        <w:t>printr-un raționament similar celui efectuat de un judecător uman, există</w:t>
      </w:r>
      <w:r w:rsidR="00B622CA" w:rsidRPr="007E1315">
        <w:t xml:space="preserve"> deja decizii importante (</w:t>
      </w:r>
      <w:r w:rsidR="00C15CB5" w:rsidRPr="007E1315">
        <w:t>particularizate la aspecte punctuale</w:t>
      </w:r>
      <w:r w:rsidR="00B622CA" w:rsidRPr="007E1315">
        <w:t>)</w:t>
      </w:r>
      <w:r w:rsidR="00C15CB5" w:rsidRPr="007E1315">
        <w:t xml:space="preserve"> ce sunt luate prin intermediul sau cu ajutorul inteligenței artificiale. </w:t>
      </w:r>
    </w:p>
    <w:p w14:paraId="37FD356B" w14:textId="77777777" w:rsidR="00B82411" w:rsidRPr="007E1315" w:rsidRDefault="0087295D" w:rsidP="0038549C">
      <w:pPr>
        <w:spacing w:after="120" w:line="276" w:lineRule="auto"/>
        <w:ind w:firstLine="810"/>
        <w:jc w:val="both"/>
      </w:pPr>
      <w:r w:rsidRPr="007E1315">
        <w:t>Un</w:t>
      </w:r>
      <w:r w:rsidR="00364D68" w:rsidRPr="007E1315">
        <w:t>a</w:t>
      </w:r>
      <w:r w:rsidRPr="007E1315">
        <w:t xml:space="preserve"> dintre cele mai sensibile </w:t>
      </w:r>
      <w:r w:rsidR="00364D68" w:rsidRPr="007E1315">
        <w:t>și disputate utilizări</w:t>
      </w:r>
      <w:r w:rsidRPr="007E1315">
        <w:t xml:space="preserve"> dintre cele listate mai sus</w:t>
      </w:r>
      <w:r w:rsidR="00364D68" w:rsidRPr="007E1315">
        <w:t xml:space="preserve"> este evaluarea potențialului </w:t>
      </w:r>
      <w:r w:rsidR="00772215" w:rsidRPr="007E1315">
        <w:t xml:space="preserve">infracțional </w:t>
      </w:r>
      <w:r w:rsidR="0012330D" w:rsidRPr="007E1315">
        <w:t xml:space="preserve">sau </w:t>
      </w:r>
      <w:r w:rsidR="00364D68" w:rsidRPr="007E1315">
        <w:t>de recidivă a</w:t>
      </w:r>
      <w:r w:rsidR="00C7462E" w:rsidRPr="007E1315">
        <w:t>l</w:t>
      </w:r>
      <w:r w:rsidR="00364D68" w:rsidRPr="007E1315">
        <w:t xml:space="preserve"> unui infractor</w:t>
      </w:r>
      <w:r w:rsidR="0072229C" w:rsidRPr="007E1315">
        <w:t xml:space="preserve">, întrucât </w:t>
      </w:r>
      <w:r w:rsidR="003F302F" w:rsidRPr="007E1315">
        <w:t xml:space="preserve">dreptul fundamental la libertate al unei persoane </w:t>
      </w:r>
      <w:r w:rsidR="00B851F4" w:rsidRPr="007E1315">
        <w:t>(</w:t>
      </w:r>
      <w:r w:rsidR="003F302F" w:rsidRPr="007E1315">
        <w:t>reale</w:t>
      </w:r>
      <w:r w:rsidR="00B851F4" w:rsidRPr="007E1315">
        <w:t>)</w:t>
      </w:r>
      <w:r w:rsidR="003F302F" w:rsidRPr="007E1315">
        <w:t xml:space="preserve"> ajunge să depindă de scorul calculat în mod automat de </w:t>
      </w:r>
      <w:r w:rsidR="00B851F4" w:rsidRPr="007E1315">
        <w:t>un algoritm (abstract, cel puțin în înțelegerea unui non-specialist).</w:t>
      </w:r>
      <w:r w:rsidR="00A331E5" w:rsidRPr="007E1315">
        <w:t xml:space="preserve"> Problema esențială în</w:t>
      </w:r>
      <w:r w:rsidR="000873B4" w:rsidRPr="007E1315">
        <w:t xml:space="preserve"> această situație rezidă în</w:t>
      </w:r>
      <w:r w:rsidR="005E1DFA" w:rsidRPr="007E1315">
        <w:t xml:space="preserve"> înțelegerea corectă a mecanismului prin care se iau astfel de decizii de către un algoritm</w:t>
      </w:r>
      <w:r w:rsidR="008D2BB1" w:rsidRPr="007E1315">
        <w:t>, în general</w:t>
      </w:r>
      <w:r w:rsidR="005E1DFA" w:rsidRPr="007E1315">
        <w:t xml:space="preserve">. </w:t>
      </w:r>
    </w:p>
    <w:p w14:paraId="07F712C8" w14:textId="77777777" w:rsidR="00E42173" w:rsidRPr="007E1315" w:rsidRDefault="008D2BB1" w:rsidP="0038549C">
      <w:pPr>
        <w:spacing w:after="120" w:line="276" w:lineRule="auto"/>
        <w:ind w:firstLine="810"/>
        <w:jc w:val="both"/>
      </w:pPr>
      <w:r w:rsidRPr="007E1315">
        <w:t>Asfel, î</w:t>
      </w:r>
      <w:r w:rsidR="00445127" w:rsidRPr="007E1315">
        <w:t xml:space="preserve">ntr-un mod cât mai simplu și </w:t>
      </w:r>
      <w:r w:rsidR="00FD15C7" w:rsidRPr="007E1315">
        <w:t>concis, funcționarea unui algoritm de învățare automată</w:t>
      </w:r>
      <w:r w:rsidR="00705804">
        <w:t xml:space="preserve"> supervizată</w:t>
      </w:r>
      <w:r w:rsidR="00FD15C7" w:rsidRPr="007E1315">
        <w:t xml:space="preserve"> poate fi rezumată în două etape principale de dezvoltare</w:t>
      </w:r>
      <w:r w:rsidR="0061305F">
        <w:t xml:space="preserve">, respectiv </w:t>
      </w:r>
      <w:r w:rsidR="00FD15C7" w:rsidRPr="007E1315">
        <w:t xml:space="preserve">etapa de antrenare </w:t>
      </w:r>
      <w:r w:rsidR="00726A13" w:rsidRPr="007E1315">
        <w:t>(</w:t>
      </w:r>
      <w:r w:rsidR="00BB29DE" w:rsidRPr="007E1315">
        <w:t>experimentală</w:t>
      </w:r>
      <w:r w:rsidR="00726A13" w:rsidRPr="007E1315">
        <w:t xml:space="preserve">) </w:t>
      </w:r>
      <w:r w:rsidR="00FD15C7" w:rsidRPr="007E1315">
        <w:t xml:space="preserve">și etapa de </w:t>
      </w:r>
      <w:r w:rsidR="00726A13" w:rsidRPr="007E1315">
        <w:t>predicție (operațională)</w:t>
      </w:r>
      <w:r w:rsidR="0053358C">
        <w:rPr>
          <w:lang w:val="en-GB"/>
        </w:rPr>
        <w:t>:</w:t>
      </w:r>
    </w:p>
    <w:p w14:paraId="2C982C05" w14:textId="77777777" w:rsidR="00E42173" w:rsidRPr="007E1315" w:rsidRDefault="00052EF5" w:rsidP="007F7DC6">
      <w:pPr>
        <w:numPr>
          <w:ilvl w:val="0"/>
          <w:numId w:val="46"/>
        </w:numPr>
        <w:spacing w:after="120" w:line="276" w:lineRule="auto"/>
        <w:ind w:left="900"/>
        <w:jc w:val="both"/>
      </w:pPr>
      <w:r w:rsidRPr="007E1315">
        <w:t xml:space="preserve">Astfel, </w:t>
      </w:r>
      <w:r w:rsidRPr="007E1315">
        <w:rPr>
          <w:b/>
          <w:bCs/>
        </w:rPr>
        <w:t>în prima etapă</w:t>
      </w:r>
      <w:r w:rsidR="00015D5A" w:rsidRPr="007E1315">
        <w:t xml:space="preserve"> (experimentală)</w:t>
      </w:r>
      <w:r w:rsidRPr="007E1315">
        <w:t>, este necesară colectarea și procesarea unui volum cât mai mare de date, structurate cu ajutorul unor parametri</w:t>
      </w:r>
      <w:r w:rsidR="00DE49A9" w:rsidRPr="007E1315">
        <w:t xml:space="preserve">. Aceste date includ atât </w:t>
      </w:r>
      <w:r w:rsidR="00CD165A" w:rsidRPr="007E1315">
        <w:t>„</w:t>
      </w:r>
      <w:r w:rsidR="00DE49A9" w:rsidRPr="007E1315">
        <w:t>problema</w:t>
      </w:r>
      <w:r w:rsidR="00CD165A" w:rsidRPr="007E1315">
        <w:t>”</w:t>
      </w:r>
      <w:r w:rsidR="00DE49A9" w:rsidRPr="007E1315">
        <w:t xml:space="preserve"> la care trebuie să răspundă algoritmul, cât și </w:t>
      </w:r>
      <w:r w:rsidR="007E3A08" w:rsidRPr="007E1315">
        <w:t>“</w:t>
      </w:r>
      <w:r w:rsidR="00DE49A9" w:rsidRPr="007E1315">
        <w:t>soluția</w:t>
      </w:r>
      <w:r w:rsidR="007E3A08" w:rsidRPr="007E1315">
        <w:t>”</w:t>
      </w:r>
      <w:r w:rsidR="00DE49A9" w:rsidRPr="007E1315">
        <w:t xml:space="preserve"> corectă.</w:t>
      </w:r>
      <w:r w:rsidR="007E3A08" w:rsidRPr="007E1315">
        <w:t xml:space="preserve"> </w:t>
      </w:r>
      <w:r w:rsidR="00CD165A" w:rsidRPr="007E1315">
        <w:t>Spre exemplu, dacă este vorba despre un algoritm conceput pentru recunoașterea</w:t>
      </w:r>
      <w:r w:rsidR="0021736D" w:rsidRPr="007E1315">
        <w:t xml:space="preserve"> </w:t>
      </w:r>
      <w:r w:rsidR="005E088B" w:rsidRPr="007E1315">
        <w:t xml:space="preserve">unor tipuri diferite de fructe </w:t>
      </w:r>
      <w:r w:rsidR="00822066" w:rsidRPr="007E1315">
        <w:t>din</w:t>
      </w:r>
      <w:r w:rsidR="007B0533" w:rsidRPr="007E1315">
        <w:t xml:space="preserve">tr-o imagine, această etapă </w:t>
      </w:r>
      <w:r w:rsidR="005E088B" w:rsidRPr="007E1315">
        <w:t xml:space="preserve">presupune punerea la dispoziție a unui număr cât mai mare de imagini (cu sau fără fructe), precum și precizarea, pentru fiecare imagine, dacă este prezent un fruct, precum și numele fructului. </w:t>
      </w:r>
      <w:r w:rsidR="00B174D5" w:rsidRPr="007E1315">
        <w:t xml:space="preserve"> </w:t>
      </w:r>
    </w:p>
    <w:p w14:paraId="64DD797B" w14:textId="77777777" w:rsidR="00EE5306" w:rsidRPr="007E1315" w:rsidRDefault="00015D5A" w:rsidP="007F7DC6">
      <w:pPr>
        <w:numPr>
          <w:ilvl w:val="0"/>
          <w:numId w:val="46"/>
        </w:numPr>
        <w:spacing w:after="120" w:line="276" w:lineRule="auto"/>
        <w:ind w:left="900"/>
        <w:jc w:val="both"/>
      </w:pPr>
      <w:r w:rsidRPr="007E1315">
        <w:t>În cea de</w:t>
      </w:r>
      <w:r w:rsidRPr="007E1315">
        <w:rPr>
          <w:b/>
          <w:bCs/>
        </w:rPr>
        <w:t>-a doua etapă</w:t>
      </w:r>
      <w:r w:rsidRPr="007E1315">
        <w:t xml:space="preserve"> (operațională), </w:t>
      </w:r>
      <w:r w:rsidR="00AF277A" w:rsidRPr="007E1315">
        <w:t xml:space="preserve">pe baza </w:t>
      </w:r>
      <w:r w:rsidR="00FC6959" w:rsidRPr="007E1315">
        <w:t xml:space="preserve">experienței căpătate </w:t>
      </w:r>
      <w:r w:rsidR="003F7FF6" w:rsidRPr="007E1315">
        <w:t xml:space="preserve">în etapa de antrenare, </w:t>
      </w:r>
      <w:r w:rsidR="00FC6959" w:rsidRPr="007E1315">
        <w:t xml:space="preserve"> </w:t>
      </w:r>
      <w:r w:rsidR="007065A5" w:rsidRPr="007E1315">
        <w:t xml:space="preserve">algoritmul este capabil să facă predicții </w:t>
      </w:r>
      <w:r w:rsidR="00F24862" w:rsidRPr="007E1315">
        <w:t xml:space="preserve">cu privire la date nou inserate. De această dată, </w:t>
      </w:r>
      <w:r w:rsidR="00461C98" w:rsidRPr="007E1315">
        <w:t xml:space="preserve">algoritmul primește doar “problema” pe care trebuie să o rezolve, iar el </w:t>
      </w:r>
      <w:r w:rsidR="008510F5" w:rsidRPr="007E1315">
        <w:t xml:space="preserve">încearcă să găsească “soluția”. </w:t>
      </w:r>
      <w:r w:rsidR="00AB435A" w:rsidRPr="007E1315">
        <w:t xml:space="preserve">Revenind la exemplul dat, </w:t>
      </w:r>
      <w:r w:rsidR="00182A59" w:rsidRPr="007E1315">
        <w:t xml:space="preserve">în această etapă, </w:t>
      </w:r>
      <w:r w:rsidR="00DE7A89" w:rsidRPr="007E1315">
        <w:t xml:space="preserve">algoritmul primește o serie de fotografii și încearcă să recunoască și să numească fructele, pe baza </w:t>
      </w:r>
      <w:r w:rsidR="0019280D" w:rsidRPr="007E1315">
        <w:t xml:space="preserve">similitudinilor cu exemplele din etapa de </w:t>
      </w:r>
      <w:r w:rsidR="00470E6F" w:rsidRPr="007E1315">
        <w:t>antrenare</w:t>
      </w:r>
      <w:r w:rsidR="00D40684" w:rsidRPr="007E1315">
        <w:t xml:space="preserve">, </w:t>
      </w:r>
      <w:r w:rsidR="004853BA" w:rsidRPr="007E1315">
        <w:t>când soluția îi era oferită</w:t>
      </w:r>
      <w:r w:rsidR="00363E00" w:rsidRPr="007E1315">
        <w:t>.</w:t>
      </w:r>
    </w:p>
    <w:p w14:paraId="1F8A5055" w14:textId="77777777" w:rsidR="00B174D5" w:rsidRPr="007E1315" w:rsidRDefault="0081547D" w:rsidP="0038549C">
      <w:pPr>
        <w:spacing w:after="120" w:line="276" w:lineRule="auto"/>
        <w:ind w:firstLine="720"/>
        <w:jc w:val="both"/>
      </w:pPr>
      <w:r w:rsidRPr="007E1315">
        <w:t>Când “problema” pe care trebuie să o re</w:t>
      </w:r>
      <w:r w:rsidR="00C7462E" w:rsidRPr="007E1315">
        <w:t>z</w:t>
      </w:r>
      <w:r w:rsidRPr="007E1315">
        <w:t xml:space="preserve">olve algoritmul este însă mult mai complexă decât recunoașterea unui măr într-o fotografie, </w:t>
      </w:r>
      <w:r w:rsidR="002F33EF" w:rsidRPr="007E1315">
        <w:t>precum</w:t>
      </w:r>
      <w:r w:rsidR="00541DEE" w:rsidRPr="007E1315">
        <w:t xml:space="preserve"> evaluarea potențialului </w:t>
      </w:r>
      <w:r w:rsidR="006624BA" w:rsidRPr="007E1315">
        <w:t xml:space="preserve">infracțional sau </w:t>
      </w:r>
      <w:r w:rsidR="00541DEE" w:rsidRPr="007E1315">
        <w:t xml:space="preserve">de </w:t>
      </w:r>
      <w:r w:rsidR="00541DEE" w:rsidRPr="007E1315">
        <w:lastRenderedPageBreak/>
        <w:t>recidivă a</w:t>
      </w:r>
      <w:r w:rsidR="00CF0875">
        <w:t>l</w:t>
      </w:r>
      <w:r w:rsidR="00541DEE" w:rsidRPr="007E1315">
        <w:t xml:space="preserve"> unui infractor,</w:t>
      </w:r>
      <w:r w:rsidR="002F33EF" w:rsidRPr="007E1315">
        <w:t xml:space="preserve"> </w:t>
      </w:r>
      <w:r w:rsidRPr="007E1315">
        <w:t>implicațiile practice</w:t>
      </w:r>
      <w:r w:rsidR="008A6B61" w:rsidRPr="007E1315">
        <w:t xml:space="preserve"> ale</w:t>
      </w:r>
      <w:r w:rsidRPr="007E1315">
        <w:t xml:space="preserve"> </w:t>
      </w:r>
      <w:r w:rsidR="00D42CA9" w:rsidRPr="007E1315">
        <w:t>unor potențiale erori</w:t>
      </w:r>
      <w:r w:rsidR="003B1A8A" w:rsidRPr="007E1315">
        <w:t xml:space="preserve"> </w:t>
      </w:r>
      <w:r w:rsidR="00AC1A75" w:rsidRPr="007E1315">
        <w:t xml:space="preserve">într-una dintre cele două etape </w:t>
      </w:r>
      <w:r w:rsidR="003B1A8A" w:rsidRPr="007E1315">
        <w:t>devin mult mai însemnate</w:t>
      </w:r>
      <w:r w:rsidR="003B1A8A" w:rsidRPr="007E1315">
        <w:rPr>
          <w:b/>
          <w:bCs/>
        </w:rPr>
        <w:t xml:space="preserve">. </w:t>
      </w:r>
      <w:r w:rsidR="00BF4815" w:rsidRPr="00BB098F">
        <w:t xml:space="preserve">Ce se întâmplă, spre exemplu, când, în etapa de antrenare, algoritmul primește exemple de soluții </w:t>
      </w:r>
      <w:r w:rsidR="00134E44" w:rsidRPr="00BB098F">
        <w:t xml:space="preserve">injuste prezentate ca fiind corecte? </w:t>
      </w:r>
      <w:r w:rsidR="009C28C8" w:rsidRPr="007E1315">
        <w:t xml:space="preserve">Algoritmul nu poate discerne între moral și imoral, legal sau </w:t>
      </w:r>
      <w:r w:rsidR="00E94F28" w:rsidRPr="007E1315">
        <w:t xml:space="preserve">ilegal, just sau injust, ci doar învață </w:t>
      </w:r>
      <w:r w:rsidR="006D5D4F" w:rsidRPr="007E1315">
        <w:t xml:space="preserve">ceea ce i s-a prezentat ca fiind corect. </w:t>
      </w:r>
    </w:p>
    <w:p w14:paraId="18388EE5" w14:textId="77777777" w:rsidR="00270329" w:rsidRPr="007E1315" w:rsidRDefault="0038022E" w:rsidP="0038549C">
      <w:pPr>
        <w:spacing w:after="120" w:line="276" w:lineRule="auto"/>
        <w:ind w:firstLine="720"/>
        <w:jc w:val="both"/>
      </w:pPr>
      <w:r w:rsidRPr="007E1315">
        <w:t xml:space="preserve">Astfel se poate ajunge în situația ca </w:t>
      </w:r>
      <w:r w:rsidR="00747393" w:rsidRPr="007E1315">
        <w:t xml:space="preserve">soluții injuste </w:t>
      </w:r>
      <w:r w:rsidR="00791C14" w:rsidRPr="007E1315">
        <w:t xml:space="preserve">și tratamente discriminatorii, disproporționate </w:t>
      </w:r>
      <w:r w:rsidR="006A3DD8" w:rsidRPr="007E1315">
        <w:t xml:space="preserve">și frauduloase să servească drept bază de învățare pentru </w:t>
      </w:r>
      <w:r w:rsidR="00690F87" w:rsidRPr="007E1315">
        <w:t>algoritmi ce vor lua apoi decizii, cel puțin în aparență, obiective.</w:t>
      </w:r>
      <w:r w:rsidR="00A931F4" w:rsidRPr="007E1315">
        <w:t xml:space="preserve"> </w:t>
      </w:r>
      <w:r w:rsidR="00331D62" w:rsidRPr="007E1315">
        <w:t xml:space="preserve">Există suspiciuni că o astfel de situație nu este doar ipotetică. </w:t>
      </w:r>
    </w:p>
    <w:p w14:paraId="4CCE9BA4" w14:textId="77777777" w:rsidR="00431A8D" w:rsidRPr="007E1315" w:rsidRDefault="005F14BC" w:rsidP="0038549C">
      <w:pPr>
        <w:spacing w:after="120" w:line="276" w:lineRule="auto"/>
        <w:ind w:firstLine="720"/>
        <w:jc w:val="both"/>
      </w:pPr>
      <w:r w:rsidRPr="007E1315">
        <w:t>Mai exact</w:t>
      </w:r>
      <w:r w:rsidR="0026524E" w:rsidRPr="007E1315">
        <w:t xml:space="preserve">, în anul 2010, </w:t>
      </w:r>
      <w:r w:rsidR="00E61708" w:rsidRPr="007E1315">
        <w:t>Departamentul de Justiție</w:t>
      </w:r>
      <w:r w:rsidR="00B56C56" w:rsidRPr="007E1315">
        <w:t xml:space="preserve"> al Statelor Unite ale Americii</w:t>
      </w:r>
      <w:r w:rsidR="00E61708" w:rsidRPr="007E1315">
        <w:t xml:space="preserve"> a investigat activitatea Departamentului de Poliție din New Orleans, publicând apoi un </w:t>
      </w:r>
      <w:r w:rsidR="0056408F" w:rsidRPr="007E1315">
        <w:t xml:space="preserve">raport în care </w:t>
      </w:r>
      <w:r w:rsidR="00582DE9" w:rsidRPr="007E1315">
        <w:t xml:space="preserve">a constatat încălcări repetate ale </w:t>
      </w:r>
      <w:r w:rsidR="00B56C56" w:rsidRPr="007E1315">
        <w:t xml:space="preserve">dispozițiilor legale federale și constituționale prin </w:t>
      </w:r>
      <w:r w:rsidR="00412FFF" w:rsidRPr="007E1315">
        <w:t xml:space="preserve">folosirea excesivă a forței </w:t>
      </w:r>
      <w:r w:rsidR="0073225C" w:rsidRPr="007E1315">
        <w:t xml:space="preserve">împotriva persoanelor de culoare, </w:t>
      </w:r>
      <w:r w:rsidR="00594407" w:rsidRPr="007E1315">
        <w:t>minorităților rasiale</w:t>
      </w:r>
      <w:r w:rsidR="007B5449" w:rsidRPr="007E1315">
        <w:t xml:space="preserve">, membrilor comunității LGBTQ, </w:t>
      </w:r>
      <w:r w:rsidR="00EA1429" w:rsidRPr="007E1315">
        <w:t xml:space="preserve">precum și prin </w:t>
      </w:r>
      <w:r w:rsidR="00D14315" w:rsidRPr="007E1315">
        <w:t xml:space="preserve">nesoluționarea </w:t>
      </w:r>
      <w:r w:rsidR="00E50BF8" w:rsidRPr="007E1315">
        <w:t xml:space="preserve">cauzelor privind </w:t>
      </w:r>
      <w:r w:rsidR="007B5449" w:rsidRPr="007E1315">
        <w:t xml:space="preserve">violența domestică și </w:t>
      </w:r>
      <w:r w:rsidR="0037448B" w:rsidRPr="007E1315">
        <w:t>agresiunile sexuale</w:t>
      </w:r>
      <w:r w:rsidR="00E61708" w:rsidRPr="007E1315">
        <w:rPr>
          <w:rStyle w:val="FootnoteReference"/>
        </w:rPr>
        <w:footnoteReference w:id="16"/>
      </w:r>
      <w:r w:rsidR="00E61708" w:rsidRPr="007E1315">
        <w:t>.</w:t>
      </w:r>
      <w:r w:rsidRPr="007E1315">
        <w:t xml:space="preserve"> </w:t>
      </w:r>
      <w:r w:rsidR="00680939" w:rsidRPr="007E1315">
        <w:t xml:space="preserve">Un an mai târziu, </w:t>
      </w:r>
      <w:r w:rsidR="00AE5794" w:rsidRPr="007E1315">
        <w:t xml:space="preserve">autoritățile locale au contractat serviciile unei companii pentru dezvoltarea unui algoritm de </w:t>
      </w:r>
      <w:r w:rsidR="00DE1646" w:rsidRPr="007E1315">
        <w:t>„</w:t>
      </w:r>
      <w:r w:rsidR="00DE1646" w:rsidRPr="007E1315">
        <w:rPr>
          <w:i/>
          <w:iCs/>
        </w:rPr>
        <w:t>predictive policing”</w:t>
      </w:r>
      <w:r w:rsidR="00DE1646" w:rsidRPr="007E1315">
        <w:t xml:space="preserve"> pentru predicții referitoare la potențiale activități infracționale</w:t>
      </w:r>
      <w:r w:rsidR="00AA7233" w:rsidRPr="007E1315">
        <w:rPr>
          <w:rStyle w:val="FootnoteReference"/>
        </w:rPr>
        <w:footnoteReference w:id="17"/>
      </w:r>
      <w:r w:rsidR="00DE1646" w:rsidRPr="007E1315">
        <w:t xml:space="preserve">. </w:t>
      </w:r>
      <w:r w:rsidR="00331D62" w:rsidRPr="007E1315">
        <w:t xml:space="preserve"> </w:t>
      </w:r>
      <w:r w:rsidR="00D01DBA" w:rsidRPr="007E1315">
        <w:t xml:space="preserve">Există însă acuzații </w:t>
      </w:r>
      <w:r w:rsidR="002010F2" w:rsidRPr="007E1315">
        <w:t xml:space="preserve">în spațiul public </w:t>
      </w:r>
      <w:r w:rsidR="00357DCC" w:rsidRPr="007E1315">
        <w:t xml:space="preserve">cu privire la faptul că </w:t>
      </w:r>
      <w:r w:rsidR="001965FF" w:rsidRPr="007E1315">
        <w:t xml:space="preserve">dezvoltatorii algoritmului respectiv </w:t>
      </w:r>
      <w:r w:rsidR="000A551A" w:rsidRPr="007E1315">
        <w:t>nu au înlăturat datele din istoria</w:t>
      </w:r>
      <w:r w:rsidR="000E4950" w:rsidRPr="007E1315">
        <w:t xml:space="preserve"> Departamentului de Poliție din New Orleans</w:t>
      </w:r>
      <w:r w:rsidR="002010F2" w:rsidRPr="007E1315">
        <w:t xml:space="preserve"> </w:t>
      </w:r>
      <w:r w:rsidR="000E4950" w:rsidRPr="007E1315">
        <w:t xml:space="preserve">despre care </w:t>
      </w:r>
      <w:r w:rsidR="00CC644F" w:rsidRPr="007E1315">
        <w:t xml:space="preserve">Departamentul de Justiție al Statelor Unite ale Americii a constatat că </w:t>
      </w:r>
      <w:r w:rsidR="00CD52FD" w:rsidRPr="007E1315">
        <w:t>erau rez</w:t>
      </w:r>
      <w:r w:rsidR="00C259EB" w:rsidRPr="007E1315">
        <w:t>u</w:t>
      </w:r>
      <w:r w:rsidR="00CD52FD" w:rsidRPr="007E1315">
        <w:t xml:space="preserve">ltatul unor </w:t>
      </w:r>
      <w:r w:rsidR="004163D7" w:rsidRPr="007E1315">
        <w:t>comportamente abuzive și contrare dispozițiilor legale</w:t>
      </w:r>
      <w:r w:rsidR="00E3428D" w:rsidRPr="007E1315">
        <w:rPr>
          <w:rStyle w:val="FootnoteReference"/>
        </w:rPr>
        <w:footnoteReference w:id="18"/>
      </w:r>
      <w:r w:rsidR="004163D7" w:rsidRPr="007E1315">
        <w:t xml:space="preserve">. </w:t>
      </w:r>
    </w:p>
    <w:p w14:paraId="2D35C21D" w14:textId="77777777" w:rsidR="00290B74" w:rsidRPr="007E1315" w:rsidRDefault="007B5D4D" w:rsidP="0038549C">
      <w:pPr>
        <w:spacing w:after="120" w:line="276" w:lineRule="auto"/>
        <w:ind w:firstLine="720"/>
        <w:jc w:val="both"/>
      </w:pPr>
      <w:r w:rsidRPr="007E1315">
        <w:t xml:space="preserve">Acest exemplu ilustrează riscurile </w:t>
      </w:r>
      <w:r w:rsidR="00F76FBD" w:rsidRPr="007E1315">
        <w:t xml:space="preserve">semnificative </w:t>
      </w:r>
      <w:r w:rsidR="009E66B9" w:rsidRPr="007E1315">
        <w:t>pe care le implică</w:t>
      </w:r>
      <w:r w:rsidR="003234B2" w:rsidRPr="007E1315">
        <w:t xml:space="preserve"> folosirea inteligenței artificiale în astfel de scopuri</w:t>
      </w:r>
      <w:r w:rsidR="00F963BB" w:rsidRPr="007E1315">
        <w:t xml:space="preserve"> și, mai ales, consecințele extrem de grave la care se poate ajunge dacă aceste tehnologii nu sunt înțelese și aplicate corespunzător de toți actorii implicați (fie autorități publice, fie agenți privați)</w:t>
      </w:r>
      <w:r w:rsidR="003234B2" w:rsidRPr="007E1315">
        <w:t xml:space="preserve">. </w:t>
      </w:r>
      <w:r w:rsidR="00822A79" w:rsidRPr="007E1315">
        <w:t xml:space="preserve">Practic, în acest fel, </w:t>
      </w:r>
      <w:r w:rsidR="00C27360" w:rsidRPr="007E1315">
        <w:t xml:space="preserve">prejudecățile, abuzurile și </w:t>
      </w:r>
      <w:r w:rsidR="008F767A" w:rsidRPr="007E1315">
        <w:t xml:space="preserve">nedreptățile săvârșite în trecut de către oameni aflați în </w:t>
      </w:r>
      <w:r w:rsidR="008C1619" w:rsidRPr="007E1315">
        <w:t>funcții</w:t>
      </w:r>
      <w:r w:rsidR="008F767A" w:rsidRPr="007E1315">
        <w:t xml:space="preserve"> cu rol decizional</w:t>
      </w:r>
      <w:r w:rsidR="00010DCD" w:rsidRPr="007E1315">
        <w:t xml:space="preserve"> ar fi</w:t>
      </w:r>
      <w:r w:rsidR="0073725E" w:rsidRPr="007E1315">
        <w:t xml:space="preserve"> perpetuate și amplificate </w:t>
      </w:r>
      <w:r w:rsidR="00C33657" w:rsidRPr="007E1315">
        <w:t xml:space="preserve">cu ajutorul </w:t>
      </w:r>
      <w:r w:rsidR="00B6371A" w:rsidRPr="007E1315">
        <w:t xml:space="preserve">unor programe care beneficiază de aparența </w:t>
      </w:r>
      <w:r w:rsidR="00C51FA3" w:rsidRPr="007E1315">
        <w:t xml:space="preserve">obiectivismului și </w:t>
      </w:r>
      <w:r w:rsidR="000B238F" w:rsidRPr="007E1315">
        <w:t>legitimității</w:t>
      </w:r>
      <w:r w:rsidR="00C54AE2" w:rsidRPr="007E1315">
        <w:t xml:space="preserve"> unui așa-zis </w:t>
      </w:r>
      <w:r w:rsidR="00912C13" w:rsidRPr="007E1315">
        <w:t>mecanism decizional incoruptibil.</w:t>
      </w:r>
      <w:r w:rsidR="00A705B7" w:rsidRPr="007E1315">
        <w:t xml:space="preserve"> De vreme ce un calculator nu are emoții, </w:t>
      </w:r>
      <w:r w:rsidR="006E4EFD" w:rsidRPr="007E1315">
        <w:t xml:space="preserve">sentimente, </w:t>
      </w:r>
      <w:r w:rsidR="00552B96" w:rsidRPr="007E1315">
        <w:t xml:space="preserve">preferințe sau prejudecăți, nu i s-ar putea imputa că este subiectiv în </w:t>
      </w:r>
      <w:r w:rsidR="00543C05" w:rsidRPr="007E1315">
        <w:t xml:space="preserve">analizele și predicțiile făcute. </w:t>
      </w:r>
      <w:r w:rsidR="00B71CAF" w:rsidRPr="007E1315">
        <w:t xml:space="preserve">Dar ce se întâmplă dacă prejudecățile sunt încifrate în </w:t>
      </w:r>
      <w:r w:rsidR="00370097" w:rsidRPr="007E1315">
        <w:t>datele furnizate în etapa de antrenament</w:t>
      </w:r>
      <w:r w:rsidR="003340CD" w:rsidRPr="007E1315">
        <w:t xml:space="preserve">? </w:t>
      </w:r>
      <w:r w:rsidR="00CF69B7" w:rsidRPr="007E1315">
        <w:t xml:space="preserve">Dacă </w:t>
      </w:r>
      <w:r w:rsidR="00AD607E" w:rsidRPr="007E1315">
        <w:t>în imaginile folosite în etapa de antrenament, mere</w:t>
      </w:r>
      <w:r w:rsidR="00290B74" w:rsidRPr="007E1315">
        <w:t>le</w:t>
      </w:r>
      <w:r w:rsidR="00AD607E" w:rsidRPr="007E1315">
        <w:t xml:space="preserve"> sunt, de fapt, stricate? Ce va învăța algoritmul și ce predicții va face apoi? </w:t>
      </w:r>
      <w:r w:rsidR="00CF69B7" w:rsidRPr="007E1315">
        <w:t xml:space="preserve">Ura de rasă sau </w:t>
      </w:r>
      <w:r w:rsidR="00AD607E" w:rsidRPr="007E1315">
        <w:t>măsurile disproporționate vor fi mult mai greu de</w:t>
      </w:r>
      <w:r w:rsidR="00E86E4B" w:rsidRPr="007E1315">
        <w:t xml:space="preserve"> depistat și de</w:t>
      </w:r>
      <w:r w:rsidR="00AD607E" w:rsidRPr="007E1315">
        <w:t xml:space="preserve"> dovedit </w:t>
      </w:r>
      <w:r w:rsidR="00872C19" w:rsidRPr="007E1315">
        <w:t xml:space="preserve">printre linii de cod sau </w:t>
      </w:r>
      <w:r w:rsidR="0013121B" w:rsidRPr="007E1315">
        <w:t xml:space="preserve">șiruri nesfârșite de 0 și 1, de necuprins cu mintea </w:t>
      </w:r>
      <w:r w:rsidR="005D0ECB" w:rsidRPr="007E1315">
        <w:t>unui singur</w:t>
      </w:r>
      <w:r w:rsidR="0013121B" w:rsidRPr="007E1315">
        <w:t xml:space="preserve"> om și cu atât mai puțin de înțeles </w:t>
      </w:r>
      <w:r w:rsidR="00F34509" w:rsidRPr="007E1315">
        <w:t xml:space="preserve">de către </w:t>
      </w:r>
      <w:r w:rsidR="00336EB5" w:rsidRPr="007E1315">
        <w:t xml:space="preserve">cei </w:t>
      </w:r>
      <w:r w:rsidR="004F74CB" w:rsidRPr="007E1315">
        <w:t xml:space="preserve">ce suportă </w:t>
      </w:r>
      <w:r w:rsidR="00EB2797" w:rsidRPr="007E1315">
        <w:t>consecințele acestor</w:t>
      </w:r>
      <w:r w:rsidR="004F74CB" w:rsidRPr="007E1315">
        <w:t xml:space="preserve"> predicții. </w:t>
      </w:r>
    </w:p>
    <w:p w14:paraId="02649CB8" w14:textId="77777777" w:rsidR="00865B65" w:rsidRPr="007E1315" w:rsidRDefault="004F0ACD" w:rsidP="0038549C">
      <w:pPr>
        <w:spacing w:after="120" w:line="276" w:lineRule="auto"/>
        <w:ind w:firstLine="720"/>
        <w:jc w:val="both"/>
      </w:pPr>
      <w:r w:rsidRPr="007E1315">
        <w:lastRenderedPageBreak/>
        <w:t xml:space="preserve">Luând în considerare riscurile </w:t>
      </w:r>
      <w:r w:rsidR="00EA2522" w:rsidRPr="007E1315">
        <w:t xml:space="preserve">utilizării </w:t>
      </w:r>
      <w:r w:rsidR="001556E3" w:rsidRPr="007E1315">
        <w:t xml:space="preserve">necorespunzătoare a uneltelor </w:t>
      </w:r>
      <w:r w:rsidR="009E214F" w:rsidRPr="007E1315">
        <w:t>bazate pe AI</w:t>
      </w:r>
      <w:r w:rsidR="00DC11B4" w:rsidRPr="007E1315">
        <w:t xml:space="preserve"> și </w:t>
      </w:r>
      <w:r w:rsidR="00B47C3A" w:rsidRPr="007E1315">
        <w:t xml:space="preserve">pe </w:t>
      </w:r>
      <w:r w:rsidR="00DC11B4" w:rsidRPr="007E1315">
        <w:t>alte tipuri de algoritmi avansați</w:t>
      </w:r>
      <w:r w:rsidR="009E214F" w:rsidRPr="007E1315">
        <w:t xml:space="preserve">, </w:t>
      </w:r>
      <w:r w:rsidR="00D06C6C" w:rsidRPr="007E1315">
        <w:t xml:space="preserve">Comitetul </w:t>
      </w:r>
      <w:r w:rsidR="00BA73F8" w:rsidRPr="007E1315">
        <w:t>de Justiție și Afaceri Interne a</w:t>
      </w:r>
      <w:r w:rsidR="00146C91" w:rsidRPr="007E1315">
        <w:t>l</w:t>
      </w:r>
      <w:r w:rsidR="00BA73F8" w:rsidRPr="007E1315">
        <w:t xml:space="preserve"> Marii Britanii a publicat </w:t>
      </w:r>
      <w:r w:rsidR="00C03AE9" w:rsidRPr="007E1315">
        <w:t>pe 30 martie 2022</w:t>
      </w:r>
      <w:r w:rsidR="007D691F" w:rsidRPr="007E1315">
        <w:t xml:space="preserve"> un raport numit “</w:t>
      </w:r>
      <w:r w:rsidR="00146C91" w:rsidRPr="007E1315">
        <w:rPr>
          <w:i/>
          <w:iCs/>
        </w:rPr>
        <w:t>Technology rules? The advent of new technologies in the justice system</w:t>
      </w:r>
      <w:r w:rsidR="007D691F" w:rsidRPr="007E1315">
        <w:t>”</w:t>
      </w:r>
      <w:r w:rsidR="00933420" w:rsidRPr="007E1315">
        <w:t xml:space="preserve"> (în traducere: “</w:t>
      </w:r>
      <w:r w:rsidR="00933420" w:rsidRPr="007E1315">
        <w:rPr>
          <w:i/>
          <w:iCs/>
        </w:rPr>
        <w:t>Reguli în tehnologie? Apariția unor noi tehnologii în sistemul judiciar</w:t>
      </w:r>
      <w:r w:rsidR="00933420" w:rsidRPr="007E1315">
        <w:t>”)</w:t>
      </w:r>
      <w:r w:rsidR="00BA4DB2" w:rsidRPr="007E1315">
        <w:rPr>
          <w:rStyle w:val="FootnoteReference"/>
        </w:rPr>
        <w:footnoteReference w:id="19"/>
      </w:r>
      <w:r w:rsidR="00BA4DB2" w:rsidRPr="007E1315">
        <w:t>.</w:t>
      </w:r>
      <w:r w:rsidR="0028048E" w:rsidRPr="007E1315">
        <w:t xml:space="preserve"> Printre măsurile propuse </w:t>
      </w:r>
      <w:r w:rsidR="002C666C" w:rsidRPr="007E1315">
        <w:t xml:space="preserve">în cadrul acestui raport pentru </w:t>
      </w:r>
      <w:r w:rsidR="00FA1BFD" w:rsidRPr="007E1315">
        <w:t xml:space="preserve">a maximiza potențialul tehnologic și a minimiza riscurile asociate se numără: </w:t>
      </w:r>
    </w:p>
    <w:p w14:paraId="68DCEB93" w14:textId="77777777" w:rsidR="00865B65" w:rsidRPr="007E1315" w:rsidRDefault="00865B65" w:rsidP="007F7DC6">
      <w:pPr>
        <w:numPr>
          <w:ilvl w:val="0"/>
          <w:numId w:val="45"/>
        </w:numPr>
        <w:spacing w:after="120" w:line="276" w:lineRule="auto"/>
        <w:ind w:left="810" w:hanging="270"/>
        <w:jc w:val="both"/>
      </w:pPr>
      <w:r w:rsidRPr="007E1315">
        <w:t>crearea unui registru obligatoriu de algoritmi utilizați de poliție și organele judiciare, alături de introducerea unei obligații de onestitate (“</w:t>
      </w:r>
      <w:r w:rsidRPr="007E1315">
        <w:rPr>
          <w:i/>
          <w:iCs/>
        </w:rPr>
        <w:t>duty of candour</w:t>
      </w:r>
      <w:r w:rsidRPr="007E1315">
        <w:t>”)</w:t>
      </w:r>
      <w:r w:rsidR="005F787A" w:rsidRPr="007E1315">
        <w:t>,</w:t>
      </w:r>
    </w:p>
    <w:p w14:paraId="7E465119" w14:textId="77777777" w:rsidR="00AC36E5" w:rsidRPr="007E1315" w:rsidRDefault="00376EC5" w:rsidP="007F7DC6">
      <w:pPr>
        <w:numPr>
          <w:ilvl w:val="0"/>
          <w:numId w:val="45"/>
        </w:numPr>
        <w:spacing w:after="120" w:line="276" w:lineRule="auto"/>
        <w:ind w:left="810" w:hanging="270"/>
        <w:jc w:val="both"/>
      </w:pPr>
      <w:r w:rsidRPr="007E1315">
        <w:t>sporirea</w:t>
      </w:r>
      <w:r w:rsidR="00AC36E5" w:rsidRPr="007E1315">
        <w:t xml:space="preserve"> importanțe</w:t>
      </w:r>
      <w:r w:rsidR="005F787A" w:rsidRPr="007E1315">
        <w:t>i</w:t>
      </w:r>
      <w:r w:rsidR="00AC36E5" w:rsidRPr="007E1315">
        <w:t xml:space="preserve"> </w:t>
      </w:r>
      <w:r w:rsidR="009C19C4" w:rsidRPr="007E1315">
        <w:t xml:space="preserve">acordate </w:t>
      </w:r>
      <w:r w:rsidR="00AC36E5" w:rsidRPr="007E1315">
        <w:t>principiului transparenței pentru dezvăluirea informațiilor referitoare la folosirea soluțiilor tehnologice avansate</w:t>
      </w:r>
      <w:r w:rsidR="006E26BC" w:rsidRPr="007E1315">
        <w:t xml:space="preserve"> (</w:t>
      </w:r>
      <w:r w:rsidR="00914BB6" w:rsidRPr="007E1315">
        <w:t>tipul de tehnologi</w:t>
      </w:r>
      <w:r w:rsidR="00071A43">
        <w:t>e</w:t>
      </w:r>
      <w:r w:rsidR="00914BB6" w:rsidRPr="007E1315">
        <w:t>, durata utilizării, scopul utilizării, garanțiile aferente pentru respectarea drepturilor și libertăților ș.a.</w:t>
      </w:r>
      <w:r w:rsidR="006E26BC" w:rsidRPr="007E1315">
        <w:t>)</w:t>
      </w:r>
      <w:r w:rsidR="00AC36E5" w:rsidRPr="007E1315">
        <w:t>, astfel încât acestea să poată fi supus</w:t>
      </w:r>
      <w:r w:rsidR="006E26BC" w:rsidRPr="007E1315">
        <w:t>e</w:t>
      </w:r>
      <w:r w:rsidR="00AC36E5" w:rsidRPr="007E1315">
        <w:t xml:space="preserve"> dezbaterii publice</w:t>
      </w:r>
      <w:r w:rsidR="006E26BC" w:rsidRPr="007E1315">
        <w:t xml:space="preserve"> și eventual contestate,</w:t>
      </w:r>
    </w:p>
    <w:p w14:paraId="6AA23619" w14:textId="77777777" w:rsidR="00865B65" w:rsidRPr="007E1315" w:rsidRDefault="00002190" w:rsidP="007F7DC6">
      <w:pPr>
        <w:numPr>
          <w:ilvl w:val="0"/>
          <w:numId w:val="45"/>
        </w:numPr>
        <w:spacing w:after="120" w:line="276" w:lineRule="auto"/>
        <w:ind w:left="810" w:hanging="270"/>
        <w:jc w:val="both"/>
      </w:pPr>
      <w:r w:rsidRPr="007E1315">
        <w:t xml:space="preserve">reglementarea acestui domeniu prin </w:t>
      </w:r>
      <w:r w:rsidR="001976BD" w:rsidRPr="007E1315">
        <w:t xml:space="preserve">adoptarea unor acte normative, pe două nivele: legislație primară care să fixeze principiile generale și legislație secundară care să conțină </w:t>
      </w:r>
      <w:r w:rsidR="00545D29" w:rsidRPr="007E1315">
        <w:t xml:space="preserve">prevederi detaliate, </w:t>
      </w:r>
    </w:p>
    <w:p w14:paraId="6C024D66" w14:textId="77777777" w:rsidR="00E60131" w:rsidRPr="007E1315" w:rsidRDefault="00E60131" w:rsidP="007F7DC6">
      <w:pPr>
        <w:numPr>
          <w:ilvl w:val="0"/>
          <w:numId w:val="45"/>
        </w:numPr>
        <w:spacing w:after="120" w:line="276" w:lineRule="auto"/>
        <w:ind w:left="810" w:hanging="270"/>
        <w:jc w:val="both"/>
      </w:pPr>
      <w:r w:rsidRPr="007E1315">
        <w:t>introducerea obligativității</w:t>
      </w:r>
      <w:r w:rsidR="00E2741A" w:rsidRPr="007E1315">
        <w:t xml:space="preserve"> </w:t>
      </w:r>
      <w:r w:rsidR="00A90D88" w:rsidRPr="007E1315">
        <w:t xml:space="preserve">efectuării unor </w:t>
      </w:r>
      <w:r w:rsidR="00A90D88" w:rsidRPr="007E1315">
        <w:rPr>
          <w:i/>
          <w:iCs/>
        </w:rPr>
        <w:t>training-uri</w:t>
      </w:r>
      <w:r w:rsidR="00A90D88" w:rsidRPr="007E1315">
        <w:t xml:space="preserve"> prealabile pentru utilizatorii acestor tehnologii </w:t>
      </w:r>
      <w:r w:rsidR="00C84C05" w:rsidRPr="007E1315">
        <w:t>din sistemul judiciar</w:t>
      </w:r>
      <w:r w:rsidR="00BB3B6E" w:rsidRPr="007E1315">
        <w:t xml:space="preserve">, </w:t>
      </w:r>
    </w:p>
    <w:p w14:paraId="2F60269C" w14:textId="77777777" w:rsidR="00390F3C" w:rsidRPr="007E1315" w:rsidRDefault="00BB3B6E" w:rsidP="007F7DC6">
      <w:pPr>
        <w:numPr>
          <w:ilvl w:val="0"/>
          <w:numId w:val="45"/>
        </w:numPr>
        <w:spacing w:after="120" w:line="276" w:lineRule="auto"/>
        <w:ind w:left="810" w:hanging="270"/>
        <w:jc w:val="both"/>
      </w:pPr>
      <w:r w:rsidRPr="007E1315">
        <w:t xml:space="preserve">constituirea </w:t>
      </w:r>
      <w:r w:rsidR="007F02DB" w:rsidRPr="007E1315">
        <w:t xml:space="preserve">la nivel național a </w:t>
      </w:r>
      <w:r w:rsidRPr="007E1315">
        <w:t xml:space="preserve">unui organism </w:t>
      </w:r>
      <w:r w:rsidR="007F02DB" w:rsidRPr="007E1315">
        <w:t>central</w:t>
      </w:r>
      <w:r w:rsidRPr="007E1315">
        <w:t xml:space="preserve"> de autorizare și supraveghere</w:t>
      </w:r>
      <w:r w:rsidR="00290BE3" w:rsidRPr="007E1315">
        <w:t xml:space="preserve"> a respectării unor standarde minime de protecție, </w:t>
      </w:r>
      <w:r w:rsidR="007F02DB" w:rsidRPr="007E1315">
        <w:t xml:space="preserve">precum și </w:t>
      </w:r>
      <w:r w:rsidR="00714165" w:rsidRPr="007E1315">
        <w:t>organizarea</w:t>
      </w:r>
      <w:r w:rsidR="007F02DB" w:rsidRPr="007E1315">
        <w:t xml:space="preserve"> la nivel local a </w:t>
      </w:r>
      <w:r w:rsidR="00714165" w:rsidRPr="007E1315">
        <w:t xml:space="preserve">unor </w:t>
      </w:r>
      <w:r w:rsidR="00524473" w:rsidRPr="007E1315">
        <w:t xml:space="preserve">comitete de etică </w:t>
      </w:r>
      <w:r w:rsidR="007E4CC8" w:rsidRPr="007E1315">
        <w:t>în cadrul</w:t>
      </w:r>
      <w:r w:rsidR="007F02DB" w:rsidRPr="007E1315">
        <w:t xml:space="preserve"> inspectoratelor de poliție</w:t>
      </w:r>
      <w:r w:rsidR="00367B0C" w:rsidRPr="007E1315">
        <w:t>.</w:t>
      </w:r>
    </w:p>
    <w:p w14:paraId="16B5FF86" w14:textId="77777777" w:rsidR="00CE43AC" w:rsidRPr="007E1315" w:rsidRDefault="00543C05" w:rsidP="0038549C">
      <w:pPr>
        <w:spacing w:after="120" w:line="276" w:lineRule="auto"/>
        <w:ind w:firstLine="720"/>
        <w:jc w:val="both"/>
      </w:pPr>
      <w:r w:rsidRPr="007E1315">
        <w:t xml:space="preserve"> </w:t>
      </w:r>
      <w:r w:rsidR="00C9163C" w:rsidRPr="007E1315">
        <w:t>Astf</w:t>
      </w:r>
      <w:r w:rsidR="00363417" w:rsidRPr="007E1315">
        <w:t xml:space="preserve">el, </w:t>
      </w:r>
      <w:r w:rsidR="00E71E8B" w:rsidRPr="007E1315">
        <w:t xml:space="preserve">progresele </w:t>
      </w:r>
      <w:r w:rsidR="00DF5C33" w:rsidRPr="007E1315">
        <w:t xml:space="preserve">înregistrate de tehnologia AI pot </w:t>
      </w:r>
      <w:r w:rsidR="00313D55" w:rsidRPr="007E1315">
        <w:t>avea efecte benefice asupra sistemului judiciar, atât în cauze</w:t>
      </w:r>
      <w:r w:rsidR="00F42914" w:rsidRPr="007E1315">
        <w:t>le</w:t>
      </w:r>
      <w:r w:rsidR="00313D55" w:rsidRPr="007E1315">
        <w:t xml:space="preserve"> civile, cât și în </w:t>
      </w:r>
      <w:r w:rsidR="00F42914" w:rsidRPr="007E1315">
        <w:t xml:space="preserve">cele </w:t>
      </w:r>
      <w:r w:rsidR="00313D55" w:rsidRPr="007E1315">
        <w:t xml:space="preserve">penale, precum </w:t>
      </w:r>
      <w:r w:rsidR="00FD2A4B" w:rsidRPr="007E1315">
        <w:t>facilitarea</w:t>
      </w:r>
      <w:r w:rsidR="00F42914" w:rsidRPr="007E1315">
        <w:t xml:space="preserve"> interacțiunii justițiabililor cu sistemul judiciar, </w:t>
      </w:r>
      <w:r w:rsidR="005203B4" w:rsidRPr="007E1315">
        <w:t xml:space="preserve">reducerea timpului și costurilor pentru soluționarea </w:t>
      </w:r>
      <w:r w:rsidR="00FD2A4B" w:rsidRPr="007E1315">
        <w:t>anumitor tipuri de</w:t>
      </w:r>
      <w:r w:rsidR="005203B4" w:rsidRPr="007E1315">
        <w:t xml:space="preserve"> dispute,</w:t>
      </w:r>
      <w:r w:rsidR="00F42914" w:rsidRPr="007E1315">
        <w:t xml:space="preserve"> </w:t>
      </w:r>
      <w:r w:rsidR="00313D55" w:rsidRPr="007E1315">
        <w:t>combater</w:t>
      </w:r>
      <w:r w:rsidR="005203B4" w:rsidRPr="007E1315">
        <w:t xml:space="preserve">ea </w:t>
      </w:r>
      <w:r w:rsidR="00776F25" w:rsidRPr="007E1315">
        <w:t>fenomenului infracțional</w:t>
      </w:r>
      <w:r w:rsidR="005203B4" w:rsidRPr="007E1315">
        <w:t xml:space="preserve"> și </w:t>
      </w:r>
      <w:r w:rsidR="00CC755D" w:rsidRPr="007E1315">
        <w:t xml:space="preserve"> </w:t>
      </w:r>
      <w:r w:rsidR="00086E8A" w:rsidRPr="007E1315">
        <w:t>eficientizarea investigațiilor criminalistice</w:t>
      </w:r>
      <w:r w:rsidR="00776F25" w:rsidRPr="007E1315">
        <w:t xml:space="preserve">. Cu toate acestea, </w:t>
      </w:r>
      <w:r w:rsidR="00802019" w:rsidRPr="007E1315">
        <w:t>după cum spune un proverb englezesc: “</w:t>
      </w:r>
      <w:r w:rsidR="00802019" w:rsidRPr="007E1315">
        <w:rPr>
          <w:i/>
          <w:iCs/>
        </w:rPr>
        <w:t>the devil is in the details</w:t>
      </w:r>
      <w:r w:rsidR="00802019" w:rsidRPr="007E1315">
        <w:t>” (în traducere: “</w:t>
      </w:r>
      <w:r w:rsidR="00802019" w:rsidRPr="007E1315">
        <w:rPr>
          <w:i/>
          <w:iCs/>
        </w:rPr>
        <w:t>răul sălășluiește în detalii</w:t>
      </w:r>
      <w:r w:rsidR="00802019" w:rsidRPr="007E1315">
        <w:t xml:space="preserve">”). </w:t>
      </w:r>
      <w:r w:rsidR="007E77F6" w:rsidRPr="007E1315">
        <w:t>Î</w:t>
      </w:r>
      <w:r w:rsidR="002C15E0" w:rsidRPr="007E1315">
        <w:t xml:space="preserve">n absența unui cadru </w:t>
      </w:r>
      <w:r w:rsidR="000A1F1F" w:rsidRPr="007E1315">
        <w:t xml:space="preserve">legislativ și </w:t>
      </w:r>
      <w:r w:rsidR="005F3783" w:rsidRPr="007E1315">
        <w:t xml:space="preserve">instituțional </w:t>
      </w:r>
      <w:r w:rsidR="007E77F6" w:rsidRPr="007E1315">
        <w:t>bine puse la punct</w:t>
      </w:r>
      <w:r w:rsidR="00D22CCB" w:rsidRPr="007E1315">
        <w:t>, care să țină</w:t>
      </w:r>
      <w:r w:rsidR="007E77F6" w:rsidRPr="007E1315">
        <w:t xml:space="preserve"> pas</w:t>
      </w:r>
      <w:r w:rsidR="00D22CCB" w:rsidRPr="007E1315">
        <w:t>ul</w:t>
      </w:r>
      <w:r w:rsidR="007E77F6" w:rsidRPr="007E1315">
        <w:t xml:space="preserve"> cu progresul tehnologic, </w:t>
      </w:r>
      <w:r w:rsidR="00EC38B7" w:rsidRPr="007E1315">
        <w:t>drepturile și libertățile fundamentale ale cetățenilor, precum libertatea</w:t>
      </w:r>
      <w:r w:rsidR="00B81E5D" w:rsidRPr="007E1315">
        <w:t xml:space="preserve"> individuală,</w:t>
      </w:r>
      <w:r w:rsidR="00EC38B7" w:rsidRPr="007E1315">
        <w:t xml:space="preserve"> accesul la justiție și dreptul la viață privată</w:t>
      </w:r>
      <w:r w:rsidR="00FC112D" w:rsidRPr="007E1315">
        <w:t xml:space="preserve"> sunt </w:t>
      </w:r>
      <w:r w:rsidR="00E51072" w:rsidRPr="007E1315">
        <w:t>periclitate</w:t>
      </w:r>
      <w:r w:rsidR="009D2140" w:rsidRPr="007E1315">
        <w:t>.</w:t>
      </w:r>
    </w:p>
    <w:p w14:paraId="5F186AC7" w14:textId="77777777" w:rsidR="00747393" w:rsidRPr="007E1315" w:rsidRDefault="000E6B66" w:rsidP="0038549C">
      <w:pPr>
        <w:spacing w:after="120" w:line="276" w:lineRule="auto"/>
        <w:ind w:firstLine="720"/>
        <w:jc w:val="both"/>
      </w:pPr>
      <w:r>
        <w:t>Pe cale de consecință</w:t>
      </w:r>
      <w:r w:rsidR="00CE43AC" w:rsidRPr="007E1315">
        <w:t xml:space="preserve">, </w:t>
      </w:r>
      <w:r w:rsidR="00F04FFC" w:rsidRPr="007E1315">
        <w:t>înainte de a găsi răspuns la întrebarea dacă și în ce măsură vor exista judecători AI în sălile de judecată</w:t>
      </w:r>
      <w:r w:rsidR="0082792B" w:rsidRPr="007E1315">
        <w:t xml:space="preserve"> și de a considera eventual </w:t>
      </w:r>
      <w:r w:rsidR="005F2FE7" w:rsidRPr="007E1315">
        <w:t xml:space="preserve">această ipoteză un scenariu science-fiction, plasat </w:t>
      </w:r>
      <w:r w:rsidR="00EC14CC" w:rsidRPr="007E1315">
        <w:t>într-un moment îndepărtat din</w:t>
      </w:r>
      <w:r w:rsidR="005F2FE7" w:rsidRPr="007E1315">
        <w:t xml:space="preserve"> viitor, </w:t>
      </w:r>
      <w:r w:rsidR="00083629" w:rsidRPr="007E1315">
        <w:t>avem responsabilitatea de a răspunde și a face față unor provocări mai stringente c</w:t>
      </w:r>
      <w:r w:rsidR="0009456C" w:rsidRPr="007E1315">
        <w:t xml:space="preserve">u care </w:t>
      </w:r>
      <w:r w:rsidR="00F75A00" w:rsidRPr="007E1315">
        <w:t xml:space="preserve">sistemele judiciare deja se confruntă într-o formă sau alta. </w:t>
      </w:r>
    </w:p>
    <w:p w14:paraId="46C54FDA" w14:textId="77777777" w:rsidR="00F25644" w:rsidRPr="007E1315" w:rsidRDefault="00F25644" w:rsidP="00F25644">
      <w:pPr>
        <w:spacing w:after="120" w:line="276" w:lineRule="auto"/>
        <w:jc w:val="both"/>
      </w:pPr>
    </w:p>
    <w:p w14:paraId="1A9525D4" w14:textId="77777777" w:rsidR="00CE0D74" w:rsidRPr="007E1315" w:rsidRDefault="009D2775" w:rsidP="00D61E13">
      <w:pPr>
        <w:pStyle w:val="Heading1"/>
      </w:pPr>
      <w:r w:rsidRPr="007E1315">
        <w:lastRenderedPageBreak/>
        <w:t xml:space="preserve">Inteligența artificială în </w:t>
      </w:r>
      <w:r w:rsidR="006875D0" w:rsidRPr="007E1315">
        <w:t>avocatură</w:t>
      </w:r>
      <w:r w:rsidRPr="007E1315">
        <w:t xml:space="preserve"> </w:t>
      </w:r>
    </w:p>
    <w:p w14:paraId="66D9025E" w14:textId="77777777" w:rsidR="00BE3DAB" w:rsidRPr="007E1315" w:rsidRDefault="00F0458C" w:rsidP="0038549C">
      <w:pPr>
        <w:spacing w:after="240" w:line="276" w:lineRule="auto"/>
        <w:ind w:firstLine="720"/>
        <w:jc w:val="both"/>
      </w:pPr>
      <w:r w:rsidRPr="007E1315">
        <w:t xml:space="preserve">AI nu a </w:t>
      </w:r>
      <w:r w:rsidR="003B7E83" w:rsidRPr="007E1315">
        <w:t xml:space="preserve">exceptat nici activitatea avocațială. </w:t>
      </w:r>
      <w:r w:rsidR="00755D0A" w:rsidRPr="007E1315">
        <w:t xml:space="preserve">Dimpotrivă, progresul înregistrat a condus chiar la </w:t>
      </w:r>
      <w:r w:rsidR="004111D6" w:rsidRPr="007E1315">
        <w:t>noutăți lingvistice, începând să fie utilizați termeni precum “</w:t>
      </w:r>
      <w:r w:rsidR="00EA6233" w:rsidRPr="007E1315">
        <w:rPr>
          <w:i/>
          <w:iCs/>
        </w:rPr>
        <w:t>lawbot</w:t>
      </w:r>
      <w:r w:rsidR="004111D6" w:rsidRPr="007E1315">
        <w:t>”</w:t>
      </w:r>
      <w:r w:rsidR="00971AAC" w:rsidRPr="007E1315">
        <w:t xml:space="preserve"> sau “</w:t>
      </w:r>
      <w:r w:rsidR="00971AAC" w:rsidRPr="007E1315">
        <w:rPr>
          <w:i/>
          <w:iCs/>
        </w:rPr>
        <w:t>lawyer bot”</w:t>
      </w:r>
      <w:r w:rsidR="00475240" w:rsidRPr="007E1315">
        <w:rPr>
          <w:rStyle w:val="FootnoteReference"/>
          <w:i/>
          <w:iCs/>
        </w:rPr>
        <w:footnoteReference w:id="20"/>
      </w:r>
      <w:r w:rsidR="00475240" w:rsidRPr="007E1315">
        <w:t>.</w:t>
      </w:r>
      <w:r w:rsidR="00E51DFD" w:rsidRPr="007E1315">
        <w:t xml:space="preserve"> Încă de acum </w:t>
      </w:r>
      <w:r w:rsidR="00F4663C" w:rsidRPr="007E1315">
        <w:t xml:space="preserve">2 ani, </w:t>
      </w:r>
      <w:r w:rsidR="00C9093B" w:rsidRPr="007E1315">
        <w:t xml:space="preserve">o </w:t>
      </w:r>
      <w:r w:rsidR="00C55B6A" w:rsidRPr="007E1315">
        <w:t>societate</w:t>
      </w:r>
      <w:r w:rsidR="00C9093B" w:rsidRPr="007E1315">
        <w:t xml:space="preserve"> de avocatură anunța lansarea primului lawyer bot în Georgia</w:t>
      </w:r>
      <w:r w:rsidR="00C55B6A" w:rsidRPr="007E1315">
        <w:t xml:space="preserve">, despre care fondatorul societății afirma estima ca va </w:t>
      </w:r>
      <w:r w:rsidR="00C125A0" w:rsidRPr="007E1315">
        <w:t>putea automatiza 30% din activitatea unui avocat</w:t>
      </w:r>
      <w:r w:rsidR="00BE3DAB" w:rsidRPr="007E1315">
        <w:t>.</w:t>
      </w:r>
      <w:r w:rsidR="00C125A0" w:rsidRPr="007E1315">
        <w:t xml:space="preserve"> </w:t>
      </w:r>
    </w:p>
    <w:p w14:paraId="2E3CAD83" w14:textId="77777777" w:rsidR="00F07A09" w:rsidRPr="007E1315" w:rsidRDefault="00BE3DAB" w:rsidP="0038549C">
      <w:pPr>
        <w:spacing w:after="240" w:line="276" w:lineRule="auto"/>
        <w:ind w:firstLine="720"/>
        <w:jc w:val="both"/>
      </w:pPr>
      <w:r w:rsidRPr="007E1315">
        <w:t xml:space="preserve">Mai recent, la finalul anului trecut, </w:t>
      </w:r>
      <w:r w:rsidR="00DD5108" w:rsidRPr="007E1315">
        <w:t>banca de investiții Morgan Stanley</w:t>
      </w:r>
      <w:r w:rsidR="002B1C75" w:rsidRPr="007E1315">
        <w:rPr>
          <w:rStyle w:val="FootnoteReference"/>
        </w:rPr>
        <w:footnoteReference w:id="21"/>
      </w:r>
      <w:r w:rsidR="00A54677" w:rsidRPr="007E1315">
        <w:t xml:space="preserve"> </w:t>
      </w:r>
      <w:r w:rsidR="005D2ED8" w:rsidRPr="007E1315">
        <w:t xml:space="preserve">anunța că a economisit </w:t>
      </w:r>
      <w:r w:rsidR="0024082D" w:rsidRPr="007E1315">
        <w:t>10 milioane de dolari p</w:t>
      </w:r>
      <w:r w:rsidR="00A54677" w:rsidRPr="007E1315">
        <w:t>e</w:t>
      </w:r>
      <w:r w:rsidR="0024082D" w:rsidRPr="007E1315">
        <w:t>ntru onorarii avocațiale și 50.000 de ore de m</w:t>
      </w:r>
      <w:r w:rsidR="00182807" w:rsidRPr="007E1315">
        <w:t>uncă</w:t>
      </w:r>
      <w:r w:rsidR="003B2305" w:rsidRPr="007E1315">
        <w:t xml:space="preserve"> folosind </w:t>
      </w:r>
      <w:r w:rsidR="003524CB" w:rsidRPr="007E1315">
        <w:t>“</w:t>
      </w:r>
      <w:r w:rsidR="003524CB" w:rsidRPr="007E1315">
        <w:rPr>
          <w:i/>
          <w:iCs/>
        </w:rPr>
        <w:t>robot Libor lawyers</w:t>
      </w:r>
      <w:r w:rsidR="003524CB" w:rsidRPr="007E1315">
        <w:t>”</w:t>
      </w:r>
      <w:r w:rsidR="00BE4191" w:rsidRPr="007E1315">
        <w:t xml:space="preserve">, în loc de servicii </w:t>
      </w:r>
      <w:r w:rsidR="008D5D13" w:rsidRPr="007E1315">
        <w:t>prestate</w:t>
      </w:r>
      <w:r w:rsidR="00BE4191" w:rsidRPr="007E1315">
        <w:t xml:space="preserve"> exclusiv de </w:t>
      </w:r>
      <w:r w:rsidR="001A56FE" w:rsidRPr="007E1315">
        <w:t>avocați umani</w:t>
      </w:r>
      <w:r w:rsidR="002B1C75" w:rsidRPr="007E1315">
        <w:t>, pentru procesul de analiză și revizuire a clauzelor din contractele de credit referitoare la Libor (London Interbank Offered Rate)</w:t>
      </w:r>
      <w:r w:rsidR="002B1C75" w:rsidRPr="007E1315">
        <w:rPr>
          <w:rStyle w:val="FootnoteReference"/>
        </w:rPr>
        <w:footnoteReference w:id="22"/>
      </w:r>
      <w:r w:rsidR="002B1C75" w:rsidRPr="007E1315">
        <w:t xml:space="preserve">. </w:t>
      </w:r>
      <w:r w:rsidR="009B77A7" w:rsidRPr="007E1315">
        <w:t>În același articol, est</w:t>
      </w:r>
      <w:r w:rsidR="00142A88" w:rsidRPr="007E1315">
        <w:t xml:space="preserve">e </w:t>
      </w:r>
      <w:r w:rsidR="0050652A" w:rsidRPr="007E1315">
        <w:t>dat un alt exemplu al ING</w:t>
      </w:r>
      <w:r w:rsidR="00F617BE" w:rsidRPr="007E1315">
        <w:t xml:space="preserve">, care a </w:t>
      </w:r>
      <w:r w:rsidR="00CE719E" w:rsidRPr="007E1315">
        <w:t xml:space="preserve">apelat, de asemenea, la AI pentru revizuirea a 1.4 milioane de pagini de contracte de </w:t>
      </w:r>
      <w:r w:rsidR="005368C7" w:rsidRPr="007E1315">
        <w:t>credit</w:t>
      </w:r>
      <w:r w:rsidR="00043A47" w:rsidRPr="007E1315">
        <w:t xml:space="preserve"> și</w:t>
      </w:r>
      <w:r w:rsidR="009025B9">
        <w:t xml:space="preserve"> care</w:t>
      </w:r>
      <w:r w:rsidR="00043A47" w:rsidRPr="007E1315">
        <w:t xml:space="preserve"> analizează posibilitatea de a extinde </w:t>
      </w:r>
      <w:r w:rsidR="00603441" w:rsidRPr="007E1315">
        <w:t>utilizarea software-ului și l</w:t>
      </w:r>
      <w:r w:rsidR="00162392" w:rsidRPr="007E1315">
        <w:t>a aprobarea creditelor.</w:t>
      </w:r>
      <w:r w:rsidR="00F07A09" w:rsidRPr="007E1315">
        <w:t xml:space="preserve"> </w:t>
      </w:r>
    </w:p>
    <w:p w14:paraId="68D93A80" w14:textId="77777777" w:rsidR="00EA6233" w:rsidRPr="007E1315" w:rsidRDefault="00403921" w:rsidP="0038549C">
      <w:pPr>
        <w:spacing w:after="240" w:line="276" w:lineRule="auto"/>
        <w:ind w:firstLine="720"/>
        <w:jc w:val="both"/>
      </w:pPr>
      <w:r w:rsidRPr="007E1315">
        <w:t xml:space="preserve">Studiind piața serviciilor </w:t>
      </w:r>
      <w:r w:rsidR="00474073" w:rsidRPr="007E1315">
        <w:t xml:space="preserve">bazate pe AI </w:t>
      </w:r>
      <w:r w:rsidR="00247CDE" w:rsidRPr="007E1315">
        <w:t xml:space="preserve">în </w:t>
      </w:r>
      <w:r w:rsidR="004F538E" w:rsidRPr="007E1315">
        <w:t>domeniul avocaturii</w:t>
      </w:r>
      <w:r w:rsidRPr="007E1315">
        <w:t xml:space="preserve">, se poate constata </w:t>
      </w:r>
      <w:r w:rsidR="004F538E" w:rsidRPr="007E1315">
        <w:t>existența a două tendințe principale de dezvoltare: pe de o parte</w:t>
      </w:r>
      <w:r w:rsidR="005C3992" w:rsidRPr="007E1315">
        <w:t>, algoritmi</w:t>
      </w:r>
      <w:r w:rsidR="00727C82" w:rsidRPr="007E1315">
        <w:t xml:space="preserve"> </w:t>
      </w:r>
      <w:r w:rsidR="005C3992" w:rsidRPr="007E1315">
        <w:t>care înlocuiesc activități ale avocaților</w:t>
      </w:r>
      <w:r w:rsidR="008E7F01" w:rsidRPr="007E1315">
        <w:t xml:space="preserve"> umani</w:t>
      </w:r>
      <w:r w:rsidR="005C3992" w:rsidRPr="007E1315">
        <w:t>, iar</w:t>
      </w:r>
      <w:r w:rsidR="00D51585" w:rsidRPr="007E1315">
        <w:t xml:space="preserve"> pe de altă parte, algoritmi care eficientizează activitatea avocaților umani. </w:t>
      </w:r>
    </w:p>
    <w:p w14:paraId="70A63E60" w14:textId="77777777" w:rsidR="000A3292" w:rsidRPr="007E1315" w:rsidRDefault="00DA3B11" w:rsidP="0038549C">
      <w:pPr>
        <w:spacing w:after="240" w:line="276" w:lineRule="auto"/>
        <w:ind w:firstLine="720"/>
        <w:jc w:val="both"/>
      </w:pPr>
      <w:r w:rsidRPr="007E1315">
        <w:t>Prima categorie este cea care suscită dezbaterile cele mai aprinse</w:t>
      </w:r>
      <w:r w:rsidR="00265BF7" w:rsidRPr="007E1315">
        <w:t xml:space="preserve">, </w:t>
      </w:r>
      <w:r w:rsidR="00B1254E" w:rsidRPr="007E1315">
        <w:t>aducând în atenție</w:t>
      </w:r>
      <w:r w:rsidR="001D6B1B" w:rsidRPr="007E1315">
        <w:t xml:space="preserve"> întrebarea </w:t>
      </w:r>
      <w:r w:rsidR="00BF4FC1" w:rsidRPr="007E1315">
        <w:t>antamată încă de la debutul prezentului articol</w:t>
      </w:r>
      <w:r w:rsidR="00EE6149">
        <w:t>, și anume</w:t>
      </w:r>
      <w:r w:rsidR="00BF4FC1" w:rsidRPr="007E1315">
        <w:t xml:space="preserve"> în ce măsură poate </w:t>
      </w:r>
      <w:r w:rsidR="007C2D16" w:rsidRPr="007E1315">
        <w:t xml:space="preserve">un algoritm </w:t>
      </w:r>
      <w:r w:rsidR="00BF4FC1" w:rsidRPr="007E1315">
        <w:t>AI să înlocuiască un avocat.</w:t>
      </w:r>
      <w:r w:rsidR="009F0DF8" w:rsidRPr="007E1315">
        <w:t xml:space="preserve"> Exemplele practice demonstrează că </w:t>
      </w:r>
      <w:r w:rsidR="009E0562">
        <w:t xml:space="preserve">au fost deja făcuți pași în această direcție. </w:t>
      </w:r>
      <w:r w:rsidR="002D5A34">
        <w:t xml:space="preserve"> </w:t>
      </w:r>
    </w:p>
    <w:p w14:paraId="34B3EF13" w14:textId="77777777" w:rsidR="00BF52B0" w:rsidRPr="007E1315" w:rsidRDefault="005A50EA" w:rsidP="0038549C">
      <w:pPr>
        <w:spacing w:after="240" w:line="276" w:lineRule="auto"/>
        <w:ind w:firstLine="720"/>
        <w:jc w:val="both"/>
      </w:pPr>
      <w:r w:rsidRPr="007E1315">
        <w:t xml:space="preserve">Cu un nume sugestiv, </w:t>
      </w:r>
      <w:r w:rsidRPr="007E1315">
        <w:rPr>
          <w:b/>
          <w:bCs/>
        </w:rPr>
        <w:t>Do Not Pay</w:t>
      </w:r>
      <w:r w:rsidR="00EC66DA" w:rsidRPr="007E1315">
        <w:t xml:space="preserve"> (în traducere “</w:t>
      </w:r>
      <w:r w:rsidR="00EC66DA" w:rsidRPr="007E1315">
        <w:rPr>
          <w:i/>
          <w:iCs/>
        </w:rPr>
        <w:t>Nu plăti</w:t>
      </w:r>
      <w:r w:rsidR="00EC66DA" w:rsidRPr="007E1315">
        <w:t>”)</w:t>
      </w:r>
      <w:r w:rsidR="00484257" w:rsidRPr="007E1315">
        <w:t xml:space="preserve"> se autoproclamă pe prima pagină a website-ului propriu “</w:t>
      </w:r>
      <w:r w:rsidR="00484257" w:rsidRPr="007E1315">
        <w:rPr>
          <w:i/>
          <w:iCs/>
        </w:rPr>
        <w:t>primul avocat robot din lume</w:t>
      </w:r>
      <w:r w:rsidR="00484257" w:rsidRPr="007E1315">
        <w:t>”, îndemnând vizitatorii “</w:t>
      </w:r>
      <w:r w:rsidR="00C35DB9" w:rsidRPr="007E1315">
        <w:rPr>
          <w:i/>
          <w:iCs/>
        </w:rPr>
        <w:t>să lupte împotriva corporațiilor, să învingă birocrația și să dea în judecată pe oricine cu apăsarea unui singur buton</w:t>
      </w:r>
      <w:r w:rsidR="00484257" w:rsidRPr="007E1315">
        <w:t>”</w:t>
      </w:r>
      <w:r w:rsidR="00484257" w:rsidRPr="007E1315">
        <w:rPr>
          <w:rStyle w:val="FootnoteReference"/>
        </w:rPr>
        <w:footnoteReference w:id="23"/>
      </w:r>
      <w:r w:rsidR="00484257" w:rsidRPr="007E1315">
        <w:t>.</w:t>
      </w:r>
      <w:r w:rsidR="00354F5B" w:rsidRPr="007E1315">
        <w:t xml:space="preserve"> </w:t>
      </w:r>
      <w:r w:rsidR="00BF52B0" w:rsidRPr="007E1315">
        <w:t xml:space="preserve">Aplicația </w:t>
      </w:r>
      <w:r w:rsidR="00DA2C15">
        <w:t>pretinde</w:t>
      </w:r>
      <w:r w:rsidR="00BF52B0" w:rsidRPr="007E1315">
        <w:t xml:space="preserve"> </w:t>
      </w:r>
      <w:r w:rsidR="004A4930" w:rsidRPr="007E1315">
        <w:t xml:space="preserve">să </w:t>
      </w:r>
      <w:r w:rsidR="00E13FB5" w:rsidRPr="007E1315">
        <w:t xml:space="preserve">acorde utilizatorilor facilitatea de a </w:t>
      </w:r>
      <w:r w:rsidR="002201EA" w:rsidRPr="007E1315">
        <w:t xml:space="preserve">reda în cuvinte proprii problema de drept cu care se confruntă, </w:t>
      </w:r>
      <w:r w:rsidR="00BD4D74" w:rsidRPr="007E1315">
        <w:t>urmând ca</w:t>
      </w:r>
      <w:r w:rsidR="002201EA" w:rsidRPr="007E1315">
        <w:t xml:space="preserve"> </w:t>
      </w:r>
      <w:r w:rsidR="00753AB8" w:rsidRPr="007E1315">
        <w:t xml:space="preserve">software-ul </w:t>
      </w:r>
      <w:r w:rsidR="00DA0B32" w:rsidRPr="007E1315">
        <w:t xml:space="preserve">dezoltat pe modelul de învățare automată </w:t>
      </w:r>
      <w:r w:rsidR="00BD4D74" w:rsidRPr="007E1315">
        <w:t xml:space="preserve">să traducă în limbaj juridic și să </w:t>
      </w:r>
      <w:r w:rsidR="0005608E" w:rsidRPr="007E1315">
        <w:t>completeze documentele necesare</w:t>
      </w:r>
      <w:r w:rsidR="00080F4E" w:rsidRPr="007E1315">
        <w:t xml:space="preserve"> pentru soluționarea problemei</w:t>
      </w:r>
      <w:r w:rsidR="00804648" w:rsidRPr="007E1315">
        <w:t xml:space="preserve">. Printre </w:t>
      </w:r>
      <w:r w:rsidR="005F72F5" w:rsidRPr="007E1315">
        <w:t>serviciile</w:t>
      </w:r>
      <w:r w:rsidR="00D97F13" w:rsidRPr="007E1315">
        <w:t xml:space="preserve"> </w:t>
      </w:r>
      <w:r w:rsidR="00602F72" w:rsidRPr="007E1315">
        <w:t xml:space="preserve">listate </w:t>
      </w:r>
      <w:r w:rsidR="00214C9B" w:rsidRPr="007E1315">
        <w:t xml:space="preserve">pe website </w:t>
      </w:r>
      <w:r w:rsidR="008715A9" w:rsidRPr="007E1315">
        <w:t>se</w:t>
      </w:r>
      <w:r w:rsidR="00BD4D74" w:rsidRPr="007E1315">
        <w:t xml:space="preserve"> </w:t>
      </w:r>
      <w:r w:rsidR="00214C9B" w:rsidRPr="007E1315">
        <w:t xml:space="preserve">regăsesc </w:t>
      </w:r>
      <w:r w:rsidR="00080F4E" w:rsidRPr="007E1315">
        <w:t>sarcini ce sunt în mod previzibil relativ ușor de automatizat,</w:t>
      </w:r>
      <w:r w:rsidR="00214C9B" w:rsidRPr="007E1315">
        <w:t xml:space="preserve"> precum contestarea amenzilor pentru parcări ilegale</w:t>
      </w:r>
      <w:r w:rsidR="00080F4E" w:rsidRPr="007E1315">
        <w:t xml:space="preserve"> sau</w:t>
      </w:r>
      <w:r w:rsidR="005F72F5" w:rsidRPr="007E1315">
        <w:t xml:space="preserve"> </w:t>
      </w:r>
      <w:r w:rsidR="00080F4E" w:rsidRPr="007E1315">
        <w:t>rezilierea</w:t>
      </w:r>
      <w:r w:rsidR="005F72F5" w:rsidRPr="007E1315">
        <w:t xml:space="preserve"> unor </w:t>
      </w:r>
      <w:r w:rsidR="00080F4E" w:rsidRPr="007E1315">
        <w:t xml:space="preserve">contracte de </w:t>
      </w:r>
      <w:r w:rsidR="00EA672B">
        <w:t xml:space="preserve">prestare </w:t>
      </w:r>
      <w:r w:rsidR="00080F4E" w:rsidRPr="007E1315">
        <w:t xml:space="preserve">servicii, dar și servicii cel puțin surprinzătoare sau de o complexitate sporită, precum </w:t>
      </w:r>
      <w:r w:rsidR="00C444CB" w:rsidRPr="007E1315">
        <w:t>“</w:t>
      </w:r>
      <w:r w:rsidR="00C444CB" w:rsidRPr="007E1315">
        <w:rPr>
          <w:i/>
          <w:iCs/>
        </w:rPr>
        <w:t>annul my marriage</w:t>
      </w:r>
      <w:r w:rsidR="00C444CB" w:rsidRPr="007E1315">
        <w:t>”</w:t>
      </w:r>
      <w:r w:rsidR="0075412A" w:rsidRPr="007E1315">
        <w:t xml:space="preserve"> (în traducere “</w:t>
      </w:r>
      <w:r w:rsidR="0075412A" w:rsidRPr="007E1315">
        <w:rPr>
          <w:i/>
          <w:iCs/>
        </w:rPr>
        <w:t>anulează-mi căsătoria</w:t>
      </w:r>
      <w:r w:rsidR="0075412A" w:rsidRPr="007E1315">
        <w:t>”)</w:t>
      </w:r>
      <w:r w:rsidR="00C444CB" w:rsidRPr="007E1315">
        <w:t xml:space="preserve"> sau “</w:t>
      </w:r>
      <w:r w:rsidR="00C444CB" w:rsidRPr="007E1315">
        <w:rPr>
          <w:i/>
          <w:iCs/>
        </w:rPr>
        <w:t>make money online</w:t>
      </w:r>
      <w:r w:rsidR="00C444CB" w:rsidRPr="007E1315">
        <w:t>”</w:t>
      </w:r>
      <w:r w:rsidR="0075412A" w:rsidRPr="007E1315">
        <w:t xml:space="preserve"> (în traducere “</w:t>
      </w:r>
      <w:r w:rsidR="0075412A" w:rsidRPr="007E1315">
        <w:rPr>
          <w:i/>
          <w:iCs/>
        </w:rPr>
        <w:t>fă bani online</w:t>
      </w:r>
      <w:r w:rsidR="0075412A" w:rsidRPr="007E1315">
        <w:t>”)</w:t>
      </w:r>
      <w:r w:rsidR="00C444CB" w:rsidRPr="007E1315">
        <w:t>.</w:t>
      </w:r>
    </w:p>
    <w:p w14:paraId="75E76BAA" w14:textId="77777777" w:rsidR="00BF52B0" w:rsidRPr="007E1315" w:rsidRDefault="009A5E67" w:rsidP="0038549C">
      <w:pPr>
        <w:spacing w:after="240" w:line="276" w:lineRule="auto"/>
        <w:ind w:firstLine="720"/>
        <w:jc w:val="both"/>
      </w:pPr>
      <w:r w:rsidRPr="007E1315">
        <w:lastRenderedPageBreak/>
        <w:t xml:space="preserve">Interesantă este și povestea din spatele </w:t>
      </w:r>
      <w:r w:rsidR="00D00746" w:rsidRPr="007E1315">
        <w:t xml:space="preserve">platformei </w:t>
      </w:r>
      <w:r w:rsidR="00DB1F8D" w:rsidRPr="007E1315">
        <w:t xml:space="preserve">Do Not Pay. În urmă cu câțiva ani, pe vremea când avea 18 ani, </w:t>
      </w:r>
      <w:r w:rsidR="00E51A47" w:rsidRPr="007E1315">
        <w:t xml:space="preserve">fondatorul </w:t>
      </w:r>
      <w:r w:rsidR="00F6535B" w:rsidRPr="007E1315">
        <w:t>Joshua Browder</w:t>
      </w:r>
      <w:r w:rsidR="00880D93" w:rsidRPr="007E1315">
        <w:t xml:space="preserve"> obișnuia să ia amenzi pentru parcare</w:t>
      </w:r>
      <w:r w:rsidR="003504EF" w:rsidRPr="007E1315">
        <w:t xml:space="preserve">, a căror plată nu și-o permitea. </w:t>
      </w:r>
      <w:r w:rsidR="00E8213D" w:rsidRPr="007E1315">
        <w:t xml:space="preserve">Căpătând o experiență nedorită, dar vastă, </w:t>
      </w:r>
      <w:r w:rsidR="00880D93" w:rsidRPr="007E1315">
        <w:t xml:space="preserve"> </w:t>
      </w:r>
      <w:r w:rsidR="00B31A68" w:rsidRPr="007E1315">
        <w:t xml:space="preserve">a învățat care sunt argumentele pe care le putea utiliza pentru a contesta </w:t>
      </w:r>
      <w:r w:rsidR="006E6628" w:rsidRPr="007E1315">
        <w:t xml:space="preserve">cu succes amenzile. </w:t>
      </w:r>
      <w:r w:rsidR="00EB6AEF" w:rsidRPr="007E1315">
        <w:t xml:space="preserve">Ulterior, pentru a nu copia conținutul contestațiilor, </w:t>
      </w:r>
      <w:r w:rsidR="00F7170E" w:rsidRPr="007E1315">
        <w:t>a creat prima versiune a Do Not Pay pentru a</w:t>
      </w:r>
      <w:r w:rsidR="00AA2249" w:rsidRPr="007E1315">
        <w:t xml:space="preserve"> automatiza acest proces și pentru a-și impresiona familia, ca efect colateral</w:t>
      </w:r>
      <w:r w:rsidR="004F4CCF" w:rsidRPr="007E1315">
        <w:rPr>
          <w:rStyle w:val="FootnoteReference"/>
        </w:rPr>
        <w:footnoteReference w:id="24"/>
      </w:r>
      <w:r w:rsidR="00AA2249" w:rsidRPr="007E1315">
        <w:t xml:space="preserve">. </w:t>
      </w:r>
      <w:r w:rsidR="00C054A5" w:rsidRPr="007E1315">
        <w:t xml:space="preserve">Cinci ani mai târziu, </w:t>
      </w:r>
      <w:r w:rsidR="00A451FD" w:rsidRPr="007E1315">
        <w:t xml:space="preserve">aplicația sa a fost premiată de </w:t>
      </w:r>
      <w:r w:rsidR="00A451FD" w:rsidRPr="007E1315">
        <w:rPr>
          <w:i/>
          <w:iCs/>
        </w:rPr>
        <w:t>American Bar Association</w:t>
      </w:r>
      <w:r w:rsidR="00A560C2" w:rsidRPr="007E1315">
        <w:rPr>
          <w:rStyle w:val="FootnoteReference"/>
          <w:i/>
          <w:iCs/>
        </w:rPr>
        <w:footnoteReference w:id="25"/>
      </w:r>
      <w:r w:rsidR="00A451FD" w:rsidRPr="007E1315">
        <w:t xml:space="preserve"> cu premiul </w:t>
      </w:r>
      <w:r w:rsidR="00630C7C" w:rsidRPr="007E1315">
        <w:rPr>
          <w:i/>
          <w:iCs/>
        </w:rPr>
        <w:t>Louis M. Brown Award for Legal Access</w:t>
      </w:r>
      <w:r w:rsidR="001351E7" w:rsidRPr="007E1315">
        <w:rPr>
          <w:rStyle w:val="FootnoteReference"/>
          <w:i/>
          <w:iCs/>
        </w:rPr>
        <w:footnoteReference w:id="26"/>
      </w:r>
      <w:r w:rsidR="00630C7C" w:rsidRPr="007E1315">
        <w:t>.</w:t>
      </w:r>
      <w:r w:rsidR="00D07C71" w:rsidRPr="007E1315">
        <w:t xml:space="preserve"> </w:t>
      </w:r>
    </w:p>
    <w:p w14:paraId="4A1A48B3" w14:textId="77777777" w:rsidR="009872E6" w:rsidRPr="007E1315" w:rsidRDefault="00FC5E38" w:rsidP="0038549C">
      <w:pPr>
        <w:spacing w:after="240" w:line="276" w:lineRule="auto"/>
        <w:ind w:firstLine="720"/>
        <w:jc w:val="both"/>
      </w:pPr>
      <w:r w:rsidRPr="007E1315">
        <w:t xml:space="preserve">În timp ce Do Not Pay </w:t>
      </w:r>
      <w:r w:rsidR="00D03C40" w:rsidRPr="007E1315">
        <w:t xml:space="preserve">este o aplicație destinată utilizatorilor finali (potențialilor clienți ai serviciilor avocațiale), alte unelte care înlocuiesc </w:t>
      </w:r>
      <w:r w:rsidR="008C7311" w:rsidRPr="007E1315">
        <w:t xml:space="preserve">rolul avocaților în diverse activități se adresează </w:t>
      </w:r>
      <w:r w:rsidR="00964CFD" w:rsidRPr="007E1315">
        <w:t>chiar societăților de avocatură</w:t>
      </w:r>
      <w:r w:rsidR="0093391D" w:rsidRPr="007E1315">
        <w:t xml:space="preserve"> sau departamentelor juridice ale diverselor companii</w:t>
      </w:r>
      <w:r w:rsidR="0040269B" w:rsidRPr="007E1315">
        <w:t>, pentru automatizarea anumitor sarcini</w:t>
      </w:r>
      <w:r w:rsidR="00703E8A" w:rsidRPr="007E1315">
        <w:t xml:space="preserve">. </w:t>
      </w:r>
      <w:r w:rsidR="0069401F" w:rsidRPr="007E1315">
        <w:t xml:space="preserve">Un astfel de exemplu este </w:t>
      </w:r>
      <w:r w:rsidR="008A7500" w:rsidRPr="007E1315">
        <w:rPr>
          <w:b/>
          <w:bCs/>
        </w:rPr>
        <w:t>Neota Logic</w:t>
      </w:r>
      <w:r w:rsidR="00430BFC" w:rsidRPr="007E1315">
        <w:rPr>
          <w:rStyle w:val="FootnoteReference"/>
          <w:b/>
          <w:bCs/>
        </w:rPr>
        <w:footnoteReference w:id="27"/>
      </w:r>
      <w:r w:rsidR="008A7500" w:rsidRPr="007E1315">
        <w:t>.</w:t>
      </w:r>
      <w:r w:rsidR="00430BFC" w:rsidRPr="007E1315">
        <w:t xml:space="preserve"> Prin intermediul acestei platforme, </w:t>
      </w:r>
      <w:r w:rsidR="00665BDA" w:rsidRPr="007E1315">
        <w:t xml:space="preserve">la cererea unor societăți de avocatură, </w:t>
      </w:r>
      <w:r w:rsidR="009872E6" w:rsidRPr="007E1315">
        <w:t>au fost dezvoltate aplicații precum:</w:t>
      </w:r>
    </w:p>
    <w:p w14:paraId="6D63E340" w14:textId="77777777" w:rsidR="009872E6" w:rsidRPr="007E1315" w:rsidRDefault="00C17DC7" w:rsidP="007F7DC6">
      <w:pPr>
        <w:numPr>
          <w:ilvl w:val="0"/>
          <w:numId w:val="44"/>
        </w:numPr>
        <w:spacing w:after="240" w:line="276" w:lineRule="auto"/>
        <w:ind w:left="810" w:hanging="270"/>
        <w:jc w:val="both"/>
      </w:pPr>
      <w:r w:rsidRPr="007E1315">
        <w:t>Automatizarea încheierii acordurilor de confidențialitate (“</w:t>
      </w:r>
      <w:r w:rsidRPr="007E1315">
        <w:rPr>
          <w:i/>
          <w:iCs/>
        </w:rPr>
        <w:t>non disclosure agreements</w:t>
      </w:r>
      <w:r w:rsidRPr="007E1315">
        <w:t>”)</w:t>
      </w:r>
      <w:r w:rsidR="0055304F" w:rsidRPr="007E1315">
        <w:t xml:space="preserve">, </w:t>
      </w:r>
      <w:r w:rsidR="00510D23" w:rsidRPr="007E1315">
        <w:t xml:space="preserve">integrând în aceeași aplicație procesul de </w:t>
      </w:r>
      <w:r w:rsidR="00C01227" w:rsidRPr="007E1315">
        <w:t xml:space="preserve">redactare, </w:t>
      </w:r>
      <w:r w:rsidR="00510D23" w:rsidRPr="007E1315">
        <w:t>negociere,</w:t>
      </w:r>
      <w:r w:rsidR="00C01227" w:rsidRPr="007E1315">
        <w:t xml:space="preserve"> semnare electronică și înregistrare</w:t>
      </w:r>
      <w:r w:rsidR="004841BE" w:rsidRPr="007E1315">
        <w:t>,</w:t>
      </w:r>
      <w:r w:rsidR="00510D23" w:rsidRPr="007E1315">
        <w:t xml:space="preserve"> </w:t>
      </w:r>
    </w:p>
    <w:p w14:paraId="2C12017E" w14:textId="77777777" w:rsidR="00475A64" w:rsidRPr="007E1315" w:rsidRDefault="006451E8" w:rsidP="007F7DC6">
      <w:pPr>
        <w:numPr>
          <w:ilvl w:val="0"/>
          <w:numId w:val="44"/>
        </w:numPr>
        <w:spacing w:after="240" w:line="276" w:lineRule="auto"/>
        <w:ind w:left="810" w:hanging="270"/>
        <w:jc w:val="both"/>
      </w:pPr>
      <w:r w:rsidRPr="007E1315">
        <w:t>O aplicație web gratuită pusă la dispoziție de echipa de litigii Allen &amp; Overy Hong Kong</w:t>
      </w:r>
      <w:r w:rsidR="000F0D76" w:rsidRPr="007E1315">
        <w:t xml:space="preserve"> victimelor </w:t>
      </w:r>
      <w:r w:rsidR="002F0468" w:rsidRPr="007E1315">
        <w:t xml:space="preserve">fraudelor informatice pentru a parcurge pașii imediați </w:t>
      </w:r>
      <w:r w:rsidR="006A1797" w:rsidRPr="007E1315">
        <w:t xml:space="preserve">ce trebuie urmați pentru </w:t>
      </w:r>
      <w:r w:rsidR="00A83606" w:rsidRPr="007E1315">
        <w:t xml:space="preserve">blocarea contului accesat în mod neautorizat și sesizarea autorităților competente, </w:t>
      </w:r>
    </w:p>
    <w:p w14:paraId="49D00056" w14:textId="77777777" w:rsidR="00651936" w:rsidRPr="007E1315" w:rsidRDefault="00651936" w:rsidP="007F7DC6">
      <w:pPr>
        <w:numPr>
          <w:ilvl w:val="0"/>
          <w:numId w:val="44"/>
        </w:numPr>
        <w:spacing w:after="240" w:line="276" w:lineRule="auto"/>
        <w:ind w:left="810" w:hanging="270"/>
        <w:jc w:val="both"/>
      </w:pPr>
      <w:r w:rsidRPr="007E1315">
        <w:t>O aplicație pentru îndrumarea persoanelor</w:t>
      </w:r>
      <w:r w:rsidR="00665BDA" w:rsidRPr="007E1315">
        <w:t xml:space="preserve"> fizice din Australia</w:t>
      </w:r>
      <w:r w:rsidRPr="007E1315">
        <w:t xml:space="preserve"> ce nu și-au putut desfășura activitatea din cauza pandemiei, </w:t>
      </w:r>
      <w:r w:rsidR="00665BDA" w:rsidRPr="007E1315">
        <w:t xml:space="preserve">pentru a înțelege criteriile de eligibilitate și a parcurge procedura pentru acordarea </w:t>
      </w:r>
      <w:r w:rsidR="00D5000B" w:rsidRPr="007E1315">
        <w:t>ajutorului financiar guvernamental.</w:t>
      </w:r>
    </w:p>
    <w:p w14:paraId="4BA9BA9C" w14:textId="77777777" w:rsidR="00F3464F" w:rsidRPr="007E1315" w:rsidRDefault="00430BFC" w:rsidP="0038549C">
      <w:pPr>
        <w:spacing w:after="240" w:line="276" w:lineRule="auto"/>
        <w:ind w:firstLine="720"/>
        <w:jc w:val="both"/>
      </w:pPr>
      <w:r w:rsidRPr="007E1315">
        <w:t xml:space="preserve"> </w:t>
      </w:r>
      <w:r w:rsidR="00000CD3" w:rsidRPr="007E1315">
        <w:t xml:space="preserve">Cea de-a doua categorie amintită anterior se referă la </w:t>
      </w:r>
      <w:r w:rsidR="00847CA7" w:rsidRPr="007E1315">
        <w:t>algoritmi care eficientizează activitatea avocaților umani</w:t>
      </w:r>
      <w:r w:rsidR="00C20379" w:rsidRPr="007E1315">
        <w:t>, iar lista este una lungă</w:t>
      </w:r>
      <w:r w:rsidR="002D3A1F" w:rsidRPr="007E1315">
        <w:t xml:space="preserve"> și acoperă o gamă variată de activități </w:t>
      </w:r>
      <w:r w:rsidR="0003544A" w:rsidRPr="007E1315">
        <w:t xml:space="preserve">punctuale </w:t>
      </w:r>
      <w:r w:rsidR="002D3A1F" w:rsidRPr="007E1315">
        <w:t>“</w:t>
      </w:r>
      <w:r w:rsidR="002D3A1F" w:rsidRPr="007E1315">
        <w:rPr>
          <w:i/>
          <w:iCs/>
        </w:rPr>
        <w:t>delegate</w:t>
      </w:r>
      <w:r w:rsidR="002D3A1F" w:rsidRPr="007E1315">
        <w:t>”</w:t>
      </w:r>
      <w:r w:rsidR="00817789" w:rsidRPr="007E1315">
        <w:t xml:space="preserve"> algoritmilor</w:t>
      </w:r>
      <w:r w:rsidR="00EF1E69" w:rsidRPr="007E1315">
        <w:t>, dintre care amintim cu titlu de exemplu</w:t>
      </w:r>
      <w:r w:rsidR="002D3A1F" w:rsidRPr="007E1315">
        <w:rPr>
          <w:b/>
          <w:bCs/>
        </w:rPr>
        <w:t xml:space="preserve">: </w:t>
      </w:r>
      <w:r w:rsidR="005A4535" w:rsidRPr="007E1315">
        <w:rPr>
          <w:b/>
          <w:bCs/>
        </w:rPr>
        <w:t>KM Standards</w:t>
      </w:r>
      <w:r w:rsidR="005A4535" w:rsidRPr="007E1315">
        <w:t xml:space="preserve"> (pentru </w:t>
      </w:r>
      <w:r w:rsidR="00186B28" w:rsidRPr="007E1315">
        <w:t xml:space="preserve">redactarea unor </w:t>
      </w:r>
      <w:r w:rsidR="005A4535" w:rsidRPr="007E1315">
        <w:rPr>
          <w:i/>
          <w:iCs/>
        </w:rPr>
        <w:t>template</w:t>
      </w:r>
      <w:r w:rsidR="005A4535" w:rsidRPr="007E1315">
        <w:t xml:space="preserve">-uri de contracte), </w:t>
      </w:r>
      <w:r w:rsidR="00B52127" w:rsidRPr="007E1315">
        <w:rPr>
          <w:b/>
          <w:bCs/>
        </w:rPr>
        <w:t>Kira Systems</w:t>
      </w:r>
      <w:r w:rsidR="00B52127" w:rsidRPr="007E1315">
        <w:t xml:space="preserve"> (pentru management-ul sarcinilor în cadrul unei echipe), </w:t>
      </w:r>
      <w:r w:rsidR="00517EF8" w:rsidRPr="007E1315">
        <w:rPr>
          <w:b/>
          <w:bCs/>
        </w:rPr>
        <w:t>Fast Case</w:t>
      </w:r>
      <w:r w:rsidR="00740FD9" w:rsidRPr="007E1315">
        <w:rPr>
          <w:b/>
          <w:bCs/>
        </w:rPr>
        <w:t xml:space="preserve"> </w:t>
      </w:r>
      <w:r w:rsidR="00386531" w:rsidRPr="007E1315">
        <w:t>(pentru cercetare juridică)</w:t>
      </w:r>
      <w:r w:rsidR="00847CA7" w:rsidRPr="007E1315">
        <w:t xml:space="preserve">. </w:t>
      </w:r>
      <w:r w:rsidR="00642FD1" w:rsidRPr="007E1315">
        <w:t xml:space="preserve">Spre deosebire de categoria anterioară, aceste aplicații nu sunt destinate </w:t>
      </w:r>
      <w:r w:rsidR="00927F98">
        <w:t xml:space="preserve">neapărat </w:t>
      </w:r>
      <w:r w:rsidR="00642FD1" w:rsidRPr="007E1315">
        <w:t>utilizatorilor finali</w:t>
      </w:r>
      <w:r w:rsidR="008C0885" w:rsidRPr="007E1315">
        <w:t xml:space="preserve">, ci chiar avocaților, </w:t>
      </w:r>
      <w:r w:rsidR="003964B7" w:rsidRPr="007E1315">
        <w:t xml:space="preserve">ocupându-se de sarcini punctuale ce pot fi automatizate pentru </w:t>
      </w:r>
      <w:r w:rsidR="00522910" w:rsidRPr="007E1315">
        <w:t>eficientizarea muncii acest</w:t>
      </w:r>
      <w:r w:rsidR="002D0AFB" w:rsidRPr="007E1315">
        <w:t>ora</w:t>
      </w:r>
      <w:r w:rsidR="00522910" w:rsidRPr="007E1315">
        <w:t xml:space="preserve">. </w:t>
      </w:r>
    </w:p>
    <w:p w14:paraId="4968C491" w14:textId="77777777" w:rsidR="00740FD9" w:rsidRPr="007E1315" w:rsidRDefault="00740FD9" w:rsidP="0038549C">
      <w:pPr>
        <w:spacing w:after="240" w:line="276" w:lineRule="auto"/>
        <w:ind w:firstLine="720"/>
        <w:jc w:val="both"/>
      </w:pPr>
      <w:r w:rsidRPr="007E1315">
        <w:t xml:space="preserve">Din același registru face parte și </w:t>
      </w:r>
      <w:r w:rsidR="0037491A" w:rsidRPr="007E1315">
        <w:t xml:space="preserve">aplicația </w:t>
      </w:r>
      <w:r w:rsidR="0037491A" w:rsidRPr="007E1315">
        <w:rPr>
          <w:b/>
          <w:bCs/>
        </w:rPr>
        <w:t>ROSS</w:t>
      </w:r>
      <w:r w:rsidR="00E74827" w:rsidRPr="007E1315">
        <w:t xml:space="preserve"> ce utilizează procesare</w:t>
      </w:r>
      <w:r w:rsidR="00334C59" w:rsidRPr="007E1315">
        <w:t>a</w:t>
      </w:r>
      <w:r w:rsidR="00E74827" w:rsidRPr="007E1315">
        <w:t xml:space="preserve"> de limbaj natural și </w:t>
      </w:r>
      <w:r w:rsidR="0071303C" w:rsidRPr="007E1315">
        <w:t xml:space="preserve">algoritmi de învățare automată pentru </w:t>
      </w:r>
      <w:r w:rsidR="0052479D" w:rsidRPr="007E1315">
        <w:t xml:space="preserve">a </w:t>
      </w:r>
      <w:r w:rsidR="000E346C" w:rsidRPr="007E1315">
        <w:t xml:space="preserve">facilita cercetarea juridică </w:t>
      </w:r>
      <w:r w:rsidR="000804B3" w:rsidRPr="007E1315">
        <w:t xml:space="preserve">prin: (i) sistem de căutare pe bază de întrebări, iar nu </w:t>
      </w:r>
      <w:r w:rsidR="001E6035" w:rsidRPr="007E1315">
        <w:t xml:space="preserve">simple cuvinte-cheie, (ii) </w:t>
      </w:r>
      <w:r w:rsidR="00B53FEC" w:rsidRPr="007E1315">
        <w:t xml:space="preserve">identificarea unor spețe relevante cu limbaj </w:t>
      </w:r>
      <w:r w:rsidR="00B53FEC" w:rsidRPr="007E1315">
        <w:lastRenderedPageBreak/>
        <w:t xml:space="preserve">similar, iar nu </w:t>
      </w:r>
      <w:r w:rsidR="00391C3E" w:rsidRPr="007E1315">
        <w:t xml:space="preserve">doar </w:t>
      </w:r>
      <w:r w:rsidR="00B53FEC" w:rsidRPr="007E1315">
        <w:t xml:space="preserve">identic cu cel introdus, </w:t>
      </w:r>
      <w:r w:rsidR="00D04901" w:rsidRPr="007E1315">
        <w:t xml:space="preserve">(iii) </w:t>
      </w:r>
      <w:r w:rsidR="00702784" w:rsidRPr="007E1315">
        <w:t>rezumarea jurisprudenței identificate, pe baza întrebărilor introdu</w:t>
      </w:r>
      <w:r w:rsidR="00106A9E" w:rsidRPr="007E1315">
        <w:t>s</w:t>
      </w:r>
      <w:r w:rsidR="00702784" w:rsidRPr="007E1315">
        <w:t xml:space="preserve">e, (iv) transmiterea unor notificări în cazul unor modificări legislative relevante pentru cercetările effectuate. </w:t>
      </w:r>
      <w:r w:rsidR="00E869AD" w:rsidRPr="007E1315">
        <w:t>Întrebat</w:t>
      </w:r>
      <w:r w:rsidR="0076538F" w:rsidRPr="007E1315">
        <w:t xml:space="preserve"> despre relația dintre computere și oameni când vine vorba despre executarea unor sarcini, </w:t>
      </w:r>
      <w:r w:rsidR="00AE079B" w:rsidRPr="007E1315">
        <w:t>Andrew Arruda, CEO-ul ROSS, declara în urmă cu câțiva ani</w:t>
      </w:r>
      <w:r w:rsidR="009C0A29" w:rsidRPr="007E1315">
        <w:t xml:space="preserve"> că </w:t>
      </w:r>
      <w:r w:rsidR="00A27D90" w:rsidRPr="007E1315">
        <w:t xml:space="preserve">atunci când aduni laolaltă calculatoarele și oamenii, </w:t>
      </w:r>
      <w:r w:rsidR="000904E8" w:rsidRPr="007E1315">
        <w:t>rezultatul este cu mult mai bun decât atunci când alegi între oameni și calculatoare</w:t>
      </w:r>
      <w:r w:rsidR="00F423EF" w:rsidRPr="007E1315">
        <w:rPr>
          <w:rStyle w:val="FootnoteReference"/>
        </w:rPr>
        <w:footnoteReference w:id="28"/>
      </w:r>
      <w:r w:rsidR="000904E8" w:rsidRPr="007E1315">
        <w:t xml:space="preserve">. </w:t>
      </w:r>
      <w:r w:rsidR="008E329B" w:rsidRPr="007E1315">
        <w:t xml:space="preserve">În plus, cu o privire specială asupra </w:t>
      </w:r>
      <w:r w:rsidR="00233D8C" w:rsidRPr="007E1315">
        <w:t xml:space="preserve">mentalității avocaților, </w:t>
      </w:r>
      <w:r w:rsidR="00CD0EBD" w:rsidRPr="007E1315">
        <w:t>Andrew Arruda preciza că “</w:t>
      </w:r>
      <w:r w:rsidR="00CD0EBD" w:rsidRPr="007E1315">
        <w:rPr>
          <w:i/>
          <w:iCs/>
        </w:rPr>
        <w:t xml:space="preserve">atunci când </w:t>
      </w:r>
      <w:r w:rsidR="00C476EB" w:rsidRPr="007E1315">
        <w:rPr>
          <w:i/>
          <w:iCs/>
        </w:rPr>
        <w:t>auzim că avocaților nu le place schimbarea, nu e tocmai corect. Avocații acceptă schimbarea, ceea ce nu le place sunt riscurile</w:t>
      </w:r>
      <w:r w:rsidR="00CD0EBD" w:rsidRPr="007E1315">
        <w:t>”</w:t>
      </w:r>
      <w:r w:rsidR="00BB321D" w:rsidRPr="007E1315">
        <w:rPr>
          <w:rStyle w:val="FootnoteReference"/>
        </w:rPr>
        <w:footnoteReference w:id="29"/>
      </w:r>
      <w:r w:rsidR="00907ABD" w:rsidRPr="007E1315">
        <w:t xml:space="preserve">. </w:t>
      </w:r>
    </w:p>
    <w:p w14:paraId="5349DCF8" w14:textId="77777777" w:rsidR="00B84229" w:rsidRPr="007E1315" w:rsidRDefault="00E018EE" w:rsidP="0038549C">
      <w:pPr>
        <w:spacing w:after="240" w:line="276" w:lineRule="auto"/>
        <w:ind w:firstLine="720"/>
        <w:jc w:val="both"/>
      </w:pPr>
      <w:r w:rsidRPr="007E1315">
        <w:t xml:space="preserve">În final, </w:t>
      </w:r>
      <w:r w:rsidR="006922E2" w:rsidRPr="007E1315">
        <w:t>din aceeași categorie poate fi amintit</w:t>
      </w:r>
      <w:r w:rsidR="00065882" w:rsidRPr="007E1315">
        <w:t xml:space="preserve"> și </w:t>
      </w:r>
      <w:r w:rsidR="000B5496" w:rsidRPr="007E1315">
        <w:t>software-ul despre care Bruce Braude, CTO-ul Deloitte Legal</w:t>
      </w:r>
      <w:r w:rsidR="0036029B" w:rsidRPr="007E1315">
        <w:t xml:space="preserve">, menționa că poate prezice cu o rată de precizie de 70% șansele de succes ale unui potențial litigiu fiscal, pe baza </w:t>
      </w:r>
      <w:r w:rsidR="0094002C" w:rsidRPr="007E1315">
        <w:t>datelor</w:t>
      </w:r>
      <w:r w:rsidR="001E1B24" w:rsidRPr="007E1315">
        <w:t xml:space="preserve"> referitoare la </w:t>
      </w:r>
      <w:r w:rsidR="00D5337A" w:rsidRPr="007E1315">
        <w:t xml:space="preserve">jurisprudența </w:t>
      </w:r>
      <w:r w:rsidR="00DC6232" w:rsidRPr="007E1315">
        <w:t>relevantă în cazuri similare</w:t>
      </w:r>
      <w:r w:rsidR="00FD22B6" w:rsidRPr="007E1315">
        <w:rPr>
          <w:rStyle w:val="FootnoteReference"/>
        </w:rPr>
        <w:footnoteReference w:id="30"/>
      </w:r>
      <w:r w:rsidR="00DC6232" w:rsidRPr="007E1315">
        <w:t xml:space="preserve">. </w:t>
      </w:r>
    </w:p>
    <w:p w14:paraId="53AEFE51" w14:textId="77777777" w:rsidR="00A17BFF" w:rsidRPr="007E1315" w:rsidRDefault="00C77D54" w:rsidP="0038549C">
      <w:pPr>
        <w:spacing w:after="240" w:line="276" w:lineRule="auto"/>
        <w:ind w:firstLine="720"/>
        <w:jc w:val="both"/>
      </w:pPr>
      <w:r w:rsidRPr="007E1315">
        <w:t xml:space="preserve">Sunt aceste exemple suficiente sau concludente pentru a putea trage concluzia că </w:t>
      </w:r>
      <w:r w:rsidR="009B4070" w:rsidRPr="007E1315">
        <w:t>avocații vor fi în curând înlocuiți de algoritmi?</w:t>
      </w:r>
      <w:r w:rsidR="002A149C" w:rsidRPr="007E1315">
        <w:t xml:space="preserve"> Într-un articol dedicat acestei teme</w:t>
      </w:r>
      <w:r w:rsidR="002A149C" w:rsidRPr="007E1315">
        <w:rPr>
          <w:rStyle w:val="FootnoteReference"/>
        </w:rPr>
        <w:footnoteReference w:id="31"/>
      </w:r>
      <w:r w:rsidR="002A149C" w:rsidRPr="007E1315">
        <w:t xml:space="preserve">, </w:t>
      </w:r>
      <w:r w:rsidR="00F77BD2" w:rsidRPr="007E1315">
        <w:t xml:space="preserve">autorii analizează pe rând tipurile de sarcini </w:t>
      </w:r>
      <w:r w:rsidR="005B086E" w:rsidRPr="007E1315">
        <w:t>îndeplinite de avocați</w:t>
      </w:r>
      <w:r w:rsidR="00FF6111" w:rsidRPr="007E1315">
        <w:t xml:space="preserve">, estimând potențialul impact </w:t>
      </w:r>
      <w:r w:rsidR="00A9791E" w:rsidRPr="007E1315">
        <w:t xml:space="preserve">al AI </w:t>
      </w:r>
      <w:r w:rsidR="00FF6111" w:rsidRPr="007E1315">
        <w:t xml:space="preserve">asupra </w:t>
      </w:r>
      <w:r w:rsidR="00A9791E" w:rsidRPr="007E1315">
        <w:t xml:space="preserve">forței de muncă umane sub trei </w:t>
      </w:r>
      <w:r w:rsidR="00657F2C" w:rsidRPr="007E1315">
        <w:t xml:space="preserve">categorii: </w:t>
      </w:r>
      <w:r w:rsidR="0058546E" w:rsidRPr="007E1315">
        <w:t>impact minor</w:t>
      </w:r>
      <w:r w:rsidR="002C5351" w:rsidRPr="007E1315">
        <w:t xml:space="preserve">, </w:t>
      </w:r>
      <w:r w:rsidR="0058546E" w:rsidRPr="007E1315">
        <w:t>impact moderat</w:t>
      </w:r>
      <w:r w:rsidR="002C5351" w:rsidRPr="007E1315">
        <w:t xml:space="preserve"> </w:t>
      </w:r>
      <w:r w:rsidR="0058546E" w:rsidRPr="007E1315">
        <w:t>și impact major</w:t>
      </w:r>
      <w:r w:rsidR="002C5351" w:rsidRPr="007E1315">
        <w:t xml:space="preserve">. </w:t>
      </w:r>
      <w:r w:rsidR="00A45556" w:rsidRPr="007E1315">
        <w:t xml:space="preserve">În timp ce printre activitățile incluse în categoria de impact minor se regăsesc, în opinia autorilor, </w:t>
      </w:r>
      <w:r w:rsidR="006B4D29" w:rsidRPr="007E1315">
        <w:t>exemplificativ consultanța acordată clien</w:t>
      </w:r>
      <w:r w:rsidR="008C5BEA" w:rsidRPr="007E1315">
        <w:t>ț</w:t>
      </w:r>
      <w:r w:rsidR="006B4D29" w:rsidRPr="007E1315">
        <w:t xml:space="preserve">ilor, </w:t>
      </w:r>
      <w:r w:rsidR="00EF1559" w:rsidRPr="007E1315">
        <w:t xml:space="preserve">negocierea și </w:t>
      </w:r>
      <w:r w:rsidR="000D49BF" w:rsidRPr="007E1315">
        <w:t>reprezentarea în instanță</w:t>
      </w:r>
      <w:r w:rsidR="00C97EAE" w:rsidRPr="007E1315">
        <w:t xml:space="preserve">, la polul opus, </w:t>
      </w:r>
      <w:r w:rsidR="002A2EF3" w:rsidRPr="007E1315">
        <w:t xml:space="preserve">printre activitățile cu impact major se regăsește revizuirea documentelor. </w:t>
      </w:r>
      <w:r w:rsidR="006C6AA0" w:rsidRPr="007E1315">
        <w:t xml:space="preserve">La granița între cele două, în categoria </w:t>
      </w:r>
      <w:r w:rsidR="008C5BEA" w:rsidRPr="007E1315">
        <w:t xml:space="preserve">activităților cu impact moderat sunt listate: </w:t>
      </w:r>
      <w:r w:rsidR="00545FAA" w:rsidRPr="007E1315">
        <w:t xml:space="preserve">redactarea de documente, </w:t>
      </w:r>
      <w:r w:rsidR="007801A8" w:rsidRPr="007E1315">
        <w:t xml:space="preserve">efectuarea de </w:t>
      </w:r>
      <w:r w:rsidR="007801A8" w:rsidRPr="007E1315">
        <w:rPr>
          <w:i/>
          <w:iCs/>
        </w:rPr>
        <w:t>due diligence</w:t>
      </w:r>
      <w:r w:rsidR="007801A8" w:rsidRPr="007E1315">
        <w:t>, cercetarea juridică</w:t>
      </w:r>
      <w:r w:rsidR="002767E1" w:rsidRPr="007E1315">
        <w:t xml:space="preserve"> și stabilirea strategiei</w:t>
      </w:r>
      <w:r w:rsidR="00F04DD3" w:rsidRPr="007E1315">
        <w:rPr>
          <w:rStyle w:val="FootnoteReference"/>
        </w:rPr>
        <w:footnoteReference w:id="32"/>
      </w:r>
      <w:r w:rsidR="002767E1" w:rsidRPr="007E1315">
        <w:t xml:space="preserve">. </w:t>
      </w:r>
    </w:p>
    <w:p w14:paraId="7B5F5CAA" w14:textId="77777777" w:rsidR="00045EB0" w:rsidRPr="007E1315" w:rsidRDefault="00E24D81" w:rsidP="0038549C">
      <w:pPr>
        <w:spacing w:after="240" w:line="276" w:lineRule="auto"/>
        <w:ind w:firstLine="720"/>
        <w:jc w:val="both"/>
      </w:pPr>
      <w:r w:rsidRPr="007E1315">
        <w:t>În viziunea acelorași autori,</w:t>
      </w:r>
      <w:r w:rsidR="00D01DD2" w:rsidRPr="007E1315">
        <w:t xml:space="preserve"> departe de a fi automatizată</w:t>
      </w:r>
      <w:r w:rsidR="00826DB9" w:rsidRPr="007E1315">
        <w:t xml:space="preserve"> </w:t>
      </w:r>
      <w:r w:rsidRPr="007E1315">
        <w:t>în viitorul apropriat</w:t>
      </w:r>
      <w:r w:rsidR="00D01DD2" w:rsidRPr="007E1315">
        <w:t xml:space="preserve"> este reprezentarea clienților în instanță de către avocații</w:t>
      </w:r>
      <w:r w:rsidR="006D50CC" w:rsidRPr="007E1315">
        <w:t xml:space="preserve"> de litigii. </w:t>
      </w:r>
      <w:r w:rsidR="001750EF" w:rsidRPr="007E1315">
        <w:t xml:space="preserve">Pe lângă rigoarea normelor procedurale </w:t>
      </w:r>
      <w:r w:rsidR="00BC503D" w:rsidRPr="007E1315">
        <w:t xml:space="preserve">și restricțiile mult mai </w:t>
      </w:r>
      <w:r w:rsidR="0051697A" w:rsidRPr="007E1315">
        <w:t>severe</w:t>
      </w:r>
      <w:r w:rsidR="00762A04" w:rsidRPr="007E1315">
        <w:t xml:space="preserve"> din sălile de judecată, </w:t>
      </w:r>
      <w:r w:rsidR="00FC7EE6" w:rsidRPr="007E1315">
        <w:t>un impediment principal pentru o astfel de automatizare este</w:t>
      </w:r>
      <w:r w:rsidR="004F596A" w:rsidRPr="007E1315">
        <w:t xml:space="preserve"> componenta emoțională implicată</w:t>
      </w:r>
      <w:r w:rsidR="00FC7EE6" w:rsidRPr="007E1315">
        <w:t xml:space="preserve"> </w:t>
      </w:r>
      <w:r w:rsidR="004F596A" w:rsidRPr="007E1315">
        <w:t>în procesul de luare a deciziei</w:t>
      </w:r>
      <w:r w:rsidR="007F6AE3" w:rsidRPr="007E1315">
        <w:t xml:space="preserve">. Nu doar argumentele sunt cele care </w:t>
      </w:r>
      <w:r w:rsidR="006D1602" w:rsidRPr="007E1315">
        <w:t>contribuie la convingerea unui judecător, ci și emoți</w:t>
      </w:r>
      <w:r w:rsidR="00F84717" w:rsidRPr="007E1315">
        <w:t xml:space="preserve">ile </w:t>
      </w:r>
      <w:r w:rsidR="00E81854" w:rsidRPr="007E1315">
        <w:t>transmise de avocatul pledant</w:t>
      </w:r>
      <w:r w:rsidR="00372BD1" w:rsidRPr="007E1315">
        <w:t xml:space="preserve">, iar trăirile afective sunt departe de a fi </w:t>
      </w:r>
      <w:r w:rsidR="005F7013" w:rsidRPr="007E1315">
        <w:t xml:space="preserve">codate și procesate prin algoritmi. </w:t>
      </w:r>
      <w:r w:rsidR="00DC18C6" w:rsidRPr="007E1315">
        <w:t>Cel puțin</w:t>
      </w:r>
      <w:r w:rsidR="007A7239" w:rsidRPr="007E1315">
        <w:t xml:space="preserve"> în </w:t>
      </w:r>
      <w:r w:rsidR="00DC18C6" w:rsidRPr="007E1315">
        <w:t xml:space="preserve">prezent. </w:t>
      </w:r>
      <w:r w:rsidR="00FC7EE6" w:rsidRPr="007E1315">
        <w:t xml:space="preserve"> </w:t>
      </w:r>
    </w:p>
    <w:p w14:paraId="1472CD89" w14:textId="77777777" w:rsidR="00772C7D" w:rsidRPr="007E1315" w:rsidRDefault="00411E90" w:rsidP="0038549C">
      <w:pPr>
        <w:spacing w:after="240" w:line="276" w:lineRule="auto"/>
        <w:ind w:firstLine="720"/>
        <w:jc w:val="both"/>
      </w:pPr>
      <w:r w:rsidRPr="007E1315">
        <w:t>Astfel, într-o măsură mai mică sau mai mare</w:t>
      </w:r>
      <w:r w:rsidR="006E0590" w:rsidRPr="007E1315">
        <w:t>,</w:t>
      </w:r>
      <w:r w:rsidR="002810F9" w:rsidRPr="007E1315">
        <w:t xml:space="preserve"> în funcție de domeniul de activitate</w:t>
      </w:r>
      <w:r w:rsidR="00561941" w:rsidRPr="007E1315">
        <w:t xml:space="preserve"> și de aria de practică, </w:t>
      </w:r>
      <w:r w:rsidR="00D14861" w:rsidRPr="007E1315">
        <w:t xml:space="preserve">munca avocaților suferă și va continua să sufere transformări din nevoia de adaptare la </w:t>
      </w:r>
      <w:r w:rsidR="007E4DA8" w:rsidRPr="007E1315">
        <w:t xml:space="preserve">cerințele pieței și </w:t>
      </w:r>
      <w:r w:rsidR="008A3379">
        <w:t xml:space="preserve">la </w:t>
      </w:r>
      <w:r w:rsidR="00303920" w:rsidRPr="007E1315">
        <w:t xml:space="preserve">progresul tehnologic. </w:t>
      </w:r>
      <w:r w:rsidR="00223719" w:rsidRPr="007E1315">
        <w:t xml:space="preserve">Dar, similar </w:t>
      </w:r>
      <w:r w:rsidR="001230B6" w:rsidRPr="007E1315">
        <w:t xml:space="preserve">riscurilor generate de utilizarea AI în </w:t>
      </w:r>
      <w:r w:rsidR="001230B6" w:rsidRPr="007E1315">
        <w:lastRenderedPageBreak/>
        <w:t xml:space="preserve">sistemul judiciar, </w:t>
      </w:r>
      <w:r w:rsidR="00601BD2" w:rsidRPr="007E1315">
        <w:t xml:space="preserve">apelarea la aceste unelte </w:t>
      </w:r>
      <w:r w:rsidR="00444EAF" w:rsidRPr="007E1315">
        <w:t>pentru a înlocui sau eficientiza servicii avocațiale</w:t>
      </w:r>
      <w:r w:rsidR="00774C12" w:rsidRPr="007E1315">
        <w:t xml:space="preserve"> presupune la rândul său </w:t>
      </w:r>
      <w:r w:rsidR="00962D24" w:rsidRPr="007E1315">
        <w:t xml:space="preserve">provocări specifice. </w:t>
      </w:r>
    </w:p>
    <w:p w14:paraId="1343CA47" w14:textId="77777777" w:rsidR="0051697A" w:rsidRPr="007E1315" w:rsidRDefault="00772C7D" w:rsidP="0038549C">
      <w:pPr>
        <w:spacing w:after="240" w:line="276" w:lineRule="auto"/>
        <w:ind w:firstLine="720"/>
        <w:jc w:val="both"/>
      </w:pPr>
      <w:r w:rsidRPr="007E1315">
        <w:t>În special în privința algoritmi</w:t>
      </w:r>
      <w:r w:rsidR="004B2366" w:rsidRPr="007E1315">
        <w:t>lor</w:t>
      </w:r>
      <w:r w:rsidRPr="007E1315">
        <w:t xml:space="preserve"> care înlocuiesc activitățile avocaților umani, de cele mai multe ori, </w:t>
      </w:r>
      <w:r w:rsidR="003517F3" w:rsidRPr="007E1315">
        <w:t xml:space="preserve">intenția declarată este de a </w:t>
      </w:r>
      <w:r w:rsidR="00FC7C5E" w:rsidRPr="007E1315">
        <w:t xml:space="preserve">facilita accesul </w:t>
      </w:r>
      <w:r w:rsidR="006E54D5" w:rsidRPr="007E1315">
        <w:t xml:space="preserve">cetățenilor </w:t>
      </w:r>
      <w:r w:rsidR="00F0751A" w:rsidRPr="007E1315">
        <w:t>(cu venituri reduse) la servicii avocațiale</w:t>
      </w:r>
      <w:r w:rsidR="007C1057" w:rsidRPr="007E1315">
        <w:t xml:space="preserve"> și, atunci când este cazul, la justiție. </w:t>
      </w:r>
      <w:r w:rsidR="00AC4EC8" w:rsidRPr="007E1315">
        <w:t xml:space="preserve">Însă </w:t>
      </w:r>
      <w:r w:rsidR="00947227" w:rsidRPr="007E1315">
        <w:t xml:space="preserve">dreptul la apărare ar putea fi periclitat dacă </w:t>
      </w:r>
      <w:r w:rsidR="006A6EFF" w:rsidRPr="007E1315">
        <w:t xml:space="preserve">serviciile avocațiale sunt oferite de personal necalificat (uman sau </w:t>
      </w:r>
      <w:r w:rsidR="00250AFD" w:rsidRPr="007E1315">
        <w:t>computerizat</w:t>
      </w:r>
      <w:r w:rsidR="006A6EFF" w:rsidRPr="007E1315">
        <w:t>)</w:t>
      </w:r>
      <w:r w:rsidR="00250AFD" w:rsidRPr="007E1315">
        <w:t xml:space="preserve">. </w:t>
      </w:r>
      <w:r w:rsidR="00E56421" w:rsidRPr="007E1315">
        <w:t xml:space="preserve">Autorizarea sub diverse forme </w:t>
      </w:r>
      <w:r w:rsidR="00E87BDA" w:rsidRPr="007E1315">
        <w:t xml:space="preserve">a </w:t>
      </w:r>
      <w:r w:rsidR="00E867E9" w:rsidRPr="007E1315">
        <w:t>profesioniștilor</w:t>
      </w:r>
      <w:r w:rsidR="00E87BDA" w:rsidRPr="007E1315">
        <w:t xml:space="preserve"> care prestează astfel de activități </w:t>
      </w:r>
      <w:r w:rsidR="002F14F9" w:rsidRPr="007E1315">
        <w:t xml:space="preserve">garantează un anumit standard de pregătire și formare profesională care, în final, reprezintă o garanție </w:t>
      </w:r>
      <w:r w:rsidR="006A2846" w:rsidRPr="007E1315">
        <w:t xml:space="preserve">a protecției drepturilor și intereselor cetățenilor </w:t>
      </w:r>
      <w:r w:rsidR="00E867E9" w:rsidRPr="007E1315">
        <w:t xml:space="preserve">ce apelează la acești profesioniști. </w:t>
      </w:r>
      <w:r w:rsidR="00CA68DD" w:rsidRPr="007E1315">
        <w:t>Liberalizarea completă a acestui domeniu</w:t>
      </w:r>
      <w:r w:rsidR="00FE4807" w:rsidRPr="007E1315">
        <w:t xml:space="preserve">, sub dezideratul </w:t>
      </w:r>
      <w:r w:rsidR="004B594F" w:rsidRPr="007E1315">
        <w:t>garantării dreptului la apărare</w:t>
      </w:r>
      <w:r w:rsidR="00CD48CA" w:rsidRPr="007E1315">
        <w:t xml:space="preserve">, ar putea conduce </w:t>
      </w:r>
      <w:r w:rsidR="00B95AAD" w:rsidRPr="007E1315">
        <w:t xml:space="preserve">tocmai la consecința contrară, întrucât </w:t>
      </w:r>
      <w:r w:rsidR="004B594F" w:rsidRPr="007E1315">
        <w:t>apărarea trebuie să fie și calificată, iar nu doar la îndemână.</w:t>
      </w:r>
    </w:p>
    <w:p w14:paraId="2AB3C08A" w14:textId="77777777" w:rsidR="00EB77CB" w:rsidRPr="007E1315" w:rsidRDefault="00482B2C" w:rsidP="0038549C">
      <w:pPr>
        <w:spacing w:after="240" w:line="276" w:lineRule="auto"/>
        <w:ind w:firstLine="720"/>
        <w:jc w:val="both"/>
      </w:pPr>
      <w:r w:rsidRPr="007E1315">
        <w:t xml:space="preserve">Aceasta este, de altfel, și rațiunea pentru care (i) anumite activități specifice sunt rezervate prin lege </w:t>
      </w:r>
      <w:r w:rsidR="00610BCB" w:rsidRPr="007E1315">
        <w:t>avocaților</w:t>
      </w:r>
      <w:r w:rsidR="00016C14" w:rsidRPr="007E1315">
        <w:t xml:space="preserve">, iar </w:t>
      </w:r>
      <w:r w:rsidR="00610BCB" w:rsidRPr="007E1315">
        <w:t>(ii)</w:t>
      </w:r>
      <w:r w:rsidR="00016C14" w:rsidRPr="007E1315">
        <w:t xml:space="preserve"> calitatea de avocat este obținută</w:t>
      </w:r>
      <w:r w:rsidR="00631A71" w:rsidRPr="007E1315">
        <w:t xml:space="preserve"> </w:t>
      </w:r>
      <w:r w:rsidR="00016C14" w:rsidRPr="007E1315">
        <w:t>pe baza unui examen.</w:t>
      </w:r>
      <w:r w:rsidR="00692265" w:rsidRPr="007E1315">
        <w:t xml:space="preserve"> Spre exemplu, </w:t>
      </w:r>
      <w:r w:rsidR="00DD50CD" w:rsidRPr="007E1315">
        <w:t xml:space="preserve">în dreptul românesc, </w:t>
      </w:r>
      <w:r w:rsidR="005E75FA" w:rsidRPr="007E1315">
        <w:t>dispozițiil</w:t>
      </w:r>
      <w:r w:rsidR="00503008" w:rsidRPr="007E1315">
        <w:t>e</w:t>
      </w:r>
      <w:r w:rsidR="005E75FA" w:rsidRPr="007E1315">
        <w:t xml:space="preserve"> art. </w:t>
      </w:r>
      <w:r w:rsidR="00F628EE" w:rsidRPr="007E1315">
        <w:t xml:space="preserve">3 alin. (1) din Legea nr. </w:t>
      </w:r>
      <w:r w:rsidR="00653FCC" w:rsidRPr="007E1315">
        <w:t>51/1995 pentru organizarea şi exercitarea profesiei de avocat</w:t>
      </w:r>
      <w:r w:rsidR="00503008" w:rsidRPr="007E1315">
        <w:t xml:space="preserve"> precizează expres care sunt activitățile </w:t>
      </w:r>
      <w:r w:rsidR="00A80CC6" w:rsidRPr="007E1315">
        <w:t xml:space="preserve">rezervate prin lege </w:t>
      </w:r>
      <w:r w:rsidR="00403F22" w:rsidRPr="007E1315">
        <w:t xml:space="preserve">avocaților. </w:t>
      </w:r>
      <w:r w:rsidR="00D1367E" w:rsidRPr="007E1315">
        <w:t xml:space="preserve">Apare astfel întrebarea în ce </w:t>
      </w:r>
      <w:r w:rsidR="002E65F8">
        <w:t xml:space="preserve">măsură </w:t>
      </w:r>
      <w:r w:rsidR="00A00F76" w:rsidRPr="007E1315">
        <w:t>un algoritm AI care</w:t>
      </w:r>
      <w:r w:rsidR="00D1367E" w:rsidRPr="007E1315">
        <w:t xml:space="preserve"> prest</w:t>
      </w:r>
      <w:r w:rsidR="00A00F76" w:rsidRPr="007E1315">
        <w:t>ează</w:t>
      </w:r>
      <w:r w:rsidR="00D1367E" w:rsidRPr="007E1315">
        <w:t xml:space="preserve"> </w:t>
      </w:r>
      <w:r w:rsidR="00A00F76" w:rsidRPr="007E1315">
        <w:t>una sau mai multe</w:t>
      </w:r>
      <w:r w:rsidR="00D1367E" w:rsidRPr="007E1315">
        <w:t xml:space="preserve"> dintre aceste activități </w:t>
      </w:r>
      <w:r w:rsidR="0040644A" w:rsidRPr="007E1315">
        <w:t xml:space="preserve">poate </w:t>
      </w:r>
      <w:r w:rsidR="0085321E" w:rsidRPr="007E1315">
        <w:t xml:space="preserve">fi considerat o persoană neautorizată. </w:t>
      </w:r>
      <w:r w:rsidR="00BD0ED8" w:rsidRPr="007E1315">
        <w:t>Învestite cu judecarea unei pricini a cărei soluționare</w:t>
      </w:r>
      <w:r w:rsidR="00F3174A" w:rsidRPr="007E1315">
        <w:t xml:space="preserve"> depindea de răspunsul la această întrebare</w:t>
      </w:r>
      <w:r w:rsidR="005F45FF" w:rsidRPr="007E1315">
        <w:rPr>
          <w:rStyle w:val="FootnoteReference"/>
        </w:rPr>
        <w:footnoteReference w:id="33"/>
      </w:r>
      <w:r w:rsidR="00F3174A" w:rsidRPr="007E1315">
        <w:t xml:space="preserve">, instanțele din </w:t>
      </w:r>
      <w:r w:rsidR="00ED228F" w:rsidRPr="007E1315">
        <w:t>Statele Unite ale Americii</w:t>
      </w:r>
      <w:r w:rsidR="002132CD" w:rsidRPr="007E1315">
        <w:t xml:space="preserve"> au făcut o distincție între activități </w:t>
      </w:r>
      <w:r w:rsidR="005D7BEC" w:rsidRPr="007E1315">
        <w:t xml:space="preserve">de practicare a dreptului </w:t>
      </w:r>
      <w:r w:rsidR="0055732B" w:rsidRPr="007E1315">
        <w:t>și</w:t>
      </w:r>
      <w:r w:rsidR="005F45FF" w:rsidRPr="007E1315">
        <w:t xml:space="preserve"> activități </w:t>
      </w:r>
      <w:r w:rsidR="009726BA" w:rsidRPr="007E1315">
        <w:t xml:space="preserve">de îndrumare prin kit-uri </w:t>
      </w:r>
      <w:r w:rsidR="00EA0B0B" w:rsidRPr="007E1315">
        <w:t>de tipul “</w:t>
      </w:r>
      <w:r w:rsidR="00EA0B0B" w:rsidRPr="007E1315">
        <w:rPr>
          <w:i/>
          <w:iCs/>
        </w:rPr>
        <w:t>do</w:t>
      </w:r>
      <w:r w:rsidR="00B76969" w:rsidRPr="007E1315">
        <w:rPr>
          <w:i/>
          <w:iCs/>
        </w:rPr>
        <w:t>-</w:t>
      </w:r>
      <w:r w:rsidR="00EA0B0B" w:rsidRPr="007E1315">
        <w:rPr>
          <w:i/>
          <w:iCs/>
        </w:rPr>
        <w:t>it</w:t>
      </w:r>
      <w:r w:rsidR="00B76969" w:rsidRPr="007E1315">
        <w:rPr>
          <w:i/>
          <w:iCs/>
        </w:rPr>
        <w:t>-</w:t>
      </w:r>
      <w:r w:rsidR="00EA0B0B" w:rsidRPr="007E1315">
        <w:rPr>
          <w:i/>
          <w:iCs/>
        </w:rPr>
        <w:t>yourself</w:t>
      </w:r>
      <w:r w:rsidR="00EA0B0B" w:rsidRPr="007E1315">
        <w:t>” (“</w:t>
      </w:r>
      <w:r w:rsidR="00EA0B0B" w:rsidRPr="007E1315">
        <w:rPr>
          <w:i/>
          <w:iCs/>
        </w:rPr>
        <w:t>ocupă-te singur</w:t>
      </w:r>
      <w:r w:rsidR="00EA0B0B" w:rsidRPr="007E1315">
        <w:t>”).</w:t>
      </w:r>
      <w:r w:rsidR="00EB77CB" w:rsidRPr="007E1315">
        <w:t xml:space="preserve"> </w:t>
      </w:r>
    </w:p>
    <w:p w14:paraId="4CEE3131" w14:textId="77777777" w:rsidR="00EB77CB" w:rsidRPr="007E1315" w:rsidRDefault="00EB77CB" w:rsidP="0038549C">
      <w:pPr>
        <w:spacing w:after="240" w:line="276" w:lineRule="auto"/>
        <w:ind w:firstLine="720"/>
        <w:jc w:val="both"/>
      </w:pPr>
      <w:r w:rsidRPr="007E1315">
        <w:t xml:space="preserve">Mai exact, în speța menționată, </w:t>
      </w:r>
      <w:r w:rsidR="00F00445" w:rsidRPr="007E1315">
        <w:t xml:space="preserve">compania </w:t>
      </w:r>
      <w:r w:rsidR="00B56877" w:rsidRPr="007E1315">
        <w:t>Legalzoom</w:t>
      </w:r>
      <w:r w:rsidR="00F00445" w:rsidRPr="007E1315">
        <w:t xml:space="preserve"> (deținătoarea website-ului cu același nume)</w:t>
      </w:r>
      <w:r w:rsidR="00B56877" w:rsidRPr="007E1315">
        <w:t xml:space="preserve"> a fost acționată în instanță pentru </w:t>
      </w:r>
      <w:r w:rsidR="00C6070E" w:rsidRPr="007E1315">
        <w:t xml:space="preserve">practicarea neautorizată a </w:t>
      </w:r>
      <w:r w:rsidR="00AE4B85" w:rsidRPr="007E1315">
        <w:t>dreptului, potrivit legislației din statul Missouri,</w:t>
      </w:r>
      <w:r w:rsidR="002A5C4D" w:rsidRPr="007E1315">
        <w:t xml:space="preserve"> întrucât oferea </w:t>
      </w:r>
      <w:r w:rsidR="00FB70CA" w:rsidRPr="007E1315">
        <w:t>clienților să</w:t>
      </w:r>
      <w:r w:rsidR="00BC3015">
        <w:t>i</w:t>
      </w:r>
      <w:r w:rsidR="00FB70CA" w:rsidRPr="007E1315">
        <w:t xml:space="preserve"> </w:t>
      </w:r>
      <w:r w:rsidR="00863B45" w:rsidRPr="007E1315">
        <w:t xml:space="preserve">formulare și servicii legale. </w:t>
      </w:r>
      <w:r w:rsidR="00F00445" w:rsidRPr="007E1315">
        <w:t xml:space="preserve">Website-ul </w:t>
      </w:r>
      <w:r w:rsidR="00EC601B" w:rsidRPr="007E1315">
        <w:t>avea două funcționalități principale: pe de o parte clien</w:t>
      </w:r>
      <w:r w:rsidR="00645A5B" w:rsidRPr="007E1315">
        <w:t>ț</w:t>
      </w:r>
      <w:r w:rsidR="00EC601B" w:rsidRPr="007E1315">
        <w:t>ii puteau desc</w:t>
      </w:r>
      <w:r w:rsidR="00645A5B" w:rsidRPr="007E1315">
        <w:t>ă</w:t>
      </w:r>
      <w:r w:rsidR="00EC601B" w:rsidRPr="007E1315">
        <w:t xml:space="preserve">rca formulare </w:t>
      </w:r>
      <w:r w:rsidR="0023341F" w:rsidRPr="007E1315">
        <w:t xml:space="preserve">tipizate </w:t>
      </w:r>
      <w:r w:rsidR="00711200" w:rsidRPr="007E1315">
        <w:t>legale</w:t>
      </w:r>
      <w:r w:rsidR="002B4C18" w:rsidRPr="007E1315">
        <w:t xml:space="preserve"> </w:t>
      </w:r>
      <w:r w:rsidR="00645A5B" w:rsidRPr="007E1315">
        <w:t xml:space="preserve">necompletate, pe care </w:t>
      </w:r>
      <w:r w:rsidR="00E148FE" w:rsidRPr="007E1315">
        <w:t>mai apoi să le printeze și completeze singuri, iar pe de altă parte</w:t>
      </w:r>
      <w:r w:rsidR="00F042A8" w:rsidRPr="007E1315">
        <w:t xml:space="preserve"> clienții puteau </w:t>
      </w:r>
      <w:r w:rsidR="00305EBA" w:rsidRPr="007E1315">
        <w:t xml:space="preserve">completa </w:t>
      </w:r>
      <w:r w:rsidR="002B4C18" w:rsidRPr="007E1315">
        <w:t>un chestionar online</w:t>
      </w:r>
      <w:r w:rsidR="00BF42ED" w:rsidRPr="007E1315">
        <w:t xml:space="preserve">, urmând </w:t>
      </w:r>
      <w:r w:rsidR="00F235D1" w:rsidRPr="007E1315">
        <w:t xml:space="preserve">ca un angajat Legalzoom să </w:t>
      </w:r>
      <w:r w:rsidR="00D3028D" w:rsidRPr="007E1315">
        <w:t xml:space="preserve">pregătească documentele legale prin inserarea </w:t>
      </w:r>
      <w:r w:rsidR="00FA32A6" w:rsidRPr="007E1315">
        <w:t xml:space="preserve">informațiilor furnizate de client într-un </w:t>
      </w:r>
      <w:r w:rsidR="00FA32A6" w:rsidRPr="007E1315">
        <w:rPr>
          <w:i/>
          <w:iCs/>
        </w:rPr>
        <w:t>template</w:t>
      </w:r>
      <w:r w:rsidR="00FA32A6" w:rsidRPr="007E1315">
        <w:t xml:space="preserve"> și</w:t>
      </w:r>
      <w:r w:rsidR="00BF42ED" w:rsidRPr="007E1315">
        <w:t xml:space="preserve"> </w:t>
      </w:r>
      <w:r w:rsidR="00A44727" w:rsidRPr="007E1315">
        <w:t>să verifice conținutul, astfel încât informațiile să fie complete.</w:t>
      </w:r>
    </w:p>
    <w:p w14:paraId="68E21471" w14:textId="77777777" w:rsidR="00482B2C" w:rsidRPr="007E1315" w:rsidRDefault="00C906D2" w:rsidP="0038549C">
      <w:pPr>
        <w:spacing w:after="240" w:line="276" w:lineRule="auto"/>
        <w:ind w:firstLine="720"/>
        <w:jc w:val="both"/>
      </w:pPr>
      <w:r w:rsidRPr="007E1315">
        <w:t>În dezvoltarea raționamentului lor, j</w:t>
      </w:r>
      <w:r w:rsidR="00386B79" w:rsidRPr="007E1315">
        <w:t>udecătorii s-a</w:t>
      </w:r>
      <w:r w:rsidR="00174955" w:rsidRPr="007E1315">
        <w:t>u</w:t>
      </w:r>
      <w:r w:rsidR="00386B79" w:rsidRPr="007E1315">
        <w:t xml:space="preserve"> raportat la precente judiciare în </w:t>
      </w:r>
      <w:r w:rsidRPr="007E1315">
        <w:t xml:space="preserve">situații </w:t>
      </w:r>
      <w:r w:rsidR="00424823" w:rsidRPr="007E1315">
        <w:t>de practici potențial neautorizate</w:t>
      </w:r>
      <w:r w:rsidR="00D8648A" w:rsidRPr="007E1315">
        <w:t xml:space="preserve">, recunoscând însă că </w:t>
      </w:r>
      <w:r w:rsidR="00B351C6" w:rsidRPr="007E1315">
        <w:t xml:space="preserve">acestea nu sunt direct aplicabile, </w:t>
      </w:r>
      <w:r w:rsidR="0001025A" w:rsidRPr="007E1315">
        <w:t>luând în considera</w:t>
      </w:r>
      <w:r w:rsidR="00FD0202" w:rsidRPr="007E1315">
        <w:t>re</w:t>
      </w:r>
      <w:r w:rsidR="00B351C6" w:rsidRPr="007E1315">
        <w:t xml:space="preserve"> nout</w:t>
      </w:r>
      <w:r w:rsidR="00C35B61">
        <w:t>a</w:t>
      </w:r>
      <w:r w:rsidR="00914BDD" w:rsidRPr="007E1315">
        <w:t>tea</w:t>
      </w:r>
      <w:r w:rsidR="00B351C6" w:rsidRPr="007E1315">
        <w:t xml:space="preserve"> </w:t>
      </w:r>
      <w:r w:rsidR="00404AD8" w:rsidRPr="007E1315">
        <w:t xml:space="preserve">tehnologiei </w:t>
      </w:r>
      <w:r w:rsidR="008653A8" w:rsidRPr="007E1315">
        <w:t xml:space="preserve">în dispută. </w:t>
      </w:r>
      <w:r w:rsidR="00716FA6" w:rsidRPr="007E1315">
        <w:t>Concluzia judecătorilor a f</w:t>
      </w:r>
      <w:r w:rsidR="00E61582" w:rsidRPr="007E1315">
        <w:t xml:space="preserve">ost în sensul că </w:t>
      </w:r>
      <w:r w:rsidR="00BE175F" w:rsidRPr="007E1315">
        <w:t xml:space="preserve">portalul online prin care </w:t>
      </w:r>
      <w:r w:rsidR="00F3625D" w:rsidRPr="007E1315">
        <w:t xml:space="preserve">utilizatorii Legalzoom </w:t>
      </w:r>
      <w:r w:rsidR="00552309" w:rsidRPr="007E1315">
        <w:t xml:space="preserve">completau un chestionar și primeau în schimb </w:t>
      </w:r>
      <w:r w:rsidR="00915158" w:rsidRPr="007E1315">
        <w:t xml:space="preserve">formulare completate și verificate de angajații </w:t>
      </w:r>
      <w:r w:rsidR="00B351C6" w:rsidRPr="007E1315">
        <w:t xml:space="preserve"> </w:t>
      </w:r>
      <w:r w:rsidR="00915158" w:rsidRPr="007E1315">
        <w:t>Legalzoom reprezintă mai mult decât un simplu produs (un kit “</w:t>
      </w:r>
      <w:r w:rsidR="00915158" w:rsidRPr="007E1315">
        <w:rPr>
          <w:i/>
          <w:iCs/>
        </w:rPr>
        <w:t>do-it-yourself</w:t>
      </w:r>
      <w:r w:rsidR="00915158" w:rsidRPr="007E1315">
        <w:t xml:space="preserve">”), </w:t>
      </w:r>
      <w:r w:rsidR="00E935B1" w:rsidRPr="007E1315">
        <w:t>prestând cu această ocazie și un serviciu</w:t>
      </w:r>
      <w:r w:rsidR="00F42829" w:rsidRPr="007E1315">
        <w:t xml:space="preserve">, respectiv pregătirea de documente legale. </w:t>
      </w:r>
      <w:r w:rsidR="006A0782" w:rsidRPr="007E1315">
        <w:t>Pe cale de consecință, având în vedere că persoanele care prestau acest serviciu nu erau autorizate</w:t>
      </w:r>
      <w:r w:rsidR="003F2D8B" w:rsidRPr="007E1315">
        <w:t xml:space="preserve"> să practice dreptul în statul Missouri, exista un risc evident ca publicul să fie consiliat în probleme juridice de </w:t>
      </w:r>
      <w:r w:rsidR="0088082D" w:rsidRPr="007E1315">
        <w:t xml:space="preserve">persoane necompetente. </w:t>
      </w:r>
    </w:p>
    <w:p w14:paraId="4437259E" w14:textId="77777777" w:rsidR="00B760F3" w:rsidRPr="007E1315" w:rsidRDefault="00B760F3" w:rsidP="0038549C">
      <w:pPr>
        <w:spacing w:after="240" w:line="276" w:lineRule="auto"/>
        <w:ind w:firstLine="810"/>
        <w:jc w:val="both"/>
      </w:pPr>
      <w:r w:rsidRPr="007E1315">
        <w:lastRenderedPageBreak/>
        <w:t xml:space="preserve">Astfel, </w:t>
      </w:r>
      <w:r w:rsidR="0062461C" w:rsidRPr="007E1315">
        <w:t xml:space="preserve">similar utilizărilor din sistemul judiciar, </w:t>
      </w:r>
      <w:r w:rsidR="00E41A22" w:rsidRPr="007E1315">
        <w:t xml:space="preserve">utilizarea </w:t>
      </w:r>
      <w:r w:rsidR="00995A64" w:rsidRPr="007E1315">
        <w:t xml:space="preserve">AI în practicarea avocaturii prezintă beneficii însemnate </w:t>
      </w:r>
      <w:r w:rsidR="00045AA2" w:rsidRPr="007E1315">
        <w:t xml:space="preserve">atât pentru avocați, </w:t>
      </w:r>
      <w:r w:rsidR="00C93CC8" w:rsidRPr="007E1315">
        <w:t>prin</w:t>
      </w:r>
      <w:r w:rsidR="00995A64" w:rsidRPr="007E1315">
        <w:t xml:space="preserve"> </w:t>
      </w:r>
      <w:r w:rsidR="00D65007" w:rsidRPr="007E1315">
        <w:t xml:space="preserve">creșterea eficienței </w:t>
      </w:r>
      <w:r w:rsidR="004C468E" w:rsidRPr="007E1315">
        <w:t xml:space="preserve">muncii avocaților, </w:t>
      </w:r>
      <w:r w:rsidR="0062461C" w:rsidRPr="007E1315">
        <w:t>reducerea timpului dedicat activităților de rutină ce pot fi automatizate</w:t>
      </w:r>
      <w:r w:rsidR="00045AA2" w:rsidRPr="007E1315">
        <w:t xml:space="preserve"> </w:t>
      </w:r>
      <w:r w:rsidR="007D66DC" w:rsidRPr="007E1315">
        <w:t xml:space="preserve">și </w:t>
      </w:r>
      <w:r w:rsidR="00D92EB6" w:rsidRPr="007E1315">
        <w:t>îmbunătățirea rezultatelor cercetării juridice</w:t>
      </w:r>
      <w:r w:rsidR="007B69F3" w:rsidRPr="007E1315">
        <w:t xml:space="preserve">, cât și pentru clienți, prin </w:t>
      </w:r>
      <w:r w:rsidR="006732F7" w:rsidRPr="007E1315">
        <w:t>îndrumare în</w:t>
      </w:r>
      <w:r w:rsidR="00D92EB6" w:rsidRPr="007E1315">
        <w:t xml:space="preserve"> </w:t>
      </w:r>
      <w:r w:rsidR="00AA6386" w:rsidRPr="007E1315">
        <w:t xml:space="preserve">parcurgerea </w:t>
      </w:r>
      <w:r w:rsidR="00D92EB6" w:rsidRPr="007E1315">
        <w:t xml:space="preserve">unor proceduri legale </w:t>
      </w:r>
      <w:r w:rsidR="00AA6386" w:rsidRPr="007E1315">
        <w:t>lipsite de complexitat</w:t>
      </w:r>
      <w:r w:rsidR="00C945F8" w:rsidRPr="007E1315">
        <w:t>e și pentru care nu au nevoie de ajutor de specialitate.</w:t>
      </w:r>
    </w:p>
    <w:p w14:paraId="12AAEDD3" w14:textId="77777777" w:rsidR="00BE2CB8" w:rsidRPr="007E1315" w:rsidRDefault="00BE2CB8" w:rsidP="0038549C">
      <w:pPr>
        <w:spacing w:after="240" w:line="276" w:lineRule="auto"/>
        <w:ind w:firstLine="810"/>
        <w:jc w:val="both"/>
      </w:pPr>
      <w:r w:rsidRPr="007E1315">
        <w:t xml:space="preserve">Cu toate acestea, </w:t>
      </w:r>
      <w:r w:rsidR="00784625" w:rsidRPr="007E1315">
        <w:t xml:space="preserve">dezvoltarea acestor tehnologii de o manieră iresponsabilă sau liberalizarea fără bariere a </w:t>
      </w:r>
      <w:r w:rsidR="00715680" w:rsidRPr="007E1315">
        <w:t xml:space="preserve">serviciilor avocațiale </w:t>
      </w:r>
      <w:r w:rsidR="00C11343" w:rsidRPr="007E1315">
        <w:t xml:space="preserve">ascund pericole despre care utilizatorii finali </w:t>
      </w:r>
      <w:r w:rsidR="00C53D88" w:rsidRPr="007E1315">
        <w:t xml:space="preserve">este posibil </w:t>
      </w:r>
      <w:r w:rsidR="00C11343" w:rsidRPr="007E1315">
        <w:t xml:space="preserve">să nu fie conștienți. </w:t>
      </w:r>
      <w:r w:rsidR="0098641B" w:rsidRPr="007E1315">
        <w:t>După cum corect s-a reținut într-o altă cauză din Statele Unite ale Americii</w:t>
      </w:r>
      <w:r w:rsidR="00C91BDD" w:rsidRPr="007E1315">
        <w:rPr>
          <w:rStyle w:val="FootnoteReference"/>
        </w:rPr>
        <w:footnoteReference w:id="34"/>
      </w:r>
      <w:r w:rsidR="00797509" w:rsidRPr="007E1315">
        <w:t xml:space="preserve">, </w:t>
      </w:r>
      <w:r w:rsidR="00EB1AC9" w:rsidRPr="007E1315">
        <w:t>scopul reglementării unor activități rezervate prin lege avocaților “</w:t>
      </w:r>
      <w:r w:rsidR="00EB1AC9" w:rsidRPr="007E1315">
        <w:rPr>
          <w:i/>
          <w:iCs/>
        </w:rPr>
        <w:t xml:space="preserve">nu este să protejeze </w:t>
      </w:r>
      <w:r w:rsidR="0001248F" w:rsidRPr="007E1315">
        <w:rPr>
          <w:i/>
          <w:iCs/>
        </w:rPr>
        <w:t xml:space="preserve">baroul de concurență, ci să protejeze </w:t>
      </w:r>
      <w:r w:rsidR="007274DE" w:rsidRPr="007E1315">
        <w:rPr>
          <w:i/>
          <w:iCs/>
        </w:rPr>
        <w:t>publicul de pericolul de a fi consiliat sau reprezentat în probleme legale de persoane i</w:t>
      </w:r>
      <w:r w:rsidR="005C3E50">
        <w:rPr>
          <w:i/>
          <w:iCs/>
        </w:rPr>
        <w:t>n</w:t>
      </w:r>
      <w:r w:rsidR="007274DE" w:rsidRPr="007E1315">
        <w:rPr>
          <w:i/>
          <w:iCs/>
        </w:rPr>
        <w:t>competente sau neserioase</w:t>
      </w:r>
      <w:r w:rsidR="00EB1AC9" w:rsidRPr="007E1315">
        <w:rPr>
          <w:i/>
          <w:iCs/>
        </w:rPr>
        <w:t>”</w:t>
      </w:r>
      <w:r w:rsidR="007274DE" w:rsidRPr="007E1315">
        <w:rPr>
          <w:rStyle w:val="FootnoteReference"/>
        </w:rPr>
        <w:footnoteReference w:id="35"/>
      </w:r>
      <w:r w:rsidR="007274DE" w:rsidRPr="007E1315">
        <w:t>.</w:t>
      </w:r>
      <w:r w:rsidR="001542C1" w:rsidRPr="007E1315">
        <w:t xml:space="preserve"> </w:t>
      </w:r>
    </w:p>
    <w:p w14:paraId="42727FCF" w14:textId="77777777" w:rsidR="009D3152" w:rsidRPr="007E1315" w:rsidRDefault="009D3152" w:rsidP="00FB2E59">
      <w:pPr>
        <w:spacing w:line="276" w:lineRule="auto"/>
        <w:jc w:val="both"/>
      </w:pPr>
    </w:p>
    <w:p w14:paraId="3D9DFEF7" w14:textId="77777777" w:rsidR="00BF4D04" w:rsidRPr="007E1315" w:rsidRDefault="0019000F" w:rsidP="00D61E13">
      <w:pPr>
        <w:pStyle w:val="Heading1"/>
      </w:pPr>
      <w:r w:rsidRPr="007E1315">
        <w:t xml:space="preserve">Îndrumări și tendințe legislative </w:t>
      </w:r>
      <w:r w:rsidR="00BC6F01" w:rsidRPr="007E1315">
        <w:t>cu privire la utilizarea inteligenței artificiale în domeniul juridic</w:t>
      </w:r>
    </w:p>
    <w:p w14:paraId="714B309B" w14:textId="77777777" w:rsidR="00156450" w:rsidRPr="007E1315" w:rsidRDefault="002512B1" w:rsidP="0038549C">
      <w:pPr>
        <w:spacing w:after="120" w:line="276" w:lineRule="auto"/>
        <w:ind w:firstLine="810"/>
        <w:jc w:val="both"/>
      </w:pPr>
      <w:r w:rsidRPr="007E1315">
        <w:t>După cum se poate observa</w:t>
      </w:r>
      <w:r w:rsidR="00B66813" w:rsidRPr="007E1315">
        <w:t>, utilizarea</w:t>
      </w:r>
      <w:r w:rsidR="00434817" w:rsidRPr="007E1315">
        <w:t xml:space="preserve"> iresponsabilă a</w:t>
      </w:r>
      <w:r w:rsidR="00B66813" w:rsidRPr="007E1315">
        <w:t xml:space="preserve"> </w:t>
      </w:r>
      <w:r w:rsidR="00917462" w:rsidRPr="007E1315">
        <w:t xml:space="preserve">inteligenței artificiale </w:t>
      </w:r>
      <w:r w:rsidR="004045F9" w:rsidRPr="007E1315">
        <w:t xml:space="preserve">în justiție </w:t>
      </w:r>
      <w:r w:rsidR="00BE07AA" w:rsidRPr="007E1315">
        <w:t xml:space="preserve">sau </w:t>
      </w:r>
      <w:r w:rsidR="004045F9" w:rsidRPr="007E1315">
        <w:t>în avocatură</w:t>
      </w:r>
      <w:r w:rsidR="003D7E7D" w:rsidRPr="007E1315">
        <w:t xml:space="preserve">, în absența unor direcții clare de dezvoltare și </w:t>
      </w:r>
      <w:r w:rsidR="00434817" w:rsidRPr="007E1315">
        <w:t xml:space="preserve">a unor </w:t>
      </w:r>
      <w:r w:rsidR="003D7E7D" w:rsidRPr="007E1315">
        <w:t>garanții corespunzătoare</w:t>
      </w:r>
      <w:r w:rsidR="00B64AD1" w:rsidRPr="007E1315">
        <w:t>, poate conduce la grave atingeri aduse drepturilor și libertăților fundamentale</w:t>
      </w:r>
      <w:r w:rsidR="00A73D7D" w:rsidRPr="007E1315">
        <w:t xml:space="preserve"> ale cetățenilor. </w:t>
      </w:r>
      <w:r w:rsidR="00C5208B" w:rsidRPr="007E1315">
        <w:t>În aceeași măsură, teama producerii unor erori nu trebuie să împiedice progresul</w:t>
      </w:r>
      <w:r w:rsidR="00A73D7D" w:rsidRPr="007E1315">
        <w:t xml:space="preserve">, astfel că </w:t>
      </w:r>
      <w:r w:rsidR="001C1365" w:rsidRPr="007E1315">
        <w:t xml:space="preserve">soluția rămâne atingerea unui echilibru </w:t>
      </w:r>
      <w:r w:rsidR="00BB7473" w:rsidRPr="007E1315">
        <w:t>printr-o</w:t>
      </w:r>
      <w:r w:rsidR="00662C7C" w:rsidRPr="007E1315">
        <w:t xml:space="preserve"> evoluție tehnologică dirijat</w:t>
      </w:r>
      <w:r w:rsidR="00BB7473" w:rsidRPr="007E1315">
        <w:t xml:space="preserve">ă. </w:t>
      </w:r>
      <w:r w:rsidR="00153832" w:rsidRPr="007E1315">
        <w:t xml:space="preserve">În acest sens, vestea </w:t>
      </w:r>
      <w:r w:rsidR="006F451B" w:rsidRPr="007E1315">
        <w:t xml:space="preserve">bună </w:t>
      </w:r>
      <w:r w:rsidR="00940442" w:rsidRPr="007E1315">
        <w:t xml:space="preserve">este că </w:t>
      </w:r>
      <w:r w:rsidR="009747E0" w:rsidRPr="007E1315">
        <w:t xml:space="preserve">există o preocupare tot mai crescută pentru </w:t>
      </w:r>
      <w:r w:rsidR="00123F1D" w:rsidRPr="007E1315">
        <w:t>trasarea unor linii diriguitoare</w:t>
      </w:r>
      <w:r w:rsidR="00854140" w:rsidRPr="007E1315">
        <w:t xml:space="preserve"> care să diminueze riscurile și să maximizeze potențialul de </w:t>
      </w:r>
      <w:r w:rsidR="003F2FC8" w:rsidRPr="007E1315">
        <w:t xml:space="preserve">progres. </w:t>
      </w:r>
    </w:p>
    <w:p w14:paraId="6C949335" w14:textId="77777777" w:rsidR="008F3478" w:rsidRPr="007E1315" w:rsidRDefault="00BC5CB0" w:rsidP="0038549C">
      <w:pPr>
        <w:spacing w:after="120" w:line="276" w:lineRule="auto"/>
        <w:ind w:firstLine="810"/>
        <w:jc w:val="both"/>
      </w:pPr>
      <w:r w:rsidRPr="007E1315">
        <w:t xml:space="preserve">În decembrie 2018, </w:t>
      </w:r>
      <w:r w:rsidR="00935C24" w:rsidRPr="007E1315">
        <w:t>Comisia Europeană pentru Eficiență în Justiție (CEPEJ) din cadrul Consiliului Europei</w:t>
      </w:r>
      <w:r w:rsidR="00237D7D" w:rsidRPr="007E1315">
        <w:t xml:space="preserve"> a </w:t>
      </w:r>
      <w:r w:rsidR="002D26CF" w:rsidRPr="007E1315">
        <w:t xml:space="preserve">adoptat </w:t>
      </w:r>
      <w:r w:rsidR="0058405E" w:rsidRPr="007E1315">
        <w:t>“</w:t>
      </w:r>
      <w:r w:rsidR="00B273AE" w:rsidRPr="007E1315">
        <w:rPr>
          <w:i/>
          <w:iCs/>
        </w:rPr>
        <w:t xml:space="preserve">Carta Etică Europeană în privința utilizării inteligenței artificiale în sistemele judiciare și domeniile </w:t>
      </w:r>
      <w:r w:rsidR="0058405E" w:rsidRPr="007E1315">
        <w:rPr>
          <w:i/>
          <w:iCs/>
        </w:rPr>
        <w:t>adiacente</w:t>
      </w:r>
      <w:r w:rsidR="0058405E" w:rsidRPr="007E1315">
        <w:t xml:space="preserve">” (denumit în continuare </w:t>
      </w:r>
      <w:r w:rsidR="0078180E" w:rsidRPr="007E1315">
        <w:t>“</w:t>
      </w:r>
      <w:r w:rsidR="00047404" w:rsidRPr="007E1315">
        <w:rPr>
          <w:i/>
          <w:iCs/>
        </w:rPr>
        <w:t>Carta Etică Europeană</w:t>
      </w:r>
      <w:r w:rsidR="0078180E" w:rsidRPr="007E1315">
        <w:t>”</w:t>
      </w:r>
      <w:r w:rsidR="0058405E" w:rsidRPr="007E1315">
        <w:t>)</w:t>
      </w:r>
      <w:r w:rsidR="0058405E" w:rsidRPr="007E1315">
        <w:rPr>
          <w:rStyle w:val="FootnoteReference"/>
        </w:rPr>
        <w:footnoteReference w:id="36"/>
      </w:r>
      <w:r w:rsidR="00E057B5" w:rsidRPr="007E1315">
        <w:t>.</w:t>
      </w:r>
      <w:r w:rsidR="0058405E" w:rsidRPr="007E1315">
        <w:t xml:space="preserve"> primul document </w:t>
      </w:r>
      <w:r w:rsidR="002A19C3" w:rsidRPr="007E1315">
        <w:t xml:space="preserve">european </w:t>
      </w:r>
      <w:r w:rsidR="00377B01" w:rsidRPr="007E1315">
        <w:t xml:space="preserve">relevant în </w:t>
      </w:r>
      <w:r w:rsidR="00763377" w:rsidRPr="007E1315">
        <w:t>această materie</w:t>
      </w:r>
      <w:r w:rsidR="009416CB" w:rsidRPr="007E1315">
        <w:t xml:space="preserve">. </w:t>
      </w:r>
      <w:r w:rsidR="00E057B5" w:rsidRPr="007E1315">
        <w:t xml:space="preserve">În cadrul acesteia, au fost </w:t>
      </w:r>
      <w:r w:rsidR="00BC2022" w:rsidRPr="007E1315">
        <w:t>stabilite</w:t>
      </w:r>
      <w:r w:rsidR="00E057B5" w:rsidRPr="007E1315">
        <w:t xml:space="preserve"> </w:t>
      </w:r>
      <w:r w:rsidR="00156450" w:rsidRPr="007E1315">
        <w:t>următoarele cinci principii fundamentale</w:t>
      </w:r>
      <w:r w:rsidR="00E2145F" w:rsidRPr="007E1315">
        <w:t>, cu explicațiile aferente</w:t>
      </w:r>
      <w:r w:rsidR="003E6963" w:rsidRPr="007E1315">
        <w:t>, după cum urmează</w:t>
      </w:r>
      <w:r w:rsidR="00156450" w:rsidRPr="007E1315">
        <w:t>:</w:t>
      </w:r>
    </w:p>
    <w:p w14:paraId="1AE03D7C" w14:textId="77777777" w:rsidR="00156450" w:rsidRPr="007E1315" w:rsidRDefault="00156450" w:rsidP="007F7DC6">
      <w:pPr>
        <w:numPr>
          <w:ilvl w:val="0"/>
          <w:numId w:val="43"/>
        </w:numPr>
        <w:spacing w:after="120" w:line="276" w:lineRule="auto"/>
        <w:ind w:left="810" w:hanging="270"/>
        <w:jc w:val="both"/>
      </w:pPr>
      <w:r w:rsidRPr="007E1315">
        <w:rPr>
          <w:b/>
          <w:bCs/>
          <w:i/>
          <w:iCs/>
        </w:rPr>
        <w:t>Principiul respectării drepturilor fundamentale</w:t>
      </w:r>
      <w:r w:rsidR="00585540" w:rsidRPr="007E1315">
        <w:t xml:space="preserve"> </w:t>
      </w:r>
      <w:r w:rsidR="00184BAB" w:rsidRPr="007E1315">
        <w:t>–</w:t>
      </w:r>
      <w:r w:rsidR="00585540" w:rsidRPr="007E1315">
        <w:t xml:space="preserve"> </w:t>
      </w:r>
      <w:r w:rsidR="00184BAB" w:rsidRPr="007E1315">
        <w:t>utilizarea AI în sistemele judiciare trebuie să servească scopuri precise, în completă armonie cu respectarea drepturilor fundamentale garantate de Convenția Eruopeană a Drepturilor Omului</w:t>
      </w:r>
      <w:r w:rsidR="009416CB" w:rsidRPr="007E1315">
        <w:t xml:space="preserve"> și a dreptului la protecția datelor</w:t>
      </w:r>
      <w:r w:rsidR="00CD0B11" w:rsidRPr="007E1315">
        <w:t xml:space="preserve"> și să nu </w:t>
      </w:r>
      <w:r w:rsidR="0084267F" w:rsidRPr="007E1315">
        <w:t xml:space="preserve">aducă atingere </w:t>
      </w:r>
      <w:r w:rsidR="00DF5335" w:rsidRPr="007E1315">
        <w:t xml:space="preserve">garanțiilor </w:t>
      </w:r>
      <w:r w:rsidR="00671BE4" w:rsidRPr="007E1315">
        <w:t>accesului la justiție, dreptului la un proces echitabil</w:t>
      </w:r>
      <w:r w:rsidR="0047029A" w:rsidRPr="007E1315">
        <w:t xml:space="preserve">, principiului ordinii de drept sau a independenței judecătorului, </w:t>
      </w:r>
    </w:p>
    <w:p w14:paraId="27A380CF" w14:textId="77777777" w:rsidR="00156450" w:rsidRPr="007E1315" w:rsidRDefault="005B2133" w:rsidP="007F7DC6">
      <w:pPr>
        <w:numPr>
          <w:ilvl w:val="0"/>
          <w:numId w:val="43"/>
        </w:numPr>
        <w:spacing w:after="120" w:line="276" w:lineRule="auto"/>
        <w:ind w:left="810" w:hanging="270"/>
        <w:jc w:val="both"/>
      </w:pPr>
      <w:r w:rsidRPr="007E1315">
        <w:rPr>
          <w:b/>
          <w:bCs/>
          <w:i/>
          <w:iCs/>
        </w:rPr>
        <w:t>Principiul nediscriminării</w:t>
      </w:r>
      <w:r w:rsidRPr="007E1315">
        <w:t xml:space="preserve"> </w:t>
      </w:r>
      <w:r w:rsidR="00BF261D" w:rsidRPr="007E1315">
        <w:t>–</w:t>
      </w:r>
      <w:r w:rsidRPr="007E1315">
        <w:t xml:space="preserve"> </w:t>
      </w:r>
      <w:r w:rsidR="00BF261D" w:rsidRPr="007E1315">
        <w:t xml:space="preserve">prevenirea dezvoltării sau intensificării </w:t>
      </w:r>
      <w:r w:rsidR="00F456BF" w:rsidRPr="007E1315">
        <w:t>oricăror discriminări între indivizi sau grupuri de indivizi</w:t>
      </w:r>
      <w:r w:rsidR="00B126CC" w:rsidRPr="007E1315">
        <w:t xml:space="preserve">, cu o grijă sporită </w:t>
      </w:r>
      <w:r w:rsidR="001E1568" w:rsidRPr="007E1315">
        <w:t xml:space="preserve">în etapa de dezvoltare ce poate presupune </w:t>
      </w:r>
      <w:r w:rsidR="004D44B1" w:rsidRPr="007E1315">
        <w:t>procesarea directă sau indirectă de date sensibile</w:t>
      </w:r>
      <w:r w:rsidR="00322ECC" w:rsidRPr="007E1315">
        <w:t xml:space="preserve"> (rasă, </w:t>
      </w:r>
      <w:r w:rsidR="00980BDF" w:rsidRPr="007E1315">
        <w:t xml:space="preserve">origine etnică, profil </w:t>
      </w:r>
      <w:r w:rsidR="00980BDF" w:rsidRPr="007E1315">
        <w:lastRenderedPageBreak/>
        <w:t xml:space="preserve">socio-econoic, </w:t>
      </w:r>
      <w:r w:rsidR="00DD5542" w:rsidRPr="007E1315">
        <w:t xml:space="preserve">opinii politice, </w:t>
      </w:r>
      <w:r w:rsidR="00B1264D" w:rsidRPr="007E1315">
        <w:t>religie,</w:t>
      </w:r>
      <w:r w:rsidR="00805C72" w:rsidRPr="007E1315">
        <w:t xml:space="preserve"> apartenență la sindicate</w:t>
      </w:r>
      <w:r w:rsidR="00A32A4B" w:rsidRPr="007E1315">
        <w:t xml:space="preserve">, </w:t>
      </w:r>
      <w:r w:rsidR="00264CAE" w:rsidRPr="007E1315">
        <w:t xml:space="preserve">date genetice, </w:t>
      </w:r>
      <w:r w:rsidR="00752D81" w:rsidRPr="007E1315">
        <w:t>date biometrice, orientare sexuală ș.a.</w:t>
      </w:r>
      <w:r w:rsidR="00322ECC" w:rsidRPr="007E1315">
        <w:t>)</w:t>
      </w:r>
      <w:r w:rsidR="00501A5D" w:rsidRPr="007E1315">
        <w:t>,</w:t>
      </w:r>
    </w:p>
    <w:p w14:paraId="469158F8" w14:textId="77777777" w:rsidR="00501A5D" w:rsidRPr="007E1315" w:rsidRDefault="002114A7" w:rsidP="007F7DC6">
      <w:pPr>
        <w:numPr>
          <w:ilvl w:val="0"/>
          <w:numId w:val="43"/>
        </w:numPr>
        <w:spacing w:after="120" w:line="276" w:lineRule="auto"/>
        <w:ind w:left="810" w:hanging="270"/>
        <w:jc w:val="both"/>
      </w:pPr>
      <w:r w:rsidRPr="007E1315">
        <w:rPr>
          <w:b/>
          <w:bCs/>
          <w:i/>
          <w:iCs/>
        </w:rPr>
        <w:t>Principiul calității și securității</w:t>
      </w:r>
      <w:r w:rsidRPr="007E1315">
        <w:t xml:space="preserve"> </w:t>
      </w:r>
      <w:r w:rsidR="00CC3959" w:rsidRPr="007E1315">
        <w:t>–</w:t>
      </w:r>
      <w:r w:rsidR="000B408D">
        <w:t xml:space="preserve"> </w:t>
      </w:r>
      <w:r w:rsidR="00CC3959" w:rsidRPr="007E1315">
        <w:t xml:space="preserve">folosirea unor surse certificate și a unor date </w:t>
      </w:r>
      <w:r w:rsidR="003E1437" w:rsidRPr="007E1315">
        <w:t xml:space="preserve">intacte </w:t>
      </w:r>
      <w:r w:rsidR="0088798A" w:rsidRPr="007E1315">
        <w:t xml:space="preserve">cu </w:t>
      </w:r>
      <w:r w:rsidR="001F462E" w:rsidRPr="007E1315">
        <w:t xml:space="preserve">modele concepute într-o manieră </w:t>
      </w:r>
      <w:r w:rsidR="00A14C84" w:rsidRPr="007E1315">
        <w:t>multidisciplinară</w:t>
      </w:r>
      <w:r w:rsidR="0042511A" w:rsidRPr="007E1315">
        <w:t xml:space="preserve">, colectând </w:t>
      </w:r>
      <w:r w:rsidR="00AD3385" w:rsidRPr="007E1315">
        <w:t xml:space="preserve">ariile de </w:t>
      </w:r>
      <w:r w:rsidR="00A34940" w:rsidRPr="007E1315">
        <w:t>expertiz</w:t>
      </w:r>
      <w:r w:rsidR="00AD3385" w:rsidRPr="007E1315">
        <w:t>ă ale mai multor</w:t>
      </w:r>
      <w:r w:rsidR="005B16BD" w:rsidRPr="007E1315">
        <w:t xml:space="preserve"> </w:t>
      </w:r>
      <w:r w:rsidR="00E07A2F" w:rsidRPr="007E1315">
        <w:t>profesioniști din domeniu (</w:t>
      </w:r>
      <w:r w:rsidR="0051662C" w:rsidRPr="007E1315">
        <w:t>judecători, procurori, avocați</w:t>
      </w:r>
      <w:r w:rsidR="00E07A2F" w:rsidRPr="007E1315">
        <w:t xml:space="preserve">), în special în privința procesării hotărârilor judecătorești și a datelor, </w:t>
      </w:r>
      <w:r w:rsidR="00A34940" w:rsidRPr="007E1315">
        <w:t xml:space="preserve"> </w:t>
      </w:r>
    </w:p>
    <w:p w14:paraId="510EFEC8" w14:textId="77777777" w:rsidR="00E2592D" w:rsidRPr="007E1315" w:rsidRDefault="00BE59E0" w:rsidP="007F7DC6">
      <w:pPr>
        <w:numPr>
          <w:ilvl w:val="0"/>
          <w:numId w:val="43"/>
        </w:numPr>
        <w:spacing w:after="120" w:line="276" w:lineRule="auto"/>
        <w:ind w:left="810" w:hanging="270"/>
        <w:jc w:val="both"/>
      </w:pPr>
      <w:r w:rsidRPr="007E1315">
        <w:rPr>
          <w:b/>
          <w:bCs/>
          <w:i/>
          <w:iCs/>
        </w:rPr>
        <w:t xml:space="preserve">Principiul transparenței, </w:t>
      </w:r>
      <w:r w:rsidR="00B43B35" w:rsidRPr="007E1315">
        <w:rPr>
          <w:b/>
          <w:bCs/>
          <w:i/>
          <w:iCs/>
        </w:rPr>
        <w:t>imparțialității</w:t>
      </w:r>
      <w:r w:rsidR="004B4069" w:rsidRPr="007E1315">
        <w:rPr>
          <w:b/>
          <w:bCs/>
          <w:i/>
          <w:iCs/>
        </w:rPr>
        <w:t xml:space="preserve"> și echității </w:t>
      </w:r>
      <w:r w:rsidR="006C402F" w:rsidRPr="007E1315">
        <w:t>–</w:t>
      </w:r>
      <w:r w:rsidR="004B4069" w:rsidRPr="007E1315">
        <w:t xml:space="preserve"> </w:t>
      </w:r>
      <w:r w:rsidR="006C402F" w:rsidRPr="007E1315">
        <w:t>facilitarea</w:t>
      </w:r>
      <w:r w:rsidR="00E07933" w:rsidRPr="007E1315">
        <w:t xml:space="preserve"> accesului la informații și a</w:t>
      </w:r>
      <w:r w:rsidR="006C402F" w:rsidRPr="007E1315">
        <w:t xml:space="preserve"> înțelegerii</w:t>
      </w:r>
      <w:r w:rsidR="00E07933" w:rsidRPr="007E1315">
        <w:t xml:space="preserve"> metodelor de procesare a datelor</w:t>
      </w:r>
      <w:r w:rsidR="00E709F0" w:rsidRPr="007E1315">
        <w:t xml:space="preserve">, </w:t>
      </w:r>
      <w:r w:rsidR="007943E2" w:rsidRPr="007E1315">
        <w:t xml:space="preserve">autorizarea unor </w:t>
      </w:r>
      <w:r w:rsidR="00EF7FFC" w:rsidRPr="007E1315">
        <w:t>audi</w:t>
      </w:r>
      <w:r w:rsidR="00A750FC">
        <w:t>tor</w:t>
      </w:r>
      <w:r w:rsidR="00D65938">
        <w:t>i</w:t>
      </w:r>
      <w:r w:rsidR="00EF7FFC" w:rsidRPr="007E1315">
        <w:t xml:space="preserve"> externi</w:t>
      </w:r>
      <w:r w:rsidR="00E2592D" w:rsidRPr="007E1315">
        <w:t>,</w:t>
      </w:r>
      <w:r w:rsidR="00E709F0" w:rsidRPr="007E1315">
        <w:t xml:space="preserve"> precum și atingerea unui echilibru între protecția drepturilor de proprietate intelectuală și</w:t>
      </w:r>
      <w:r w:rsidR="00AF3419" w:rsidRPr="007E1315">
        <w:t xml:space="preserve"> nevoia de transparență</w:t>
      </w:r>
      <w:r w:rsidR="00065FB2" w:rsidRPr="007E1315">
        <w:t>,</w:t>
      </w:r>
    </w:p>
    <w:p w14:paraId="47510C95" w14:textId="77777777" w:rsidR="007A699B" w:rsidRPr="007E1315" w:rsidRDefault="006C402F" w:rsidP="007F7DC6">
      <w:pPr>
        <w:numPr>
          <w:ilvl w:val="0"/>
          <w:numId w:val="43"/>
        </w:numPr>
        <w:spacing w:after="120" w:line="276" w:lineRule="auto"/>
        <w:ind w:left="810" w:hanging="270"/>
        <w:jc w:val="both"/>
      </w:pPr>
      <w:r w:rsidRPr="007E1315">
        <w:t xml:space="preserve"> </w:t>
      </w:r>
      <w:r w:rsidR="00F82D54" w:rsidRPr="007E1315">
        <w:rPr>
          <w:b/>
          <w:bCs/>
          <w:i/>
          <w:iCs/>
        </w:rPr>
        <w:t>Principiul “under user control” (“sub controlul utilizatorului”)</w:t>
      </w:r>
      <w:r w:rsidR="00F82D54" w:rsidRPr="007E1315">
        <w:t xml:space="preserve"> </w:t>
      </w:r>
      <w:r w:rsidR="00B064A5" w:rsidRPr="007E1315">
        <w:t>–</w:t>
      </w:r>
      <w:r w:rsidR="00F82D54" w:rsidRPr="007E1315">
        <w:t xml:space="preserve"> </w:t>
      </w:r>
      <w:r w:rsidR="00B064A5" w:rsidRPr="007E1315">
        <w:t xml:space="preserve">asigurarea că </w:t>
      </w:r>
      <w:r w:rsidR="009D4A3A" w:rsidRPr="007E1315">
        <w:t>subiecții sunt actori informați și că au controlul propriei decizii. Aceștia trebuie să fie informați în limbaj cât mai simplu și ușor de înțeles dacă soluțiile oferite de uneltele AI sunt obligatorii sau nu</w:t>
      </w:r>
      <w:r w:rsidR="00064A42" w:rsidRPr="007E1315">
        <w:t xml:space="preserve"> și </w:t>
      </w:r>
      <w:r w:rsidR="00DC39C2" w:rsidRPr="007E1315">
        <w:t xml:space="preserve">trebuie </w:t>
      </w:r>
      <w:r w:rsidR="0033163E" w:rsidRPr="007E1315">
        <w:t>să li se aducă la cunoștință</w:t>
      </w:r>
      <w:r w:rsidR="00DC39C2" w:rsidRPr="007E1315">
        <w:t xml:space="preserve"> </w:t>
      </w:r>
      <w:r w:rsidR="007B7919" w:rsidRPr="007E1315">
        <w:t xml:space="preserve">dreptul la </w:t>
      </w:r>
      <w:r w:rsidR="00064A42" w:rsidRPr="007E1315">
        <w:t xml:space="preserve">asistență juridică și dreptul </w:t>
      </w:r>
      <w:r w:rsidR="00C27C65" w:rsidRPr="007E1315">
        <w:t xml:space="preserve">de acces la o instanță. De asemenea, trebuie să fie informați despre orice potențială procesare a cauzei de către AI, fie anterior, fie chiar în timpul procesului, având posibilitatea de a face obiecții și </w:t>
      </w:r>
      <w:r w:rsidR="0081464C" w:rsidRPr="007E1315">
        <w:t>a fi asculta</w:t>
      </w:r>
      <w:r w:rsidR="00A85D6E" w:rsidRPr="007E1315">
        <w:t xml:space="preserve">ți </w:t>
      </w:r>
      <w:r w:rsidR="0007402E" w:rsidRPr="007E1315">
        <w:t xml:space="preserve">direct de către o instanță judecătorească </w:t>
      </w:r>
      <w:r w:rsidR="005076C0" w:rsidRPr="007E1315">
        <w:t xml:space="preserve">în sensul art. </w:t>
      </w:r>
      <w:r w:rsidR="00CA3831" w:rsidRPr="007E1315">
        <w:t>6 din Convenția Europeană a Drepturilor Omului</w:t>
      </w:r>
      <w:r w:rsidR="00977F59" w:rsidRPr="007E1315">
        <w:t>.</w:t>
      </w:r>
    </w:p>
    <w:p w14:paraId="0B5C8660" w14:textId="77777777" w:rsidR="00156450" w:rsidRPr="007E1315" w:rsidRDefault="003F2747" w:rsidP="007F7DC6">
      <w:pPr>
        <w:spacing w:after="120" w:line="276" w:lineRule="auto"/>
        <w:ind w:firstLine="810"/>
        <w:jc w:val="both"/>
      </w:pPr>
      <w:r w:rsidRPr="007E1315">
        <w:t xml:space="preserve">Totodată, în anexa II, </w:t>
      </w:r>
      <w:r w:rsidR="0023194C" w:rsidRPr="007E1315">
        <w:t>Carta Etică Europeană</w:t>
      </w:r>
      <w:r w:rsidR="00213678" w:rsidRPr="007E1315">
        <w:t xml:space="preserve"> </w:t>
      </w:r>
      <w:r w:rsidR="00A32703" w:rsidRPr="007E1315">
        <w:t xml:space="preserve">oferă anumite </w:t>
      </w:r>
      <w:r w:rsidR="00C56F45" w:rsidRPr="007E1315">
        <w:t xml:space="preserve">indicații de orientare cu privire la </w:t>
      </w:r>
      <w:r w:rsidR="00E766CA" w:rsidRPr="007E1315">
        <w:t>direcțiile în care progresul ar trebui urmărit</w:t>
      </w:r>
      <w:r w:rsidR="009F3080" w:rsidRPr="007E1315">
        <w:t xml:space="preserve">, catalogând </w:t>
      </w:r>
      <w:r w:rsidR="00FD41AD" w:rsidRPr="007E1315">
        <w:t>utilizările AI în patru clase:</w:t>
      </w:r>
    </w:p>
    <w:p w14:paraId="779BC6F8" w14:textId="77777777" w:rsidR="001E0A7C" w:rsidRPr="007E1315" w:rsidRDefault="002E7789" w:rsidP="007F7DC6">
      <w:pPr>
        <w:numPr>
          <w:ilvl w:val="0"/>
          <w:numId w:val="42"/>
        </w:numPr>
        <w:spacing w:after="120" w:line="276" w:lineRule="auto"/>
        <w:ind w:left="810" w:hanging="270"/>
        <w:jc w:val="both"/>
      </w:pPr>
      <w:r w:rsidRPr="007E1315">
        <w:rPr>
          <w:b/>
          <w:bCs/>
          <w:i/>
          <w:iCs/>
        </w:rPr>
        <w:t>Utilizări încurajate</w:t>
      </w:r>
      <w:r w:rsidR="005D7B4D" w:rsidRPr="007E1315">
        <w:t>:</w:t>
      </w:r>
      <w:r w:rsidR="00710AC2" w:rsidRPr="007E1315">
        <w:t xml:space="preserve"> </w:t>
      </w:r>
      <w:r w:rsidR="00420E69" w:rsidRPr="007E1315">
        <w:t xml:space="preserve">îmbunătățirea </w:t>
      </w:r>
      <w:r w:rsidR="00AF28AD" w:rsidRPr="007E1315">
        <w:t xml:space="preserve">cercetării jurisprudențiale prin procesarea limbajului natural, </w:t>
      </w:r>
      <w:r w:rsidR="00861F94" w:rsidRPr="007E1315">
        <w:t>generarea unor template-uri de documente</w:t>
      </w:r>
      <w:r w:rsidR="00A031E4" w:rsidRPr="007E1315">
        <w:t>, utilizarea chatbots pentru oferirea informațiilor relevante utilizând limbaj natural,</w:t>
      </w:r>
    </w:p>
    <w:p w14:paraId="2E2D1DD8" w14:textId="77777777" w:rsidR="002E7789" w:rsidRPr="007E1315" w:rsidRDefault="002E7789" w:rsidP="007F7DC6">
      <w:pPr>
        <w:numPr>
          <w:ilvl w:val="0"/>
          <w:numId w:val="42"/>
        </w:numPr>
        <w:spacing w:after="120" w:line="276" w:lineRule="auto"/>
        <w:ind w:left="810" w:hanging="270"/>
        <w:jc w:val="both"/>
      </w:pPr>
      <w:r w:rsidRPr="007E1315">
        <w:rPr>
          <w:b/>
          <w:bCs/>
          <w:i/>
          <w:iCs/>
        </w:rPr>
        <w:t>Utilizări posibile ce necesită precauții metodologice considerabile</w:t>
      </w:r>
      <w:r w:rsidR="00740C4F" w:rsidRPr="007E1315">
        <w:t xml:space="preserve">: </w:t>
      </w:r>
      <w:r w:rsidR="000D53A8" w:rsidRPr="007E1315">
        <w:t xml:space="preserve">sprijinirea unor </w:t>
      </w:r>
      <w:r w:rsidR="00781E1A" w:rsidRPr="007E1315">
        <w:t>măsuri de soluționare alternativă a disputelor în materie civilă</w:t>
      </w:r>
      <w:r w:rsidR="00337E37" w:rsidRPr="007E1315">
        <w:t xml:space="preserve">, soluționarea disputelor </w:t>
      </w:r>
      <w:r w:rsidR="004B519B" w:rsidRPr="007E1315">
        <w:t xml:space="preserve">prin intermediul platformelor </w:t>
      </w:r>
      <w:r w:rsidR="00337E37" w:rsidRPr="007E1315">
        <w:t>online</w:t>
      </w:r>
      <w:r w:rsidR="00DF18E5" w:rsidRPr="007E1315">
        <w:t xml:space="preserve">, </w:t>
      </w:r>
      <w:r w:rsidR="00CE5241" w:rsidRPr="007E1315">
        <w:t xml:space="preserve">utilizarea AI pentru predicții cu privire la zonele în care se </w:t>
      </w:r>
      <w:r w:rsidR="00B30C9E" w:rsidRPr="007E1315">
        <w:t>comit</w:t>
      </w:r>
      <w:r w:rsidR="00CE5241" w:rsidRPr="007E1315">
        <w:t xml:space="preserve"> infracțiuni</w:t>
      </w:r>
      <w:r w:rsidR="00597782" w:rsidRPr="007E1315">
        <w:t xml:space="preserve">, </w:t>
      </w:r>
      <w:r w:rsidR="00337E37" w:rsidRPr="007E1315">
        <w:t xml:space="preserve"> </w:t>
      </w:r>
    </w:p>
    <w:p w14:paraId="13DEA3CA" w14:textId="77777777" w:rsidR="002E7789" w:rsidRPr="007E1315" w:rsidRDefault="00366CCE" w:rsidP="007F7DC6">
      <w:pPr>
        <w:numPr>
          <w:ilvl w:val="0"/>
          <w:numId w:val="42"/>
        </w:numPr>
        <w:spacing w:after="120" w:line="276" w:lineRule="auto"/>
        <w:ind w:left="810" w:hanging="270"/>
        <w:jc w:val="both"/>
      </w:pPr>
      <w:r w:rsidRPr="007E1315">
        <w:rPr>
          <w:b/>
          <w:bCs/>
          <w:i/>
          <w:iCs/>
        </w:rPr>
        <w:t>Utilizări de avut în vedere după studii științifice suplimentare</w:t>
      </w:r>
      <w:r w:rsidR="00740C4F" w:rsidRPr="007E1315">
        <w:t>:</w:t>
      </w:r>
      <w:r w:rsidR="007741A6" w:rsidRPr="007E1315">
        <w:t xml:space="preserve"> </w:t>
      </w:r>
      <w:r w:rsidR="00B973EB" w:rsidRPr="007E1315">
        <w:t>crearea unor profiluri ale judecătorilor</w:t>
      </w:r>
      <w:r w:rsidR="006200F6" w:rsidRPr="007E1315">
        <w:t>,</w:t>
      </w:r>
      <w:r w:rsidR="00DD5819" w:rsidRPr="007E1315">
        <w:t xml:space="preserve"> </w:t>
      </w:r>
      <w:r w:rsidR="00D3779E" w:rsidRPr="007E1315">
        <w:t xml:space="preserve">generarea unor </w:t>
      </w:r>
      <w:r w:rsidR="009E7EDD" w:rsidRPr="007E1315">
        <w:t xml:space="preserve">predicții </w:t>
      </w:r>
      <w:r w:rsidR="005F11B4" w:rsidRPr="007E1315">
        <w:t>cu privire la decizia instanțelor judecătorești</w:t>
      </w:r>
      <w:r w:rsidR="00BE3D94">
        <w:t>,</w:t>
      </w:r>
    </w:p>
    <w:p w14:paraId="5F3E3853" w14:textId="77777777" w:rsidR="00366CCE" w:rsidRPr="007E1315" w:rsidRDefault="0080764D" w:rsidP="007F7DC6">
      <w:pPr>
        <w:numPr>
          <w:ilvl w:val="0"/>
          <w:numId w:val="42"/>
        </w:numPr>
        <w:spacing w:after="120" w:line="276" w:lineRule="auto"/>
        <w:ind w:left="810" w:hanging="270"/>
        <w:jc w:val="both"/>
        <w:rPr>
          <w:b/>
          <w:bCs/>
          <w:i/>
          <w:iCs/>
        </w:rPr>
      </w:pPr>
      <w:r w:rsidRPr="007E1315">
        <w:rPr>
          <w:b/>
          <w:bCs/>
          <w:i/>
          <w:iCs/>
        </w:rPr>
        <w:t xml:space="preserve">Utilizări de </w:t>
      </w:r>
      <w:r w:rsidR="00B23D33" w:rsidRPr="007E1315">
        <w:rPr>
          <w:b/>
          <w:bCs/>
          <w:i/>
          <w:iCs/>
        </w:rPr>
        <w:t>privit cu cele mai extreme rezerve</w:t>
      </w:r>
      <w:r w:rsidR="00740C4F" w:rsidRPr="007E1315">
        <w:rPr>
          <w:b/>
          <w:bCs/>
          <w:i/>
          <w:iCs/>
        </w:rPr>
        <w:t>:</w:t>
      </w:r>
      <w:r w:rsidR="00DD5819" w:rsidRPr="007E1315">
        <w:t xml:space="preserve"> </w:t>
      </w:r>
      <w:r w:rsidR="00C8473D" w:rsidRPr="007E1315">
        <w:t>utilizarea în materie penală a unor algoritmi AI pentru crearea</w:t>
      </w:r>
      <w:r w:rsidR="00FD0631" w:rsidRPr="007E1315">
        <w:t xml:space="preserve"> </w:t>
      </w:r>
      <w:r w:rsidR="00981149" w:rsidRPr="007E1315">
        <w:t xml:space="preserve">de </w:t>
      </w:r>
      <w:r w:rsidR="00FD0631" w:rsidRPr="007E1315">
        <w:t xml:space="preserve">profile ale </w:t>
      </w:r>
      <w:r w:rsidR="00E24CE9" w:rsidRPr="007E1315">
        <w:t>indivizilo</w:t>
      </w:r>
      <w:r w:rsidR="009C547C" w:rsidRPr="007E1315">
        <w:t xml:space="preserve">r </w:t>
      </w:r>
      <w:r w:rsidR="00182D5B" w:rsidRPr="007E1315">
        <w:t xml:space="preserve">(precum se întâmplă în cazul COMPAS utilizat în Statele Unite ale Americii sau HART în Marea Britanie), </w:t>
      </w:r>
      <w:r w:rsidR="006372D8" w:rsidRPr="007E1315">
        <w:t>orientarea judecătorilor către decizii luate pe criterii cantitative (</w:t>
      </w:r>
      <w:r w:rsidR="00AE7B3E" w:rsidRPr="007E1315">
        <w:t xml:space="preserve">punând la dispoziție </w:t>
      </w:r>
      <w:r w:rsidR="00F86634" w:rsidRPr="007E1315">
        <w:t xml:space="preserve">numărul de decizii emise de alți judecători în spețe </w:t>
      </w:r>
      <w:r w:rsidR="00AE2BC8" w:rsidRPr="007E1315">
        <w:t>similare</w:t>
      </w:r>
      <w:r w:rsidR="00F86634" w:rsidRPr="007E1315">
        <w:t xml:space="preserve"> </w:t>
      </w:r>
      <w:r w:rsidR="00915754" w:rsidRPr="007E1315">
        <w:t xml:space="preserve">și “blocând” </w:t>
      </w:r>
      <w:r w:rsidR="0085603E" w:rsidRPr="007E1315">
        <w:t>judecătorul în această mas</w:t>
      </w:r>
      <w:r w:rsidR="009174AE">
        <w:t>ă</w:t>
      </w:r>
      <w:r w:rsidR="0085603E" w:rsidRPr="007E1315">
        <w:t xml:space="preserve"> de așa-zise precedente</w:t>
      </w:r>
      <w:r w:rsidR="006372D8" w:rsidRPr="007E1315">
        <w:t>)</w:t>
      </w:r>
      <w:r w:rsidR="0085603E" w:rsidRPr="007E1315">
        <w:t>.</w:t>
      </w:r>
    </w:p>
    <w:p w14:paraId="7103ADFA" w14:textId="77777777" w:rsidR="00002B78" w:rsidRDefault="0002598E" w:rsidP="007F7DC6">
      <w:pPr>
        <w:spacing w:after="120" w:line="276" w:lineRule="auto"/>
        <w:ind w:firstLine="810"/>
        <w:jc w:val="both"/>
      </w:pPr>
      <w:r w:rsidRPr="007E1315">
        <w:t xml:space="preserve">O altă </w:t>
      </w:r>
      <w:r w:rsidR="00293074" w:rsidRPr="007E1315">
        <w:t>inițiativă salutară</w:t>
      </w:r>
      <w:r w:rsidR="00F138A4" w:rsidRPr="007E1315">
        <w:t>, foarte recentă,</w:t>
      </w:r>
      <w:r w:rsidR="00293074" w:rsidRPr="007E1315">
        <w:t xml:space="preserve"> </w:t>
      </w:r>
      <w:r w:rsidR="000770CD" w:rsidRPr="007E1315">
        <w:t>pentru crearea unor</w:t>
      </w:r>
      <w:r w:rsidR="00FB5A82" w:rsidRPr="007E1315">
        <w:t xml:space="preserve"> </w:t>
      </w:r>
      <w:r w:rsidR="00003C7C" w:rsidRPr="007E1315">
        <w:t xml:space="preserve"> </w:t>
      </w:r>
      <w:r w:rsidR="00F138A4" w:rsidRPr="007E1315">
        <w:t xml:space="preserve">principii călăuzitoare </w:t>
      </w:r>
      <w:r w:rsidR="00B17FE1" w:rsidRPr="007E1315">
        <w:t xml:space="preserve">în acest domeniu este publicarea </w:t>
      </w:r>
      <w:r w:rsidR="009061E6" w:rsidRPr="007E1315">
        <w:t xml:space="preserve">la </w:t>
      </w:r>
      <w:r w:rsidR="00511741" w:rsidRPr="007E1315">
        <w:t xml:space="preserve">finalul lunii martie 2022 a </w:t>
      </w:r>
      <w:r w:rsidR="00CB2DC4" w:rsidRPr="007E1315">
        <w:t>“</w:t>
      </w:r>
      <w:r w:rsidR="00CB2DC4" w:rsidRPr="007E1315">
        <w:rPr>
          <w:i/>
          <w:iCs/>
        </w:rPr>
        <w:t>Ghidului pentru utilizarea</w:t>
      </w:r>
      <w:r w:rsidR="00D46575" w:rsidRPr="007E1315">
        <w:rPr>
          <w:i/>
          <w:iCs/>
        </w:rPr>
        <w:t xml:space="preserve"> de către avocați și firmele de avocatură din Uniunea Europeană a</w:t>
      </w:r>
      <w:r w:rsidR="00CB2DC4" w:rsidRPr="007E1315">
        <w:rPr>
          <w:i/>
          <w:iCs/>
        </w:rPr>
        <w:t xml:space="preserve"> uneltelor bazate pe inteligența artificială</w:t>
      </w:r>
      <w:r w:rsidR="00CB2DC4" w:rsidRPr="007E1315">
        <w:t>”</w:t>
      </w:r>
      <w:r w:rsidR="00133A4A" w:rsidRPr="007E1315">
        <w:t xml:space="preserve"> (în </w:t>
      </w:r>
      <w:r w:rsidR="00133A4A" w:rsidRPr="007E1315">
        <w:lastRenderedPageBreak/>
        <w:t>continuare “</w:t>
      </w:r>
      <w:r w:rsidR="00E6139B" w:rsidRPr="00A0080D">
        <w:rPr>
          <w:i/>
          <w:iCs/>
        </w:rPr>
        <w:t>Ghidul</w:t>
      </w:r>
      <w:r w:rsidR="00B823B0" w:rsidRPr="00A0080D">
        <w:rPr>
          <w:i/>
          <w:iCs/>
        </w:rPr>
        <w:t xml:space="preserve"> CCBE</w:t>
      </w:r>
      <w:r w:rsidR="00133A4A" w:rsidRPr="007E1315">
        <w:t>”)</w:t>
      </w:r>
      <w:r w:rsidR="00CB2DC4" w:rsidRPr="007E1315">
        <w:t xml:space="preserve"> </w:t>
      </w:r>
      <w:r w:rsidR="009E4D6D" w:rsidRPr="007E1315">
        <w:t>de către Consiliul Barourilor și Societăților de Drept din Europa (CCBE) și Fundația Europeană a Avocaților (ELF)</w:t>
      </w:r>
      <w:r w:rsidR="008B0174" w:rsidRPr="007E1315">
        <w:t>, în cadrul programului AI4La</w:t>
      </w:r>
      <w:r w:rsidR="00B6593A" w:rsidRPr="007E1315">
        <w:t>w</w:t>
      </w:r>
      <w:r w:rsidR="008B0174" w:rsidRPr="007E1315">
        <w:t>yers</w:t>
      </w:r>
      <w:r w:rsidR="002112D9" w:rsidRPr="007E1315">
        <w:rPr>
          <w:rStyle w:val="FootnoteReference"/>
        </w:rPr>
        <w:footnoteReference w:id="37"/>
      </w:r>
      <w:r w:rsidR="00D73FB1" w:rsidRPr="007E1315">
        <w:t xml:space="preserve">. </w:t>
      </w:r>
      <w:r w:rsidR="00F745A2" w:rsidRPr="00F745A2">
        <w:t>Pe lângă descrierea (de o manieră didactică, iar nu comercială) a unor tipuri de unelte bazate pe inteligența artificială relevante pentru activitatea avocațială, Ghidul CCBE include potențiale scenarii privind modul în care va fi folosită inteligența artificială în viitor de către avocați, precum și principalele riscuri ale utilizării AI de care avocații ar trebui să fie conștienți, atât cu privire la aspectele tehnice, cât și cu privire la obligațiil</w:t>
      </w:r>
      <w:r w:rsidR="00FD5761">
        <w:t>e</w:t>
      </w:r>
      <w:r w:rsidR="00F745A2" w:rsidRPr="00F745A2">
        <w:t xml:space="preserve"> profesionale ale acestora față de clienți</w:t>
      </w:r>
      <w:r w:rsidR="00380C35">
        <w:t>.</w:t>
      </w:r>
    </w:p>
    <w:p w14:paraId="35364A41" w14:textId="77777777" w:rsidR="0085401C" w:rsidRPr="005C6EF6" w:rsidRDefault="00002B78" w:rsidP="007F7DC6">
      <w:pPr>
        <w:spacing w:after="120" w:line="276" w:lineRule="auto"/>
        <w:ind w:firstLine="810"/>
        <w:jc w:val="both"/>
      </w:pPr>
      <w:r>
        <w:t xml:space="preserve">Conform Ghidului CCBE, </w:t>
      </w:r>
      <w:r w:rsidRPr="00F4625D">
        <w:t>p</w:t>
      </w:r>
      <w:r w:rsidR="0085401C" w:rsidRPr="00F4625D">
        <w:t>rintre activitățile desfășurate de avocați cu cel mai mare potențial de a fi eficientizate prin intermediul inteligenței artificiale, sunt enumerate</w:t>
      </w:r>
      <w:r w:rsidR="0085401C" w:rsidRPr="00F4625D">
        <w:rPr>
          <w:lang w:val="en-GB"/>
        </w:rPr>
        <w:t xml:space="preserve">: </w:t>
      </w:r>
      <w:r w:rsidR="0059410C" w:rsidRPr="00F4625D">
        <w:rPr>
          <w:lang w:val="en-GB"/>
        </w:rPr>
        <w:t>redactare</w:t>
      </w:r>
      <w:r w:rsidR="00D605C3">
        <w:rPr>
          <w:lang w:val="en-GB"/>
        </w:rPr>
        <w:t>a de documente</w:t>
      </w:r>
      <w:r w:rsidR="00B43326" w:rsidRPr="00F4625D">
        <w:rPr>
          <w:lang w:val="en-GB"/>
        </w:rPr>
        <w:t>, analiz</w:t>
      </w:r>
      <w:r w:rsidR="00D605C3">
        <w:rPr>
          <w:lang w:val="en-GB"/>
        </w:rPr>
        <w:t>a</w:t>
      </w:r>
      <w:r w:rsidR="00B43326" w:rsidRPr="00F4625D">
        <w:rPr>
          <w:lang w:val="en-GB"/>
        </w:rPr>
        <w:t xml:space="preserve"> de documente, </w:t>
      </w:r>
      <w:r w:rsidR="00450296" w:rsidRPr="00F4625D">
        <w:rPr>
          <w:lang w:val="en-GB"/>
        </w:rPr>
        <w:t xml:space="preserve">cercetarea legislației și jurisprudenței, </w:t>
      </w:r>
      <w:r w:rsidR="003601A1" w:rsidRPr="00F4625D">
        <w:rPr>
          <w:lang w:val="en-GB"/>
        </w:rPr>
        <w:t>transcriere</w:t>
      </w:r>
      <w:r w:rsidR="00D605C3">
        <w:rPr>
          <w:lang w:val="en-GB"/>
        </w:rPr>
        <w:t>a</w:t>
      </w:r>
      <w:r w:rsidR="003601A1" w:rsidRPr="00F4625D">
        <w:rPr>
          <w:lang w:val="en-GB"/>
        </w:rPr>
        <w:t xml:space="preserve"> automată a</w:t>
      </w:r>
      <w:r w:rsidR="00D564B5" w:rsidRPr="00F4625D">
        <w:rPr>
          <w:lang w:val="en-GB"/>
        </w:rPr>
        <w:t xml:space="preserve"> unui</w:t>
      </w:r>
      <w:r w:rsidR="003601A1" w:rsidRPr="00F4625D">
        <w:rPr>
          <w:lang w:val="en-GB"/>
        </w:rPr>
        <w:t xml:space="preserve"> discurs,</w:t>
      </w:r>
      <w:r w:rsidR="000F5C5F" w:rsidRPr="00F4625D">
        <w:rPr>
          <w:lang w:val="en-GB"/>
        </w:rPr>
        <w:t xml:space="preserve"> </w:t>
      </w:r>
      <w:r w:rsidR="00866AA3" w:rsidRPr="00F4625D">
        <w:rPr>
          <w:lang w:val="en-GB"/>
        </w:rPr>
        <w:t xml:space="preserve">utilizarea de </w:t>
      </w:r>
      <w:r w:rsidR="00866AA3" w:rsidRPr="00F4625D">
        <w:rPr>
          <w:i/>
          <w:iCs/>
          <w:lang w:val="en-GB"/>
        </w:rPr>
        <w:t>chatbo</w:t>
      </w:r>
      <w:r w:rsidR="00ED2E14" w:rsidRPr="00F4625D">
        <w:rPr>
          <w:i/>
          <w:iCs/>
          <w:lang w:val="en-GB"/>
        </w:rPr>
        <w:t>ts</w:t>
      </w:r>
      <w:r w:rsidR="00D605C3">
        <w:rPr>
          <w:lang w:val="en-GB"/>
        </w:rPr>
        <w:t xml:space="preserve"> și</w:t>
      </w:r>
      <w:r w:rsidR="003362A6" w:rsidRPr="00F4625D">
        <w:rPr>
          <w:lang w:val="en-GB"/>
        </w:rPr>
        <w:t xml:space="preserve"> asistenț</w:t>
      </w:r>
      <w:r w:rsidR="00D605C3">
        <w:rPr>
          <w:lang w:val="en-GB"/>
        </w:rPr>
        <w:t>a</w:t>
      </w:r>
      <w:r w:rsidR="003362A6" w:rsidRPr="00F4625D">
        <w:rPr>
          <w:lang w:val="en-GB"/>
        </w:rPr>
        <w:t xml:space="preserve"> în organizarea internă a activităților administrative. </w:t>
      </w:r>
      <w:r w:rsidR="003601A1" w:rsidRPr="00F4625D">
        <w:rPr>
          <w:lang w:val="en-GB"/>
        </w:rPr>
        <w:t xml:space="preserve"> </w:t>
      </w:r>
    </w:p>
    <w:p w14:paraId="7ECB71F5" w14:textId="77777777" w:rsidR="008568A8" w:rsidRPr="00F758A8" w:rsidRDefault="00D638E2" w:rsidP="007F7DC6">
      <w:pPr>
        <w:spacing w:after="120" w:line="276" w:lineRule="auto"/>
        <w:ind w:firstLine="810"/>
        <w:jc w:val="both"/>
      </w:pPr>
      <w:r>
        <w:t>În privința riscurilor, este amintit, cu titlu de exemplu</w:t>
      </w:r>
      <w:r>
        <w:rPr>
          <w:lang w:val="en-US"/>
        </w:rPr>
        <w:t>,</w:t>
      </w:r>
      <w:r>
        <w:t xml:space="preserve"> riscul de încălcare a obligației de confidențialitate</w:t>
      </w:r>
      <w:r w:rsidR="00942A79">
        <w:t xml:space="preserve"> față de client</w:t>
      </w:r>
      <w:r>
        <w:t>, în cazul în care dezvoltatorii instrumentelor bazate pe AI</w:t>
      </w:r>
      <w:r w:rsidR="00E40E3D">
        <w:t xml:space="preserve"> utilizate</w:t>
      </w:r>
      <w:r>
        <w:t xml:space="preserve"> transmit datele puse la dispoziție de avocați pentru procese de antrenare sau </w:t>
      </w:r>
      <w:r w:rsidR="00D43B54">
        <w:t xml:space="preserve">de </w:t>
      </w:r>
      <w:r>
        <w:t xml:space="preserve">analiză </w:t>
      </w:r>
      <w:r w:rsidR="003F5DEA">
        <w:t>efectuate</w:t>
      </w:r>
      <w:r w:rsidR="001D4D8E">
        <w:t xml:space="preserve"> </w:t>
      </w:r>
      <w:r>
        <w:t xml:space="preserve">de către terțe companii. </w:t>
      </w:r>
      <w:r w:rsidR="00421B03">
        <w:t>În plus, pe lângă</w:t>
      </w:r>
      <w:r w:rsidR="005B1DE4">
        <w:t xml:space="preserve"> astfel de</w:t>
      </w:r>
      <w:r w:rsidR="00421B03">
        <w:t xml:space="preserve"> riscuri</w:t>
      </w:r>
      <w:r w:rsidR="005B1DE4">
        <w:t xml:space="preserve"> </w:t>
      </w:r>
      <w:r w:rsidR="008568A8">
        <w:t xml:space="preserve">ce privesc mai degrabă </w:t>
      </w:r>
      <w:r w:rsidR="00475338">
        <w:t>aspectele tehnice și garanțiile un</w:t>
      </w:r>
      <w:r w:rsidR="00421B03">
        <w:t>ei</w:t>
      </w:r>
      <w:r w:rsidR="00475338">
        <w:t xml:space="preserve"> funcționalități conforme</w:t>
      </w:r>
      <w:r w:rsidR="00B3029B">
        <w:t xml:space="preserve"> cu standardele legale, </w:t>
      </w:r>
      <w:r w:rsidR="00BB281D">
        <w:t xml:space="preserve">Ghidul CCBE amintește și de riscuri prezente mai degrabă la nivel </w:t>
      </w:r>
      <w:r w:rsidR="000C18D3">
        <w:t>psihologic</w:t>
      </w:r>
      <w:r w:rsidR="00110B08">
        <w:t xml:space="preserve"> și deontologic</w:t>
      </w:r>
      <w:r w:rsidR="0045759B">
        <w:t xml:space="preserve">, precum </w:t>
      </w:r>
      <w:r w:rsidR="0045759B" w:rsidRPr="00421B03">
        <w:rPr>
          <w:lang w:val="en-US"/>
        </w:rPr>
        <w:t>“frica de a fi lăsat deoparte” (prescurtată în engleză ca FOMO, de la “</w:t>
      </w:r>
      <w:r w:rsidR="0045759B" w:rsidRPr="00421B03">
        <w:rPr>
          <w:i/>
          <w:iCs/>
        </w:rPr>
        <w:t>fear of missing out</w:t>
      </w:r>
      <w:r w:rsidR="0045759B" w:rsidRPr="00421B03">
        <w:rPr>
          <w:lang w:val="en-US"/>
        </w:rPr>
        <w:t>”)</w:t>
      </w:r>
      <w:r w:rsidR="007260CC" w:rsidRPr="00421B03">
        <w:rPr>
          <w:lang w:val="en-US"/>
        </w:rPr>
        <w:t xml:space="preserve"> ce îi poate determina pe avocați să </w:t>
      </w:r>
      <w:r w:rsidR="000E736F" w:rsidRPr="00421B03">
        <w:rPr>
          <w:lang w:val="en-US"/>
        </w:rPr>
        <w:t xml:space="preserve">se prezinte public drept pionieri ai unor noi tehnologii, pentru a căror utilizare corespunzătoare nu dețin însă competența profesională necesară. </w:t>
      </w:r>
    </w:p>
    <w:p w14:paraId="5DDFB5BE" w14:textId="77777777" w:rsidR="00F758A8" w:rsidRPr="00F4625D" w:rsidRDefault="00F758A8" w:rsidP="007F7DC6">
      <w:pPr>
        <w:spacing w:after="120" w:line="276" w:lineRule="auto"/>
        <w:ind w:firstLine="810"/>
        <w:jc w:val="both"/>
      </w:pPr>
      <w:r>
        <w:rPr>
          <w:lang w:val="en-US"/>
        </w:rPr>
        <w:t xml:space="preserve">În final, redactorii ghidului menționează că nu </w:t>
      </w:r>
      <w:r w:rsidR="00687D52">
        <w:rPr>
          <w:lang w:val="en-US"/>
        </w:rPr>
        <w:t>s</w:t>
      </w:r>
      <w:r>
        <w:rPr>
          <w:lang w:val="en-US"/>
        </w:rPr>
        <w:t xml:space="preserve">untem în stadiul </w:t>
      </w:r>
      <w:r w:rsidR="00A25478">
        <w:rPr>
          <w:lang w:val="en-US"/>
        </w:rPr>
        <w:t>în care</w:t>
      </w:r>
      <w:r>
        <w:rPr>
          <w:lang w:val="en-US"/>
        </w:rPr>
        <w:t xml:space="preserve"> profesiile juridice să devină redundante, </w:t>
      </w:r>
      <w:r w:rsidR="00E5089E">
        <w:rPr>
          <w:lang w:val="en-US"/>
        </w:rPr>
        <w:t xml:space="preserve">însă avocații trebuie să </w:t>
      </w:r>
      <w:r w:rsidR="005A16D3">
        <w:rPr>
          <w:lang w:val="en-US"/>
        </w:rPr>
        <w:t xml:space="preserve">își ajusteze activitatea și competența conform </w:t>
      </w:r>
      <w:r w:rsidR="00215616">
        <w:rPr>
          <w:lang w:val="en-US"/>
        </w:rPr>
        <w:t xml:space="preserve">transformărilor </w:t>
      </w:r>
      <w:r w:rsidR="0042228D">
        <w:rPr>
          <w:lang w:val="en-US"/>
        </w:rPr>
        <w:t>prin care întreaga societate trece ca urmare a</w:t>
      </w:r>
      <w:r w:rsidR="00BB5102">
        <w:rPr>
          <w:lang w:val="en-US"/>
        </w:rPr>
        <w:t xml:space="preserve"> utilizării noilor tehnologii. </w:t>
      </w:r>
    </w:p>
    <w:p w14:paraId="6A4C3009" w14:textId="77777777" w:rsidR="008F6C73" w:rsidRPr="007E1315" w:rsidRDefault="006713E3" w:rsidP="007F7DC6">
      <w:pPr>
        <w:spacing w:after="120" w:line="276" w:lineRule="auto"/>
        <w:ind w:firstLine="810"/>
        <w:jc w:val="both"/>
      </w:pPr>
      <w:r>
        <w:t>Totodată, c</w:t>
      </w:r>
      <w:r w:rsidR="006B51C6" w:rsidRPr="007E1315">
        <w:t>u un interes</w:t>
      </w:r>
      <w:r w:rsidR="00BA7FB2" w:rsidRPr="007E1315">
        <w:t xml:space="preserve"> </w:t>
      </w:r>
      <w:r w:rsidR="00FE2ACF" w:rsidRPr="007E1315">
        <w:t xml:space="preserve">crescut deopotrivă pentru </w:t>
      </w:r>
      <w:r w:rsidR="002F3DA1" w:rsidRPr="007E1315">
        <w:t xml:space="preserve">a deveni un competitor puternic pe piața globală </w:t>
      </w:r>
      <w:r w:rsidR="00CE0CE7" w:rsidRPr="007E1315">
        <w:t>în domeniul AI</w:t>
      </w:r>
      <w:r w:rsidR="000E423B" w:rsidRPr="007E1315">
        <w:t xml:space="preserve">, dar și pentru a </w:t>
      </w:r>
      <w:r w:rsidR="00EC0DD5" w:rsidRPr="007E1315">
        <w:t xml:space="preserve">ține riscurile aferente sub control, </w:t>
      </w:r>
      <w:r w:rsidR="006910E4" w:rsidRPr="00C869D5">
        <w:rPr>
          <w:b/>
          <w:bCs/>
        </w:rPr>
        <w:t>la nivelul Uniunii Europene,</w:t>
      </w:r>
      <w:r w:rsidR="006910E4" w:rsidRPr="007E1315">
        <w:t xml:space="preserve"> </w:t>
      </w:r>
      <w:r w:rsidR="001152AB" w:rsidRPr="007E1315">
        <w:t xml:space="preserve">Comisia Europeană </w:t>
      </w:r>
      <w:r w:rsidR="004F618A" w:rsidRPr="007E1315">
        <w:t>a propus noi reguli și acțiuni pentru a transforma Uniunea Eu</w:t>
      </w:r>
      <w:r w:rsidR="009040D9" w:rsidRPr="007E1315">
        <w:t>r</w:t>
      </w:r>
      <w:r w:rsidR="004F618A" w:rsidRPr="007E1315">
        <w:t xml:space="preserve">opeană </w:t>
      </w:r>
      <w:r w:rsidR="002B588A" w:rsidRPr="007E1315">
        <w:t xml:space="preserve">într-un </w:t>
      </w:r>
      <w:r w:rsidR="002B588A" w:rsidRPr="007E1315">
        <w:rPr>
          <w:i/>
          <w:iCs/>
        </w:rPr>
        <w:t>hub</w:t>
      </w:r>
      <w:r w:rsidR="002B588A" w:rsidRPr="007E1315">
        <w:t xml:space="preserve"> global pentru</w:t>
      </w:r>
      <w:r w:rsidR="00A96B00">
        <w:t xml:space="preserve"> </w:t>
      </w:r>
      <w:r w:rsidR="00BE5D9D">
        <w:t>tehnologii de</w:t>
      </w:r>
      <w:r w:rsidR="002B588A" w:rsidRPr="007E1315">
        <w:t xml:space="preserve"> AI </w:t>
      </w:r>
      <w:r w:rsidR="007B3BA9" w:rsidRPr="007E1315">
        <w:t>sigur</w:t>
      </w:r>
      <w:r w:rsidR="00A96B00">
        <w:t>e</w:t>
      </w:r>
      <w:r w:rsidR="00861F60" w:rsidRPr="007E1315">
        <w:t xml:space="preserve"> și fiabil</w:t>
      </w:r>
      <w:r w:rsidR="00A96B00">
        <w:t>e</w:t>
      </w:r>
      <w:r w:rsidR="004F618A" w:rsidRPr="007E1315">
        <w:t xml:space="preserve">. Astfel, </w:t>
      </w:r>
      <w:r w:rsidR="001152AB" w:rsidRPr="007E1315">
        <w:t>în aprilie 2021</w:t>
      </w:r>
      <w:r w:rsidR="004F618A" w:rsidRPr="007E1315">
        <w:t xml:space="preserve"> a publicat “</w:t>
      </w:r>
      <w:r w:rsidR="004F618A" w:rsidRPr="007E1315">
        <w:rPr>
          <w:i/>
          <w:iCs/>
        </w:rPr>
        <w:t>Pachetul AI</w:t>
      </w:r>
      <w:r w:rsidR="004F618A" w:rsidRPr="007E1315">
        <w:t>”</w:t>
      </w:r>
      <w:r w:rsidR="00685ADC" w:rsidRPr="007E1315">
        <w:rPr>
          <w:rStyle w:val="FootnoteReference"/>
        </w:rPr>
        <w:footnoteReference w:id="38"/>
      </w:r>
      <w:r w:rsidR="0073519B" w:rsidRPr="007E1315">
        <w:t xml:space="preserve">, </w:t>
      </w:r>
      <w:r w:rsidR="0097679E" w:rsidRPr="007E1315">
        <w:t>în care se regăsește</w:t>
      </w:r>
      <w:r w:rsidR="0073519B" w:rsidRPr="007E1315">
        <w:t xml:space="preserve"> </w:t>
      </w:r>
      <w:r w:rsidR="009C3A84" w:rsidRPr="007E1315">
        <w:t xml:space="preserve">inclusiv o propunere de Regulament </w:t>
      </w:r>
      <w:r w:rsidR="0083786F" w:rsidRPr="007E1315">
        <w:t>în domeniul AI</w:t>
      </w:r>
      <w:r w:rsidR="00685ADC" w:rsidRPr="007E1315">
        <w:rPr>
          <w:rStyle w:val="FootnoteReference"/>
        </w:rPr>
        <w:footnoteReference w:id="39"/>
      </w:r>
      <w:r w:rsidR="00735778">
        <w:t xml:space="preserve">, ce </w:t>
      </w:r>
      <w:r w:rsidR="00400D4A" w:rsidRPr="007E1315">
        <w:t>prevede</w:t>
      </w:r>
      <w:r w:rsidR="007A296C" w:rsidRPr="007E1315">
        <w:t xml:space="preserve"> o listă de practici interzise, clasificare</w:t>
      </w:r>
      <w:r w:rsidR="00400D4A" w:rsidRPr="007E1315">
        <w:t>a</w:t>
      </w:r>
      <w:r w:rsidR="007A296C" w:rsidRPr="007E1315">
        <w:t xml:space="preserve"> sistemelor AI în funcție de gradul de risc</w:t>
      </w:r>
      <w:r w:rsidR="009106AD" w:rsidRPr="007E1315">
        <w:t xml:space="preserve"> (împreună cu cerințele aferente de conformitate), </w:t>
      </w:r>
      <w:r w:rsidR="0044317D" w:rsidRPr="007E1315">
        <w:t xml:space="preserve">obligația desemnării la nivel național a unei autorități </w:t>
      </w:r>
      <w:r w:rsidR="009855C2" w:rsidRPr="007E1315">
        <w:t xml:space="preserve">de notificare, instituirea Comitetului </w:t>
      </w:r>
      <w:r w:rsidR="00515A68" w:rsidRPr="007E1315">
        <w:t>E</w:t>
      </w:r>
      <w:r w:rsidR="009855C2" w:rsidRPr="007E1315">
        <w:t xml:space="preserve">uropean pentru </w:t>
      </w:r>
      <w:r w:rsidR="00515A68" w:rsidRPr="007E1315">
        <w:t>I</w:t>
      </w:r>
      <w:r w:rsidR="009855C2" w:rsidRPr="007E1315">
        <w:t xml:space="preserve">nteligența </w:t>
      </w:r>
      <w:r w:rsidR="00515A68" w:rsidRPr="007E1315">
        <w:t>A</w:t>
      </w:r>
      <w:r w:rsidR="009855C2" w:rsidRPr="007E1315">
        <w:t>rtificială</w:t>
      </w:r>
      <w:r w:rsidR="008F6C73" w:rsidRPr="007E1315">
        <w:t xml:space="preserve">, crearea unei baze de date UE pentru sisteme autonome de </w:t>
      </w:r>
      <w:r w:rsidR="00622180" w:rsidRPr="007E1315">
        <w:t>AI</w:t>
      </w:r>
      <w:r w:rsidR="008F6C73" w:rsidRPr="007E1315">
        <w:t xml:space="preserve"> cu grad ridicat de risc</w:t>
      </w:r>
      <w:r w:rsidR="000F7D9F" w:rsidRPr="007E1315">
        <w:t xml:space="preserve">, instituirea unui mecanism de monitorizare ulterioară </w:t>
      </w:r>
      <w:r w:rsidR="00035DEA" w:rsidRPr="007E1315">
        <w:t xml:space="preserve">și alte astfel de măsuri. </w:t>
      </w:r>
    </w:p>
    <w:p w14:paraId="07DBA656" w14:textId="77777777" w:rsidR="00544983" w:rsidRPr="007E1315" w:rsidRDefault="004E2984" w:rsidP="007F7DC6">
      <w:pPr>
        <w:spacing w:after="120" w:line="276" w:lineRule="auto"/>
        <w:ind w:firstLine="810"/>
        <w:jc w:val="both"/>
      </w:pPr>
      <w:r w:rsidRPr="007E1315">
        <w:lastRenderedPageBreak/>
        <w:t xml:space="preserve">Cu o privire specială asupra utilizării AI de către autoritățile polițienești și judiciare în procedurile penale, în octombrie 2021, </w:t>
      </w:r>
      <w:r w:rsidR="00252256" w:rsidRPr="007E1315">
        <w:t xml:space="preserve">Parlamentul European </w:t>
      </w:r>
      <w:r w:rsidR="006C645B" w:rsidRPr="007E1315">
        <w:t xml:space="preserve">a emis o Rezoluție prin care </w:t>
      </w:r>
      <w:r w:rsidR="009C439A" w:rsidRPr="007E1315">
        <w:t>și-a manifestat îngrijor</w:t>
      </w:r>
      <w:r w:rsidR="003A2F28" w:rsidRPr="007E1315">
        <w:t xml:space="preserve">area față de </w:t>
      </w:r>
      <w:r w:rsidR="00EB3631" w:rsidRPr="007E1315">
        <w:t>“</w:t>
      </w:r>
      <w:r w:rsidR="00EB3631" w:rsidRPr="007E1315">
        <w:rPr>
          <w:i/>
          <w:iCs/>
        </w:rPr>
        <w:t>o serie de riscuri potențiale mari și, în anumite cazuri, inacceptabile pentru protejarea drepturilor fundamentale ale persoanelor, cum ar fi opacitate în luarea deciziilor, diferite tipuri de discriminare și erori inerente în algoritmul de bază care pot fi consolidate prin bucle de feedback, precum și riscuri pentru protejarea vieții private și a datelor cu caracter personal, a libertății de exprimare și de informare, a prezumției de nevinovăție, a dreptului la o cale de atac și la un proces corect, precum și pentru libertatea și securitatea persoanelor</w:t>
      </w:r>
      <w:r w:rsidR="00EB3631" w:rsidRPr="007E1315">
        <w:t>”</w:t>
      </w:r>
      <w:r w:rsidR="00C24289" w:rsidRPr="007E1315">
        <w:rPr>
          <w:rStyle w:val="FootnoteReference"/>
        </w:rPr>
        <w:footnoteReference w:id="40"/>
      </w:r>
      <w:r w:rsidR="00EB3631" w:rsidRPr="007E1315">
        <w:t>.</w:t>
      </w:r>
      <w:r w:rsidR="00BD6464" w:rsidRPr="007E1315">
        <w:t xml:space="preserve"> </w:t>
      </w:r>
    </w:p>
    <w:p w14:paraId="1088D549" w14:textId="77777777" w:rsidR="00E86BC7" w:rsidRPr="007E1315" w:rsidRDefault="00544983" w:rsidP="007F7DC6">
      <w:pPr>
        <w:spacing w:after="120" w:line="276" w:lineRule="auto"/>
        <w:ind w:firstLine="810"/>
        <w:jc w:val="both"/>
      </w:pPr>
      <w:r w:rsidRPr="007E1315">
        <w:t xml:space="preserve">În cadrul acestei rezoluții, </w:t>
      </w:r>
      <w:r w:rsidR="00350B0B" w:rsidRPr="007E1315">
        <w:t xml:space="preserve">Parlamentul European </w:t>
      </w:r>
      <w:r w:rsidR="00373420" w:rsidRPr="007E1315">
        <w:t xml:space="preserve">a </w:t>
      </w:r>
      <w:r w:rsidR="005C3918" w:rsidRPr="007E1315">
        <w:t>solicitat</w:t>
      </w:r>
      <w:r w:rsidR="00373420" w:rsidRPr="007E1315">
        <w:t xml:space="preserve"> </w:t>
      </w:r>
      <w:r w:rsidR="004E2984" w:rsidRPr="007E1315">
        <w:t>Agenției pentru Drepturi Fundamentale a UE ca, în colaborare cu CEPD și AEPD, să elaboreze orientări cuprinzătoare, recomandări și bune practici pentru a detalia criteriile și condițiile pentru dezvoltarea, utilizarea și implementarea aplicațiilor și soluțiilor IA care să fie utilizate de autoritățile de aplicare a legii și judiciare</w:t>
      </w:r>
      <w:r w:rsidR="005C3918" w:rsidRPr="007E1315">
        <w:t>. Totodată, și-a asumat misiunea de a efectua</w:t>
      </w:r>
      <w:r w:rsidR="004E2984" w:rsidRPr="007E1315">
        <w:t xml:space="preserve"> un studiu privind punerea în aplicare a Directivei privind protecția datelor în materie de asigurare a respectării legii pentru a identifica modul în care a fost asigurată protecția datelor cu caracter personal în activitățile de prelucrare de către autoritățile de aplicare a legii și judiciare</w:t>
      </w:r>
      <w:r w:rsidR="00A94F3E">
        <w:t xml:space="preserve">. </w:t>
      </w:r>
      <w:r w:rsidR="005C3918" w:rsidRPr="007E1315">
        <w:t xml:space="preserve">În final, Parlamentul European a </w:t>
      </w:r>
      <w:r w:rsidR="004E2984" w:rsidRPr="007E1315">
        <w:t>invit</w:t>
      </w:r>
      <w:r w:rsidR="005C3918" w:rsidRPr="007E1315">
        <w:t>at</w:t>
      </w:r>
      <w:r w:rsidR="004E2984" w:rsidRPr="007E1315">
        <w:t xml:space="preserve">, de asemenea, Comisia să analizeze dacă este necesară o acțiune legislativă specială pentru specificarea mai detaliată a criteriilor și condițiilor pentru dezvoltarea, utilizarea și implementarea aplicațiilor și soluțiilor </w:t>
      </w:r>
      <w:r w:rsidR="00384B1B" w:rsidRPr="007E1315">
        <w:t>AI</w:t>
      </w:r>
      <w:r w:rsidR="004E2984" w:rsidRPr="007E1315">
        <w:t xml:space="preserve"> de către autoritățile de aplicare a legii și judiciare</w:t>
      </w:r>
      <w:r w:rsidR="00350B0B" w:rsidRPr="007E1315">
        <w:t>.</w:t>
      </w:r>
    </w:p>
    <w:p w14:paraId="6C6B1328" w14:textId="77777777" w:rsidR="00A311E3" w:rsidRPr="007E1315" w:rsidRDefault="00A311E3" w:rsidP="007F7DC6">
      <w:pPr>
        <w:spacing w:after="120" w:line="276" w:lineRule="auto"/>
        <w:ind w:firstLine="810"/>
        <w:jc w:val="both"/>
      </w:pPr>
      <w:r w:rsidRPr="007E1315">
        <w:t xml:space="preserve">Astfel, </w:t>
      </w:r>
      <w:r w:rsidR="009D251F" w:rsidRPr="007E1315">
        <w:t xml:space="preserve">deși </w:t>
      </w:r>
      <w:r w:rsidR="00015036" w:rsidRPr="007E1315">
        <w:t>nu există încă un set de reglementări</w:t>
      </w:r>
      <w:r w:rsidR="006A0353" w:rsidRPr="007E1315">
        <w:t xml:space="preserve"> specifice</w:t>
      </w:r>
      <w:r w:rsidR="00015036" w:rsidRPr="007E1315">
        <w:t xml:space="preserve"> </w:t>
      </w:r>
      <w:r w:rsidR="006A0353" w:rsidRPr="007E1315">
        <w:t xml:space="preserve">cu caracter imperativ </w:t>
      </w:r>
      <w:r w:rsidR="00015036" w:rsidRPr="007E1315">
        <w:t>la nivel intern sau internațional</w:t>
      </w:r>
      <w:r w:rsidR="006A0353" w:rsidRPr="007E1315">
        <w:t xml:space="preserve">, </w:t>
      </w:r>
      <w:r w:rsidR="00DB29D1" w:rsidRPr="007E1315">
        <w:t xml:space="preserve">în perioada recentă au fost publicate îndrumări </w:t>
      </w:r>
      <w:r w:rsidR="008E5228" w:rsidRPr="007E1315">
        <w:t xml:space="preserve">care să vină în </w:t>
      </w:r>
      <w:r w:rsidR="006E6B5C" w:rsidRPr="007E1315">
        <w:t>ajutorul</w:t>
      </w:r>
      <w:r w:rsidR="008E5228" w:rsidRPr="007E1315">
        <w:t xml:space="preserve"> </w:t>
      </w:r>
      <w:r w:rsidR="005957AD" w:rsidRPr="007E1315">
        <w:t>profesioniștilor din sistemul judiciar</w:t>
      </w:r>
      <w:r w:rsidR="00E53A7F" w:rsidRPr="007E1315">
        <w:t xml:space="preserve"> </w:t>
      </w:r>
      <w:r w:rsidR="00481A67" w:rsidRPr="007E1315">
        <w:t xml:space="preserve">și </w:t>
      </w:r>
      <w:r w:rsidR="00427984" w:rsidRPr="007E1315">
        <w:t>din</w:t>
      </w:r>
      <w:r w:rsidR="00481A67" w:rsidRPr="007E1315">
        <w:t xml:space="preserve"> avocatură</w:t>
      </w:r>
      <w:r w:rsidR="006C7504" w:rsidRPr="007E1315">
        <w:t>,</w:t>
      </w:r>
      <w:r w:rsidR="00481A67" w:rsidRPr="007E1315">
        <w:t xml:space="preserve"> </w:t>
      </w:r>
      <w:r w:rsidR="00D052AC" w:rsidRPr="007E1315">
        <w:t xml:space="preserve">ce se confruntă cu provocări </w:t>
      </w:r>
      <w:r w:rsidR="007233DB" w:rsidRPr="007E1315">
        <w:t xml:space="preserve">inedite generate de </w:t>
      </w:r>
      <w:r w:rsidR="00E6446D" w:rsidRPr="007E1315">
        <w:t xml:space="preserve">dezvoltarea accelerată a tehnologiei AI. </w:t>
      </w:r>
      <w:r w:rsidR="00D60EE6" w:rsidRPr="007E1315">
        <w:t>I</w:t>
      </w:r>
      <w:r w:rsidR="0091529E" w:rsidRPr="007E1315">
        <w:t xml:space="preserve">nițiativa este mai mult decât </w:t>
      </w:r>
      <w:r w:rsidR="00002DD4" w:rsidRPr="007E1315">
        <w:t>binevenită</w:t>
      </w:r>
      <w:r w:rsidR="0091529E" w:rsidRPr="007E1315">
        <w:t xml:space="preserve"> </w:t>
      </w:r>
      <w:r w:rsidR="00D60EE6" w:rsidRPr="007E1315">
        <w:t>nu doar</w:t>
      </w:r>
      <w:r w:rsidR="0091529E" w:rsidRPr="007E1315">
        <w:t xml:space="preserve"> din perspectiva </w:t>
      </w:r>
      <w:r w:rsidR="00200873" w:rsidRPr="007E1315">
        <w:t xml:space="preserve">oferirii unui sprijin celor implicați </w:t>
      </w:r>
      <w:r w:rsidR="00200873" w:rsidRPr="007E1315">
        <w:rPr>
          <w:i/>
          <w:iCs/>
        </w:rPr>
        <w:t>în prezent</w:t>
      </w:r>
      <w:r w:rsidR="00002DD4" w:rsidRPr="007E1315">
        <w:t xml:space="preserve"> în utilizarea uneltelor AI (prin facilitarea înțelegerii mecanismelor de funcționare ale acestora și a riscurilor aferente)</w:t>
      </w:r>
      <w:r w:rsidR="00200873" w:rsidRPr="007E1315">
        <w:t xml:space="preserve">, dar mai ales din perspectiva orientării </w:t>
      </w:r>
      <w:r w:rsidR="00002DD4" w:rsidRPr="007E1315">
        <w:t xml:space="preserve">direcției potrivite înspre care să fie </w:t>
      </w:r>
      <w:r w:rsidR="001615AC" w:rsidRPr="007E1315">
        <w:t xml:space="preserve"> </w:t>
      </w:r>
      <w:r w:rsidR="00BF7A70" w:rsidRPr="007E1315">
        <w:t xml:space="preserve">îndreptat progresul </w:t>
      </w:r>
      <w:r w:rsidR="00905B82" w:rsidRPr="007E1315">
        <w:t>tehnologic</w:t>
      </w:r>
      <w:r w:rsidR="00BF7A70" w:rsidRPr="007E1315">
        <w:t xml:space="preserve"> în acest domeniu</w:t>
      </w:r>
      <w:r w:rsidR="00EB5642" w:rsidRPr="007E1315">
        <w:t xml:space="preserve"> </w:t>
      </w:r>
      <w:r w:rsidR="00EB5642" w:rsidRPr="007E1315">
        <w:rPr>
          <w:i/>
          <w:iCs/>
        </w:rPr>
        <w:t>în viitor</w:t>
      </w:r>
      <w:r w:rsidR="00BF7A70" w:rsidRPr="007E1315">
        <w:t xml:space="preserve">. </w:t>
      </w:r>
    </w:p>
    <w:p w14:paraId="62CAC3DD" w14:textId="77777777" w:rsidR="004E2984" w:rsidRPr="007E1315" w:rsidRDefault="004E2984" w:rsidP="00D61E13">
      <w:pPr>
        <w:spacing w:line="276" w:lineRule="auto"/>
        <w:ind w:left="1080"/>
        <w:jc w:val="both"/>
      </w:pPr>
    </w:p>
    <w:p w14:paraId="17C8E980" w14:textId="77777777" w:rsidR="00F921E2" w:rsidRPr="007E1315" w:rsidRDefault="00103995" w:rsidP="00F47C7A">
      <w:pPr>
        <w:pStyle w:val="Heading1"/>
      </w:pPr>
      <w:r w:rsidRPr="007E1315">
        <w:t>Concluzii</w:t>
      </w:r>
    </w:p>
    <w:p w14:paraId="11B2A2C7" w14:textId="77777777" w:rsidR="00204BF7" w:rsidRPr="005450FA" w:rsidRDefault="002D61E3" w:rsidP="007F7DC6">
      <w:pPr>
        <w:spacing w:after="120" w:line="276" w:lineRule="auto"/>
        <w:ind w:firstLine="810"/>
        <w:jc w:val="both"/>
      </w:pPr>
      <w:r>
        <w:t xml:space="preserve">Astfel cum a fost precizat încă din debutul prezentului articol, </w:t>
      </w:r>
      <w:r w:rsidR="00DF70AF">
        <w:t xml:space="preserve">până la momentul actual nu a fost concepută </w:t>
      </w:r>
      <w:r w:rsidR="003237FF">
        <w:t xml:space="preserve">o inteligență artificială </w:t>
      </w:r>
      <w:r w:rsidR="003237FF">
        <w:rPr>
          <w:lang w:val="en-US"/>
        </w:rPr>
        <w:t>“</w:t>
      </w:r>
      <w:r w:rsidR="003237FF" w:rsidRPr="00C9519D">
        <w:rPr>
          <w:i/>
          <w:iCs/>
        </w:rPr>
        <w:t>generală</w:t>
      </w:r>
      <w:r w:rsidR="003237FF">
        <w:rPr>
          <w:lang w:val="en-US"/>
        </w:rPr>
        <w:t>”</w:t>
      </w:r>
      <w:r w:rsidR="00427385">
        <w:rPr>
          <w:lang w:val="en-US"/>
        </w:rPr>
        <w:t>, în sensul de</w:t>
      </w:r>
      <w:r w:rsidR="0087384B">
        <w:rPr>
          <w:lang w:val="en-US"/>
        </w:rPr>
        <w:t xml:space="preserve"> entitate</w:t>
      </w:r>
      <w:r w:rsidR="00B112A3">
        <w:rPr>
          <w:lang w:val="en-US"/>
        </w:rPr>
        <w:t xml:space="preserve"> cu</w:t>
      </w:r>
      <w:r w:rsidR="0087384B">
        <w:rPr>
          <w:lang w:val="en-US"/>
        </w:rPr>
        <w:t xml:space="preserve"> </w:t>
      </w:r>
      <w:r w:rsidR="0087384B" w:rsidRPr="007E1315">
        <w:t xml:space="preserve">capacitatea de a acționa în lumea reală </w:t>
      </w:r>
      <w:r w:rsidR="00390A02">
        <w:t>în mod</w:t>
      </w:r>
      <w:r w:rsidR="0087384B" w:rsidRPr="007E1315">
        <w:t xml:space="preserve"> independent, </w:t>
      </w:r>
      <w:r w:rsidR="00390A02">
        <w:t>având</w:t>
      </w:r>
      <w:r w:rsidR="0087384B" w:rsidRPr="007E1315">
        <w:t xml:space="preserve"> propriile seturi de valori și propria rațiune</w:t>
      </w:r>
      <w:r w:rsidR="003237FF">
        <w:rPr>
          <w:lang w:val="en-GB"/>
        </w:rPr>
        <w:t>. C</w:t>
      </w:r>
      <w:r w:rsidR="003237FF">
        <w:rPr>
          <w:lang w:val="af-ZA"/>
        </w:rPr>
        <w:t xml:space="preserve">âtă vreme inteligența umană, în toată complexitatea sa, </w:t>
      </w:r>
      <w:r w:rsidR="00E458B9">
        <w:rPr>
          <w:lang w:val="af-ZA"/>
        </w:rPr>
        <w:t>nu este explicată</w:t>
      </w:r>
      <w:r w:rsidR="00427385">
        <w:rPr>
          <w:lang w:val="af-ZA"/>
        </w:rPr>
        <w:t xml:space="preserve">, </w:t>
      </w:r>
      <w:r w:rsidR="00371FB1">
        <w:rPr>
          <w:lang w:val="af-ZA"/>
        </w:rPr>
        <w:t>nu va fi posibilă nici replicarea sa</w:t>
      </w:r>
      <w:r w:rsidR="00A94F3E">
        <w:rPr>
          <w:rStyle w:val="FootnoteReference"/>
          <w:lang w:val="af-ZA"/>
        </w:rPr>
        <w:footnoteReference w:id="41"/>
      </w:r>
      <w:r w:rsidR="00371FB1">
        <w:rPr>
          <w:lang w:val="af-ZA"/>
        </w:rPr>
        <w:t xml:space="preserve">. </w:t>
      </w:r>
      <w:r w:rsidR="005450FA">
        <w:rPr>
          <w:lang w:val="af-ZA"/>
        </w:rPr>
        <w:t xml:space="preserve">Din acest punct de vedere, </w:t>
      </w:r>
      <w:r w:rsidR="00275C48">
        <w:rPr>
          <w:lang w:val="af-ZA"/>
        </w:rPr>
        <w:t>probabilitatea</w:t>
      </w:r>
      <w:r w:rsidR="0091104A">
        <w:rPr>
          <w:lang w:val="af-ZA"/>
        </w:rPr>
        <w:t xml:space="preserve"> ca în viitorul apropiat avocații, judecătorii sau alți actori</w:t>
      </w:r>
      <w:r w:rsidR="005101B3">
        <w:rPr>
          <w:lang w:val="af-ZA"/>
        </w:rPr>
        <w:t>-</w:t>
      </w:r>
      <w:r w:rsidR="0091104A">
        <w:rPr>
          <w:lang w:val="af-ZA"/>
        </w:rPr>
        <w:t xml:space="preserve">cheie </w:t>
      </w:r>
      <w:r w:rsidR="005101B3">
        <w:rPr>
          <w:lang w:val="af-ZA"/>
        </w:rPr>
        <w:t>din</w:t>
      </w:r>
      <w:r w:rsidR="0091104A">
        <w:rPr>
          <w:lang w:val="af-ZA"/>
        </w:rPr>
        <w:t xml:space="preserve"> sistemul judiciar să fie înlocuiți de algoritmi</w:t>
      </w:r>
      <w:r w:rsidR="000764FC">
        <w:rPr>
          <w:lang w:val="af-ZA"/>
        </w:rPr>
        <w:t xml:space="preserve"> </w:t>
      </w:r>
      <w:r w:rsidR="00275C48">
        <w:rPr>
          <w:lang w:val="af-ZA"/>
        </w:rPr>
        <w:t>bazați pe AI</w:t>
      </w:r>
      <w:r w:rsidR="00D91FC5">
        <w:rPr>
          <w:lang w:val="af-ZA"/>
        </w:rPr>
        <w:t xml:space="preserve"> </w:t>
      </w:r>
      <w:r w:rsidR="00C64023">
        <w:rPr>
          <w:lang w:val="af-ZA"/>
        </w:rPr>
        <w:t>pare să fie</w:t>
      </w:r>
      <w:r w:rsidR="00275C48">
        <w:rPr>
          <w:lang w:val="af-ZA"/>
        </w:rPr>
        <w:t xml:space="preserve"> una redusă</w:t>
      </w:r>
      <w:r w:rsidR="00D70E43">
        <w:rPr>
          <w:lang w:val="af-ZA"/>
        </w:rPr>
        <w:t xml:space="preserve">. </w:t>
      </w:r>
    </w:p>
    <w:p w14:paraId="0D1B6684" w14:textId="77777777" w:rsidR="00E47AE7" w:rsidRDefault="00D70E43" w:rsidP="007F7DC6">
      <w:pPr>
        <w:spacing w:after="120" w:line="276" w:lineRule="auto"/>
        <w:ind w:firstLine="810"/>
        <w:jc w:val="both"/>
      </w:pPr>
      <w:r>
        <w:lastRenderedPageBreak/>
        <w:t xml:space="preserve">Dar acest fapt nu trebuie să conducă la concluzia că </w:t>
      </w:r>
      <w:r w:rsidR="00C9519D">
        <w:t>inteligența artificială este un domeniu științifico-fantastic</w:t>
      </w:r>
      <w:r w:rsidR="00E458B9">
        <w:t>, plasat într-un viitor îndepărtat</w:t>
      </w:r>
      <w:r w:rsidR="00574584">
        <w:t xml:space="preserve"> și incert</w:t>
      </w:r>
      <w:r w:rsidR="001259CA">
        <w:t xml:space="preserve"> și, prin urmare, nu ar merita să îi fie acordată o atenție însemnată</w:t>
      </w:r>
      <w:r w:rsidR="00574584">
        <w:t xml:space="preserve">. </w:t>
      </w:r>
      <w:r w:rsidR="0019215C">
        <w:t>Dimpotrivă, instrumentele bazate pe inteligență artificială pentru funcționalități restrânse</w:t>
      </w:r>
      <w:r w:rsidR="008319FC">
        <w:t xml:space="preserve"> </w:t>
      </w:r>
      <w:r w:rsidR="0081224B">
        <w:t xml:space="preserve">sunt deja o realitate și sunt folosite în activitatea de zi cu zi a profesioniștilor din domeniul juridic. </w:t>
      </w:r>
      <w:r w:rsidR="0023366E">
        <w:t xml:space="preserve">Tocmai de aceea, preocuparea ar trebui să fie orientată către </w:t>
      </w:r>
      <w:r w:rsidR="00C84073">
        <w:t xml:space="preserve">modul în care astfel de tehnologii </w:t>
      </w:r>
      <w:r w:rsidR="009272FE">
        <w:t xml:space="preserve">funcționează deja și asupra consecințelor pe care le produc în prezent sau le pot produce în viitor. </w:t>
      </w:r>
      <w:r w:rsidR="00B52C8A">
        <w:t xml:space="preserve">Numai o dezvoltare responsabilă </w:t>
      </w:r>
      <w:r w:rsidR="00146FAD">
        <w:t xml:space="preserve">a acestor tehnologii </w:t>
      </w:r>
      <w:r w:rsidR="00B52C8A">
        <w:t xml:space="preserve">poate </w:t>
      </w:r>
      <w:r w:rsidR="00241B00">
        <w:t xml:space="preserve">conduce </w:t>
      </w:r>
      <w:r w:rsidR="003A17FF">
        <w:t xml:space="preserve">deopotrivă la </w:t>
      </w:r>
      <w:r w:rsidR="0001155E">
        <w:t xml:space="preserve">eficientizarea muncii umane și </w:t>
      </w:r>
      <w:r w:rsidR="00C51DF2">
        <w:t xml:space="preserve">la </w:t>
      </w:r>
      <w:r w:rsidR="00B92BC4">
        <w:t xml:space="preserve">respectarea drepturilor și libertăților </w:t>
      </w:r>
      <w:r w:rsidR="00727F42">
        <w:t>fundamentale</w:t>
      </w:r>
      <w:r w:rsidR="00B92BC4">
        <w:t>.</w:t>
      </w:r>
      <w:r w:rsidR="00976C6D">
        <w:t xml:space="preserve"> </w:t>
      </w:r>
    </w:p>
    <w:p w14:paraId="6F388E99" w14:textId="77777777" w:rsidR="00C86AE4" w:rsidRPr="00204BF7" w:rsidRDefault="00976C6D" w:rsidP="007F7DC6">
      <w:pPr>
        <w:spacing w:after="120" w:line="276" w:lineRule="auto"/>
        <w:ind w:firstLine="810"/>
        <w:jc w:val="both"/>
      </w:pPr>
      <w:r>
        <w:t xml:space="preserve">În caz contrar, în absența unor </w:t>
      </w:r>
      <w:r w:rsidR="003B536A">
        <w:t>direcții clare de orientare</w:t>
      </w:r>
      <w:r>
        <w:t xml:space="preserve">, sub cupola unor intenții declarate </w:t>
      </w:r>
      <w:r w:rsidR="003748CF">
        <w:t>din</w:t>
      </w:r>
      <w:r w:rsidR="00DD2209">
        <w:t>t</w:t>
      </w:r>
      <w:r w:rsidR="003748CF">
        <w:t>re</w:t>
      </w:r>
      <w:r w:rsidR="00056D0E">
        <w:t xml:space="preserve"> cele mai nobile </w:t>
      </w:r>
      <w:r w:rsidR="00381B2D">
        <w:t xml:space="preserve">precum facilitarea accesului la justiție, </w:t>
      </w:r>
      <w:r w:rsidR="00E47AE7">
        <w:t>combaterea criminalității</w:t>
      </w:r>
      <w:r w:rsidR="00B92BC4">
        <w:t xml:space="preserve"> </w:t>
      </w:r>
      <w:r w:rsidR="00E47AE7">
        <w:t>sau</w:t>
      </w:r>
      <w:r w:rsidR="003731C0">
        <w:t xml:space="preserve"> eficientizarea costurilor, se po</w:t>
      </w:r>
      <w:r w:rsidR="00AC3E9C">
        <w:t>ate ascunde</w:t>
      </w:r>
      <w:r w:rsidR="00F83195">
        <w:t>,</w:t>
      </w:r>
      <w:r w:rsidR="00AC3E9C">
        <w:t xml:space="preserve"> în realitate</w:t>
      </w:r>
      <w:r w:rsidR="00F83195">
        <w:t>,</w:t>
      </w:r>
      <w:r w:rsidR="00AC3E9C">
        <w:t xml:space="preserve"> un cal troian</w:t>
      </w:r>
      <w:r w:rsidR="00E2391A">
        <w:t xml:space="preserve"> </w:t>
      </w:r>
      <w:r w:rsidR="00843A33">
        <w:t xml:space="preserve">al </w:t>
      </w:r>
      <w:r w:rsidR="007E76C7">
        <w:t xml:space="preserve">riscurilor nebănuite. </w:t>
      </w:r>
      <w:r w:rsidR="00305CCA">
        <w:t>Justiția și avocatura, la fel ca orice alt domeni</w:t>
      </w:r>
      <w:r w:rsidR="00AE637A">
        <w:t>u</w:t>
      </w:r>
      <w:r w:rsidR="00305CCA">
        <w:t xml:space="preserve">, </w:t>
      </w:r>
      <w:r w:rsidR="00AE637A">
        <w:t>vor suferi treptat transformări semnificative</w:t>
      </w:r>
      <w:r w:rsidR="003748CF">
        <w:t xml:space="preserve">, dar dacă acestea vor fi într-o direcție pozitivă sau negativă depinde de </w:t>
      </w:r>
      <w:r w:rsidR="00451E3D">
        <w:t>înțelegerea și acceptarea</w:t>
      </w:r>
      <w:r w:rsidR="003748CF">
        <w:t xml:space="preserve"> a două idei</w:t>
      </w:r>
      <w:r w:rsidR="003748CF">
        <w:rPr>
          <w:lang w:val="en-US"/>
        </w:rPr>
        <w:t xml:space="preserve">: (i) progresul nu poate fi oprit, (ii) dar poate fi </w:t>
      </w:r>
      <w:r w:rsidR="00F765CB">
        <w:rPr>
          <w:lang w:val="en-US"/>
        </w:rPr>
        <w:t xml:space="preserve">dirijat. </w:t>
      </w:r>
    </w:p>
    <w:p w14:paraId="67C369B5" w14:textId="77777777" w:rsidR="00F921E2" w:rsidRPr="007E1315" w:rsidRDefault="00DF70AF" w:rsidP="001259CA">
      <w:pPr>
        <w:spacing w:line="276" w:lineRule="auto"/>
        <w:jc w:val="both"/>
      </w:pPr>
      <w:r>
        <w:t xml:space="preserve"> </w:t>
      </w:r>
    </w:p>
    <w:sectPr w:rsidR="00F921E2" w:rsidRPr="007E1315" w:rsidSect="005C7AED">
      <w:headerReference w:type="default" r:id="rId8"/>
      <w:footerReference w:type="even" r:id="rId9"/>
      <w:footerReference w:type="default" r:id="rId10"/>
      <w:headerReference w:type="first" r:id="rId11"/>
      <w:pgSz w:w="12240" w:h="15840" w:code="1"/>
      <w:pgMar w:top="1350" w:right="1361" w:bottom="1080" w:left="1361" w:header="397" w:footer="8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B3BF" w14:textId="77777777" w:rsidR="00D8591E" w:rsidRDefault="00D8591E">
      <w:r>
        <w:separator/>
      </w:r>
    </w:p>
  </w:endnote>
  <w:endnote w:type="continuationSeparator" w:id="0">
    <w:p w14:paraId="7DEEC902" w14:textId="77777777" w:rsidR="00D8591E" w:rsidRDefault="00D8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 w:name="Coronet">
    <w:altName w:val="Mistral"/>
    <w:charset w:val="00"/>
    <w:family w:val="script"/>
    <w:pitch w:val="variable"/>
    <w:sig w:usb0="00000001"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6B53" w14:textId="77777777" w:rsidR="00FC7C45" w:rsidRDefault="00FC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F3714" w14:textId="77777777" w:rsidR="00FC7C45" w:rsidRDefault="00FC7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5C0" w14:textId="77777777" w:rsidR="00FC7C45" w:rsidRDefault="00FC7C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DA3">
      <w:rPr>
        <w:rStyle w:val="PageNumber"/>
        <w:noProof/>
      </w:rPr>
      <w:t>2</w:t>
    </w:r>
    <w:r>
      <w:rPr>
        <w:rStyle w:val="PageNumber"/>
      </w:rPr>
      <w:fldChar w:fldCharType="end"/>
    </w:r>
  </w:p>
  <w:p w14:paraId="1BA45EAF" w14:textId="77777777" w:rsidR="00FC7C45" w:rsidRDefault="00FC7C45">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D6D9" w14:textId="77777777" w:rsidR="00D8591E" w:rsidRDefault="00D8591E">
      <w:r>
        <w:separator/>
      </w:r>
    </w:p>
  </w:footnote>
  <w:footnote w:type="continuationSeparator" w:id="0">
    <w:p w14:paraId="6C66A5FB" w14:textId="77777777" w:rsidR="00D8591E" w:rsidRDefault="00D8591E">
      <w:r>
        <w:continuationSeparator/>
      </w:r>
    </w:p>
  </w:footnote>
  <w:footnote w:id="1">
    <w:p w14:paraId="52B6BBF7" w14:textId="77777777" w:rsidR="00D3301F" w:rsidRPr="003C3559" w:rsidRDefault="00D3301F" w:rsidP="00E95A55">
      <w:pPr>
        <w:pStyle w:val="FootnoteText"/>
        <w:jc w:val="both"/>
        <w:rPr>
          <w:lang w:val="en-US"/>
        </w:rPr>
      </w:pPr>
      <w:r w:rsidRPr="003C3559">
        <w:rPr>
          <w:rStyle w:val="FootnoteReference"/>
        </w:rPr>
        <w:footnoteRef/>
      </w:r>
      <w:r w:rsidRPr="003C3559">
        <w:t xml:space="preserve"> În </w:t>
      </w:r>
      <w:r w:rsidR="00EE6D16" w:rsidRPr="003C3559">
        <w:t>cadrul prezentului articol, pentru ușurință,</w:t>
      </w:r>
      <w:r w:rsidRPr="003C3559">
        <w:t xml:space="preserve"> </w:t>
      </w:r>
      <w:r w:rsidR="00EE6D16" w:rsidRPr="003C3559">
        <w:t xml:space="preserve">sintagma </w:t>
      </w:r>
      <w:r w:rsidR="00EE6D16" w:rsidRPr="003C3559">
        <w:rPr>
          <w:lang w:val="en-US"/>
        </w:rPr>
        <w:t>“</w:t>
      </w:r>
      <w:r w:rsidRPr="003C3559">
        <w:t>inteligență artificială</w:t>
      </w:r>
      <w:r w:rsidR="00EE6D16" w:rsidRPr="003C3559">
        <w:t xml:space="preserve">” va fi utilizată alternativ cu prescurtarea </w:t>
      </w:r>
      <w:r w:rsidR="00EE6D16" w:rsidRPr="003C3559">
        <w:rPr>
          <w:lang w:val="en-US"/>
        </w:rPr>
        <w:t>“</w:t>
      </w:r>
      <w:r w:rsidR="00EE6D16" w:rsidRPr="003C3559">
        <w:rPr>
          <w:b/>
          <w:bCs/>
          <w:i/>
          <w:iCs/>
          <w:lang w:val="en-US"/>
        </w:rPr>
        <w:t>AI</w:t>
      </w:r>
      <w:r w:rsidR="00EE6D16" w:rsidRPr="003C3559">
        <w:rPr>
          <w:lang w:val="en-US"/>
        </w:rPr>
        <w:t>”.</w:t>
      </w:r>
    </w:p>
  </w:footnote>
  <w:footnote w:id="2">
    <w:p w14:paraId="4755E273" w14:textId="77777777" w:rsidR="00BD1F6E" w:rsidRPr="003C3559" w:rsidRDefault="00BD1F6E" w:rsidP="00E95A55">
      <w:pPr>
        <w:pStyle w:val="FootnoteText"/>
        <w:jc w:val="both"/>
      </w:pPr>
      <w:r w:rsidRPr="003C3559">
        <w:rPr>
          <w:rStyle w:val="FootnoteReference"/>
        </w:rPr>
        <w:footnoteRef/>
      </w:r>
      <w:r w:rsidRPr="003C3559">
        <w:t xml:space="preserve"> </w:t>
      </w:r>
      <w:r w:rsidRPr="003C3559">
        <w:t xml:space="preserve">E. Francesconi, </w:t>
      </w:r>
      <w:r w:rsidRPr="003C3559">
        <w:rPr>
          <w:i/>
          <w:iCs/>
        </w:rPr>
        <w:t>The winter, the summer and the summer dream of artificial intelligence in law</w:t>
      </w:r>
      <w:r w:rsidR="00801081" w:rsidRPr="003C3559">
        <w:t>,</w:t>
      </w:r>
      <w:r w:rsidR="001A5F01" w:rsidRPr="003C3559">
        <w:rPr>
          <w:i/>
          <w:iCs/>
          <w:color w:val="333333"/>
          <w:sz w:val="24"/>
          <w:szCs w:val="24"/>
          <w:shd w:val="clear" w:color="auto" w:fill="FCFCFC"/>
        </w:rPr>
        <w:t xml:space="preserve"> </w:t>
      </w:r>
      <w:r w:rsidR="001A5F01" w:rsidRPr="003C3559">
        <w:t>Artif Intell Law </w:t>
      </w:r>
      <w:r w:rsidR="001A5F01" w:rsidRPr="00310DAD">
        <w:t>30</w:t>
      </w:r>
      <w:r w:rsidR="001A5F01" w:rsidRPr="003C3559">
        <w:rPr>
          <w:b/>
          <w:bCs/>
        </w:rPr>
        <w:t>, </w:t>
      </w:r>
      <w:r w:rsidR="001A5F01" w:rsidRPr="003C3559">
        <w:t>147–161 (2022)</w:t>
      </w:r>
      <w:r w:rsidR="00F7666C" w:rsidRPr="003C3559">
        <w:t>,</w:t>
      </w:r>
      <w:r w:rsidR="00801081" w:rsidRPr="003C3559">
        <w:t xml:space="preserve"> disponibil la </w:t>
      </w:r>
      <w:r w:rsidRPr="003C3559">
        <w:t xml:space="preserve"> </w:t>
      </w:r>
      <w:hyperlink r:id="rId1" w:history="1">
        <w:r w:rsidR="00801081" w:rsidRPr="003C3559">
          <w:rPr>
            <w:rStyle w:val="Hyperlink"/>
          </w:rPr>
          <w:t>https://doi.org/10.1007/s10506-022-09309-8</w:t>
        </w:r>
      </w:hyperlink>
      <w:r w:rsidR="00801081" w:rsidRPr="003C3559">
        <w:t xml:space="preserve"> </w:t>
      </w:r>
      <w:r w:rsidR="00B54CB4" w:rsidRPr="003C3559">
        <w:t xml:space="preserve">(accesat la </w:t>
      </w:r>
      <w:r w:rsidR="003C5845" w:rsidRPr="003C3559">
        <w:t>7</w:t>
      </w:r>
      <w:r w:rsidR="00E86C63" w:rsidRPr="003C3559">
        <w:t xml:space="preserve"> mai 2022</w:t>
      </w:r>
      <w:r w:rsidR="00B54CB4" w:rsidRPr="003C3559">
        <w:t>)</w:t>
      </w:r>
    </w:p>
  </w:footnote>
  <w:footnote w:id="3">
    <w:p w14:paraId="44DD28F3" w14:textId="77777777" w:rsidR="009818DD" w:rsidRPr="003C3559" w:rsidRDefault="009818DD" w:rsidP="00E95A55">
      <w:pPr>
        <w:pStyle w:val="FootnoteText"/>
        <w:jc w:val="both"/>
      </w:pPr>
      <w:r w:rsidRPr="003C3559">
        <w:rPr>
          <w:rStyle w:val="FootnoteReference"/>
        </w:rPr>
        <w:footnoteRef/>
      </w:r>
      <w:r w:rsidRPr="003C3559">
        <w:t xml:space="preserve"> </w:t>
      </w:r>
      <w:r w:rsidRPr="003C3559">
        <w:t xml:space="preserve">Pentru mai multe detalii, a se consulta website-ul </w:t>
      </w:r>
      <w:hyperlink r:id="rId2" w:history="1">
        <w:r w:rsidRPr="003C3559">
          <w:rPr>
            <w:rStyle w:val="Hyperlink"/>
          </w:rPr>
          <w:t>http://www.iaail.org/</w:t>
        </w:r>
      </w:hyperlink>
      <w:r w:rsidRPr="003C3559">
        <w:t xml:space="preserve"> (accesat la 7 mai 2022)</w:t>
      </w:r>
    </w:p>
  </w:footnote>
  <w:footnote w:id="4">
    <w:p w14:paraId="7378BD94" w14:textId="77777777" w:rsidR="007E013B" w:rsidRPr="003C3559" w:rsidRDefault="007E013B" w:rsidP="00E95A55">
      <w:pPr>
        <w:pStyle w:val="FootnoteText"/>
        <w:jc w:val="both"/>
      </w:pPr>
      <w:r w:rsidRPr="003C3559">
        <w:rPr>
          <w:rStyle w:val="FootnoteReference"/>
        </w:rPr>
        <w:footnoteRef/>
      </w:r>
      <w:r w:rsidRPr="003C3559">
        <w:t xml:space="preserve"> </w:t>
      </w:r>
      <w:r w:rsidR="000D1E87" w:rsidRPr="003C3559">
        <w:t xml:space="preserve">D. Remus, F.S. Levy,., </w:t>
      </w:r>
      <w:r w:rsidR="000D1E87" w:rsidRPr="003C3559">
        <w:rPr>
          <w:i/>
          <w:iCs/>
        </w:rPr>
        <w:t>Can Robots Be Lawyers? Computers, Lawyers, and the Practice of Law</w:t>
      </w:r>
      <w:r w:rsidR="00EE71C1" w:rsidRPr="003C3559">
        <w:t xml:space="preserve">, </w:t>
      </w:r>
      <w:r w:rsidR="000D1E87" w:rsidRPr="003C3559">
        <w:t>27</w:t>
      </w:r>
      <w:r w:rsidR="00777B33" w:rsidRPr="003C3559">
        <w:t xml:space="preserve"> noiembrie</w:t>
      </w:r>
      <w:r w:rsidR="000D1E87" w:rsidRPr="003C3559">
        <w:t xml:space="preserve"> 2016</w:t>
      </w:r>
      <w:r w:rsidR="00777B33" w:rsidRPr="003C3559">
        <w:t xml:space="preserve">, </w:t>
      </w:r>
      <w:r w:rsidR="000D1E87" w:rsidRPr="003C3559">
        <w:t xml:space="preserve"> </w:t>
      </w:r>
      <w:r w:rsidR="00777B33" w:rsidRPr="003C3559">
        <w:t>disponibil la</w:t>
      </w:r>
      <w:r w:rsidR="000D1E87" w:rsidRPr="003C3559">
        <w:t xml:space="preserve"> </w:t>
      </w:r>
      <w:hyperlink r:id="rId3" w:history="1">
        <w:r w:rsidR="0037665C" w:rsidRPr="00EA686F">
          <w:rPr>
            <w:rStyle w:val="Hyperlink"/>
          </w:rPr>
          <w:t>https://ssrn.com/abstract=270</w:t>
        </w:r>
        <w:r w:rsidR="0037665C" w:rsidRPr="00EA686F">
          <w:rPr>
            <w:rStyle w:val="Hyperlink"/>
          </w:rPr>
          <w:t>1</w:t>
        </w:r>
        <w:r w:rsidR="0037665C" w:rsidRPr="00EA686F">
          <w:rPr>
            <w:rStyle w:val="Hyperlink"/>
          </w:rPr>
          <w:t>092</w:t>
        </w:r>
      </w:hyperlink>
      <w:r w:rsidR="0037665C">
        <w:t xml:space="preserve"> sau</w:t>
      </w:r>
      <w:r w:rsidR="000D1E87" w:rsidRPr="003C3559">
        <w:t xml:space="preserve"> </w:t>
      </w:r>
      <w:hyperlink r:id="rId4" w:history="1">
        <w:r w:rsidR="000D1E87" w:rsidRPr="003C3559">
          <w:rPr>
            <w:rStyle w:val="Hyperlink"/>
          </w:rPr>
          <w:t>http://dx.doi.org/10.2139/ss</w:t>
        </w:r>
        <w:r w:rsidR="000D1E87" w:rsidRPr="003C3559">
          <w:rPr>
            <w:rStyle w:val="Hyperlink"/>
          </w:rPr>
          <w:t>r</w:t>
        </w:r>
        <w:r w:rsidR="000D1E87" w:rsidRPr="003C3559">
          <w:rPr>
            <w:rStyle w:val="Hyperlink"/>
          </w:rPr>
          <w:t>n.2701092</w:t>
        </w:r>
      </w:hyperlink>
      <w:r w:rsidR="000D1E87" w:rsidRPr="003C3559">
        <w:t xml:space="preserve"> </w:t>
      </w:r>
      <w:r w:rsidR="00BE6F4C" w:rsidRPr="003C3559">
        <w:t>(accesat la 7 mai 2022)</w:t>
      </w:r>
    </w:p>
  </w:footnote>
  <w:footnote w:id="5">
    <w:p w14:paraId="7A0DC5A8" w14:textId="77777777" w:rsidR="00DF6074" w:rsidRPr="003C3559" w:rsidRDefault="00DF6074" w:rsidP="00E95A55">
      <w:pPr>
        <w:pStyle w:val="FootnoteText"/>
        <w:jc w:val="both"/>
      </w:pPr>
      <w:r w:rsidRPr="003C3559">
        <w:rPr>
          <w:rStyle w:val="FootnoteReference"/>
        </w:rPr>
        <w:footnoteRef/>
      </w:r>
      <w:r w:rsidRPr="003C3559">
        <w:t xml:space="preserve"> </w:t>
      </w:r>
      <w:r w:rsidR="002701AC">
        <w:t xml:space="preserve">Dawn Lo, </w:t>
      </w:r>
      <w:r w:rsidR="004D77DC" w:rsidRPr="004D77DC">
        <w:rPr>
          <w:i/>
          <w:iCs/>
        </w:rPr>
        <w:t>Can AI replace a judge in the courtroom?</w:t>
      </w:r>
      <w:r w:rsidRPr="003C3559">
        <w:t xml:space="preserve"> </w:t>
      </w:r>
      <w:r w:rsidR="004D77DC">
        <w:t xml:space="preserve">Disponibil la </w:t>
      </w:r>
      <w:hyperlink r:id="rId5" w:history="1">
        <w:r w:rsidR="0037665C" w:rsidRPr="00EA686F">
          <w:rPr>
            <w:rStyle w:val="Hyperlink"/>
          </w:rPr>
          <w:t>https://newsroom.unsw.edu.au/news/business-law/can-ai-replace-judge-courtroom</w:t>
        </w:r>
      </w:hyperlink>
      <w:r w:rsidRPr="003C3559">
        <w:t xml:space="preserve"> (accesat la 7 mai 2022)</w:t>
      </w:r>
    </w:p>
  </w:footnote>
  <w:footnote w:id="6">
    <w:p w14:paraId="7D64B7A3" w14:textId="77777777" w:rsidR="007E0C5D" w:rsidRPr="003C3559" w:rsidRDefault="007E0C5D" w:rsidP="00E95A55">
      <w:pPr>
        <w:pStyle w:val="FootnoteText"/>
        <w:jc w:val="both"/>
      </w:pPr>
      <w:r w:rsidRPr="003C3559">
        <w:rPr>
          <w:rStyle w:val="FootnoteReference"/>
        </w:rPr>
        <w:footnoteRef/>
      </w:r>
      <w:r w:rsidRPr="003C3559">
        <w:t xml:space="preserve"> </w:t>
      </w:r>
      <w:r w:rsidRPr="003C3559">
        <w:t>E. Francesconi, op.cit.</w:t>
      </w:r>
    </w:p>
  </w:footnote>
  <w:footnote w:id="7">
    <w:p w14:paraId="1BE5E0ED" w14:textId="77777777" w:rsidR="004F131F" w:rsidRPr="00626C28" w:rsidRDefault="00F322DD" w:rsidP="00AC597C">
      <w:pPr>
        <w:pStyle w:val="FootnoteText"/>
        <w:jc w:val="both"/>
      </w:pPr>
      <w:r>
        <w:rPr>
          <w:rStyle w:val="FootnoteReference"/>
        </w:rPr>
        <w:footnoteRef/>
      </w:r>
      <w:r>
        <w:t xml:space="preserve"> </w:t>
      </w:r>
      <w:r>
        <w:t xml:space="preserve">A se vedea </w:t>
      </w:r>
      <w:r w:rsidR="00980716">
        <w:t xml:space="preserve">S.J Russel, P. Norvic, </w:t>
      </w:r>
      <w:r w:rsidR="00626C28" w:rsidRPr="007E1315">
        <w:rPr>
          <w:i/>
          <w:iCs/>
        </w:rPr>
        <w:t>Artificial Intelligence: A Modern Approach</w:t>
      </w:r>
      <w:r w:rsidR="00626C28">
        <w:t xml:space="preserve">, </w:t>
      </w:r>
      <w:r w:rsidR="00583731">
        <w:t>e</w:t>
      </w:r>
      <w:r w:rsidR="00626C28">
        <w:t>d</w:t>
      </w:r>
      <w:r w:rsidR="00583731">
        <w:t>.</w:t>
      </w:r>
      <w:r w:rsidR="004F131F">
        <w:t xml:space="preserve"> a IV-a, </w:t>
      </w:r>
      <w:r w:rsidR="00583731">
        <w:t xml:space="preserve">Ed. </w:t>
      </w:r>
      <w:r w:rsidR="00C46A7A">
        <w:t>Pearson Education Limited</w:t>
      </w:r>
      <w:r w:rsidR="00332EC7">
        <w:t>, 2021</w:t>
      </w:r>
    </w:p>
  </w:footnote>
  <w:footnote w:id="8">
    <w:p w14:paraId="5CF2AF8D" w14:textId="77777777" w:rsidR="00A85907" w:rsidRPr="00A85907" w:rsidRDefault="00A85907" w:rsidP="00A85907">
      <w:pPr>
        <w:pStyle w:val="FootnoteText"/>
        <w:jc w:val="both"/>
        <w:rPr>
          <w:lang w:val="af-ZA"/>
        </w:rPr>
      </w:pPr>
      <w:r>
        <w:rPr>
          <w:rStyle w:val="FootnoteReference"/>
        </w:rPr>
        <w:footnoteRef/>
      </w:r>
      <w:r>
        <w:t xml:space="preserve"> </w:t>
      </w:r>
      <w:r>
        <w:t xml:space="preserve">Pentru o analiză mai amplă în acest sens a se vedea </w:t>
      </w:r>
      <w:r>
        <w:rPr>
          <w:lang w:val="af-ZA"/>
        </w:rPr>
        <w:t xml:space="preserve">D. Deutsch, </w:t>
      </w:r>
      <w:r w:rsidRPr="003777D7">
        <w:rPr>
          <w:i/>
          <w:iCs/>
          <w:lang w:val="af-ZA"/>
        </w:rPr>
        <w:t>The Beginning of Infinity. Explanations that transform the world</w:t>
      </w:r>
      <w:r>
        <w:rPr>
          <w:lang w:val="af-ZA"/>
        </w:rPr>
        <w:t>, Ed. Penguin Books Ltd, 2012</w:t>
      </w:r>
      <w:r w:rsidR="006262A3">
        <w:rPr>
          <w:lang w:val="af-ZA"/>
        </w:rPr>
        <w:t>, p. 148-</w:t>
      </w:r>
      <w:r w:rsidR="00FD5C52">
        <w:rPr>
          <w:lang w:val="af-ZA"/>
        </w:rPr>
        <w:t>164</w:t>
      </w:r>
    </w:p>
  </w:footnote>
  <w:footnote w:id="9">
    <w:p w14:paraId="65458AB0" w14:textId="77777777" w:rsidR="00C75977" w:rsidRPr="003C3559" w:rsidRDefault="00C75977" w:rsidP="00E95A55">
      <w:pPr>
        <w:pStyle w:val="FootnoteText"/>
        <w:jc w:val="both"/>
      </w:pPr>
      <w:r w:rsidRPr="003C3559">
        <w:rPr>
          <w:rStyle w:val="FootnoteReference"/>
        </w:rPr>
        <w:footnoteRef/>
      </w:r>
      <w:r w:rsidRPr="003C3559">
        <w:t xml:space="preserve"> </w:t>
      </w:r>
      <w:r w:rsidRPr="003C3559">
        <w:t xml:space="preserve">A se vedea </w:t>
      </w:r>
      <w:hyperlink r:id="rId6" w:history="1">
        <w:r w:rsidRPr="003C3559">
          <w:rPr>
            <w:rStyle w:val="Hyperlink"/>
          </w:rPr>
          <w:t>https://www.judiciary.uk/wp-content/uploads/2022/03/MR-to-SCL-Sir-Brain-Neill-Lecture-2022-The-Future-for-Dispute-Resolution-Horizon-Scannings-.pdf</w:t>
        </w:r>
      </w:hyperlink>
      <w:r w:rsidRPr="003C3559">
        <w:t xml:space="preserve"> </w:t>
      </w:r>
      <w:r w:rsidR="00C54F9C" w:rsidRPr="003C3559">
        <w:t>(accesat la 7 mai 2022)</w:t>
      </w:r>
    </w:p>
  </w:footnote>
  <w:footnote w:id="10">
    <w:p w14:paraId="37E6734E" w14:textId="77777777" w:rsidR="00C75977" w:rsidRPr="003C3559" w:rsidRDefault="00C75977" w:rsidP="00E95A55">
      <w:pPr>
        <w:pStyle w:val="FootnoteText"/>
        <w:jc w:val="both"/>
        <w:rPr>
          <w:lang w:val="en-US"/>
        </w:rPr>
      </w:pPr>
      <w:r w:rsidRPr="003C3559">
        <w:rPr>
          <w:rStyle w:val="FootnoteReference"/>
        </w:rPr>
        <w:footnoteRef/>
      </w:r>
      <w:r w:rsidRPr="003C3559">
        <w:t xml:space="preserve"> </w:t>
      </w:r>
      <w:r w:rsidRPr="003C3559">
        <w:rPr>
          <w:lang w:val="af-ZA"/>
        </w:rPr>
        <w:t>Pentru mai multe detalii</w:t>
      </w:r>
      <w:r w:rsidR="00321A38">
        <w:rPr>
          <w:lang w:val="af-ZA"/>
        </w:rPr>
        <w:t xml:space="preserve"> despre </w:t>
      </w:r>
      <w:r w:rsidR="00321A38" w:rsidRPr="0026038A">
        <w:rPr>
          <w:i/>
          <w:iCs/>
          <w:lang w:val="af-ZA"/>
        </w:rPr>
        <w:t>Master of Rolls</w:t>
      </w:r>
      <w:r w:rsidRPr="003C3559">
        <w:rPr>
          <w:lang w:val="af-ZA"/>
        </w:rPr>
        <w:t>, a se consulta</w:t>
      </w:r>
      <w:r w:rsidRPr="003C3559">
        <w:rPr>
          <w:lang w:val="en-US"/>
        </w:rPr>
        <w:t xml:space="preserve"> </w:t>
      </w:r>
      <w:hyperlink r:id="rId7" w:history="1">
        <w:r w:rsidRPr="003C3559">
          <w:rPr>
            <w:rStyle w:val="Hyperlink"/>
            <w:lang w:val="en-US"/>
          </w:rPr>
          <w:t>https://www.judiciary.uk/about-the-judiciary/who-are-the-judiciary/judicial-roles/judges/profile-mor/</w:t>
        </w:r>
      </w:hyperlink>
      <w:r w:rsidRPr="003C3559">
        <w:rPr>
          <w:lang w:val="en-US"/>
        </w:rPr>
        <w:t xml:space="preserve"> </w:t>
      </w:r>
      <w:r w:rsidR="00C54F9C" w:rsidRPr="003C3559">
        <w:t>(accesat la 7 mai 2022)</w:t>
      </w:r>
    </w:p>
  </w:footnote>
  <w:footnote w:id="11">
    <w:p w14:paraId="1EE24A5C" w14:textId="77777777" w:rsidR="0058470E" w:rsidRPr="003C3559" w:rsidRDefault="0058470E" w:rsidP="00E95A55">
      <w:pPr>
        <w:pStyle w:val="FootnoteText"/>
        <w:jc w:val="both"/>
        <w:rPr>
          <w:lang w:val="af-ZA"/>
        </w:rPr>
      </w:pPr>
      <w:r w:rsidRPr="003C3559">
        <w:rPr>
          <w:rStyle w:val="FootnoteReference"/>
        </w:rPr>
        <w:footnoteRef/>
      </w:r>
      <w:r w:rsidRPr="003C3559">
        <w:t xml:space="preserve"> </w:t>
      </w:r>
      <w:r w:rsidRPr="003C3559">
        <w:rPr>
          <w:lang w:val="en-GB"/>
        </w:rPr>
        <w:t xml:space="preserve"> </w:t>
      </w:r>
      <w:r w:rsidR="008E219D" w:rsidRPr="003C3559">
        <w:rPr>
          <w:lang w:val="en-GB"/>
        </w:rPr>
        <w:t xml:space="preserve">S. Azam, Unnovation &amp; Technology, </w:t>
      </w:r>
      <w:r w:rsidR="003C4605" w:rsidRPr="003C3559">
        <w:rPr>
          <w:i/>
          <w:iCs/>
          <w:lang w:val="en-GB"/>
        </w:rPr>
        <w:t>Artificial Intelligence, the “AI Justice Challenge” and the Future of Law</w:t>
      </w:r>
      <w:r w:rsidR="003C4605" w:rsidRPr="003C3559">
        <w:rPr>
          <w:lang w:val="en-GB"/>
        </w:rPr>
        <w:t xml:space="preserve">, disponibil la </w:t>
      </w:r>
      <w:hyperlink r:id="rId8" w:history="1">
        <w:r w:rsidR="00C54F9C" w:rsidRPr="003C3559">
          <w:rPr>
            <w:rStyle w:val="Hyperlink"/>
            <w:lang w:val="en-GB"/>
          </w:rPr>
          <w:t>https://www.cbabc.org/BarTalk/Articles/2019/August/Features/Artificial-Intelligence,-the-AI-Justice-Challenge</w:t>
        </w:r>
      </w:hyperlink>
      <w:r w:rsidR="00C54F9C" w:rsidRPr="003C3559">
        <w:rPr>
          <w:lang w:val="en-GB"/>
        </w:rPr>
        <w:t xml:space="preserve"> </w:t>
      </w:r>
      <w:r w:rsidR="00C54F9C" w:rsidRPr="003C3559">
        <w:t>(accesat la 7 mai 2022)</w:t>
      </w:r>
    </w:p>
  </w:footnote>
  <w:footnote w:id="12">
    <w:p w14:paraId="6A4B68C9" w14:textId="77777777" w:rsidR="00A95C3F" w:rsidRPr="003C3559" w:rsidRDefault="00A95C3F" w:rsidP="00E95A55">
      <w:pPr>
        <w:pStyle w:val="FootnoteText"/>
        <w:jc w:val="both"/>
        <w:rPr>
          <w:lang w:val="af-ZA"/>
        </w:rPr>
      </w:pPr>
      <w:r w:rsidRPr="003C3559">
        <w:rPr>
          <w:rStyle w:val="FootnoteReference"/>
        </w:rPr>
        <w:footnoteRef/>
      </w:r>
      <w:r w:rsidRPr="003C3559">
        <w:t xml:space="preserve"> </w:t>
      </w:r>
      <w:r w:rsidR="00190210" w:rsidRPr="003C3559">
        <w:t xml:space="preserve">Jud. Herbert B. Dixon Jr., </w:t>
      </w:r>
      <w:r w:rsidR="00190210" w:rsidRPr="003C3559">
        <w:rPr>
          <w:i/>
          <w:iCs/>
        </w:rPr>
        <w:t>Artificial Intelligence: Benefits and Unknown Risks</w:t>
      </w:r>
      <w:r w:rsidR="00190210" w:rsidRPr="003C3559">
        <w:t xml:space="preserve">, </w:t>
      </w:r>
      <w:r w:rsidR="002B6CDC" w:rsidRPr="003C3559">
        <w:t xml:space="preserve">disponibil la </w:t>
      </w:r>
      <w:hyperlink r:id="rId9" w:history="1">
        <w:r w:rsidR="00790CD2" w:rsidRPr="003C3559">
          <w:rPr>
            <w:rStyle w:val="Hyperlink"/>
          </w:rPr>
          <w:t>https://www.americanbar.org/groups/judicial/publications/judges_journal/2021/winter/artificial-intelligence-benefits-and-unknown-risks/</w:t>
        </w:r>
      </w:hyperlink>
      <w:r w:rsidR="00790CD2" w:rsidRPr="003C3559">
        <w:t xml:space="preserve"> (accesat la 7 mai 2022)</w:t>
      </w:r>
    </w:p>
  </w:footnote>
  <w:footnote w:id="13">
    <w:p w14:paraId="69FFDE27" w14:textId="77777777" w:rsidR="003226D7" w:rsidRPr="003C3559" w:rsidRDefault="003226D7" w:rsidP="00E95A55">
      <w:pPr>
        <w:pStyle w:val="FootnoteText"/>
        <w:jc w:val="both"/>
        <w:rPr>
          <w:lang w:val="af-ZA"/>
        </w:rPr>
      </w:pPr>
      <w:r w:rsidRPr="003C3559">
        <w:rPr>
          <w:rStyle w:val="FootnoteReference"/>
        </w:rPr>
        <w:footnoteRef/>
      </w:r>
      <w:r w:rsidRPr="003C3559">
        <w:t xml:space="preserve"> </w:t>
      </w:r>
      <w:r w:rsidRPr="003C3559">
        <w:t xml:space="preserve">O astfel de unealtă este Predpol. Pentru mai multe detalii, a se vedea </w:t>
      </w:r>
      <w:hyperlink r:id="rId10" w:history="1">
        <w:r w:rsidR="00654971" w:rsidRPr="003C3559">
          <w:rPr>
            <w:rStyle w:val="Hyperlink"/>
          </w:rPr>
          <w:t>https://www.predpol.com/</w:t>
        </w:r>
      </w:hyperlink>
      <w:r w:rsidR="00654971" w:rsidRPr="003C3559">
        <w:t xml:space="preserve"> </w:t>
      </w:r>
      <w:r w:rsidR="004605FF" w:rsidRPr="003C3559">
        <w:t>(accesat la 7 mai 2022)</w:t>
      </w:r>
    </w:p>
  </w:footnote>
  <w:footnote w:id="14">
    <w:p w14:paraId="17FA7708" w14:textId="77777777" w:rsidR="00B15047" w:rsidRPr="003C3559" w:rsidRDefault="00B15047" w:rsidP="00E95A55">
      <w:pPr>
        <w:pStyle w:val="FootnoteText"/>
        <w:jc w:val="both"/>
        <w:rPr>
          <w:lang w:val="af-ZA"/>
        </w:rPr>
      </w:pPr>
      <w:r w:rsidRPr="003C3559">
        <w:rPr>
          <w:rStyle w:val="FootnoteReference"/>
        </w:rPr>
        <w:footnoteRef/>
      </w:r>
      <w:r w:rsidRPr="003C3559">
        <w:t xml:space="preserve"> </w:t>
      </w:r>
      <w:r w:rsidRPr="003C3559">
        <w:rPr>
          <w:lang w:val="af-ZA"/>
        </w:rPr>
        <w:t>O unealtă de acest gen care a stârnit multe controverse este COMPAS (</w:t>
      </w:r>
      <w:r w:rsidRPr="003C3559">
        <w:rPr>
          <w:lang w:val="en-US"/>
        </w:rPr>
        <w:t>“</w:t>
      </w:r>
      <w:r w:rsidRPr="003C3559">
        <w:rPr>
          <w:i/>
          <w:iCs/>
        </w:rPr>
        <w:t>the Correctional Offender Management Profiling for Alternative Sanctions”</w:t>
      </w:r>
      <w:r w:rsidRPr="003C3559">
        <w:rPr>
          <w:i/>
          <w:iCs/>
          <w:lang w:val="af-ZA"/>
        </w:rPr>
        <w:t>)</w:t>
      </w:r>
      <w:r w:rsidRPr="003C3559">
        <w:rPr>
          <w:lang w:val="af-ZA"/>
        </w:rPr>
        <w:t>. Pentru o analiză mai detaliată, a se vedea J</w:t>
      </w:r>
      <w:r w:rsidR="00612833" w:rsidRPr="003C3559">
        <w:rPr>
          <w:lang w:val="af-ZA"/>
        </w:rPr>
        <w:t>.</w:t>
      </w:r>
      <w:r w:rsidRPr="003C3559">
        <w:rPr>
          <w:lang w:val="af-ZA"/>
        </w:rPr>
        <w:t xml:space="preserve"> Angwin, J</w:t>
      </w:r>
      <w:r w:rsidR="00612833" w:rsidRPr="003C3559">
        <w:rPr>
          <w:lang w:val="af-ZA"/>
        </w:rPr>
        <w:t xml:space="preserve">. </w:t>
      </w:r>
      <w:r w:rsidRPr="003C3559">
        <w:rPr>
          <w:lang w:val="af-ZA"/>
        </w:rPr>
        <w:t>Larson, S</w:t>
      </w:r>
      <w:r w:rsidR="00612833" w:rsidRPr="003C3559">
        <w:rPr>
          <w:lang w:val="af-ZA"/>
        </w:rPr>
        <w:t>.</w:t>
      </w:r>
      <w:r w:rsidRPr="003C3559">
        <w:rPr>
          <w:lang w:val="af-ZA"/>
        </w:rPr>
        <w:t xml:space="preserve"> Mattu &amp; L</w:t>
      </w:r>
      <w:r w:rsidR="00612833" w:rsidRPr="003C3559">
        <w:rPr>
          <w:lang w:val="af-ZA"/>
        </w:rPr>
        <w:t>.</w:t>
      </w:r>
      <w:r w:rsidRPr="003C3559">
        <w:rPr>
          <w:lang w:val="af-ZA"/>
        </w:rPr>
        <w:t xml:space="preserve">Kirchner, </w:t>
      </w:r>
      <w:r w:rsidRPr="003C3559">
        <w:rPr>
          <w:i/>
          <w:iCs/>
          <w:lang w:val="af-ZA"/>
        </w:rPr>
        <w:t>Machine Bias: There’s Software Used Across the Country to Predict Future Criminals, and It’s Biased Against Blacks.</w:t>
      </w:r>
      <w:r w:rsidRPr="003C3559">
        <w:rPr>
          <w:lang w:val="af-ZA"/>
        </w:rPr>
        <w:t xml:space="preserve">, </w:t>
      </w:r>
      <w:r w:rsidR="00612833" w:rsidRPr="003C3559">
        <w:rPr>
          <w:lang w:val="af-ZA"/>
        </w:rPr>
        <w:t xml:space="preserve">Propublica, 23 mai </w:t>
      </w:r>
      <w:r w:rsidRPr="003C3559">
        <w:rPr>
          <w:lang w:val="af-ZA"/>
        </w:rPr>
        <w:t>2016,</w:t>
      </w:r>
      <w:r w:rsidR="00612833" w:rsidRPr="003C3559">
        <w:rPr>
          <w:lang w:val="af-ZA"/>
        </w:rPr>
        <w:t xml:space="preserve"> disponibil la</w:t>
      </w:r>
      <w:r w:rsidRPr="003C3559">
        <w:rPr>
          <w:lang w:val="af-ZA"/>
        </w:rPr>
        <w:t xml:space="preserve"> </w:t>
      </w:r>
      <w:hyperlink r:id="rId11" w:history="1">
        <w:r w:rsidRPr="003C3559">
          <w:rPr>
            <w:rStyle w:val="Hyperlink"/>
            <w:lang w:val="af-ZA"/>
          </w:rPr>
          <w:t>https://bi</w:t>
        </w:r>
        <w:r w:rsidRPr="003C3559">
          <w:rPr>
            <w:rStyle w:val="Hyperlink"/>
            <w:lang w:val="af-ZA"/>
          </w:rPr>
          <w:t>t</w:t>
        </w:r>
        <w:r w:rsidRPr="003C3559">
          <w:rPr>
            <w:rStyle w:val="Hyperlink"/>
            <w:lang w:val="af-ZA"/>
          </w:rPr>
          <w:t>.ly/3lPNmS1</w:t>
        </w:r>
      </w:hyperlink>
      <w:r w:rsidR="00612833" w:rsidRPr="003C3559">
        <w:rPr>
          <w:lang w:val="af-ZA"/>
        </w:rPr>
        <w:t xml:space="preserve"> </w:t>
      </w:r>
      <w:r w:rsidR="00612833" w:rsidRPr="003C3559">
        <w:t>(accesat la 7 mai 2022)</w:t>
      </w:r>
      <w:r w:rsidRPr="003C3559">
        <w:rPr>
          <w:lang w:val="af-ZA"/>
        </w:rPr>
        <w:t xml:space="preserve">. </w:t>
      </w:r>
    </w:p>
  </w:footnote>
  <w:footnote w:id="15">
    <w:p w14:paraId="7EB520DB" w14:textId="77777777" w:rsidR="00FE3225" w:rsidRPr="003C3559" w:rsidRDefault="00FE3225" w:rsidP="00E95A55">
      <w:pPr>
        <w:pStyle w:val="FootnoteText"/>
        <w:jc w:val="both"/>
        <w:rPr>
          <w:lang w:val="af-ZA"/>
        </w:rPr>
      </w:pPr>
      <w:r w:rsidRPr="003C3559">
        <w:rPr>
          <w:rStyle w:val="FootnoteReference"/>
        </w:rPr>
        <w:footnoteRef/>
      </w:r>
      <w:r w:rsidRPr="003C3559">
        <w:t xml:space="preserve"> </w:t>
      </w:r>
      <w:r w:rsidRPr="003C3559">
        <w:t xml:space="preserve">Pentru o analiză mai detaliată a acestui subiect, a se vedea </w:t>
      </w:r>
      <w:r w:rsidR="00577D15" w:rsidRPr="003C3559">
        <w:t>K. Walch, Cognitive World (Contributor Group)</w:t>
      </w:r>
      <w:r w:rsidR="00A27B6B" w:rsidRPr="003C3559">
        <w:t xml:space="preserve">, </w:t>
      </w:r>
      <w:r w:rsidR="00D1161D" w:rsidRPr="003C3559">
        <w:rPr>
          <w:i/>
          <w:iCs/>
        </w:rPr>
        <w:t xml:space="preserve">The Growth Of AI Adoption In Law Enforcement, </w:t>
      </w:r>
      <w:r w:rsidR="003F27CD" w:rsidRPr="003C3559">
        <w:t xml:space="preserve">disponibil la </w:t>
      </w:r>
      <w:hyperlink r:id="rId12" w:history="1">
        <w:r w:rsidR="003F27CD" w:rsidRPr="003C3559">
          <w:rPr>
            <w:rStyle w:val="Hyperlink"/>
          </w:rPr>
          <w:t>https://www.forbes.com/sites/cognitiveworld/2019/07/26/the-growth-of-ai-adoption-in-law-enforcement/?sh=5c7f713d435d</w:t>
        </w:r>
      </w:hyperlink>
      <w:r w:rsidR="003F27CD" w:rsidRPr="003C3559">
        <w:t xml:space="preserve"> (accesat la 7 mai 2022)</w:t>
      </w:r>
      <w:r w:rsidR="003F27CD" w:rsidRPr="003C3559">
        <w:rPr>
          <w:lang w:val="af-ZA"/>
        </w:rPr>
        <w:t xml:space="preserve">. </w:t>
      </w:r>
    </w:p>
  </w:footnote>
  <w:footnote w:id="16">
    <w:p w14:paraId="05BA5F2F" w14:textId="77777777" w:rsidR="00E61708" w:rsidRPr="003C3559" w:rsidRDefault="00E61708" w:rsidP="00E95A55">
      <w:pPr>
        <w:pStyle w:val="FootnoteText"/>
        <w:jc w:val="both"/>
      </w:pPr>
      <w:r w:rsidRPr="003C3559">
        <w:rPr>
          <w:rStyle w:val="FootnoteReference"/>
        </w:rPr>
        <w:footnoteRef/>
      </w:r>
      <w:r w:rsidRPr="003C3559">
        <w:t xml:space="preserve"> </w:t>
      </w:r>
      <w:r w:rsidRPr="003C3559">
        <w:t xml:space="preserve">A se vedea Comunicatul de presă nr. </w:t>
      </w:r>
      <w:r w:rsidR="00C64082" w:rsidRPr="003C3559">
        <w:t xml:space="preserve">11-342 al </w:t>
      </w:r>
      <w:r w:rsidR="005012C8" w:rsidRPr="003C3559">
        <w:t xml:space="preserve">Departamentului de Justiție al Statelor Unite, disponibil la </w:t>
      </w:r>
      <w:r w:rsidRPr="003C3559">
        <w:t xml:space="preserve"> </w:t>
      </w:r>
      <w:hyperlink r:id="rId13" w:history="1">
        <w:r w:rsidRPr="003C3559">
          <w:rPr>
            <w:rStyle w:val="Hyperlink"/>
          </w:rPr>
          <w:t>https://www.justice.gov/opa/pr/department-justice-releases-investigative-findings-involving-new-orleans-police-department</w:t>
        </w:r>
      </w:hyperlink>
      <w:r w:rsidRPr="003C3559">
        <w:t xml:space="preserve"> </w:t>
      </w:r>
      <w:r w:rsidR="005012C8" w:rsidRPr="003C3559">
        <w:t xml:space="preserve">(accesat la 7 mai 2022). </w:t>
      </w:r>
    </w:p>
  </w:footnote>
  <w:footnote w:id="17">
    <w:p w14:paraId="59E237A8" w14:textId="77777777" w:rsidR="00AA7233" w:rsidRPr="003C3559" w:rsidRDefault="00AA7233" w:rsidP="00E95A55">
      <w:pPr>
        <w:pStyle w:val="FootnoteText"/>
        <w:jc w:val="both"/>
      </w:pPr>
      <w:r w:rsidRPr="003C3559">
        <w:rPr>
          <w:rStyle w:val="FootnoteReference"/>
        </w:rPr>
        <w:footnoteRef/>
      </w:r>
      <w:r w:rsidRPr="003C3559">
        <w:t xml:space="preserve"> </w:t>
      </w:r>
      <w:r w:rsidRPr="003C3559">
        <w:t xml:space="preserve">Pentru o analiză a avantajelor și dezavantajelor algoritmilor de tip </w:t>
      </w:r>
      <w:r w:rsidR="002A5CBE" w:rsidRPr="003C3559">
        <w:t xml:space="preserve">predictive policing, a se vedea </w:t>
      </w:r>
      <w:r w:rsidR="001E725E" w:rsidRPr="003C3559">
        <w:t xml:space="preserve">A. Norga, </w:t>
      </w:r>
      <w:r w:rsidR="001E725E" w:rsidRPr="003C3559">
        <w:rPr>
          <w:i/>
          <w:iCs/>
        </w:rPr>
        <w:t>4 Benefits And 4 Drawbacks Of Predictive Policing</w:t>
      </w:r>
      <w:r w:rsidR="004405FB" w:rsidRPr="003C3559">
        <w:t xml:space="preserve">, disponibil la </w:t>
      </w:r>
      <w:hyperlink r:id="rId14" w:history="1">
        <w:r w:rsidR="004000DC" w:rsidRPr="003C3559">
          <w:rPr>
            <w:rStyle w:val="Hyperlink"/>
          </w:rPr>
          <w:t>https://www.liberties.eu/en/stories/predictive-policing/43679</w:t>
        </w:r>
      </w:hyperlink>
      <w:r w:rsidR="004000DC" w:rsidRPr="003C3559">
        <w:t xml:space="preserve"> (accesat la </w:t>
      </w:r>
      <w:r w:rsidR="00A0438B" w:rsidRPr="003C3559">
        <w:t>7 mai 2022</w:t>
      </w:r>
      <w:r w:rsidR="004000DC" w:rsidRPr="003C3559">
        <w:t>)</w:t>
      </w:r>
    </w:p>
  </w:footnote>
  <w:footnote w:id="18">
    <w:p w14:paraId="567E20F7" w14:textId="77777777" w:rsidR="00E3428D" w:rsidRPr="003C3559" w:rsidRDefault="00E3428D" w:rsidP="00E95A55">
      <w:pPr>
        <w:pStyle w:val="FootnoteText"/>
        <w:jc w:val="both"/>
      </w:pPr>
      <w:r w:rsidRPr="003C3559">
        <w:rPr>
          <w:rStyle w:val="FootnoteReference"/>
        </w:rPr>
        <w:footnoteRef/>
      </w:r>
      <w:r w:rsidRPr="003C3559">
        <w:t xml:space="preserve"> </w:t>
      </w:r>
      <w:r w:rsidRPr="003C3559">
        <w:t xml:space="preserve">K. Hao, </w:t>
      </w:r>
      <w:r w:rsidRPr="003C3559">
        <w:rPr>
          <w:i/>
          <w:iCs/>
        </w:rPr>
        <w:t>Police Across the US Are Training Crime-Predicting AIs on Falsified Data</w:t>
      </w:r>
      <w:r w:rsidRPr="003C3559">
        <w:t>, MIT TECH. REV</w:t>
      </w:r>
      <w:r w:rsidR="00DE0ECE" w:rsidRPr="003C3559">
        <w:t xml:space="preserve">, </w:t>
      </w:r>
      <w:r w:rsidRPr="003C3559">
        <w:t xml:space="preserve">13 februarie 2019, disponibil la </w:t>
      </w:r>
      <w:hyperlink r:id="rId15" w:history="1">
        <w:r w:rsidRPr="003C3559">
          <w:rPr>
            <w:rStyle w:val="Hyperlink"/>
          </w:rPr>
          <w:t>https://bit.ly/3lVQYlu</w:t>
        </w:r>
      </w:hyperlink>
      <w:r w:rsidRPr="003C3559">
        <w:t xml:space="preserve">. </w:t>
      </w:r>
      <w:r w:rsidR="00631BAD" w:rsidRPr="003C3559">
        <w:t xml:space="preserve">(accesat la 7 mai 2022) </w:t>
      </w:r>
    </w:p>
  </w:footnote>
  <w:footnote w:id="19">
    <w:p w14:paraId="3FC38403" w14:textId="77777777" w:rsidR="00BA4DB2" w:rsidRPr="003C3559" w:rsidRDefault="00BA4DB2" w:rsidP="00E95A55">
      <w:pPr>
        <w:pStyle w:val="FootnoteText"/>
        <w:jc w:val="both"/>
      </w:pPr>
      <w:r w:rsidRPr="003C3559">
        <w:rPr>
          <w:rStyle w:val="FootnoteReference"/>
        </w:rPr>
        <w:footnoteRef/>
      </w:r>
      <w:r w:rsidRPr="003C3559">
        <w:t xml:space="preserve"> </w:t>
      </w:r>
      <w:r w:rsidRPr="003C3559">
        <w:t xml:space="preserve">Disponibil la adresa </w:t>
      </w:r>
      <w:hyperlink r:id="rId16" w:history="1">
        <w:r w:rsidRPr="003C3559">
          <w:rPr>
            <w:rStyle w:val="Hyperlink"/>
          </w:rPr>
          <w:t>https://publications.parliament.uk/pa/ld5802/ldselect/ldjusthom/180/180.pdf</w:t>
        </w:r>
      </w:hyperlink>
      <w:r w:rsidRPr="003C3559">
        <w:t xml:space="preserve"> (accesat la 7 mai 2022)</w:t>
      </w:r>
    </w:p>
  </w:footnote>
  <w:footnote w:id="20">
    <w:p w14:paraId="4AAC5097" w14:textId="77777777" w:rsidR="00475240" w:rsidRPr="003C3559" w:rsidRDefault="00475240" w:rsidP="00E95A55">
      <w:pPr>
        <w:pStyle w:val="FootnoteText"/>
        <w:jc w:val="both"/>
        <w:rPr>
          <w:lang w:val="en-US"/>
        </w:rPr>
      </w:pPr>
      <w:r w:rsidRPr="003C3559">
        <w:rPr>
          <w:rStyle w:val="FootnoteReference"/>
        </w:rPr>
        <w:footnoteRef/>
      </w:r>
      <w:r w:rsidRPr="003C3559">
        <w:t xml:space="preserve"> </w:t>
      </w:r>
      <w:r w:rsidRPr="003C3559">
        <w:t>A se vedea</w:t>
      </w:r>
      <w:r w:rsidR="003C3559">
        <w:t xml:space="preserve"> Lawyers to Engage Team,</w:t>
      </w:r>
      <w:r w:rsidRPr="003C3559">
        <w:t xml:space="preserve"> </w:t>
      </w:r>
      <w:r w:rsidR="003C3559" w:rsidRPr="003C3559">
        <w:rPr>
          <w:i/>
          <w:iCs/>
        </w:rPr>
        <w:t>What everyone must know about lawyer bots</w:t>
      </w:r>
      <w:r w:rsidR="003C3559">
        <w:t xml:space="preserve">, disponibil la </w:t>
      </w:r>
      <w:hyperlink r:id="rId17" w:history="1">
        <w:r w:rsidR="003C3559" w:rsidRPr="00EA686F">
          <w:rPr>
            <w:rStyle w:val="Hyperlink"/>
            <w:shd w:val="clear" w:color="auto" w:fill="FFFFFF"/>
          </w:rPr>
          <w:t>https://lawyerstoengage.com/what-everyone-must-know-about-lawyer-bots/</w:t>
        </w:r>
      </w:hyperlink>
      <w:r w:rsidR="00FF16E3" w:rsidRPr="003C3559">
        <w:rPr>
          <w:shd w:val="clear" w:color="auto" w:fill="FFFFFF"/>
        </w:rPr>
        <w:t xml:space="preserve"> (accesat la 7 mai 2022)</w:t>
      </w:r>
      <w:r w:rsidRPr="003C3559">
        <w:rPr>
          <w:shd w:val="clear" w:color="auto" w:fill="FFFFFF"/>
        </w:rPr>
        <w:t xml:space="preserve">    </w:t>
      </w:r>
    </w:p>
  </w:footnote>
  <w:footnote w:id="21">
    <w:p w14:paraId="4F9C811A" w14:textId="77777777" w:rsidR="002B1C75" w:rsidRPr="005B4B87" w:rsidRDefault="002B1C75" w:rsidP="00E95A55">
      <w:pPr>
        <w:pStyle w:val="FootnoteText"/>
        <w:jc w:val="both"/>
        <w:rPr>
          <w:lang w:val="en-US"/>
        </w:rPr>
      </w:pPr>
      <w:r>
        <w:rPr>
          <w:rStyle w:val="FootnoteReference"/>
        </w:rPr>
        <w:footnoteRef/>
      </w:r>
      <w:r>
        <w:t xml:space="preserve"> </w:t>
      </w:r>
      <w:r>
        <w:t xml:space="preserve">W. Shaw, </w:t>
      </w:r>
      <w:r w:rsidRPr="00463192">
        <w:rPr>
          <w:i/>
          <w:iCs/>
        </w:rPr>
        <w:t>Morgan Stanley’s Robot Libor Lawyers Saved 50,000 Hours of Work</w:t>
      </w:r>
      <w:r>
        <w:t xml:space="preserve">, disponibil la </w:t>
      </w:r>
      <w:hyperlink r:id="rId18" w:history="1">
        <w:r w:rsidRPr="00EA686F">
          <w:rPr>
            <w:rStyle w:val="Hyperlink"/>
          </w:rPr>
          <w:t>https://www.bloomberg.com/news/articles/2021-10-22/morgan-stanley-s-robot-libor-lawyers-saved-50-000-hours-of-work</w:t>
        </w:r>
      </w:hyperlink>
      <w:r>
        <w:t xml:space="preserve"> </w:t>
      </w:r>
      <w:r w:rsidRPr="003C3559">
        <w:rPr>
          <w:shd w:val="clear" w:color="auto" w:fill="FFFFFF"/>
        </w:rPr>
        <w:t xml:space="preserve">(accesat la 7 mai 2022)    </w:t>
      </w:r>
    </w:p>
  </w:footnote>
  <w:footnote w:id="22">
    <w:p w14:paraId="4211B0E4" w14:textId="77777777" w:rsidR="002B1C75" w:rsidRPr="00620355" w:rsidRDefault="002B1C75" w:rsidP="00E95A55">
      <w:pPr>
        <w:pStyle w:val="FootnoteText"/>
        <w:jc w:val="both"/>
        <w:rPr>
          <w:lang w:val="en-US"/>
        </w:rPr>
      </w:pPr>
      <w:r>
        <w:rPr>
          <w:rStyle w:val="FootnoteReference"/>
        </w:rPr>
        <w:footnoteRef/>
      </w:r>
      <w:r>
        <w:t xml:space="preserve"> </w:t>
      </w:r>
      <w:r w:rsidR="00E117D6">
        <w:t>Ca urmare a unor fraude constatate</w:t>
      </w:r>
      <w:r w:rsidR="00054BC6">
        <w:t xml:space="preserve">, Libor </w:t>
      </w:r>
      <w:r w:rsidR="00350F7B">
        <w:t xml:space="preserve">a fost înlocuit începând cu </w:t>
      </w:r>
      <w:r w:rsidR="001D3A23">
        <w:t xml:space="preserve">31 decembrie 2021 cu </w:t>
      </w:r>
      <w:r w:rsidR="00E9166A">
        <w:t>SOFR (Secured Overnight Financing Rate)</w:t>
      </w:r>
      <w:r w:rsidR="00AD5384">
        <w:t xml:space="preserve">. Pentru mai multe detalii, a se vedea </w:t>
      </w:r>
      <w:r w:rsidR="004245A8">
        <w:t xml:space="preserve">M. Marquit, B. </w:t>
      </w:r>
      <w:r w:rsidR="00E84546">
        <w:t xml:space="preserve">Curry, </w:t>
      </w:r>
      <w:r w:rsidR="000F5C35" w:rsidRPr="00A5090A">
        <w:rPr>
          <w:i/>
          <w:iCs/>
        </w:rPr>
        <w:t>What Is Libor And Why Is It Being Abandoned?,</w:t>
      </w:r>
      <w:r w:rsidR="000F5C35">
        <w:t xml:space="preserve"> </w:t>
      </w:r>
      <w:r w:rsidR="00F70D90">
        <w:t xml:space="preserve">disponibil la </w:t>
      </w:r>
      <w:hyperlink r:id="rId19" w:history="1">
        <w:r w:rsidR="00D85B19" w:rsidRPr="00EA686F">
          <w:rPr>
            <w:rStyle w:val="Hyperlink"/>
          </w:rPr>
          <w:t>https://www.forbes.com/advisor/investing/what-is-libor/</w:t>
        </w:r>
      </w:hyperlink>
      <w:r w:rsidR="00D85B19">
        <w:t xml:space="preserve"> </w:t>
      </w:r>
      <w:r w:rsidR="005B01CB" w:rsidRPr="003C3559">
        <w:rPr>
          <w:shd w:val="clear" w:color="auto" w:fill="FFFFFF"/>
        </w:rPr>
        <w:t xml:space="preserve">(accesat la 7 mai 2022)    </w:t>
      </w:r>
    </w:p>
  </w:footnote>
  <w:footnote w:id="23">
    <w:p w14:paraId="3BBBEAA1" w14:textId="77777777" w:rsidR="00484257" w:rsidRPr="005A50EA" w:rsidRDefault="00484257" w:rsidP="00E95A55">
      <w:pPr>
        <w:pStyle w:val="FootnoteText"/>
        <w:jc w:val="both"/>
        <w:rPr>
          <w:lang w:val="af-ZA"/>
        </w:rPr>
      </w:pPr>
      <w:r>
        <w:rPr>
          <w:rStyle w:val="FootnoteReference"/>
        </w:rPr>
        <w:footnoteRef/>
      </w:r>
      <w:r>
        <w:t xml:space="preserve"> </w:t>
      </w:r>
      <w:r>
        <w:rPr>
          <w:lang w:val="af-ZA"/>
        </w:rPr>
        <w:t xml:space="preserve">Disponibil la  </w:t>
      </w:r>
      <w:hyperlink r:id="rId20" w:history="1">
        <w:r w:rsidRPr="00EA686F">
          <w:rPr>
            <w:rStyle w:val="Hyperlink"/>
            <w:lang w:val="af-ZA"/>
          </w:rPr>
          <w:t>https://donotpay.com/</w:t>
        </w:r>
      </w:hyperlink>
      <w:r>
        <w:rPr>
          <w:lang w:val="af-ZA"/>
        </w:rPr>
        <w:t xml:space="preserve"> </w:t>
      </w:r>
      <w:r w:rsidR="00D95A73" w:rsidRPr="003C3559">
        <w:rPr>
          <w:shd w:val="clear" w:color="auto" w:fill="FFFFFF"/>
        </w:rPr>
        <w:t xml:space="preserve">(accesat la 7 mai 2022)    </w:t>
      </w:r>
    </w:p>
  </w:footnote>
  <w:footnote w:id="24">
    <w:p w14:paraId="3324E720" w14:textId="77777777" w:rsidR="004F4CCF" w:rsidRDefault="004F4CCF" w:rsidP="00E95A55">
      <w:pPr>
        <w:pStyle w:val="FootnoteText"/>
        <w:jc w:val="both"/>
      </w:pPr>
      <w:r>
        <w:rPr>
          <w:rStyle w:val="FootnoteReference"/>
        </w:rPr>
        <w:footnoteRef/>
      </w:r>
      <w:r>
        <w:t xml:space="preserve"> </w:t>
      </w:r>
      <w:r>
        <w:t xml:space="preserve">P. Belton, </w:t>
      </w:r>
      <w:r w:rsidR="00820154" w:rsidRPr="009A7414">
        <w:rPr>
          <w:i/>
          <w:iCs/>
        </w:rPr>
        <w:t>Would you let a robot lawyer defend you?,</w:t>
      </w:r>
      <w:r w:rsidR="00820154">
        <w:t xml:space="preserve"> disponibil la </w:t>
      </w:r>
      <w:hyperlink r:id="rId21" w:history="1">
        <w:r w:rsidR="001346A0" w:rsidRPr="00EA686F">
          <w:rPr>
            <w:rStyle w:val="Hyperlink"/>
          </w:rPr>
          <w:t>https://www.bbc.com/news/business-58158820</w:t>
        </w:r>
      </w:hyperlink>
      <w:r w:rsidR="001346A0">
        <w:t xml:space="preserve"> (accesat la 7 mai 2022)</w:t>
      </w:r>
    </w:p>
  </w:footnote>
  <w:footnote w:id="25">
    <w:p w14:paraId="29C378CA" w14:textId="77777777" w:rsidR="00A560C2" w:rsidRDefault="00A560C2" w:rsidP="00E95A55">
      <w:pPr>
        <w:pStyle w:val="FootnoteText"/>
        <w:jc w:val="both"/>
      </w:pPr>
      <w:r>
        <w:rPr>
          <w:rStyle w:val="FootnoteReference"/>
        </w:rPr>
        <w:footnoteRef/>
      </w:r>
      <w:r>
        <w:t xml:space="preserve"> </w:t>
      </w:r>
      <w:hyperlink r:id="rId22" w:history="1">
        <w:r w:rsidR="002A63ED" w:rsidRPr="00EA686F">
          <w:rPr>
            <w:rStyle w:val="Hyperlink"/>
          </w:rPr>
          <w:t>https://bit.ly/38aur</w:t>
        </w:r>
        <w:r w:rsidR="002A63ED" w:rsidRPr="00EA686F">
          <w:rPr>
            <w:rStyle w:val="Hyperlink"/>
          </w:rPr>
          <w:t>R</w:t>
        </w:r>
        <w:r w:rsidR="002A63ED" w:rsidRPr="00EA686F">
          <w:rPr>
            <w:rStyle w:val="Hyperlink"/>
          </w:rPr>
          <w:t>f</w:t>
        </w:r>
      </w:hyperlink>
      <w:r w:rsidR="002A63ED">
        <w:t xml:space="preserve"> (generat la 7 mai 2022 prin </w:t>
      </w:r>
      <w:hyperlink r:id="rId23" w:history="1">
        <w:r w:rsidR="00EC1BE5" w:rsidRPr="00EA686F">
          <w:rPr>
            <w:rStyle w:val="Hyperlink"/>
          </w:rPr>
          <w:t>https://bitly.com/</w:t>
        </w:r>
      </w:hyperlink>
      <w:r w:rsidR="002A63ED">
        <w:t>)</w:t>
      </w:r>
    </w:p>
  </w:footnote>
  <w:footnote w:id="26">
    <w:p w14:paraId="4AFD9FC5" w14:textId="77777777" w:rsidR="001351E7" w:rsidRDefault="001351E7" w:rsidP="00E95A55">
      <w:pPr>
        <w:pStyle w:val="FootnoteText"/>
        <w:jc w:val="both"/>
      </w:pPr>
      <w:r>
        <w:rPr>
          <w:rStyle w:val="FootnoteReference"/>
        </w:rPr>
        <w:footnoteRef/>
      </w:r>
      <w:r>
        <w:t>Premiul Louis M</w:t>
      </w:r>
      <w:r w:rsidR="00D92D1D">
        <w:t>.</w:t>
      </w:r>
      <w:r>
        <w:t xml:space="preserve"> Brown este acordat începând cu anul 1995 pentru </w:t>
      </w:r>
      <w:r w:rsidR="00083401">
        <w:t>celor care își</w:t>
      </w:r>
      <w:r>
        <w:t xml:space="preserve"> dedic</w:t>
      </w:r>
      <w:r w:rsidR="00083401">
        <w:t>ă munca</w:t>
      </w:r>
      <w:r>
        <w:t xml:space="preserve"> </w:t>
      </w:r>
      <w:r w:rsidR="00083401">
        <w:t>îmbunătățirii accesului la servicii legale pentru</w:t>
      </w:r>
      <w:r>
        <w:t xml:space="preserve"> </w:t>
      </w:r>
      <w:r w:rsidR="00083401">
        <w:t>cei cu venituri reduse</w:t>
      </w:r>
      <w:r w:rsidR="00D92D1D">
        <w:t xml:space="preserve">. Pentru detalii, a se vedea </w:t>
      </w:r>
      <w:r w:rsidR="00083401">
        <w:t xml:space="preserve"> </w:t>
      </w:r>
      <w:hyperlink r:id="rId24" w:history="1">
        <w:r w:rsidR="00D92D1D" w:rsidRPr="00EA686F">
          <w:rPr>
            <w:rStyle w:val="Hyperlink"/>
          </w:rPr>
          <w:t>https://www.americanbar.org/groups/delivery_legal_services/initiatives_awards/louis_m_brown_award_for_legal_access/</w:t>
        </w:r>
      </w:hyperlink>
      <w:r>
        <w:t xml:space="preserve"> </w:t>
      </w:r>
      <w:r w:rsidR="00581570" w:rsidRPr="003C3559">
        <w:rPr>
          <w:shd w:val="clear" w:color="auto" w:fill="FFFFFF"/>
        </w:rPr>
        <w:t xml:space="preserve">(accesat la 7 mai 2022)    </w:t>
      </w:r>
    </w:p>
  </w:footnote>
  <w:footnote w:id="27">
    <w:p w14:paraId="7EE71FDB" w14:textId="77777777" w:rsidR="00430BFC" w:rsidRDefault="00430BFC" w:rsidP="00E95A55">
      <w:pPr>
        <w:pStyle w:val="FootnoteText"/>
        <w:jc w:val="both"/>
      </w:pPr>
      <w:r>
        <w:rPr>
          <w:rStyle w:val="FootnoteReference"/>
        </w:rPr>
        <w:footnoteRef/>
      </w:r>
      <w:r>
        <w:t xml:space="preserve"> </w:t>
      </w:r>
      <w:r>
        <w:t xml:space="preserve">A se vedea </w:t>
      </w:r>
      <w:hyperlink r:id="rId25" w:history="1">
        <w:r w:rsidRPr="00EA686F">
          <w:rPr>
            <w:rStyle w:val="Hyperlink"/>
          </w:rPr>
          <w:t>https://ww</w:t>
        </w:r>
        <w:r w:rsidRPr="00EA686F">
          <w:rPr>
            <w:rStyle w:val="Hyperlink"/>
          </w:rPr>
          <w:t>w</w:t>
        </w:r>
        <w:r w:rsidRPr="00EA686F">
          <w:rPr>
            <w:rStyle w:val="Hyperlink"/>
          </w:rPr>
          <w:t>.neotalogic.com/industry/legal/</w:t>
        </w:r>
      </w:hyperlink>
      <w:r w:rsidR="00581570">
        <w:t xml:space="preserve"> </w:t>
      </w:r>
      <w:r w:rsidR="00581570" w:rsidRPr="003C3559">
        <w:rPr>
          <w:shd w:val="clear" w:color="auto" w:fill="FFFFFF"/>
        </w:rPr>
        <w:t xml:space="preserve">(accesat la 7 mai 2022)    </w:t>
      </w:r>
    </w:p>
  </w:footnote>
  <w:footnote w:id="28">
    <w:p w14:paraId="03BE05DB" w14:textId="77777777" w:rsidR="00F423EF" w:rsidRPr="0069203C" w:rsidRDefault="00F423EF" w:rsidP="00E95A55">
      <w:pPr>
        <w:pStyle w:val="FootnoteText"/>
        <w:jc w:val="both"/>
      </w:pPr>
      <w:r>
        <w:rPr>
          <w:rStyle w:val="FootnoteReference"/>
        </w:rPr>
        <w:footnoteRef/>
      </w:r>
      <w:r>
        <w:t xml:space="preserve"> </w:t>
      </w:r>
      <w:r>
        <w:t xml:space="preserve">E. Sohn, </w:t>
      </w:r>
      <w:r w:rsidRPr="00BD7CBC">
        <w:rPr>
          <w:i/>
          <w:iCs/>
        </w:rPr>
        <w:t>alt.legal: Can Computers Beat Humans At Law?</w:t>
      </w:r>
      <w:r>
        <w:t xml:space="preserve">, disponibil la </w:t>
      </w:r>
      <w:hyperlink r:id="rId26" w:history="1">
        <w:r w:rsidRPr="00EA686F">
          <w:rPr>
            <w:rStyle w:val="Hyperlink"/>
          </w:rPr>
          <w:t>https://abovethelaw.com/2016/03/alt-legal-can-computers-beat-humans-at-law/?rf=1</w:t>
        </w:r>
      </w:hyperlink>
      <w:r>
        <w:t xml:space="preserve"> (accesat la 7 mai 2022)</w:t>
      </w:r>
    </w:p>
  </w:footnote>
  <w:footnote w:id="29">
    <w:p w14:paraId="2BF34840" w14:textId="77777777" w:rsidR="00BB321D" w:rsidRPr="0069203C" w:rsidRDefault="00BB321D" w:rsidP="00E95A55">
      <w:pPr>
        <w:pStyle w:val="FootnoteText"/>
        <w:jc w:val="both"/>
      </w:pPr>
      <w:r>
        <w:rPr>
          <w:rStyle w:val="FootnoteReference"/>
        </w:rPr>
        <w:footnoteRef/>
      </w:r>
      <w:r>
        <w:t xml:space="preserve"> </w:t>
      </w:r>
      <w:r w:rsidR="00300C92">
        <w:t>idem</w:t>
      </w:r>
    </w:p>
  </w:footnote>
  <w:footnote w:id="30">
    <w:p w14:paraId="2F2780BD" w14:textId="77777777" w:rsidR="00FD22B6" w:rsidRPr="00A85907" w:rsidRDefault="00FD22B6" w:rsidP="00E95A55">
      <w:pPr>
        <w:pStyle w:val="FootnoteText"/>
        <w:jc w:val="both"/>
        <w:rPr>
          <w:i/>
          <w:iCs/>
        </w:rPr>
      </w:pPr>
      <w:r>
        <w:rPr>
          <w:rStyle w:val="FootnoteReference"/>
        </w:rPr>
        <w:footnoteRef/>
      </w:r>
      <w:r>
        <w:t xml:space="preserve"> </w:t>
      </w:r>
      <w:r>
        <w:t xml:space="preserve">P. </w:t>
      </w:r>
      <w:r w:rsidR="00B609C8">
        <w:t xml:space="preserve">Belton, </w:t>
      </w:r>
      <w:r w:rsidR="00B609C8" w:rsidRPr="00A85907">
        <w:rPr>
          <w:i/>
          <w:iCs/>
        </w:rPr>
        <w:t>op.</w:t>
      </w:r>
      <w:r w:rsidR="003B3A86" w:rsidRPr="00A85907">
        <w:rPr>
          <w:i/>
          <w:iCs/>
        </w:rPr>
        <w:t>cit.</w:t>
      </w:r>
    </w:p>
  </w:footnote>
  <w:footnote w:id="31">
    <w:p w14:paraId="1982A310" w14:textId="77777777" w:rsidR="002A149C" w:rsidRPr="00A85907" w:rsidRDefault="002A149C" w:rsidP="00E95A55">
      <w:pPr>
        <w:pStyle w:val="FootnoteText"/>
        <w:jc w:val="both"/>
        <w:rPr>
          <w:i/>
          <w:iCs/>
        </w:rPr>
      </w:pPr>
      <w:r>
        <w:rPr>
          <w:rStyle w:val="FootnoteReference"/>
        </w:rPr>
        <w:footnoteRef/>
      </w:r>
      <w:r>
        <w:t xml:space="preserve"> </w:t>
      </w:r>
      <w:r w:rsidRPr="003C3559">
        <w:t>D. Remus, F.S. Levy,</w:t>
      </w:r>
      <w:r>
        <w:t xml:space="preserve"> </w:t>
      </w:r>
      <w:r w:rsidRPr="00A85907">
        <w:rPr>
          <w:i/>
          <w:iCs/>
        </w:rPr>
        <w:t>op.cit.</w:t>
      </w:r>
    </w:p>
  </w:footnote>
  <w:footnote w:id="32">
    <w:p w14:paraId="43B64C78" w14:textId="77777777" w:rsidR="00F04DD3" w:rsidRDefault="00F04DD3" w:rsidP="00E95A55">
      <w:pPr>
        <w:pStyle w:val="FootnoteText"/>
        <w:jc w:val="both"/>
      </w:pPr>
      <w:r>
        <w:rPr>
          <w:rStyle w:val="FootnoteReference"/>
        </w:rPr>
        <w:footnoteRef/>
      </w:r>
      <w:r>
        <w:t xml:space="preserve"> </w:t>
      </w:r>
      <w:r>
        <w:t xml:space="preserve">Deși aparent surprinzătoare, având în vedere că stabilirea strategiei ar putea fi considerată o activitate imună la procesele de automatizare, progresul unor unelte software (i) care fac predicții pe baza datelor istorice </w:t>
      </w:r>
      <w:r w:rsidR="00C051ED">
        <w:t>sau</w:t>
      </w:r>
      <w:r>
        <w:t xml:space="preserve"> (ii) </w:t>
      </w:r>
      <w:r w:rsidR="00C051ED">
        <w:t xml:space="preserve">care organizează și prezintă utilizatorilor soluții legale într-un dialog structurat poate conduce, mai ales prin combinarea celor două, </w:t>
      </w:r>
      <w:r w:rsidR="000C6EFA">
        <w:t xml:space="preserve">la un impact </w:t>
      </w:r>
      <w:r w:rsidR="001161B9">
        <w:t xml:space="preserve">asupra </w:t>
      </w:r>
      <w:r w:rsidR="00455C4D">
        <w:t>modului în care vor fi stabilite strategiile în viitor</w:t>
      </w:r>
      <w:r w:rsidR="00417588">
        <w:t>, cel puțin pentru anumite cauze mai simple.</w:t>
      </w:r>
    </w:p>
  </w:footnote>
  <w:footnote w:id="33">
    <w:p w14:paraId="43A05F26" w14:textId="77777777" w:rsidR="005F45FF" w:rsidRPr="005F45FF" w:rsidRDefault="005F45FF" w:rsidP="00E95A55">
      <w:pPr>
        <w:pStyle w:val="FootnoteText"/>
        <w:jc w:val="both"/>
        <w:rPr>
          <w:lang w:val="af-ZA"/>
        </w:rPr>
      </w:pPr>
      <w:r>
        <w:rPr>
          <w:rStyle w:val="FootnoteReference"/>
        </w:rPr>
        <w:footnoteRef/>
      </w:r>
      <w:r>
        <w:t xml:space="preserve"> </w:t>
      </w:r>
      <w:r w:rsidR="00137470" w:rsidRPr="00137470">
        <w:t xml:space="preserve">Janson </w:t>
      </w:r>
      <w:r w:rsidR="00137470">
        <w:t>și alții c.</w:t>
      </w:r>
      <w:r w:rsidR="00137470" w:rsidRPr="00137470">
        <w:t xml:space="preserve"> Legalzoom.com, Inc</w:t>
      </w:r>
      <w:r w:rsidR="00137470" w:rsidRPr="00B2521A">
        <w:t>.</w:t>
      </w:r>
      <w:r w:rsidR="00B2521A" w:rsidRPr="00B2521A">
        <w:t>-</w:t>
      </w:r>
      <w:r w:rsidR="00B2521A" w:rsidRPr="00B2521A">
        <w:rPr>
          <w:sz w:val="24"/>
          <w:szCs w:val="24"/>
        </w:rPr>
        <w:t xml:space="preserve"> </w:t>
      </w:r>
      <w:r w:rsidR="00B2521A" w:rsidRPr="00B2521A">
        <w:t xml:space="preserve">802 F.Supp. 2d 1053, </w:t>
      </w:r>
      <w:r w:rsidR="00B2521A" w:rsidRPr="008D51F2">
        <w:t>1059</w:t>
      </w:r>
      <w:r w:rsidR="00B2521A" w:rsidRPr="008D51F2">
        <w:rPr>
          <w:b/>
          <w:bCs/>
        </w:rPr>
        <w:t xml:space="preserve"> </w:t>
      </w:r>
      <w:r w:rsidR="00137470" w:rsidRPr="008D51F2">
        <w:rPr>
          <w:b/>
          <w:bCs/>
        </w:rPr>
        <w:t xml:space="preserve"> </w:t>
      </w:r>
      <w:r w:rsidR="00F40B0F" w:rsidRPr="008D51F2">
        <w:rPr>
          <w:b/>
          <w:bCs/>
        </w:rPr>
        <w:t>(</w:t>
      </w:r>
      <w:r w:rsidR="00F40B0F" w:rsidRPr="00F40B0F">
        <w:t>W.D. Mo. 2011)</w:t>
      </w:r>
      <w:r w:rsidR="00F40B0F">
        <w:t xml:space="preserve">. </w:t>
      </w:r>
      <w:r w:rsidR="00137470">
        <w:t xml:space="preserve">Pentru mai multe detalii, a se vedea </w:t>
      </w:r>
      <w:hyperlink r:id="rId27" w:history="1">
        <w:r w:rsidR="00262B3D" w:rsidRPr="00EA686F">
          <w:rPr>
            <w:rStyle w:val="Hyperlink"/>
          </w:rPr>
          <w:t>https://casetext.com/case/janson-v-legalzoomcom</w:t>
        </w:r>
      </w:hyperlink>
      <w:r w:rsidR="00262B3D">
        <w:t xml:space="preserve"> </w:t>
      </w:r>
      <w:r w:rsidR="001C45E4" w:rsidRPr="003C3559">
        <w:rPr>
          <w:shd w:val="clear" w:color="auto" w:fill="FFFFFF"/>
        </w:rPr>
        <w:t xml:space="preserve">(accesat la 7 mai 2022)    </w:t>
      </w:r>
    </w:p>
  </w:footnote>
  <w:footnote w:id="34">
    <w:p w14:paraId="7A6F208C" w14:textId="77777777" w:rsidR="00C91BDD" w:rsidRPr="00C91BDD" w:rsidRDefault="00C91BDD" w:rsidP="00E95A55">
      <w:pPr>
        <w:pStyle w:val="FootnoteText"/>
        <w:jc w:val="both"/>
        <w:rPr>
          <w:lang w:val="en-GB"/>
        </w:rPr>
      </w:pPr>
      <w:r>
        <w:rPr>
          <w:rStyle w:val="FootnoteReference"/>
        </w:rPr>
        <w:footnoteRef/>
      </w:r>
      <w:r>
        <w:t xml:space="preserve"> </w:t>
      </w:r>
      <w:r w:rsidRPr="00C91BDD">
        <w:t>Hulse, 247 S.W.2d at 857–58.</w:t>
      </w:r>
    </w:p>
  </w:footnote>
  <w:footnote w:id="35">
    <w:p w14:paraId="1440A2B5" w14:textId="77777777" w:rsidR="007274DE" w:rsidRPr="007274DE" w:rsidRDefault="007274DE" w:rsidP="00E95A55">
      <w:pPr>
        <w:pStyle w:val="FootnoteText"/>
        <w:jc w:val="both"/>
        <w:rPr>
          <w:lang w:val="en-GB"/>
        </w:rPr>
      </w:pPr>
      <w:r>
        <w:rPr>
          <w:rStyle w:val="FootnoteReference"/>
        </w:rPr>
        <w:footnoteRef/>
      </w:r>
      <w:r>
        <w:t xml:space="preserve"> </w:t>
      </w:r>
      <w:r>
        <w:rPr>
          <w:lang w:val="en-US"/>
        </w:rPr>
        <w:t>C</w:t>
      </w:r>
      <w:r w:rsidRPr="007274DE">
        <w:rPr>
          <w:lang w:val="en-US"/>
        </w:rPr>
        <w:t>itatul original</w:t>
      </w:r>
      <w:r w:rsidRPr="007274DE">
        <w:rPr>
          <w:lang w:val="en-GB"/>
        </w:rPr>
        <w:t>:</w:t>
      </w:r>
      <w:r w:rsidR="00C91BDD">
        <w:rPr>
          <w:lang w:val="en-GB"/>
        </w:rPr>
        <w:t xml:space="preserve"> </w:t>
      </w:r>
      <w:r w:rsidRPr="007274DE">
        <w:rPr>
          <w:lang w:val="en-US"/>
        </w:rPr>
        <w:t>“</w:t>
      </w:r>
      <w:r w:rsidRPr="007274DE">
        <w:rPr>
          <w:i/>
          <w:iCs/>
        </w:rPr>
        <w:t>is not to protect the Bar from competition but to protect the public from being advised or represented in legal matters by incompetent or unreliable persons</w:t>
      </w:r>
      <w:r w:rsidRPr="007274DE">
        <w:t>”</w:t>
      </w:r>
    </w:p>
  </w:footnote>
  <w:footnote w:id="36">
    <w:p w14:paraId="0EAEB95F" w14:textId="77777777" w:rsidR="0058405E" w:rsidRPr="0058405E" w:rsidRDefault="0058405E" w:rsidP="00E95A55">
      <w:pPr>
        <w:pStyle w:val="FootnoteText"/>
        <w:jc w:val="both"/>
        <w:rPr>
          <w:lang w:val="en-GB"/>
        </w:rPr>
      </w:pPr>
      <w:r>
        <w:rPr>
          <w:rStyle w:val="FootnoteReference"/>
        </w:rPr>
        <w:footnoteRef/>
      </w:r>
      <w:r>
        <w:t xml:space="preserve"> </w:t>
      </w:r>
      <w:r w:rsidR="009110E0">
        <w:t xml:space="preserve">Disponibilă la </w:t>
      </w:r>
      <w:hyperlink r:id="rId28" w:history="1">
        <w:r w:rsidR="00670BC2" w:rsidRPr="00DE2DFC">
          <w:rPr>
            <w:rStyle w:val="Hyperlink"/>
          </w:rPr>
          <w:t>https://rm.coe.int/ethical-charter-en-for-publication-4-december-2018/16808f699c</w:t>
        </w:r>
      </w:hyperlink>
      <w:r w:rsidR="00670BC2">
        <w:t xml:space="preserve"> (accesat la 7 mai)</w:t>
      </w:r>
    </w:p>
  </w:footnote>
  <w:footnote w:id="37">
    <w:p w14:paraId="600A2D27" w14:textId="77777777" w:rsidR="002112D9" w:rsidRDefault="002112D9" w:rsidP="00D070FB">
      <w:pPr>
        <w:pStyle w:val="FootnoteText"/>
      </w:pPr>
      <w:r>
        <w:rPr>
          <w:rStyle w:val="FootnoteReference"/>
        </w:rPr>
        <w:footnoteRef/>
      </w:r>
      <w:r>
        <w:t xml:space="preserve"> </w:t>
      </w:r>
      <w:r>
        <w:t xml:space="preserve">Disponibil la </w:t>
      </w:r>
      <w:hyperlink r:id="rId29" w:history="1">
        <w:r w:rsidR="00A421F7" w:rsidRPr="00EE07F9">
          <w:rPr>
            <w:rStyle w:val="Hyperlink"/>
          </w:rPr>
          <w:t>https://www.ccbe.eu/fileadmin/speciality_distribution/public/documents/IT_LAW/ITL_Reports_studies/EN_ITL_20220331_Guide-AI4L.pdf</w:t>
        </w:r>
      </w:hyperlink>
      <w:r w:rsidR="00A421F7">
        <w:t xml:space="preserve"> </w:t>
      </w:r>
      <w:r w:rsidR="004A2340">
        <w:t xml:space="preserve"> (accesat la 7 mai 2022)</w:t>
      </w:r>
    </w:p>
  </w:footnote>
  <w:footnote w:id="38">
    <w:p w14:paraId="0173217D" w14:textId="77777777" w:rsidR="00685ADC" w:rsidRPr="00685ADC" w:rsidRDefault="00685ADC" w:rsidP="00E95A55">
      <w:pPr>
        <w:pStyle w:val="FootnoteText"/>
        <w:jc w:val="both"/>
        <w:rPr>
          <w:lang w:val="af-ZA"/>
        </w:rPr>
      </w:pPr>
      <w:r>
        <w:rPr>
          <w:rStyle w:val="FootnoteReference"/>
        </w:rPr>
        <w:footnoteRef/>
      </w:r>
      <w:r>
        <w:t xml:space="preserve"> </w:t>
      </w:r>
      <w:r>
        <w:rPr>
          <w:lang w:val="af-ZA"/>
        </w:rPr>
        <w:t xml:space="preserve">A se vedea </w:t>
      </w:r>
      <w:hyperlink r:id="rId30" w:history="1">
        <w:r w:rsidRPr="00EE07F9">
          <w:rPr>
            <w:rStyle w:val="Hyperlink"/>
            <w:lang w:val="af-ZA"/>
          </w:rPr>
          <w:t>https://digital-strategy.ec.europa.eu/en/policies/european-approach-artificial-intelligence</w:t>
        </w:r>
      </w:hyperlink>
      <w:r>
        <w:rPr>
          <w:lang w:val="af-ZA"/>
        </w:rPr>
        <w:t xml:space="preserve"> </w:t>
      </w:r>
      <w:r>
        <w:t>(accesat la 7 mai 2022)</w:t>
      </w:r>
    </w:p>
  </w:footnote>
  <w:footnote w:id="39">
    <w:p w14:paraId="38D8769A" w14:textId="77777777" w:rsidR="00685ADC" w:rsidRPr="00685ADC" w:rsidRDefault="00685ADC" w:rsidP="00D070FB">
      <w:pPr>
        <w:pStyle w:val="FootnoteText"/>
        <w:rPr>
          <w:lang w:val="af-ZA"/>
        </w:rPr>
      </w:pPr>
      <w:r>
        <w:rPr>
          <w:rStyle w:val="FootnoteReference"/>
        </w:rPr>
        <w:footnoteRef/>
      </w:r>
      <w:r>
        <w:t xml:space="preserve"> </w:t>
      </w:r>
      <w:r w:rsidR="00E95A55">
        <w:rPr>
          <w:lang w:val="en-US"/>
        </w:rPr>
        <w:t>Disponibil</w:t>
      </w:r>
      <w:r w:rsidR="00E95A55">
        <w:t>ă</w:t>
      </w:r>
      <w:r w:rsidR="00E95A55">
        <w:rPr>
          <w:lang w:val="en-US"/>
        </w:rPr>
        <w:t xml:space="preserve"> la </w:t>
      </w:r>
      <w:hyperlink r:id="rId31" w:history="1">
        <w:r w:rsidR="007B2EEA" w:rsidRPr="00EE07F9">
          <w:rPr>
            <w:rStyle w:val="Hyperlink"/>
          </w:rPr>
          <w:t>https://eur-le</w:t>
        </w:r>
        <w:r w:rsidR="007B2EEA" w:rsidRPr="00EE07F9">
          <w:rPr>
            <w:rStyle w:val="Hyperlink"/>
          </w:rPr>
          <w:t>x</w:t>
        </w:r>
        <w:r w:rsidR="007B2EEA" w:rsidRPr="00EE07F9">
          <w:rPr>
            <w:rStyle w:val="Hyperlink"/>
          </w:rPr>
          <w:t>.europa.eu/legal-content/EN/TXT/?qid=1623335154975&amp;uri=CELEX%3A52021PC0206</w:t>
        </w:r>
      </w:hyperlink>
      <w:r w:rsidR="00E95A55">
        <w:t xml:space="preserve"> (accesat la 7 mai 2022)</w:t>
      </w:r>
    </w:p>
  </w:footnote>
  <w:footnote w:id="40">
    <w:p w14:paraId="634AC2A4" w14:textId="77777777" w:rsidR="00C24289" w:rsidRPr="00C24289" w:rsidRDefault="00C24289" w:rsidP="00E95A55">
      <w:pPr>
        <w:pStyle w:val="FootnoteText"/>
        <w:jc w:val="both"/>
        <w:rPr>
          <w:lang w:val="en-US"/>
        </w:rPr>
      </w:pPr>
      <w:r>
        <w:rPr>
          <w:rStyle w:val="FootnoteReference"/>
        </w:rPr>
        <w:footnoteRef/>
      </w:r>
      <w:r>
        <w:t xml:space="preserve"> </w:t>
      </w:r>
      <w:r w:rsidR="00E424D0">
        <w:rPr>
          <w:lang w:val="en-US"/>
        </w:rPr>
        <w:t>Disponibil</w:t>
      </w:r>
      <w:r w:rsidR="00E424D0">
        <w:t>ă</w:t>
      </w:r>
      <w:r>
        <w:rPr>
          <w:lang w:val="en-US"/>
        </w:rPr>
        <w:t xml:space="preserve"> la </w:t>
      </w:r>
      <w:hyperlink r:id="rId32" w:history="1">
        <w:r w:rsidR="00E424D0" w:rsidRPr="00EE07F9">
          <w:rPr>
            <w:rStyle w:val="Hyperlink"/>
            <w:lang w:val="en-US"/>
          </w:rPr>
          <w:t>https://www.europarl.europa.</w:t>
        </w:r>
        <w:r w:rsidR="00E424D0" w:rsidRPr="00EE07F9">
          <w:rPr>
            <w:rStyle w:val="Hyperlink"/>
            <w:lang w:val="en-US"/>
          </w:rPr>
          <w:t>e</w:t>
        </w:r>
        <w:r w:rsidR="00E424D0" w:rsidRPr="00EE07F9">
          <w:rPr>
            <w:rStyle w:val="Hyperlink"/>
            <w:lang w:val="en-US"/>
          </w:rPr>
          <w:t>u/doceo/document/TA-9-2021-0405_RO.html</w:t>
        </w:r>
      </w:hyperlink>
      <w:r w:rsidR="00E424D0">
        <w:rPr>
          <w:lang w:val="en-US"/>
        </w:rPr>
        <w:t xml:space="preserve"> </w:t>
      </w:r>
      <w:r w:rsidR="00E424D0">
        <w:t>(accesat la 7 mai 2022)</w:t>
      </w:r>
    </w:p>
  </w:footnote>
  <w:footnote w:id="41">
    <w:p w14:paraId="461A0AEF" w14:textId="77777777" w:rsidR="00A94F3E" w:rsidRPr="00A94F3E" w:rsidRDefault="00A94F3E" w:rsidP="00331BD7">
      <w:pPr>
        <w:pStyle w:val="FootnoteText"/>
        <w:jc w:val="both"/>
        <w:rPr>
          <w:lang w:val="af-ZA"/>
        </w:rPr>
      </w:pPr>
      <w:r>
        <w:rPr>
          <w:rStyle w:val="FootnoteReference"/>
        </w:rPr>
        <w:footnoteRef/>
      </w:r>
      <w:r>
        <w:t xml:space="preserve"> </w:t>
      </w:r>
      <w:r>
        <w:rPr>
          <w:lang w:val="af-ZA"/>
        </w:rPr>
        <w:t xml:space="preserve">A se vedea și </w:t>
      </w:r>
      <w:r w:rsidR="003120E1">
        <w:rPr>
          <w:lang w:val="af-ZA"/>
        </w:rPr>
        <w:t>D</w:t>
      </w:r>
      <w:r w:rsidR="00331BD7">
        <w:rPr>
          <w:lang w:val="af-ZA"/>
        </w:rPr>
        <w:t xml:space="preserve">. Deutsch, </w:t>
      </w:r>
      <w:r w:rsidR="00962987">
        <w:rPr>
          <w:i/>
          <w:iCs/>
          <w:lang w:val="af-ZA"/>
        </w:rPr>
        <w:t>op.cit.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3915" w14:textId="77777777" w:rsidR="00FC7C45" w:rsidRDefault="00FC7C45">
    <w:pPr>
      <w:pStyle w:val="Header"/>
      <w:tabs>
        <w:tab w:val="clear" w:pos="4320"/>
        <w:tab w:val="clear" w:pos="8640"/>
      </w:tabs>
    </w:pPr>
  </w:p>
  <w:p w14:paraId="4567B1C6" w14:textId="77777777" w:rsidR="00FC7C45" w:rsidRDefault="00FC7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9290" w14:textId="77777777" w:rsidR="00FC7C45" w:rsidRDefault="00FC7C45">
    <w:pPr>
      <w:pStyle w:val="Header"/>
    </w:pPr>
  </w:p>
  <w:p w14:paraId="248F8617" w14:textId="77777777" w:rsidR="005C7AED" w:rsidRDefault="005C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9F3"/>
    <w:multiLevelType w:val="hybridMultilevel"/>
    <w:tmpl w:val="BC5223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A54BFD"/>
    <w:multiLevelType w:val="hybridMultilevel"/>
    <w:tmpl w:val="CF127E1E"/>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52617"/>
    <w:multiLevelType w:val="hybridMultilevel"/>
    <w:tmpl w:val="03D42B76"/>
    <w:lvl w:ilvl="0" w:tplc="D08402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01A7C"/>
    <w:multiLevelType w:val="hybridMultilevel"/>
    <w:tmpl w:val="7FD20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510995"/>
    <w:multiLevelType w:val="hybridMultilevel"/>
    <w:tmpl w:val="9AB6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46354D"/>
    <w:multiLevelType w:val="hybridMultilevel"/>
    <w:tmpl w:val="296EBB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D6320"/>
    <w:multiLevelType w:val="hybridMultilevel"/>
    <w:tmpl w:val="33968848"/>
    <w:lvl w:ilvl="0" w:tplc="F246ED4C">
      <w:start w:val="1"/>
      <w:numFmt w:val="decimal"/>
      <w:lvlText w:val="(%1)"/>
      <w:lvlJc w:val="left"/>
      <w:pPr>
        <w:ind w:left="3240" w:hanging="360"/>
      </w:pPr>
      <w:rPr>
        <w:rFonts w:hint="default"/>
        <w:b/>
        <w:bCs/>
        <w:i/>
        <w:iCs/>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7" w15:restartNumberingAfterBreak="0">
    <w:nsid w:val="228A4774"/>
    <w:multiLevelType w:val="hybridMultilevel"/>
    <w:tmpl w:val="DFA8C3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A953D4"/>
    <w:multiLevelType w:val="hybridMultilevel"/>
    <w:tmpl w:val="50B227B6"/>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408D0"/>
    <w:multiLevelType w:val="hybridMultilevel"/>
    <w:tmpl w:val="64F6B296"/>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736D7"/>
    <w:multiLevelType w:val="hybridMultilevel"/>
    <w:tmpl w:val="B532EF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67751"/>
    <w:multiLevelType w:val="hybridMultilevel"/>
    <w:tmpl w:val="7FD209B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086E0A"/>
    <w:multiLevelType w:val="hybridMultilevel"/>
    <w:tmpl w:val="39FCF2FA"/>
    <w:lvl w:ilvl="0" w:tplc="0409000F">
      <w:start w:val="1"/>
      <w:numFmt w:val="decimal"/>
      <w:lvlText w:val="%1."/>
      <w:lvlJc w:val="left"/>
      <w:pPr>
        <w:tabs>
          <w:tab w:val="num" w:pos="720"/>
        </w:tabs>
        <w:ind w:left="720" w:hanging="360"/>
      </w:pPr>
      <w:rPr>
        <w:rFonts w:hint="default"/>
      </w:rPr>
    </w:lvl>
    <w:lvl w:ilvl="1" w:tplc="08F4E7B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DE519E"/>
    <w:multiLevelType w:val="hybridMultilevel"/>
    <w:tmpl w:val="E700A2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67012C"/>
    <w:multiLevelType w:val="hybridMultilevel"/>
    <w:tmpl w:val="85045F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97D63"/>
    <w:multiLevelType w:val="hybridMultilevel"/>
    <w:tmpl w:val="0A2EF888"/>
    <w:lvl w:ilvl="0" w:tplc="070EE3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B1FB0"/>
    <w:multiLevelType w:val="hybridMultilevel"/>
    <w:tmpl w:val="22D0E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96212"/>
    <w:multiLevelType w:val="hybridMultilevel"/>
    <w:tmpl w:val="1264D5EC"/>
    <w:lvl w:ilvl="0" w:tplc="90A2296E">
      <w:start w:val="1"/>
      <w:numFmt w:val="decimal"/>
      <w:lvlText w:val="%1."/>
      <w:lvlJc w:val="left"/>
      <w:pPr>
        <w:ind w:left="720" w:hanging="360"/>
      </w:pPr>
      <w:rPr>
        <w:rFonts w:hint="default"/>
        <w:b/>
        <w:bCs/>
      </w:rPr>
    </w:lvl>
    <w:lvl w:ilvl="1" w:tplc="3BB2A5D8">
      <w:start w:val="1"/>
      <w:numFmt w:val="lowerLetter"/>
      <w:lvlText w:val="%2)"/>
      <w:lvlJc w:val="left"/>
      <w:pPr>
        <w:ind w:left="23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35F95"/>
    <w:multiLevelType w:val="hybridMultilevel"/>
    <w:tmpl w:val="64B863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C7489"/>
    <w:multiLevelType w:val="hybridMultilevel"/>
    <w:tmpl w:val="07EC6200"/>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B1173"/>
    <w:multiLevelType w:val="hybridMultilevel"/>
    <w:tmpl w:val="517EBFE6"/>
    <w:lvl w:ilvl="0" w:tplc="4A5ADF3E">
      <w:start w:val="1"/>
      <w:numFmt w:val="decimal"/>
      <w:lvlText w:val="(%1)"/>
      <w:lvlJc w:val="left"/>
      <w:pPr>
        <w:ind w:left="2160" w:hanging="18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66CAC"/>
    <w:multiLevelType w:val="hybridMultilevel"/>
    <w:tmpl w:val="9D3EE6A6"/>
    <w:lvl w:ilvl="0" w:tplc="4A5ADF3E">
      <w:start w:val="1"/>
      <w:numFmt w:val="decimal"/>
      <w:lvlText w:val="(%1)"/>
      <w:lvlJc w:val="left"/>
      <w:pPr>
        <w:ind w:left="2160" w:hanging="18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738E8"/>
    <w:multiLevelType w:val="hybridMultilevel"/>
    <w:tmpl w:val="9E4C7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C464C9"/>
    <w:multiLevelType w:val="hybridMultilevel"/>
    <w:tmpl w:val="6B8EB0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D7C3C"/>
    <w:multiLevelType w:val="hybridMultilevel"/>
    <w:tmpl w:val="A1B045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810"/>
    <w:multiLevelType w:val="hybridMultilevel"/>
    <w:tmpl w:val="4BBCB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7028D4"/>
    <w:multiLevelType w:val="hybridMultilevel"/>
    <w:tmpl w:val="1C74D96E"/>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47375"/>
    <w:multiLevelType w:val="hybridMultilevel"/>
    <w:tmpl w:val="3456421A"/>
    <w:lvl w:ilvl="0" w:tplc="3C6EB248">
      <w:start w:val="1"/>
      <w:numFmt w:val="bullet"/>
      <w:lvlText w:val="-"/>
      <w:lvlJc w:val="left"/>
      <w:rPr>
        <w:rFonts w:ascii="Times New Roman" w:eastAsia="Calibri"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8" w15:restartNumberingAfterBreak="0">
    <w:nsid w:val="4E0D0813"/>
    <w:multiLevelType w:val="hybridMultilevel"/>
    <w:tmpl w:val="D31C4EAC"/>
    <w:lvl w:ilvl="0" w:tplc="4A5ADF3E">
      <w:start w:val="1"/>
      <w:numFmt w:val="decimal"/>
      <w:lvlText w:val="(%1)"/>
      <w:lvlJc w:val="left"/>
      <w:pPr>
        <w:ind w:left="2160" w:hanging="18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F7070"/>
    <w:multiLevelType w:val="hybridMultilevel"/>
    <w:tmpl w:val="FC1688A4"/>
    <w:lvl w:ilvl="0" w:tplc="0B4A6F0E">
      <w:start w:val="5"/>
      <w:numFmt w:val="bullet"/>
      <w:lvlText w:val="-"/>
      <w:lvlJc w:val="left"/>
      <w:pPr>
        <w:ind w:left="2250" w:hanging="360"/>
      </w:pPr>
      <w:rPr>
        <w:rFonts w:ascii="Times New Roman" w:eastAsia="Calibri"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52C33C21"/>
    <w:multiLevelType w:val="hybridMultilevel"/>
    <w:tmpl w:val="8BD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B705D"/>
    <w:multiLevelType w:val="hybridMultilevel"/>
    <w:tmpl w:val="9AF2C636"/>
    <w:lvl w:ilvl="0" w:tplc="F4D08250">
      <w:start w:val="1"/>
      <w:numFmt w:val="decimal"/>
      <w:lvlText w:val="%1."/>
      <w:lvlJc w:val="right"/>
      <w:pPr>
        <w:ind w:left="990" w:hanging="360"/>
      </w:pPr>
      <w:rPr>
        <w:rFonts w:ascii="Times" w:hAnsi="Times" w:hint="default"/>
        <w:b/>
        <w:bCs/>
      </w:rPr>
    </w:lvl>
    <w:lvl w:ilvl="1" w:tplc="6A024B60">
      <w:start w:val="1"/>
      <w:numFmt w:val="lowerLetter"/>
      <w:lvlText w:val="%2)"/>
      <w:lvlJc w:val="left"/>
      <w:pPr>
        <w:ind w:left="1440" w:hanging="360"/>
      </w:pPr>
      <w:rPr>
        <w:rFonts w:hint="default"/>
        <w:b/>
        <w:bCs/>
        <w:i w:val="0"/>
        <w:iCs w:val="0"/>
      </w:rPr>
    </w:lvl>
    <w:lvl w:ilvl="2" w:tplc="88DE1D2A">
      <w:start w:val="1"/>
      <w:numFmt w:val="decimal"/>
      <w:lvlText w:val="(%3)"/>
      <w:lvlJc w:val="left"/>
      <w:pPr>
        <w:ind w:left="2700" w:hanging="72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E07C7"/>
    <w:multiLevelType w:val="hybridMultilevel"/>
    <w:tmpl w:val="090C6FE8"/>
    <w:lvl w:ilvl="0" w:tplc="AB36E1A8">
      <w:start w:val="1"/>
      <w:numFmt w:val="lowerLetter"/>
      <w:lvlText w:val="%1)"/>
      <w:lvlJc w:val="left"/>
      <w:pPr>
        <w:ind w:left="3060" w:hanging="360"/>
      </w:pPr>
      <w:rPr>
        <w:b/>
        <w:i/>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3" w15:restartNumberingAfterBreak="0">
    <w:nsid w:val="5F643C24"/>
    <w:multiLevelType w:val="hybridMultilevel"/>
    <w:tmpl w:val="10025E0C"/>
    <w:lvl w:ilvl="0" w:tplc="3C6EB248">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FDC3DF6"/>
    <w:multiLevelType w:val="hybridMultilevel"/>
    <w:tmpl w:val="6882CFBA"/>
    <w:lvl w:ilvl="0" w:tplc="070EE3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74EE3"/>
    <w:multiLevelType w:val="hybridMultilevel"/>
    <w:tmpl w:val="384408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4E04CA"/>
    <w:multiLevelType w:val="hybridMultilevel"/>
    <w:tmpl w:val="BB600048"/>
    <w:lvl w:ilvl="0" w:tplc="04AEC01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611B6"/>
    <w:multiLevelType w:val="hybridMultilevel"/>
    <w:tmpl w:val="28465752"/>
    <w:lvl w:ilvl="0" w:tplc="0B4A6F0E">
      <w:start w:val="5"/>
      <w:numFmt w:val="bullet"/>
      <w:lvlText w:val="-"/>
      <w:lvlJc w:val="left"/>
      <w:pPr>
        <w:ind w:left="2970" w:hanging="360"/>
      </w:pPr>
      <w:rPr>
        <w:rFonts w:ascii="Times New Roman" w:eastAsia="Calibri"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6C7EBA"/>
    <w:multiLevelType w:val="hybridMultilevel"/>
    <w:tmpl w:val="1674E1E8"/>
    <w:lvl w:ilvl="0" w:tplc="04090017">
      <w:start w:val="1"/>
      <w:numFmt w:val="lowerLetter"/>
      <w:lvlText w:val="%1)"/>
      <w:lvlJc w:val="left"/>
      <w:pPr>
        <w:ind w:left="2160" w:hanging="18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943C7F"/>
    <w:multiLevelType w:val="hybridMultilevel"/>
    <w:tmpl w:val="4AEA7CD8"/>
    <w:lvl w:ilvl="0" w:tplc="3BB2A5D8">
      <w:start w:val="1"/>
      <w:numFmt w:val="lowerLetter"/>
      <w:lvlText w:val="%1)"/>
      <w:lvlJc w:val="left"/>
      <w:pPr>
        <w:ind w:left="23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15A49"/>
    <w:multiLevelType w:val="hybridMultilevel"/>
    <w:tmpl w:val="15F6DEB2"/>
    <w:lvl w:ilvl="0" w:tplc="FBEE8D90">
      <w:start w:val="1"/>
      <w:numFmt w:val="upperRoman"/>
      <w:pStyle w:val="Heading1"/>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5010442"/>
    <w:multiLevelType w:val="hybridMultilevel"/>
    <w:tmpl w:val="80F85328"/>
    <w:lvl w:ilvl="0" w:tplc="1C22A7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676D1"/>
    <w:multiLevelType w:val="hybridMultilevel"/>
    <w:tmpl w:val="CFDE14B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79ED58CB"/>
    <w:multiLevelType w:val="hybridMultilevel"/>
    <w:tmpl w:val="430A63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513D71"/>
    <w:multiLevelType w:val="hybridMultilevel"/>
    <w:tmpl w:val="77DEFAC2"/>
    <w:lvl w:ilvl="0" w:tplc="04090015">
      <w:start w:val="1"/>
      <w:numFmt w:val="upperLetter"/>
      <w:lvlText w:val="%1."/>
      <w:lvlJc w:val="left"/>
      <w:pPr>
        <w:ind w:left="1080" w:hanging="720"/>
      </w:pPr>
      <w:rPr>
        <w:rFonts w:hint="default"/>
        <w:sz w:val="24"/>
      </w:rPr>
    </w:lvl>
    <w:lvl w:ilvl="1" w:tplc="04090013">
      <w:start w:val="1"/>
      <w:numFmt w:val="upperRoman"/>
      <w:lvlText w:val="%2."/>
      <w:lvlJc w:val="right"/>
      <w:pPr>
        <w:ind w:left="1440" w:hanging="360"/>
      </w:pPr>
      <w:rPr>
        <w:rFonts w:hint="default"/>
      </w:rPr>
    </w:lvl>
    <w:lvl w:ilvl="2" w:tplc="9F7E2164">
      <w:start w:val="1"/>
      <w:numFmt w:val="decimal"/>
      <w:lvlText w:val="(%3)"/>
      <w:lvlJc w:val="left"/>
      <w:pPr>
        <w:ind w:left="2160" w:hanging="180"/>
      </w:pPr>
      <w:rPr>
        <w:rFonts w:hint="default"/>
        <w:b/>
      </w:rPr>
    </w:lvl>
    <w:lvl w:ilvl="3" w:tplc="67D24BEA">
      <w:start w:val="1"/>
      <w:numFmt w:val="lowerLetter"/>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A26A8"/>
    <w:multiLevelType w:val="hybridMultilevel"/>
    <w:tmpl w:val="9EEEB020"/>
    <w:lvl w:ilvl="0" w:tplc="04090015">
      <w:start w:val="1"/>
      <w:numFmt w:val="upperLetter"/>
      <w:lvlText w:val="%1."/>
      <w:lvlJc w:val="left"/>
      <w:pPr>
        <w:ind w:left="720" w:hanging="360"/>
      </w:pPr>
      <w:rPr>
        <w:rFonts w:hint="default"/>
      </w:rPr>
    </w:lvl>
    <w:lvl w:ilvl="1" w:tplc="04090013">
      <w:start w:val="1"/>
      <w:numFmt w:val="upperRoman"/>
      <w:lvlText w:val="%2."/>
      <w:lvlJc w:val="right"/>
      <w:pPr>
        <w:ind w:left="1440" w:hanging="360"/>
      </w:pPr>
    </w:lvl>
    <w:lvl w:ilvl="2" w:tplc="4A5ADF3E">
      <w:start w:val="1"/>
      <w:numFmt w:val="decimal"/>
      <w:lvlText w:val="(%3)"/>
      <w:lvlJc w:val="left"/>
      <w:pPr>
        <w:ind w:left="2160" w:hanging="180"/>
      </w:pPr>
      <w:rPr>
        <w:rFonts w:hint="default"/>
        <w:b/>
        <w: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177F4"/>
    <w:multiLevelType w:val="hybridMultilevel"/>
    <w:tmpl w:val="5D1216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562016521">
    <w:abstractNumId w:val="14"/>
  </w:num>
  <w:num w:numId="2" w16cid:durableId="1491675394">
    <w:abstractNumId w:val="10"/>
  </w:num>
  <w:num w:numId="3" w16cid:durableId="1519739055">
    <w:abstractNumId w:val="5"/>
  </w:num>
  <w:num w:numId="4" w16cid:durableId="1663657830">
    <w:abstractNumId w:val="12"/>
  </w:num>
  <w:num w:numId="5" w16cid:durableId="161510996">
    <w:abstractNumId w:val="25"/>
  </w:num>
  <w:num w:numId="6" w16cid:durableId="1442259998">
    <w:abstractNumId w:val="36"/>
  </w:num>
  <w:num w:numId="7" w16cid:durableId="1070424259">
    <w:abstractNumId w:val="13"/>
  </w:num>
  <w:num w:numId="8" w16cid:durableId="1539120785">
    <w:abstractNumId w:val="7"/>
  </w:num>
  <w:num w:numId="9" w16cid:durableId="1701128624">
    <w:abstractNumId w:val="43"/>
  </w:num>
  <w:num w:numId="10" w16cid:durableId="1863784101">
    <w:abstractNumId w:val="0"/>
  </w:num>
  <w:num w:numId="11" w16cid:durableId="1939170375">
    <w:abstractNumId w:val="35"/>
  </w:num>
  <w:num w:numId="12" w16cid:durableId="1319962410">
    <w:abstractNumId w:val="4"/>
  </w:num>
  <w:num w:numId="13" w16cid:durableId="2020690060">
    <w:abstractNumId w:val="24"/>
  </w:num>
  <w:num w:numId="14" w16cid:durableId="1981810271">
    <w:abstractNumId w:val="23"/>
  </w:num>
  <w:num w:numId="15" w16cid:durableId="645820400">
    <w:abstractNumId w:val="30"/>
  </w:num>
  <w:num w:numId="16" w16cid:durableId="389233047">
    <w:abstractNumId w:val="16"/>
  </w:num>
  <w:num w:numId="17" w16cid:durableId="382413425">
    <w:abstractNumId w:val="15"/>
  </w:num>
  <w:num w:numId="18" w16cid:durableId="1833790499">
    <w:abstractNumId w:val="34"/>
  </w:num>
  <w:num w:numId="19" w16cid:durableId="1284728236">
    <w:abstractNumId w:val="17"/>
  </w:num>
  <w:num w:numId="20" w16cid:durableId="1056392751">
    <w:abstractNumId w:val="44"/>
  </w:num>
  <w:num w:numId="21" w16cid:durableId="1312098608">
    <w:abstractNumId w:val="33"/>
  </w:num>
  <w:num w:numId="22" w16cid:durableId="720786357">
    <w:abstractNumId w:val="27"/>
  </w:num>
  <w:num w:numId="23" w16cid:durableId="545265541">
    <w:abstractNumId w:val="46"/>
  </w:num>
  <w:num w:numId="24" w16cid:durableId="1970089560">
    <w:abstractNumId w:val="29"/>
  </w:num>
  <w:num w:numId="25" w16cid:durableId="876547676">
    <w:abstractNumId w:val="31"/>
  </w:num>
  <w:num w:numId="26" w16cid:durableId="577521250">
    <w:abstractNumId w:val="45"/>
  </w:num>
  <w:num w:numId="27" w16cid:durableId="1320233106">
    <w:abstractNumId w:val="42"/>
  </w:num>
  <w:num w:numId="28" w16cid:durableId="282814378">
    <w:abstractNumId w:val="32"/>
  </w:num>
  <w:num w:numId="29" w16cid:durableId="558633260">
    <w:abstractNumId w:val="28"/>
  </w:num>
  <w:num w:numId="30" w16cid:durableId="1731613129">
    <w:abstractNumId w:val="20"/>
  </w:num>
  <w:num w:numId="31" w16cid:durableId="1211915836">
    <w:abstractNumId w:val="6"/>
  </w:num>
  <w:num w:numId="32" w16cid:durableId="2077824281">
    <w:abstractNumId w:val="38"/>
  </w:num>
  <w:num w:numId="33" w16cid:durableId="601105937">
    <w:abstractNumId w:val="21"/>
  </w:num>
  <w:num w:numId="34" w16cid:durableId="474840430">
    <w:abstractNumId w:val="2"/>
  </w:num>
  <w:num w:numId="35" w16cid:durableId="1115909022">
    <w:abstractNumId w:val="37"/>
  </w:num>
  <w:num w:numId="36" w16cid:durableId="1231647898">
    <w:abstractNumId w:val="22"/>
  </w:num>
  <w:num w:numId="37" w16cid:durableId="427192108">
    <w:abstractNumId w:val="11"/>
  </w:num>
  <w:num w:numId="38" w16cid:durableId="923418018">
    <w:abstractNumId w:val="3"/>
  </w:num>
  <w:num w:numId="39" w16cid:durableId="1038697554">
    <w:abstractNumId w:val="18"/>
  </w:num>
  <w:num w:numId="40" w16cid:durableId="1200554021">
    <w:abstractNumId w:val="41"/>
  </w:num>
  <w:num w:numId="41" w16cid:durableId="708721060">
    <w:abstractNumId w:val="40"/>
  </w:num>
  <w:num w:numId="42" w16cid:durableId="147941588">
    <w:abstractNumId w:val="8"/>
  </w:num>
  <w:num w:numId="43" w16cid:durableId="1392461999">
    <w:abstractNumId w:val="19"/>
  </w:num>
  <w:num w:numId="44" w16cid:durableId="924652700">
    <w:abstractNumId w:val="1"/>
  </w:num>
  <w:num w:numId="45" w16cid:durableId="1679892431">
    <w:abstractNumId w:val="26"/>
  </w:num>
  <w:num w:numId="46" w16cid:durableId="2075277726">
    <w:abstractNumId w:val="39"/>
  </w:num>
  <w:num w:numId="47" w16cid:durableId="728915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proofState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420"/>
    <w:rsid w:val="00000CD3"/>
    <w:rsid w:val="00002190"/>
    <w:rsid w:val="00002B78"/>
    <w:rsid w:val="00002DD4"/>
    <w:rsid w:val="00003A92"/>
    <w:rsid w:val="00003C7C"/>
    <w:rsid w:val="000056C9"/>
    <w:rsid w:val="0000662A"/>
    <w:rsid w:val="00006EE7"/>
    <w:rsid w:val="0001025A"/>
    <w:rsid w:val="00010DCD"/>
    <w:rsid w:val="0001155E"/>
    <w:rsid w:val="00012191"/>
    <w:rsid w:val="00012483"/>
    <w:rsid w:val="0001248F"/>
    <w:rsid w:val="0001279B"/>
    <w:rsid w:val="00015036"/>
    <w:rsid w:val="00015129"/>
    <w:rsid w:val="00015D5A"/>
    <w:rsid w:val="00016C14"/>
    <w:rsid w:val="00017DB7"/>
    <w:rsid w:val="000211E7"/>
    <w:rsid w:val="00021E00"/>
    <w:rsid w:val="0002250C"/>
    <w:rsid w:val="000240AA"/>
    <w:rsid w:val="00024A5A"/>
    <w:rsid w:val="0002598E"/>
    <w:rsid w:val="00026624"/>
    <w:rsid w:val="0002741E"/>
    <w:rsid w:val="00027B74"/>
    <w:rsid w:val="000305DC"/>
    <w:rsid w:val="00030F5A"/>
    <w:rsid w:val="000318CA"/>
    <w:rsid w:val="00034292"/>
    <w:rsid w:val="0003544A"/>
    <w:rsid w:val="000356E1"/>
    <w:rsid w:val="00035DEA"/>
    <w:rsid w:val="0004260B"/>
    <w:rsid w:val="00042A5E"/>
    <w:rsid w:val="000434D7"/>
    <w:rsid w:val="00043A47"/>
    <w:rsid w:val="000443D5"/>
    <w:rsid w:val="00045AA2"/>
    <w:rsid w:val="00045EB0"/>
    <w:rsid w:val="00045F0F"/>
    <w:rsid w:val="00047404"/>
    <w:rsid w:val="00051407"/>
    <w:rsid w:val="00052EF5"/>
    <w:rsid w:val="0005454E"/>
    <w:rsid w:val="00054BC6"/>
    <w:rsid w:val="0005608E"/>
    <w:rsid w:val="00056D0E"/>
    <w:rsid w:val="000575BF"/>
    <w:rsid w:val="000578B4"/>
    <w:rsid w:val="000604C4"/>
    <w:rsid w:val="00060998"/>
    <w:rsid w:val="00061712"/>
    <w:rsid w:val="00064A42"/>
    <w:rsid w:val="00065882"/>
    <w:rsid w:val="0006590F"/>
    <w:rsid w:val="00065FB2"/>
    <w:rsid w:val="00066309"/>
    <w:rsid w:val="000678C7"/>
    <w:rsid w:val="00070B3E"/>
    <w:rsid w:val="000712FE"/>
    <w:rsid w:val="000714D3"/>
    <w:rsid w:val="00071A43"/>
    <w:rsid w:val="0007402E"/>
    <w:rsid w:val="00075109"/>
    <w:rsid w:val="000764FC"/>
    <w:rsid w:val="00076757"/>
    <w:rsid w:val="000770CD"/>
    <w:rsid w:val="00080361"/>
    <w:rsid w:val="000804B3"/>
    <w:rsid w:val="00080F4E"/>
    <w:rsid w:val="0008249A"/>
    <w:rsid w:val="00083401"/>
    <w:rsid w:val="00083629"/>
    <w:rsid w:val="000852FF"/>
    <w:rsid w:val="00086BFF"/>
    <w:rsid w:val="00086E8A"/>
    <w:rsid w:val="000873B4"/>
    <w:rsid w:val="00087D51"/>
    <w:rsid w:val="000904E8"/>
    <w:rsid w:val="00091688"/>
    <w:rsid w:val="00091BED"/>
    <w:rsid w:val="000922C4"/>
    <w:rsid w:val="00093D93"/>
    <w:rsid w:val="0009456C"/>
    <w:rsid w:val="0009557E"/>
    <w:rsid w:val="00096190"/>
    <w:rsid w:val="000A06DC"/>
    <w:rsid w:val="000A0A2E"/>
    <w:rsid w:val="000A1F1F"/>
    <w:rsid w:val="000A255D"/>
    <w:rsid w:val="000A3292"/>
    <w:rsid w:val="000A3681"/>
    <w:rsid w:val="000A5429"/>
    <w:rsid w:val="000A551A"/>
    <w:rsid w:val="000A55B6"/>
    <w:rsid w:val="000B1CD9"/>
    <w:rsid w:val="000B1ED3"/>
    <w:rsid w:val="000B238F"/>
    <w:rsid w:val="000B2C99"/>
    <w:rsid w:val="000B408D"/>
    <w:rsid w:val="000B446E"/>
    <w:rsid w:val="000B4C23"/>
    <w:rsid w:val="000B4DD0"/>
    <w:rsid w:val="000B5496"/>
    <w:rsid w:val="000B5669"/>
    <w:rsid w:val="000B5817"/>
    <w:rsid w:val="000B62DA"/>
    <w:rsid w:val="000C18D3"/>
    <w:rsid w:val="000C3A73"/>
    <w:rsid w:val="000C5163"/>
    <w:rsid w:val="000C6803"/>
    <w:rsid w:val="000C68AF"/>
    <w:rsid w:val="000C6EFA"/>
    <w:rsid w:val="000C717E"/>
    <w:rsid w:val="000C7237"/>
    <w:rsid w:val="000D1E87"/>
    <w:rsid w:val="000D33FC"/>
    <w:rsid w:val="000D49BF"/>
    <w:rsid w:val="000D53A8"/>
    <w:rsid w:val="000D54B7"/>
    <w:rsid w:val="000D603B"/>
    <w:rsid w:val="000D7DB3"/>
    <w:rsid w:val="000E1674"/>
    <w:rsid w:val="000E3343"/>
    <w:rsid w:val="000E346C"/>
    <w:rsid w:val="000E423B"/>
    <w:rsid w:val="000E443A"/>
    <w:rsid w:val="000E44AB"/>
    <w:rsid w:val="000E4950"/>
    <w:rsid w:val="000E5E9A"/>
    <w:rsid w:val="000E6939"/>
    <w:rsid w:val="000E6B66"/>
    <w:rsid w:val="000E736F"/>
    <w:rsid w:val="000E79ED"/>
    <w:rsid w:val="000F0D76"/>
    <w:rsid w:val="000F3448"/>
    <w:rsid w:val="000F563E"/>
    <w:rsid w:val="000F5C35"/>
    <w:rsid w:val="000F5C5F"/>
    <w:rsid w:val="000F659B"/>
    <w:rsid w:val="000F7D9F"/>
    <w:rsid w:val="00101E8F"/>
    <w:rsid w:val="001025A9"/>
    <w:rsid w:val="0010262F"/>
    <w:rsid w:val="00103995"/>
    <w:rsid w:val="00103ABA"/>
    <w:rsid w:val="00104F11"/>
    <w:rsid w:val="001062B1"/>
    <w:rsid w:val="00106A9E"/>
    <w:rsid w:val="00106D0C"/>
    <w:rsid w:val="00107177"/>
    <w:rsid w:val="00110B08"/>
    <w:rsid w:val="001115B9"/>
    <w:rsid w:val="0011481D"/>
    <w:rsid w:val="00114BE7"/>
    <w:rsid w:val="001152AB"/>
    <w:rsid w:val="001161B9"/>
    <w:rsid w:val="00116EF9"/>
    <w:rsid w:val="00116F17"/>
    <w:rsid w:val="0012146A"/>
    <w:rsid w:val="00122793"/>
    <w:rsid w:val="001230B6"/>
    <w:rsid w:val="0012330D"/>
    <w:rsid w:val="0012378D"/>
    <w:rsid w:val="00123F1D"/>
    <w:rsid w:val="00124253"/>
    <w:rsid w:val="00124395"/>
    <w:rsid w:val="001259CA"/>
    <w:rsid w:val="0012771D"/>
    <w:rsid w:val="0013024A"/>
    <w:rsid w:val="00130578"/>
    <w:rsid w:val="00130DB1"/>
    <w:rsid w:val="0013121B"/>
    <w:rsid w:val="00133726"/>
    <w:rsid w:val="00133A4A"/>
    <w:rsid w:val="00133E29"/>
    <w:rsid w:val="0013404E"/>
    <w:rsid w:val="001346A0"/>
    <w:rsid w:val="00134A40"/>
    <w:rsid w:val="00134E44"/>
    <w:rsid w:val="001351E7"/>
    <w:rsid w:val="00135519"/>
    <w:rsid w:val="0013583B"/>
    <w:rsid w:val="00135883"/>
    <w:rsid w:val="00136091"/>
    <w:rsid w:val="0013632E"/>
    <w:rsid w:val="0013720D"/>
    <w:rsid w:val="00137470"/>
    <w:rsid w:val="00140021"/>
    <w:rsid w:val="001407DA"/>
    <w:rsid w:val="00141BAE"/>
    <w:rsid w:val="0014208A"/>
    <w:rsid w:val="00142A88"/>
    <w:rsid w:val="001440D8"/>
    <w:rsid w:val="00146BD4"/>
    <w:rsid w:val="00146C91"/>
    <w:rsid w:val="00146E38"/>
    <w:rsid w:val="00146FAD"/>
    <w:rsid w:val="0014711B"/>
    <w:rsid w:val="001476CC"/>
    <w:rsid w:val="0015136E"/>
    <w:rsid w:val="00152303"/>
    <w:rsid w:val="00153832"/>
    <w:rsid w:val="00153D3E"/>
    <w:rsid w:val="00154139"/>
    <w:rsid w:val="001542C1"/>
    <w:rsid w:val="001542DD"/>
    <w:rsid w:val="00154CE7"/>
    <w:rsid w:val="001556E3"/>
    <w:rsid w:val="00156450"/>
    <w:rsid w:val="001572F0"/>
    <w:rsid w:val="0016032B"/>
    <w:rsid w:val="001615AC"/>
    <w:rsid w:val="00162392"/>
    <w:rsid w:val="001627ED"/>
    <w:rsid w:val="001662EE"/>
    <w:rsid w:val="001677E0"/>
    <w:rsid w:val="00170958"/>
    <w:rsid w:val="00172F36"/>
    <w:rsid w:val="0017358D"/>
    <w:rsid w:val="00174955"/>
    <w:rsid w:val="0017495E"/>
    <w:rsid w:val="00174DE1"/>
    <w:rsid w:val="001750EF"/>
    <w:rsid w:val="001751FC"/>
    <w:rsid w:val="00175BEA"/>
    <w:rsid w:val="00177F1B"/>
    <w:rsid w:val="001811AC"/>
    <w:rsid w:val="00182574"/>
    <w:rsid w:val="00182807"/>
    <w:rsid w:val="00182A59"/>
    <w:rsid w:val="00182C36"/>
    <w:rsid w:val="00182D5B"/>
    <w:rsid w:val="00182D99"/>
    <w:rsid w:val="0018333B"/>
    <w:rsid w:val="00183FC5"/>
    <w:rsid w:val="00184BAB"/>
    <w:rsid w:val="00185DDF"/>
    <w:rsid w:val="00186B28"/>
    <w:rsid w:val="00187669"/>
    <w:rsid w:val="0019000F"/>
    <w:rsid w:val="00190210"/>
    <w:rsid w:val="0019136C"/>
    <w:rsid w:val="001913CE"/>
    <w:rsid w:val="0019215C"/>
    <w:rsid w:val="001925D8"/>
    <w:rsid w:val="00192601"/>
    <w:rsid w:val="0019280D"/>
    <w:rsid w:val="001965FF"/>
    <w:rsid w:val="001976BD"/>
    <w:rsid w:val="001A1311"/>
    <w:rsid w:val="001A2AAE"/>
    <w:rsid w:val="001A2BE7"/>
    <w:rsid w:val="001A325F"/>
    <w:rsid w:val="001A3C82"/>
    <w:rsid w:val="001A44F6"/>
    <w:rsid w:val="001A56FE"/>
    <w:rsid w:val="001A5B55"/>
    <w:rsid w:val="001A5F01"/>
    <w:rsid w:val="001B02DF"/>
    <w:rsid w:val="001B1F7E"/>
    <w:rsid w:val="001B3A35"/>
    <w:rsid w:val="001B476D"/>
    <w:rsid w:val="001B6850"/>
    <w:rsid w:val="001B7A43"/>
    <w:rsid w:val="001C1365"/>
    <w:rsid w:val="001C20B8"/>
    <w:rsid w:val="001C3417"/>
    <w:rsid w:val="001C3D88"/>
    <w:rsid w:val="001C4063"/>
    <w:rsid w:val="001C42CA"/>
    <w:rsid w:val="001C45E4"/>
    <w:rsid w:val="001C47E1"/>
    <w:rsid w:val="001C56F1"/>
    <w:rsid w:val="001C57EF"/>
    <w:rsid w:val="001C660F"/>
    <w:rsid w:val="001C78D6"/>
    <w:rsid w:val="001D1241"/>
    <w:rsid w:val="001D301E"/>
    <w:rsid w:val="001D3A23"/>
    <w:rsid w:val="001D4D8E"/>
    <w:rsid w:val="001D53CC"/>
    <w:rsid w:val="001D6B1B"/>
    <w:rsid w:val="001D6DDF"/>
    <w:rsid w:val="001E04A8"/>
    <w:rsid w:val="001E0A7C"/>
    <w:rsid w:val="001E1568"/>
    <w:rsid w:val="001E1B24"/>
    <w:rsid w:val="001E346C"/>
    <w:rsid w:val="001E5AAC"/>
    <w:rsid w:val="001E5F19"/>
    <w:rsid w:val="001E6035"/>
    <w:rsid w:val="001E668C"/>
    <w:rsid w:val="001E725E"/>
    <w:rsid w:val="001F462E"/>
    <w:rsid w:val="001F5866"/>
    <w:rsid w:val="001F6280"/>
    <w:rsid w:val="001F6C75"/>
    <w:rsid w:val="001F76A6"/>
    <w:rsid w:val="00200116"/>
    <w:rsid w:val="00200389"/>
    <w:rsid w:val="0020077C"/>
    <w:rsid w:val="00200873"/>
    <w:rsid w:val="002010F2"/>
    <w:rsid w:val="002020F0"/>
    <w:rsid w:val="00202A11"/>
    <w:rsid w:val="00202D8E"/>
    <w:rsid w:val="00203DDF"/>
    <w:rsid w:val="00203E3C"/>
    <w:rsid w:val="00204313"/>
    <w:rsid w:val="00204BF7"/>
    <w:rsid w:val="00205B2F"/>
    <w:rsid w:val="00206A08"/>
    <w:rsid w:val="00206CB6"/>
    <w:rsid w:val="00207104"/>
    <w:rsid w:val="00210733"/>
    <w:rsid w:val="0021094B"/>
    <w:rsid w:val="002112D9"/>
    <w:rsid w:val="002114A7"/>
    <w:rsid w:val="0021223D"/>
    <w:rsid w:val="002132CD"/>
    <w:rsid w:val="00213410"/>
    <w:rsid w:val="00213678"/>
    <w:rsid w:val="00214BEB"/>
    <w:rsid w:val="00214C9B"/>
    <w:rsid w:val="00215616"/>
    <w:rsid w:val="00216FB4"/>
    <w:rsid w:val="0021736D"/>
    <w:rsid w:val="00217739"/>
    <w:rsid w:val="0021790C"/>
    <w:rsid w:val="002201EA"/>
    <w:rsid w:val="002208CF"/>
    <w:rsid w:val="002219B0"/>
    <w:rsid w:val="002224A2"/>
    <w:rsid w:val="00223274"/>
    <w:rsid w:val="00223719"/>
    <w:rsid w:val="0022457C"/>
    <w:rsid w:val="002279D3"/>
    <w:rsid w:val="00227D98"/>
    <w:rsid w:val="002313F0"/>
    <w:rsid w:val="0023194C"/>
    <w:rsid w:val="00233012"/>
    <w:rsid w:val="0023341F"/>
    <w:rsid w:val="0023366E"/>
    <w:rsid w:val="00233D8C"/>
    <w:rsid w:val="002365A3"/>
    <w:rsid w:val="00237D7D"/>
    <w:rsid w:val="002404EF"/>
    <w:rsid w:val="0024082D"/>
    <w:rsid w:val="0024160D"/>
    <w:rsid w:val="00241B00"/>
    <w:rsid w:val="002450DD"/>
    <w:rsid w:val="00245B49"/>
    <w:rsid w:val="0024666C"/>
    <w:rsid w:val="002467FA"/>
    <w:rsid w:val="0024769A"/>
    <w:rsid w:val="00247CDE"/>
    <w:rsid w:val="00247DA5"/>
    <w:rsid w:val="00247F2D"/>
    <w:rsid w:val="002502C6"/>
    <w:rsid w:val="002507CB"/>
    <w:rsid w:val="00250AFD"/>
    <w:rsid w:val="002512B1"/>
    <w:rsid w:val="00251DB5"/>
    <w:rsid w:val="00252256"/>
    <w:rsid w:val="0025518D"/>
    <w:rsid w:val="00256DE9"/>
    <w:rsid w:val="00256E4E"/>
    <w:rsid w:val="0026019E"/>
    <w:rsid w:val="0026038A"/>
    <w:rsid w:val="00261F34"/>
    <w:rsid w:val="00262A7E"/>
    <w:rsid w:val="00262B3D"/>
    <w:rsid w:val="002632E6"/>
    <w:rsid w:val="0026479A"/>
    <w:rsid w:val="00264862"/>
    <w:rsid w:val="00264CAE"/>
    <w:rsid w:val="0026524E"/>
    <w:rsid w:val="00265BF7"/>
    <w:rsid w:val="00265C6B"/>
    <w:rsid w:val="002701AC"/>
    <w:rsid w:val="00270329"/>
    <w:rsid w:val="00270932"/>
    <w:rsid w:val="00270AAD"/>
    <w:rsid w:val="00273985"/>
    <w:rsid w:val="00274940"/>
    <w:rsid w:val="00275C48"/>
    <w:rsid w:val="00275D9A"/>
    <w:rsid w:val="002767E1"/>
    <w:rsid w:val="00277CB0"/>
    <w:rsid w:val="0028048E"/>
    <w:rsid w:val="002810F9"/>
    <w:rsid w:val="00281D3E"/>
    <w:rsid w:val="00281D48"/>
    <w:rsid w:val="0028599E"/>
    <w:rsid w:val="00287D45"/>
    <w:rsid w:val="00290B74"/>
    <w:rsid w:val="00290BE3"/>
    <w:rsid w:val="00293074"/>
    <w:rsid w:val="00293D8A"/>
    <w:rsid w:val="00294975"/>
    <w:rsid w:val="00294CC8"/>
    <w:rsid w:val="0029569B"/>
    <w:rsid w:val="00295FC3"/>
    <w:rsid w:val="00296DCD"/>
    <w:rsid w:val="00297252"/>
    <w:rsid w:val="002A0941"/>
    <w:rsid w:val="002A0AB1"/>
    <w:rsid w:val="002A149C"/>
    <w:rsid w:val="002A19C3"/>
    <w:rsid w:val="002A1E21"/>
    <w:rsid w:val="002A2DAA"/>
    <w:rsid w:val="002A2EF3"/>
    <w:rsid w:val="002A3FA5"/>
    <w:rsid w:val="002A4B10"/>
    <w:rsid w:val="002A5C4D"/>
    <w:rsid w:val="002A5CBE"/>
    <w:rsid w:val="002A5F33"/>
    <w:rsid w:val="002A63ED"/>
    <w:rsid w:val="002A6E1F"/>
    <w:rsid w:val="002A73BB"/>
    <w:rsid w:val="002B1C75"/>
    <w:rsid w:val="002B4C18"/>
    <w:rsid w:val="002B5538"/>
    <w:rsid w:val="002B588A"/>
    <w:rsid w:val="002B5FCD"/>
    <w:rsid w:val="002B6CDC"/>
    <w:rsid w:val="002B6F8C"/>
    <w:rsid w:val="002C15BA"/>
    <w:rsid w:val="002C15E0"/>
    <w:rsid w:val="002C2BFD"/>
    <w:rsid w:val="002C2F7A"/>
    <w:rsid w:val="002C5351"/>
    <w:rsid w:val="002C56EE"/>
    <w:rsid w:val="002C5DB2"/>
    <w:rsid w:val="002C666C"/>
    <w:rsid w:val="002C7AC5"/>
    <w:rsid w:val="002D0265"/>
    <w:rsid w:val="002D0AFB"/>
    <w:rsid w:val="002D26CF"/>
    <w:rsid w:val="002D3A1F"/>
    <w:rsid w:val="002D3B8A"/>
    <w:rsid w:val="002D5450"/>
    <w:rsid w:val="002D5A34"/>
    <w:rsid w:val="002D61E3"/>
    <w:rsid w:val="002D75C9"/>
    <w:rsid w:val="002E1F52"/>
    <w:rsid w:val="002E309B"/>
    <w:rsid w:val="002E4109"/>
    <w:rsid w:val="002E47F6"/>
    <w:rsid w:val="002E5B12"/>
    <w:rsid w:val="002E5CE1"/>
    <w:rsid w:val="002E65F8"/>
    <w:rsid w:val="002E6A5D"/>
    <w:rsid w:val="002E7789"/>
    <w:rsid w:val="002F0468"/>
    <w:rsid w:val="002F0A79"/>
    <w:rsid w:val="002F0E87"/>
    <w:rsid w:val="002F14F9"/>
    <w:rsid w:val="002F1C89"/>
    <w:rsid w:val="002F33EF"/>
    <w:rsid w:val="002F3DA1"/>
    <w:rsid w:val="002F4124"/>
    <w:rsid w:val="002F7B08"/>
    <w:rsid w:val="00300C92"/>
    <w:rsid w:val="0030292F"/>
    <w:rsid w:val="00303872"/>
    <w:rsid w:val="00303920"/>
    <w:rsid w:val="00305CCA"/>
    <w:rsid w:val="00305EBA"/>
    <w:rsid w:val="00306651"/>
    <w:rsid w:val="003068CF"/>
    <w:rsid w:val="00310DAD"/>
    <w:rsid w:val="0031102F"/>
    <w:rsid w:val="003118A1"/>
    <w:rsid w:val="003120E1"/>
    <w:rsid w:val="0031333D"/>
    <w:rsid w:val="00313D55"/>
    <w:rsid w:val="003210D5"/>
    <w:rsid w:val="00321A38"/>
    <w:rsid w:val="003226D7"/>
    <w:rsid w:val="00322870"/>
    <w:rsid w:val="00322C40"/>
    <w:rsid w:val="00322ECC"/>
    <w:rsid w:val="0032333A"/>
    <w:rsid w:val="003234B2"/>
    <w:rsid w:val="003237FF"/>
    <w:rsid w:val="00325FC2"/>
    <w:rsid w:val="003262FE"/>
    <w:rsid w:val="00326FBF"/>
    <w:rsid w:val="00327F49"/>
    <w:rsid w:val="00330750"/>
    <w:rsid w:val="0033163E"/>
    <w:rsid w:val="00331BD7"/>
    <w:rsid w:val="00331D62"/>
    <w:rsid w:val="00332EC7"/>
    <w:rsid w:val="0033303F"/>
    <w:rsid w:val="00333427"/>
    <w:rsid w:val="003340CD"/>
    <w:rsid w:val="00334C59"/>
    <w:rsid w:val="0033596A"/>
    <w:rsid w:val="003362A6"/>
    <w:rsid w:val="00336EB5"/>
    <w:rsid w:val="00337E37"/>
    <w:rsid w:val="00340110"/>
    <w:rsid w:val="003411D7"/>
    <w:rsid w:val="003452F4"/>
    <w:rsid w:val="0034783E"/>
    <w:rsid w:val="003504EF"/>
    <w:rsid w:val="00350B0B"/>
    <w:rsid w:val="00350F7B"/>
    <w:rsid w:val="003517F3"/>
    <w:rsid w:val="00351FA1"/>
    <w:rsid w:val="003524CB"/>
    <w:rsid w:val="003539A9"/>
    <w:rsid w:val="00354F5B"/>
    <w:rsid w:val="00356B8E"/>
    <w:rsid w:val="00357DCC"/>
    <w:rsid w:val="003601A1"/>
    <w:rsid w:val="0036029B"/>
    <w:rsid w:val="003616A0"/>
    <w:rsid w:val="00363417"/>
    <w:rsid w:val="003634D1"/>
    <w:rsid w:val="00363E00"/>
    <w:rsid w:val="00364D68"/>
    <w:rsid w:val="00366CCE"/>
    <w:rsid w:val="00367B0C"/>
    <w:rsid w:val="00370097"/>
    <w:rsid w:val="0037175C"/>
    <w:rsid w:val="00371775"/>
    <w:rsid w:val="00371976"/>
    <w:rsid w:val="00371CD5"/>
    <w:rsid w:val="00371E20"/>
    <w:rsid w:val="00371FB1"/>
    <w:rsid w:val="00372BD1"/>
    <w:rsid w:val="003731C0"/>
    <w:rsid w:val="00373420"/>
    <w:rsid w:val="00373762"/>
    <w:rsid w:val="00373F4D"/>
    <w:rsid w:val="0037448B"/>
    <w:rsid w:val="003748CF"/>
    <w:rsid w:val="0037491A"/>
    <w:rsid w:val="00375A01"/>
    <w:rsid w:val="0037665C"/>
    <w:rsid w:val="00376EC5"/>
    <w:rsid w:val="0037713C"/>
    <w:rsid w:val="003776A0"/>
    <w:rsid w:val="003777D7"/>
    <w:rsid w:val="00377B01"/>
    <w:rsid w:val="0038022E"/>
    <w:rsid w:val="00380C35"/>
    <w:rsid w:val="00381B2D"/>
    <w:rsid w:val="00384B1B"/>
    <w:rsid w:val="0038549C"/>
    <w:rsid w:val="00386531"/>
    <w:rsid w:val="00386B79"/>
    <w:rsid w:val="00387045"/>
    <w:rsid w:val="003878E1"/>
    <w:rsid w:val="00390A02"/>
    <w:rsid w:val="00390EB4"/>
    <w:rsid w:val="00390F3C"/>
    <w:rsid w:val="00390F4E"/>
    <w:rsid w:val="0039121C"/>
    <w:rsid w:val="00391A88"/>
    <w:rsid w:val="00391AB8"/>
    <w:rsid w:val="00391C3E"/>
    <w:rsid w:val="003923E2"/>
    <w:rsid w:val="0039357A"/>
    <w:rsid w:val="00395298"/>
    <w:rsid w:val="0039619A"/>
    <w:rsid w:val="003964B7"/>
    <w:rsid w:val="00397C0B"/>
    <w:rsid w:val="003A17FF"/>
    <w:rsid w:val="003A2F28"/>
    <w:rsid w:val="003A3128"/>
    <w:rsid w:val="003A5181"/>
    <w:rsid w:val="003A5A09"/>
    <w:rsid w:val="003B016A"/>
    <w:rsid w:val="003B1A8A"/>
    <w:rsid w:val="003B1FFE"/>
    <w:rsid w:val="003B2305"/>
    <w:rsid w:val="003B33AC"/>
    <w:rsid w:val="003B3A86"/>
    <w:rsid w:val="003B536A"/>
    <w:rsid w:val="003B6845"/>
    <w:rsid w:val="003B78EC"/>
    <w:rsid w:val="003B7E83"/>
    <w:rsid w:val="003C04B3"/>
    <w:rsid w:val="003C1DD7"/>
    <w:rsid w:val="003C3559"/>
    <w:rsid w:val="003C37C3"/>
    <w:rsid w:val="003C4605"/>
    <w:rsid w:val="003C4BFC"/>
    <w:rsid w:val="003C4E7E"/>
    <w:rsid w:val="003C5845"/>
    <w:rsid w:val="003C6159"/>
    <w:rsid w:val="003C6570"/>
    <w:rsid w:val="003C7651"/>
    <w:rsid w:val="003D064E"/>
    <w:rsid w:val="003D19EE"/>
    <w:rsid w:val="003D1DEF"/>
    <w:rsid w:val="003D1F3B"/>
    <w:rsid w:val="003D261F"/>
    <w:rsid w:val="003D3439"/>
    <w:rsid w:val="003D36B4"/>
    <w:rsid w:val="003D4823"/>
    <w:rsid w:val="003D5B15"/>
    <w:rsid w:val="003D76E5"/>
    <w:rsid w:val="003D7E7D"/>
    <w:rsid w:val="003E0D7C"/>
    <w:rsid w:val="003E1437"/>
    <w:rsid w:val="003E1FB8"/>
    <w:rsid w:val="003E28E9"/>
    <w:rsid w:val="003E3E9A"/>
    <w:rsid w:val="003E4B38"/>
    <w:rsid w:val="003E551C"/>
    <w:rsid w:val="003E606C"/>
    <w:rsid w:val="003E6963"/>
    <w:rsid w:val="003F2723"/>
    <w:rsid w:val="003F2747"/>
    <w:rsid w:val="003F27CD"/>
    <w:rsid w:val="003F2D8B"/>
    <w:rsid w:val="003F2FC8"/>
    <w:rsid w:val="003F302F"/>
    <w:rsid w:val="003F4408"/>
    <w:rsid w:val="003F5DEA"/>
    <w:rsid w:val="003F6920"/>
    <w:rsid w:val="003F6CAB"/>
    <w:rsid w:val="003F7D54"/>
    <w:rsid w:val="003F7DB1"/>
    <w:rsid w:val="003F7FF6"/>
    <w:rsid w:val="004000DC"/>
    <w:rsid w:val="00400D4A"/>
    <w:rsid w:val="0040269B"/>
    <w:rsid w:val="00403921"/>
    <w:rsid w:val="00403F22"/>
    <w:rsid w:val="004045F9"/>
    <w:rsid w:val="00404781"/>
    <w:rsid w:val="00404AD8"/>
    <w:rsid w:val="0040543D"/>
    <w:rsid w:val="004061A3"/>
    <w:rsid w:val="0040644A"/>
    <w:rsid w:val="00406C7F"/>
    <w:rsid w:val="00410CD6"/>
    <w:rsid w:val="004111D6"/>
    <w:rsid w:val="00411E90"/>
    <w:rsid w:val="00412FFF"/>
    <w:rsid w:val="00414B49"/>
    <w:rsid w:val="0041608D"/>
    <w:rsid w:val="00416166"/>
    <w:rsid w:val="004163D7"/>
    <w:rsid w:val="00416CF9"/>
    <w:rsid w:val="004171EA"/>
    <w:rsid w:val="00417588"/>
    <w:rsid w:val="00420E69"/>
    <w:rsid w:val="00421B03"/>
    <w:rsid w:val="0042228D"/>
    <w:rsid w:val="004222B0"/>
    <w:rsid w:val="00423BA9"/>
    <w:rsid w:val="004241E0"/>
    <w:rsid w:val="004245A8"/>
    <w:rsid w:val="00424823"/>
    <w:rsid w:val="0042511A"/>
    <w:rsid w:val="00425AF8"/>
    <w:rsid w:val="004262B7"/>
    <w:rsid w:val="004269B0"/>
    <w:rsid w:val="00426F2C"/>
    <w:rsid w:val="004272B6"/>
    <w:rsid w:val="00427385"/>
    <w:rsid w:val="0042771D"/>
    <w:rsid w:val="00427984"/>
    <w:rsid w:val="00430BFC"/>
    <w:rsid w:val="00431A8D"/>
    <w:rsid w:val="00432309"/>
    <w:rsid w:val="00432AD1"/>
    <w:rsid w:val="00434817"/>
    <w:rsid w:val="0043506B"/>
    <w:rsid w:val="004405FB"/>
    <w:rsid w:val="00441649"/>
    <w:rsid w:val="004427F3"/>
    <w:rsid w:val="0044317D"/>
    <w:rsid w:val="00444EAF"/>
    <w:rsid w:val="00445127"/>
    <w:rsid w:val="00445C4F"/>
    <w:rsid w:val="00445EE6"/>
    <w:rsid w:val="0044675B"/>
    <w:rsid w:val="0044750D"/>
    <w:rsid w:val="00447CDC"/>
    <w:rsid w:val="00447FC3"/>
    <w:rsid w:val="00450296"/>
    <w:rsid w:val="00451098"/>
    <w:rsid w:val="00451BCD"/>
    <w:rsid w:val="00451E3D"/>
    <w:rsid w:val="00453109"/>
    <w:rsid w:val="00453904"/>
    <w:rsid w:val="00453C72"/>
    <w:rsid w:val="00454A65"/>
    <w:rsid w:val="00454F06"/>
    <w:rsid w:val="00455C4D"/>
    <w:rsid w:val="00456E54"/>
    <w:rsid w:val="00457246"/>
    <w:rsid w:val="0045759B"/>
    <w:rsid w:val="00460067"/>
    <w:rsid w:val="004605FF"/>
    <w:rsid w:val="00461422"/>
    <w:rsid w:val="0046198C"/>
    <w:rsid w:val="00461C98"/>
    <w:rsid w:val="00462607"/>
    <w:rsid w:val="00463192"/>
    <w:rsid w:val="00467012"/>
    <w:rsid w:val="0047029A"/>
    <w:rsid w:val="00470E6F"/>
    <w:rsid w:val="00471D65"/>
    <w:rsid w:val="0047281A"/>
    <w:rsid w:val="00474073"/>
    <w:rsid w:val="00475240"/>
    <w:rsid w:val="00475338"/>
    <w:rsid w:val="00475905"/>
    <w:rsid w:val="00475A64"/>
    <w:rsid w:val="00475E2E"/>
    <w:rsid w:val="00477397"/>
    <w:rsid w:val="00480E2B"/>
    <w:rsid w:val="00480FF7"/>
    <w:rsid w:val="0048179C"/>
    <w:rsid w:val="00481A67"/>
    <w:rsid w:val="00481E6A"/>
    <w:rsid w:val="00482480"/>
    <w:rsid w:val="004828D4"/>
    <w:rsid w:val="00482B2C"/>
    <w:rsid w:val="004841BE"/>
    <w:rsid w:val="00484257"/>
    <w:rsid w:val="004853BA"/>
    <w:rsid w:val="00485DD5"/>
    <w:rsid w:val="00492913"/>
    <w:rsid w:val="00492D95"/>
    <w:rsid w:val="00493A1E"/>
    <w:rsid w:val="00494163"/>
    <w:rsid w:val="00494302"/>
    <w:rsid w:val="00495B95"/>
    <w:rsid w:val="00496DCE"/>
    <w:rsid w:val="004A1179"/>
    <w:rsid w:val="004A18DD"/>
    <w:rsid w:val="004A2340"/>
    <w:rsid w:val="004A4930"/>
    <w:rsid w:val="004B0557"/>
    <w:rsid w:val="004B2366"/>
    <w:rsid w:val="004B4069"/>
    <w:rsid w:val="004B419B"/>
    <w:rsid w:val="004B4D1B"/>
    <w:rsid w:val="004B519B"/>
    <w:rsid w:val="004B594F"/>
    <w:rsid w:val="004B599D"/>
    <w:rsid w:val="004B6403"/>
    <w:rsid w:val="004B75F4"/>
    <w:rsid w:val="004C031A"/>
    <w:rsid w:val="004C05C9"/>
    <w:rsid w:val="004C11EC"/>
    <w:rsid w:val="004C17E2"/>
    <w:rsid w:val="004C368A"/>
    <w:rsid w:val="004C3CD7"/>
    <w:rsid w:val="004C468E"/>
    <w:rsid w:val="004C4DD5"/>
    <w:rsid w:val="004C5C12"/>
    <w:rsid w:val="004C6CD7"/>
    <w:rsid w:val="004C70AD"/>
    <w:rsid w:val="004D041D"/>
    <w:rsid w:val="004D0B9B"/>
    <w:rsid w:val="004D0CB8"/>
    <w:rsid w:val="004D1737"/>
    <w:rsid w:val="004D44B1"/>
    <w:rsid w:val="004D4B30"/>
    <w:rsid w:val="004D7128"/>
    <w:rsid w:val="004D77DC"/>
    <w:rsid w:val="004E0393"/>
    <w:rsid w:val="004E2984"/>
    <w:rsid w:val="004E2BB7"/>
    <w:rsid w:val="004E5990"/>
    <w:rsid w:val="004E6879"/>
    <w:rsid w:val="004F0ACD"/>
    <w:rsid w:val="004F131F"/>
    <w:rsid w:val="004F2B92"/>
    <w:rsid w:val="004F4A26"/>
    <w:rsid w:val="004F4CCF"/>
    <w:rsid w:val="004F538E"/>
    <w:rsid w:val="004F54DD"/>
    <w:rsid w:val="004F596A"/>
    <w:rsid w:val="004F618A"/>
    <w:rsid w:val="004F74CB"/>
    <w:rsid w:val="004F75CE"/>
    <w:rsid w:val="004F7619"/>
    <w:rsid w:val="004F7970"/>
    <w:rsid w:val="00500464"/>
    <w:rsid w:val="005012C8"/>
    <w:rsid w:val="00501A5D"/>
    <w:rsid w:val="00502FA7"/>
    <w:rsid w:val="00503008"/>
    <w:rsid w:val="00503816"/>
    <w:rsid w:val="00505117"/>
    <w:rsid w:val="0050581A"/>
    <w:rsid w:val="0050652A"/>
    <w:rsid w:val="00506644"/>
    <w:rsid w:val="005076C0"/>
    <w:rsid w:val="005101B3"/>
    <w:rsid w:val="00510D23"/>
    <w:rsid w:val="00511741"/>
    <w:rsid w:val="005121C7"/>
    <w:rsid w:val="00512FE6"/>
    <w:rsid w:val="00514853"/>
    <w:rsid w:val="00515A68"/>
    <w:rsid w:val="0051662C"/>
    <w:rsid w:val="005168DD"/>
    <w:rsid w:val="0051697A"/>
    <w:rsid w:val="00517E8C"/>
    <w:rsid w:val="00517EF8"/>
    <w:rsid w:val="005203B4"/>
    <w:rsid w:val="00520576"/>
    <w:rsid w:val="00522910"/>
    <w:rsid w:val="00522E36"/>
    <w:rsid w:val="005232C7"/>
    <w:rsid w:val="00524473"/>
    <w:rsid w:val="0052479D"/>
    <w:rsid w:val="00525BFC"/>
    <w:rsid w:val="00525D44"/>
    <w:rsid w:val="00526069"/>
    <w:rsid w:val="00530A78"/>
    <w:rsid w:val="0053358C"/>
    <w:rsid w:val="00534925"/>
    <w:rsid w:val="00534DEC"/>
    <w:rsid w:val="005364B8"/>
    <w:rsid w:val="00536831"/>
    <w:rsid w:val="005368C7"/>
    <w:rsid w:val="00540742"/>
    <w:rsid w:val="005413C4"/>
    <w:rsid w:val="00541DEE"/>
    <w:rsid w:val="00542FFE"/>
    <w:rsid w:val="00543C05"/>
    <w:rsid w:val="005440F5"/>
    <w:rsid w:val="00544740"/>
    <w:rsid w:val="00544983"/>
    <w:rsid w:val="00544B4A"/>
    <w:rsid w:val="005450FA"/>
    <w:rsid w:val="0054575C"/>
    <w:rsid w:val="00545A9F"/>
    <w:rsid w:val="00545D29"/>
    <w:rsid w:val="00545FAA"/>
    <w:rsid w:val="00546484"/>
    <w:rsid w:val="00547F57"/>
    <w:rsid w:val="00550504"/>
    <w:rsid w:val="00552309"/>
    <w:rsid w:val="0055258D"/>
    <w:rsid w:val="00552B96"/>
    <w:rsid w:val="0055304F"/>
    <w:rsid w:val="00553AB4"/>
    <w:rsid w:val="00553E94"/>
    <w:rsid w:val="005549BC"/>
    <w:rsid w:val="00556CE8"/>
    <w:rsid w:val="0055732B"/>
    <w:rsid w:val="00561941"/>
    <w:rsid w:val="00562302"/>
    <w:rsid w:val="00562C1A"/>
    <w:rsid w:val="0056408F"/>
    <w:rsid w:val="005651CF"/>
    <w:rsid w:val="00565FAC"/>
    <w:rsid w:val="00566E39"/>
    <w:rsid w:val="005726D1"/>
    <w:rsid w:val="00574584"/>
    <w:rsid w:val="00576539"/>
    <w:rsid w:val="00576906"/>
    <w:rsid w:val="00577D15"/>
    <w:rsid w:val="00580FD2"/>
    <w:rsid w:val="005814B8"/>
    <w:rsid w:val="00581570"/>
    <w:rsid w:val="00582DE9"/>
    <w:rsid w:val="00583731"/>
    <w:rsid w:val="0058405E"/>
    <w:rsid w:val="0058470E"/>
    <w:rsid w:val="0058546E"/>
    <w:rsid w:val="00585540"/>
    <w:rsid w:val="00586B8B"/>
    <w:rsid w:val="00587180"/>
    <w:rsid w:val="005937C6"/>
    <w:rsid w:val="0059410C"/>
    <w:rsid w:val="00594407"/>
    <w:rsid w:val="0059473A"/>
    <w:rsid w:val="0059503D"/>
    <w:rsid w:val="005957AD"/>
    <w:rsid w:val="00597538"/>
    <w:rsid w:val="00597782"/>
    <w:rsid w:val="005977E6"/>
    <w:rsid w:val="00597C84"/>
    <w:rsid w:val="005A16D3"/>
    <w:rsid w:val="005A291F"/>
    <w:rsid w:val="005A3871"/>
    <w:rsid w:val="005A40C6"/>
    <w:rsid w:val="005A4535"/>
    <w:rsid w:val="005A50EA"/>
    <w:rsid w:val="005A54F6"/>
    <w:rsid w:val="005A5D10"/>
    <w:rsid w:val="005A6D2B"/>
    <w:rsid w:val="005B01CB"/>
    <w:rsid w:val="005B086E"/>
    <w:rsid w:val="005B16BD"/>
    <w:rsid w:val="005B1DE4"/>
    <w:rsid w:val="005B1DF7"/>
    <w:rsid w:val="005B2133"/>
    <w:rsid w:val="005B2BBE"/>
    <w:rsid w:val="005B2C7F"/>
    <w:rsid w:val="005B43BE"/>
    <w:rsid w:val="005B4B87"/>
    <w:rsid w:val="005B58C6"/>
    <w:rsid w:val="005C00C1"/>
    <w:rsid w:val="005C1527"/>
    <w:rsid w:val="005C15A8"/>
    <w:rsid w:val="005C27A0"/>
    <w:rsid w:val="005C2FAB"/>
    <w:rsid w:val="005C3062"/>
    <w:rsid w:val="005C3918"/>
    <w:rsid w:val="005C3992"/>
    <w:rsid w:val="005C3E50"/>
    <w:rsid w:val="005C3F10"/>
    <w:rsid w:val="005C44EE"/>
    <w:rsid w:val="005C4A17"/>
    <w:rsid w:val="005C4C32"/>
    <w:rsid w:val="005C5845"/>
    <w:rsid w:val="005C5B57"/>
    <w:rsid w:val="005C6EF6"/>
    <w:rsid w:val="005C7AED"/>
    <w:rsid w:val="005D0685"/>
    <w:rsid w:val="005D0ECB"/>
    <w:rsid w:val="005D2290"/>
    <w:rsid w:val="005D2C2E"/>
    <w:rsid w:val="005D2ED8"/>
    <w:rsid w:val="005D33F6"/>
    <w:rsid w:val="005D622F"/>
    <w:rsid w:val="005D7062"/>
    <w:rsid w:val="005D7B4D"/>
    <w:rsid w:val="005D7BEC"/>
    <w:rsid w:val="005E0572"/>
    <w:rsid w:val="005E088B"/>
    <w:rsid w:val="005E1DFA"/>
    <w:rsid w:val="005E5B6C"/>
    <w:rsid w:val="005E6235"/>
    <w:rsid w:val="005E6FF7"/>
    <w:rsid w:val="005E75FA"/>
    <w:rsid w:val="005F11B4"/>
    <w:rsid w:val="005F14BC"/>
    <w:rsid w:val="005F241B"/>
    <w:rsid w:val="005F2FE7"/>
    <w:rsid w:val="005F3783"/>
    <w:rsid w:val="005F4114"/>
    <w:rsid w:val="005F4459"/>
    <w:rsid w:val="005F45FF"/>
    <w:rsid w:val="005F4AA8"/>
    <w:rsid w:val="005F4B6F"/>
    <w:rsid w:val="005F6474"/>
    <w:rsid w:val="005F671A"/>
    <w:rsid w:val="005F7013"/>
    <w:rsid w:val="005F72F5"/>
    <w:rsid w:val="005F787A"/>
    <w:rsid w:val="00601BD2"/>
    <w:rsid w:val="006025E8"/>
    <w:rsid w:val="00602F72"/>
    <w:rsid w:val="00603441"/>
    <w:rsid w:val="0060679A"/>
    <w:rsid w:val="006068A8"/>
    <w:rsid w:val="00607F41"/>
    <w:rsid w:val="00610805"/>
    <w:rsid w:val="00610BCB"/>
    <w:rsid w:val="00612833"/>
    <w:rsid w:val="0061305F"/>
    <w:rsid w:val="00614406"/>
    <w:rsid w:val="0061598B"/>
    <w:rsid w:val="00616371"/>
    <w:rsid w:val="00617BDA"/>
    <w:rsid w:val="006200F6"/>
    <w:rsid w:val="00620224"/>
    <w:rsid w:val="00620355"/>
    <w:rsid w:val="00622180"/>
    <w:rsid w:val="006231EF"/>
    <w:rsid w:val="0062461C"/>
    <w:rsid w:val="00626221"/>
    <w:rsid w:val="006262A3"/>
    <w:rsid w:val="00626C28"/>
    <w:rsid w:val="00626ECE"/>
    <w:rsid w:val="00630C7C"/>
    <w:rsid w:val="006310CB"/>
    <w:rsid w:val="00631108"/>
    <w:rsid w:val="00631A71"/>
    <w:rsid w:val="00631BAD"/>
    <w:rsid w:val="00632B8A"/>
    <w:rsid w:val="006347DF"/>
    <w:rsid w:val="006372D8"/>
    <w:rsid w:val="0063783C"/>
    <w:rsid w:val="0063793D"/>
    <w:rsid w:val="00642FD1"/>
    <w:rsid w:val="006451E8"/>
    <w:rsid w:val="00645A5B"/>
    <w:rsid w:val="00645AA1"/>
    <w:rsid w:val="00646AC0"/>
    <w:rsid w:val="00651936"/>
    <w:rsid w:val="00652020"/>
    <w:rsid w:val="0065216B"/>
    <w:rsid w:val="0065297F"/>
    <w:rsid w:val="00653FCC"/>
    <w:rsid w:val="00654303"/>
    <w:rsid w:val="00654971"/>
    <w:rsid w:val="00655222"/>
    <w:rsid w:val="00657D59"/>
    <w:rsid w:val="00657F2C"/>
    <w:rsid w:val="006624BA"/>
    <w:rsid w:val="00662C7C"/>
    <w:rsid w:val="00664AC1"/>
    <w:rsid w:val="0066530B"/>
    <w:rsid w:val="0066550B"/>
    <w:rsid w:val="00665BDA"/>
    <w:rsid w:val="00670493"/>
    <w:rsid w:val="00670BC2"/>
    <w:rsid w:val="00671272"/>
    <w:rsid w:val="006713E3"/>
    <w:rsid w:val="00671BE4"/>
    <w:rsid w:val="00671EB8"/>
    <w:rsid w:val="006723A2"/>
    <w:rsid w:val="00672601"/>
    <w:rsid w:val="00672EDD"/>
    <w:rsid w:val="00672F26"/>
    <w:rsid w:val="006732F7"/>
    <w:rsid w:val="006737AB"/>
    <w:rsid w:val="0068048B"/>
    <w:rsid w:val="00680883"/>
    <w:rsid w:val="00680939"/>
    <w:rsid w:val="0068169C"/>
    <w:rsid w:val="006819F1"/>
    <w:rsid w:val="00681E9F"/>
    <w:rsid w:val="00683124"/>
    <w:rsid w:val="006834C6"/>
    <w:rsid w:val="00685026"/>
    <w:rsid w:val="006859A5"/>
    <w:rsid w:val="00685ADC"/>
    <w:rsid w:val="006875D0"/>
    <w:rsid w:val="00687ABE"/>
    <w:rsid w:val="00687D52"/>
    <w:rsid w:val="00690F87"/>
    <w:rsid w:val="006910E4"/>
    <w:rsid w:val="0069188F"/>
    <w:rsid w:val="00691DEC"/>
    <w:rsid w:val="0069203C"/>
    <w:rsid w:val="00692265"/>
    <w:rsid w:val="006922E2"/>
    <w:rsid w:val="0069401F"/>
    <w:rsid w:val="00694E12"/>
    <w:rsid w:val="00696615"/>
    <w:rsid w:val="00696C36"/>
    <w:rsid w:val="00697B9B"/>
    <w:rsid w:val="006A0353"/>
    <w:rsid w:val="006A0782"/>
    <w:rsid w:val="006A1797"/>
    <w:rsid w:val="006A1EB2"/>
    <w:rsid w:val="006A2846"/>
    <w:rsid w:val="006A3767"/>
    <w:rsid w:val="006A3DD8"/>
    <w:rsid w:val="006A402F"/>
    <w:rsid w:val="006A5CD4"/>
    <w:rsid w:val="006A6EFF"/>
    <w:rsid w:val="006A7051"/>
    <w:rsid w:val="006A7206"/>
    <w:rsid w:val="006B23B6"/>
    <w:rsid w:val="006B248F"/>
    <w:rsid w:val="006B35FD"/>
    <w:rsid w:val="006B4629"/>
    <w:rsid w:val="006B4D29"/>
    <w:rsid w:val="006B4F88"/>
    <w:rsid w:val="006B51C6"/>
    <w:rsid w:val="006B6B4A"/>
    <w:rsid w:val="006B7C5B"/>
    <w:rsid w:val="006C0233"/>
    <w:rsid w:val="006C194C"/>
    <w:rsid w:val="006C3C66"/>
    <w:rsid w:val="006C402F"/>
    <w:rsid w:val="006C58C5"/>
    <w:rsid w:val="006C595A"/>
    <w:rsid w:val="006C645B"/>
    <w:rsid w:val="006C68D7"/>
    <w:rsid w:val="006C6AA0"/>
    <w:rsid w:val="006C7504"/>
    <w:rsid w:val="006D1602"/>
    <w:rsid w:val="006D2309"/>
    <w:rsid w:val="006D23EB"/>
    <w:rsid w:val="006D26EF"/>
    <w:rsid w:val="006D325A"/>
    <w:rsid w:val="006D45E0"/>
    <w:rsid w:val="006D483B"/>
    <w:rsid w:val="006D50CC"/>
    <w:rsid w:val="006D545C"/>
    <w:rsid w:val="006D5CE6"/>
    <w:rsid w:val="006D5D4F"/>
    <w:rsid w:val="006D6160"/>
    <w:rsid w:val="006D7910"/>
    <w:rsid w:val="006E0142"/>
    <w:rsid w:val="006E0590"/>
    <w:rsid w:val="006E09B8"/>
    <w:rsid w:val="006E26BC"/>
    <w:rsid w:val="006E29BF"/>
    <w:rsid w:val="006E4EFD"/>
    <w:rsid w:val="006E54D5"/>
    <w:rsid w:val="006E6628"/>
    <w:rsid w:val="006E6B5C"/>
    <w:rsid w:val="006F1762"/>
    <w:rsid w:val="006F1D7E"/>
    <w:rsid w:val="006F21E5"/>
    <w:rsid w:val="006F24F8"/>
    <w:rsid w:val="006F2F10"/>
    <w:rsid w:val="006F2F61"/>
    <w:rsid w:val="006F34C2"/>
    <w:rsid w:val="006F3B3C"/>
    <w:rsid w:val="006F451B"/>
    <w:rsid w:val="006F50AF"/>
    <w:rsid w:val="00702784"/>
    <w:rsid w:val="00703E8A"/>
    <w:rsid w:val="0070401A"/>
    <w:rsid w:val="00704B58"/>
    <w:rsid w:val="00705804"/>
    <w:rsid w:val="007065A5"/>
    <w:rsid w:val="00706CAE"/>
    <w:rsid w:val="00710AC2"/>
    <w:rsid w:val="00711200"/>
    <w:rsid w:val="00712E60"/>
    <w:rsid w:val="0071303C"/>
    <w:rsid w:val="00714165"/>
    <w:rsid w:val="0071458E"/>
    <w:rsid w:val="00715680"/>
    <w:rsid w:val="00715B35"/>
    <w:rsid w:val="00716FA6"/>
    <w:rsid w:val="0072099C"/>
    <w:rsid w:val="0072229C"/>
    <w:rsid w:val="007233DB"/>
    <w:rsid w:val="007234AE"/>
    <w:rsid w:val="0072409A"/>
    <w:rsid w:val="007247AC"/>
    <w:rsid w:val="00724987"/>
    <w:rsid w:val="00725675"/>
    <w:rsid w:val="007260CC"/>
    <w:rsid w:val="00726A13"/>
    <w:rsid w:val="007274DE"/>
    <w:rsid w:val="007275DB"/>
    <w:rsid w:val="00727C82"/>
    <w:rsid w:val="00727F42"/>
    <w:rsid w:val="0073157F"/>
    <w:rsid w:val="007317E7"/>
    <w:rsid w:val="007321E2"/>
    <w:rsid w:val="0073225C"/>
    <w:rsid w:val="0073299F"/>
    <w:rsid w:val="00733F00"/>
    <w:rsid w:val="007348A3"/>
    <w:rsid w:val="0073519B"/>
    <w:rsid w:val="00735778"/>
    <w:rsid w:val="0073725E"/>
    <w:rsid w:val="00737383"/>
    <w:rsid w:val="00737E13"/>
    <w:rsid w:val="00740C4F"/>
    <w:rsid w:val="00740FD9"/>
    <w:rsid w:val="007469F5"/>
    <w:rsid w:val="00747393"/>
    <w:rsid w:val="007479AE"/>
    <w:rsid w:val="007522CA"/>
    <w:rsid w:val="00752D81"/>
    <w:rsid w:val="007532F6"/>
    <w:rsid w:val="00753AB8"/>
    <w:rsid w:val="0075412A"/>
    <w:rsid w:val="00755D0A"/>
    <w:rsid w:val="00757C48"/>
    <w:rsid w:val="00761266"/>
    <w:rsid w:val="00761459"/>
    <w:rsid w:val="00762A04"/>
    <w:rsid w:val="00762C0A"/>
    <w:rsid w:val="00763093"/>
    <w:rsid w:val="00763377"/>
    <w:rsid w:val="007634F7"/>
    <w:rsid w:val="00764B41"/>
    <w:rsid w:val="0076538F"/>
    <w:rsid w:val="007702C5"/>
    <w:rsid w:val="00770539"/>
    <w:rsid w:val="0077066B"/>
    <w:rsid w:val="007708E7"/>
    <w:rsid w:val="007720D8"/>
    <w:rsid w:val="00772215"/>
    <w:rsid w:val="00772C7D"/>
    <w:rsid w:val="007741A6"/>
    <w:rsid w:val="00774626"/>
    <w:rsid w:val="00774C12"/>
    <w:rsid w:val="0077509B"/>
    <w:rsid w:val="00776F25"/>
    <w:rsid w:val="00777B33"/>
    <w:rsid w:val="007801A8"/>
    <w:rsid w:val="0078180E"/>
    <w:rsid w:val="00781E1A"/>
    <w:rsid w:val="00782A6B"/>
    <w:rsid w:val="00783889"/>
    <w:rsid w:val="00784625"/>
    <w:rsid w:val="007847CF"/>
    <w:rsid w:val="00785D26"/>
    <w:rsid w:val="00790CD2"/>
    <w:rsid w:val="00790E2E"/>
    <w:rsid w:val="00791C14"/>
    <w:rsid w:val="00791C27"/>
    <w:rsid w:val="00792FE3"/>
    <w:rsid w:val="007943E2"/>
    <w:rsid w:val="00794C18"/>
    <w:rsid w:val="00797509"/>
    <w:rsid w:val="00797553"/>
    <w:rsid w:val="00797568"/>
    <w:rsid w:val="007A1037"/>
    <w:rsid w:val="007A14B0"/>
    <w:rsid w:val="007A296C"/>
    <w:rsid w:val="007A2BE3"/>
    <w:rsid w:val="007A2E0D"/>
    <w:rsid w:val="007A3E2F"/>
    <w:rsid w:val="007A43AB"/>
    <w:rsid w:val="007A699B"/>
    <w:rsid w:val="007A708B"/>
    <w:rsid w:val="007A7239"/>
    <w:rsid w:val="007A7C94"/>
    <w:rsid w:val="007B0533"/>
    <w:rsid w:val="007B0FEF"/>
    <w:rsid w:val="007B2EEA"/>
    <w:rsid w:val="007B302B"/>
    <w:rsid w:val="007B3BA9"/>
    <w:rsid w:val="007B5449"/>
    <w:rsid w:val="007B5663"/>
    <w:rsid w:val="007B5854"/>
    <w:rsid w:val="007B5D4D"/>
    <w:rsid w:val="007B69F3"/>
    <w:rsid w:val="007B72D8"/>
    <w:rsid w:val="007B7919"/>
    <w:rsid w:val="007C1057"/>
    <w:rsid w:val="007C2D16"/>
    <w:rsid w:val="007C362A"/>
    <w:rsid w:val="007C3E51"/>
    <w:rsid w:val="007C7262"/>
    <w:rsid w:val="007C7E28"/>
    <w:rsid w:val="007D2E13"/>
    <w:rsid w:val="007D47B4"/>
    <w:rsid w:val="007D49C6"/>
    <w:rsid w:val="007D4BAD"/>
    <w:rsid w:val="007D66DC"/>
    <w:rsid w:val="007D691F"/>
    <w:rsid w:val="007D6E81"/>
    <w:rsid w:val="007D74CA"/>
    <w:rsid w:val="007E013B"/>
    <w:rsid w:val="007E05DC"/>
    <w:rsid w:val="007E0C5D"/>
    <w:rsid w:val="007E1315"/>
    <w:rsid w:val="007E3A08"/>
    <w:rsid w:val="007E4CC8"/>
    <w:rsid w:val="007E4DA8"/>
    <w:rsid w:val="007E5439"/>
    <w:rsid w:val="007E63E7"/>
    <w:rsid w:val="007E76C7"/>
    <w:rsid w:val="007E77F6"/>
    <w:rsid w:val="007F02DB"/>
    <w:rsid w:val="007F0779"/>
    <w:rsid w:val="007F1673"/>
    <w:rsid w:val="007F2201"/>
    <w:rsid w:val="007F2679"/>
    <w:rsid w:val="007F6AE3"/>
    <w:rsid w:val="007F702D"/>
    <w:rsid w:val="007F7DC6"/>
    <w:rsid w:val="008000E7"/>
    <w:rsid w:val="00801081"/>
    <w:rsid w:val="00802019"/>
    <w:rsid w:val="00802300"/>
    <w:rsid w:val="00803576"/>
    <w:rsid w:val="00803966"/>
    <w:rsid w:val="00804648"/>
    <w:rsid w:val="00804794"/>
    <w:rsid w:val="00805822"/>
    <w:rsid w:val="00805C72"/>
    <w:rsid w:val="00807476"/>
    <w:rsid w:val="0080764D"/>
    <w:rsid w:val="0081224B"/>
    <w:rsid w:val="008131EF"/>
    <w:rsid w:val="008136CC"/>
    <w:rsid w:val="0081464C"/>
    <w:rsid w:val="0081547D"/>
    <w:rsid w:val="0081558B"/>
    <w:rsid w:val="00816061"/>
    <w:rsid w:val="0081608E"/>
    <w:rsid w:val="00817789"/>
    <w:rsid w:val="00820154"/>
    <w:rsid w:val="00820E97"/>
    <w:rsid w:val="008212D1"/>
    <w:rsid w:val="00822066"/>
    <w:rsid w:val="00822A79"/>
    <w:rsid w:val="0082365F"/>
    <w:rsid w:val="00823C01"/>
    <w:rsid w:val="0082609B"/>
    <w:rsid w:val="00826B54"/>
    <w:rsid w:val="00826DB9"/>
    <w:rsid w:val="00826DBB"/>
    <w:rsid w:val="0082792B"/>
    <w:rsid w:val="00831132"/>
    <w:rsid w:val="008319FC"/>
    <w:rsid w:val="00831F37"/>
    <w:rsid w:val="008323E9"/>
    <w:rsid w:val="00835204"/>
    <w:rsid w:val="0083786F"/>
    <w:rsid w:val="008405E0"/>
    <w:rsid w:val="008412E5"/>
    <w:rsid w:val="0084267F"/>
    <w:rsid w:val="00842DEB"/>
    <w:rsid w:val="00843A33"/>
    <w:rsid w:val="00847CA7"/>
    <w:rsid w:val="008506CF"/>
    <w:rsid w:val="00850B47"/>
    <w:rsid w:val="008510F5"/>
    <w:rsid w:val="00852AD5"/>
    <w:rsid w:val="0085321E"/>
    <w:rsid w:val="0085401C"/>
    <w:rsid w:val="008540BE"/>
    <w:rsid w:val="00854140"/>
    <w:rsid w:val="0085603E"/>
    <w:rsid w:val="008562A5"/>
    <w:rsid w:val="008568A8"/>
    <w:rsid w:val="008569B7"/>
    <w:rsid w:val="00860BAD"/>
    <w:rsid w:val="00861F60"/>
    <w:rsid w:val="00861F94"/>
    <w:rsid w:val="00863B45"/>
    <w:rsid w:val="008653A8"/>
    <w:rsid w:val="00865B65"/>
    <w:rsid w:val="00866AA3"/>
    <w:rsid w:val="008715A9"/>
    <w:rsid w:val="00871A5B"/>
    <w:rsid w:val="008722F9"/>
    <w:rsid w:val="0087295D"/>
    <w:rsid w:val="00872C19"/>
    <w:rsid w:val="0087384B"/>
    <w:rsid w:val="008775AB"/>
    <w:rsid w:val="0088082D"/>
    <w:rsid w:val="00880CDE"/>
    <w:rsid w:val="00880D93"/>
    <w:rsid w:val="00881F43"/>
    <w:rsid w:val="0088524E"/>
    <w:rsid w:val="00886AF9"/>
    <w:rsid w:val="0088798A"/>
    <w:rsid w:val="00890490"/>
    <w:rsid w:val="00892AC6"/>
    <w:rsid w:val="00893580"/>
    <w:rsid w:val="0089358C"/>
    <w:rsid w:val="00896DA3"/>
    <w:rsid w:val="008A0D34"/>
    <w:rsid w:val="008A1602"/>
    <w:rsid w:val="008A1BB6"/>
    <w:rsid w:val="008A2B85"/>
    <w:rsid w:val="008A3379"/>
    <w:rsid w:val="008A41A0"/>
    <w:rsid w:val="008A5466"/>
    <w:rsid w:val="008A6B61"/>
    <w:rsid w:val="008A7500"/>
    <w:rsid w:val="008B0169"/>
    <w:rsid w:val="008B0174"/>
    <w:rsid w:val="008B0DFC"/>
    <w:rsid w:val="008B4557"/>
    <w:rsid w:val="008B6227"/>
    <w:rsid w:val="008B7E0D"/>
    <w:rsid w:val="008C0885"/>
    <w:rsid w:val="008C1619"/>
    <w:rsid w:val="008C341D"/>
    <w:rsid w:val="008C3ADC"/>
    <w:rsid w:val="008C4B79"/>
    <w:rsid w:val="008C5BEA"/>
    <w:rsid w:val="008C6EE9"/>
    <w:rsid w:val="008C6FA0"/>
    <w:rsid w:val="008C7311"/>
    <w:rsid w:val="008C7A0C"/>
    <w:rsid w:val="008D2153"/>
    <w:rsid w:val="008D2BB1"/>
    <w:rsid w:val="008D2C75"/>
    <w:rsid w:val="008D315A"/>
    <w:rsid w:val="008D3479"/>
    <w:rsid w:val="008D51F2"/>
    <w:rsid w:val="008D5799"/>
    <w:rsid w:val="008D591C"/>
    <w:rsid w:val="008D5D13"/>
    <w:rsid w:val="008D71D4"/>
    <w:rsid w:val="008E219D"/>
    <w:rsid w:val="008E329B"/>
    <w:rsid w:val="008E3CD3"/>
    <w:rsid w:val="008E46C0"/>
    <w:rsid w:val="008E4E8E"/>
    <w:rsid w:val="008E5228"/>
    <w:rsid w:val="008E6DF5"/>
    <w:rsid w:val="008E7F01"/>
    <w:rsid w:val="008F0191"/>
    <w:rsid w:val="008F0BAD"/>
    <w:rsid w:val="008F1BD8"/>
    <w:rsid w:val="008F3478"/>
    <w:rsid w:val="008F501A"/>
    <w:rsid w:val="008F5D1D"/>
    <w:rsid w:val="008F5D2F"/>
    <w:rsid w:val="008F6C73"/>
    <w:rsid w:val="008F767A"/>
    <w:rsid w:val="00900132"/>
    <w:rsid w:val="00900C1E"/>
    <w:rsid w:val="009025B9"/>
    <w:rsid w:val="00902FC2"/>
    <w:rsid w:val="009040D9"/>
    <w:rsid w:val="009055A5"/>
    <w:rsid w:val="00905B82"/>
    <w:rsid w:val="009061E6"/>
    <w:rsid w:val="00907ABD"/>
    <w:rsid w:val="009106AD"/>
    <w:rsid w:val="0091104A"/>
    <w:rsid w:val="009110E0"/>
    <w:rsid w:val="00912C13"/>
    <w:rsid w:val="00914BB6"/>
    <w:rsid w:val="00914BDD"/>
    <w:rsid w:val="00914D60"/>
    <w:rsid w:val="00915158"/>
    <w:rsid w:val="0091529E"/>
    <w:rsid w:val="009152E3"/>
    <w:rsid w:val="00915754"/>
    <w:rsid w:val="00917462"/>
    <w:rsid w:val="009174AE"/>
    <w:rsid w:val="00920A42"/>
    <w:rsid w:val="00922C21"/>
    <w:rsid w:val="009272FE"/>
    <w:rsid w:val="009277F6"/>
    <w:rsid w:val="00927F98"/>
    <w:rsid w:val="00931F86"/>
    <w:rsid w:val="00933420"/>
    <w:rsid w:val="0093391D"/>
    <w:rsid w:val="00934276"/>
    <w:rsid w:val="00935C24"/>
    <w:rsid w:val="0093764A"/>
    <w:rsid w:val="0094002C"/>
    <w:rsid w:val="00940442"/>
    <w:rsid w:val="0094063D"/>
    <w:rsid w:val="00940762"/>
    <w:rsid w:val="00940A4D"/>
    <w:rsid w:val="00940B72"/>
    <w:rsid w:val="009416CB"/>
    <w:rsid w:val="00942164"/>
    <w:rsid w:val="00942A79"/>
    <w:rsid w:val="009447E7"/>
    <w:rsid w:val="00944BC3"/>
    <w:rsid w:val="00947227"/>
    <w:rsid w:val="0095390E"/>
    <w:rsid w:val="00954FD3"/>
    <w:rsid w:val="009559A8"/>
    <w:rsid w:val="0095620F"/>
    <w:rsid w:val="00957881"/>
    <w:rsid w:val="00961930"/>
    <w:rsid w:val="00962987"/>
    <w:rsid w:val="00962D24"/>
    <w:rsid w:val="00962F35"/>
    <w:rsid w:val="00964239"/>
    <w:rsid w:val="00964CFD"/>
    <w:rsid w:val="009656DE"/>
    <w:rsid w:val="009670D4"/>
    <w:rsid w:val="00970C50"/>
    <w:rsid w:val="00970F02"/>
    <w:rsid w:val="00971AAC"/>
    <w:rsid w:val="009726BA"/>
    <w:rsid w:val="00973C35"/>
    <w:rsid w:val="009747E0"/>
    <w:rsid w:val="0097580A"/>
    <w:rsid w:val="00975DE3"/>
    <w:rsid w:val="0097679E"/>
    <w:rsid w:val="00976C6D"/>
    <w:rsid w:val="009770D8"/>
    <w:rsid w:val="00977A86"/>
    <w:rsid w:val="00977F59"/>
    <w:rsid w:val="00980716"/>
    <w:rsid w:val="00980BDF"/>
    <w:rsid w:val="00981149"/>
    <w:rsid w:val="009818B4"/>
    <w:rsid w:val="009818DD"/>
    <w:rsid w:val="00983C07"/>
    <w:rsid w:val="00984521"/>
    <w:rsid w:val="009855C2"/>
    <w:rsid w:val="0098641B"/>
    <w:rsid w:val="009872E6"/>
    <w:rsid w:val="00987DC5"/>
    <w:rsid w:val="0099091B"/>
    <w:rsid w:val="00993F2A"/>
    <w:rsid w:val="00994FCC"/>
    <w:rsid w:val="00995A64"/>
    <w:rsid w:val="00997F44"/>
    <w:rsid w:val="009A1800"/>
    <w:rsid w:val="009A3FC5"/>
    <w:rsid w:val="009A50AA"/>
    <w:rsid w:val="009A5C4A"/>
    <w:rsid w:val="009A5E67"/>
    <w:rsid w:val="009A7414"/>
    <w:rsid w:val="009B2136"/>
    <w:rsid w:val="009B24A2"/>
    <w:rsid w:val="009B4070"/>
    <w:rsid w:val="009B483B"/>
    <w:rsid w:val="009B77A7"/>
    <w:rsid w:val="009C0A29"/>
    <w:rsid w:val="009C19C4"/>
    <w:rsid w:val="009C28C8"/>
    <w:rsid w:val="009C3A84"/>
    <w:rsid w:val="009C3DD8"/>
    <w:rsid w:val="009C439A"/>
    <w:rsid w:val="009C547C"/>
    <w:rsid w:val="009C56D8"/>
    <w:rsid w:val="009C5D30"/>
    <w:rsid w:val="009D03D9"/>
    <w:rsid w:val="009D2140"/>
    <w:rsid w:val="009D251F"/>
    <w:rsid w:val="009D2775"/>
    <w:rsid w:val="009D300A"/>
    <w:rsid w:val="009D3152"/>
    <w:rsid w:val="009D48E5"/>
    <w:rsid w:val="009D4A3A"/>
    <w:rsid w:val="009D5891"/>
    <w:rsid w:val="009E0562"/>
    <w:rsid w:val="009E214F"/>
    <w:rsid w:val="009E2886"/>
    <w:rsid w:val="009E4D6D"/>
    <w:rsid w:val="009E5457"/>
    <w:rsid w:val="009E66B9"/>
    <w:rsid w:val="009E7B44"/>
    <w:rsid w:val="009E7EDD"/>
    <w:rsid w:val="009F0236"/>
    <w:rsid w:val="009F0DF8"/>
    <w:rsid w:val="009F22CD"/>
    <w:rsid w:val="009F276D"/>
    <w:rsid w:val="009F3080"/>
    <w:rsid w:val="009F47C8"/>
    <w:rsid w:val="009F668D"/>
    <w:rsid w:val="009F7469"/>
    <w:rsid w:val="009F75D6"/>
    <w:rsid w:val="00A0080D"/>
    <w:rsid w:val="00A00F76"/>
    <w:rsid w:val="00A031E4"/>
    <w:rsid w:val="00A0438B"/>
    <w:rsid w:val="00A0447F"/>
    <w:rsid w:val="00A06043"/>
    <w:rsid w:val="00A0684F"/>
    <w:rsid w:val="00A06BDA"/>
    <w:rsid w:val="00A12839"/>
    <w:rsid w:val="00A13B22"/>
    <w:rsid w:val="00A146BB"/>
    <w:rsid w:val="00A1481F"/>
    <w:rsid w:val="00A14C84"/>
    <w:rsid w:val="00A14F62"/>
    <w:rsid w:val="00A154E6"/>
    <w:rsid w:val="00A15966"/>
    <w:rsid w:val="00A16445"/>
    <w:rsid w:val="00A17BFF"/>
    <w:rsid w:val="00A2212E"/>
    <w:rsid w:val="00A223B2"/>
    <w:rsid w:val="00A22915"/>
    <w:rsid w:val="00A22A79"/>
    <w:rsid w:val="00A22F4A"/>
    <w:rsid w:val="00A23069"/>
    <w:rsid w:val="00A23377"/>
    <w:rsid w:val="00A23503"/>
    <w:rsid w:val="00A25478"/>
    <w:rsid w:val="00A25A47"/>
    <w:rsid w:val="00A27051"/>
    <w:rsid w:val="00A27B6B"/>
    <w:rsid w:val="00A27D90"/>
    <w:rsid w:val="00A30E69"/>
    <w:rsid w:val="00A311E3"/>
    <w:rsid w:val="00A32703"/>
    <w:rsid w:val="00A32A4B"/>
    <w:rsid w:val="00A331E5"/>
    <w:rsid w:val="00A34940"/>
    <w:rsid w:val="00A35934"/>
    <w:rsid w:val="00A421F7"/>
    <w:rsid w:val="00A44727"/>
    <w:rsid w:val="00A451FD"/>
    <w:rsid w:val="00A45322"/>
    <w:rsid w:val="00A45556"/>
    <w:rsid w:val="00A46192"/>
    <w:rsid w:val="00A500C6"/>
    <w:rsid w:val="00A508BB"/>
    <w:rsid w:val="00A5090A"/>
    <w:rsid w:val="00A53D4C"/>
    <w:rsid w:val="00A54677"/>
    <w:rsid w:val="00A560C2"/>
    <w:rsid w:val="00A56AE1"/>
    <w:rsid w:val="00A57241"/>
    <w:rsid w:val="00A57F23"/>
    <w:rsid w:val="00A61A0B"/>
    <w:rsid w:val="00A63863"/>
    <w:rsid w:val="00A64FC4"/>
    <w:rsid w:val="00A6543B"/>
    <w:rsid w:val="00A6712A"/>
    <w:rsid w:val="00A67B4C"/>
    <w:rsid w:val="00A67DDC"/>
    <w:rsid w:val="00A705B7"/>
    <w:rsid w:val="00A70E4F"/>
    <w:rsid w:val="00A7115A"/>
    <w:rsid w:val="00A73D7D"/>
    <w:rsid w:val="00A750FC"/>
    <w:rsid w:val="00A753A0"/>
    <w:rsid w:val="00A759C8"/>
    <w:rsid w:val="00A763D1"/>
    <w:rsid w:val="00A776CE"/>
    <w:rsid w:val="00A80CC6"/>
    <w:rsid w:val="00A83606"/>
    <w:rsid w:val="00A8410C"/>
    <w:rsid w:val="00A855EC"/>
    <w:rsid w:val="00A85907"/>
    <w:rsid w:val="00A85D6E"/>
    <w:rsid w:val="00A900E0"/>
    <w:rsid w:val="00A90420"/>
    <w:rsid w:val="00A90812"/>
    <w:rsid w:val="00A90D88"/>
    <w:rsid w:val="00A92880"/>
    <w:rsid w:val="00A931F4"/>
    <w:rsid w:val="00A94F3E"/>
    <w:rsid w:val="00A958EE"/>
    <w:rsid w:val="00A95C3F"/>
    <w:rsid w:val="00A96B00"/>
    <w:rsid w:val="00A9791E"/>
    <w:rsid w:val="00A97C9A"/>
    <w:rsid w:val="00A97D21"/>
    <w:rsid w:val="00AA12A4"/>
    <w:rsid w:val="00AA2249"/>
    <w:rsid w:val="00AA2BBB"/>
    <w:rsid w:val="00AA2FB7"/>
    <w:rsid w:val="00AA3E36"/>
    <w:rsid w:val="00AA4A1C"/>
    <w:rsid w:val="00AA5558"/>
    <w:rsid w:val="00AA6386"/>
    <w:rsid w:val="00AA65AF"/>
    <w:rsid w:val="00AA6F89"/>
    <w:rsid w:val="00AA7233"/>
    <w:rsid w:val="00AB186F"/>
    <w:rsid w:val="00AB435A"/>
    <w:rsid w:val="00AB5083"/>
    <w:rsid w:val="00AB579B"/>
    <w:rsid w:val="00AB6E81"/>
    <w:rsid w:val="00AB7300"/>
    <w:rsid w:val="00AC1A75"/>
    <w:rsid w:val="00AC1AEA"/>
    <w:rsid w:val="00AC2C80"/>
    <w:rsid w:val="00AC36E5"/>
    <w:rsid w:val="00AC3E9C"/>
    <w:rsid w:val="00AC4EC8"/>
    <w:rsid w:val="00AC597C"/>
    <w:rsid w:val="00AC6A96"/>
    <w:rsid w:val="00AC6BBE"/>
    <w:rsid w:val="00AD18B0"/>
    <w:rsid w:val="00AD1D6B"/>
    <w:rsid w:val="00AD2DE9"/>
    <w:rsid w:val="00AD3385"/>
    <w:rsid w:val="00AD41CC"/>
    <w:rsid w:val="00AD5384"/>
    <w:rsid w:val="00AD5B3D"/>
    <w:rsid w:val="00AD607E"/>
    <w:rsid w:val="00AE079B"/>
    <w:rsid w:val="00AE105C"/>
    <w:rsid w:val="00AE2BC8"/>
    <w:rsid w:val="00AE3E62"/>
    <w:rsid w:val="00AE435A"/>
    <w:rsid w:val="00AE4B85"/>
    <w:rsid w:val="00AE4FD1"/>
    <w:rsid w:val="00AE5308"/>
    <w:rsid w:val="00AE5388"/>
    <w:rsid w:val="00AE5794"/>
    <w:rsid w:val="00AE5BB5"/>
    <w:rsid w:val="00AE60CB"/>
    <w:rsid w:val="00AE637A"/>
    <w:rsid w:val="00AE7B3E"/>
    <w:rsid w:val="00AF1F48"/>
    <w:rsid w:val="00AF277A"/>
    <w:rsid w:val="00AF28AD"/>
    <w:rsid w:val="00AF32B5"/>
    <w:rsid w:val="00AF3419"/>
    <w:rsid w:val="00AF3B01"/>
    <w:rsid w:val="00AF4AA8"/>
    <w:rsid w:val="00AF5537"/>
    <w:rsid w:val="00AF7CEB"/>
    <w:rsid w:val="00B049AF"/>
    <w:rsid w:val="00B04BD8"/>
    <w:rsid w:val="00B04C12"/>
    <w:rsid w:val="00B04F49"/>
    <w:rsid w:val="00B064A5"/>
    <w:rsid w:val="00B06D06"/>
    <w:rsid w:val="00B112A3"/>
    <w:rsid w:val="00B113B5"/>
    <w:rsid w:val="00B11508"/>
    <w:rsid w:val="00B11A94"/>
    <w:rsid w:val="00B1254E"/>
    <w:rsid w:val="00B1264D"/>
    <w:rsid w:val="00B126CC"/>
    <w:rsid w:val="00B1307E"/>
    <w:rsid w:val="00B13851"/>
    <w:rsid w:val="00B14132"/>
    <w:rsid w:val="00B14961"/>
    <w:rsid w:val="00B14AA9"/>
    <w:rsid w:val="00B15047"/>
    <w:rsid w:val="00B15D8D"/>
    <w:rsid w:val="00B1642D"/>
    <w:rsid w:val="00B1687F"/>
    <w:rsid w:val="00B174D5"/>
    <w:rsid w:val="00B17FE1"/>
    <w:rsid w:val="00B20349"/>
    <w:rsid w:val="00B21018"/>
    <w:rsid w:val="00B21686"/>
    <w:rsid w:val="00B21CEB"/>
    <w:rsid w:val="00B22658"/>
    <w:rsid w:val="00B23D33"/>
    <w:rsid w:val="00B240B8"/>
    <w:rsid w:val="00B249E0"/>
    <w:rsid w:val="00B25066"/>
    <w:rsid w:val="00B2521A"/>
    <w:rsid w:val="00B253BC"/>
    <w:rsid w:val="00B25A65"/>
    <w:rsid w:val="00B273AE"/>
    <w:rsid w:val="00B2763D"/>
    <w:rsid w:val="00B3029B"/>
    <w:rsid w:val="00B30878"/>
    <w:rsid w:val="00B30C9E"/>
    <w:rsid w:val="00B30E9D"/>
    <w:rsid w:val="00B31A68"/>
    <w:rsid w:val="00B325EC"/>
    <w:rsid w:val="00B351C6"/>
    <w:rsid w:val="00B3564C"/>
    <w:rsid w:val="00B3673C"/>
    <w:rsid w:val="00B369C0"/>
    <w:rsid w:val="00B40B16"/>
    <w:rsid w:val="00B421E8"/>
    <w:rsid w:val="00B43326"/>
    <w:rsid w:val="00B43B35"/>
    <w:rsid w:val="00B4545B"/>
    <w:rsid w:val="00B46503"/>
    <w:rsid w:val="00B46BA7"/>
    <w:rsid w:val="00B46CD3"/>
    <w:rsid w:val="00B47C3A"/>
    <w:rsid w:val="00B51E47"/>
    <w:rsid w:val="00B52127"/>
    <w:rsid w:val="00B52C8A"/>
    <w:rsid w:val="00B532E3"/>
    <w:rsid w:val="00B53FEC"/>
    <w:rsid w:val="00B54A9C"/>
    <w:rsid w:val="00B54CB4"/>
    <w:rsid w:val="00B54F4B"/>
    <w:rsid w:val="00B54FF2"/>
    <w:rsid w:val="00B555A8"/>
    <w:rsid w:val="00B56877"/>
    <w:rsid w:val="00B56C56"/>
    <w:rsid w:val="00B57CC3"/>
    <w:rsid w:val="00B609C8"/>
    <w:rsid w:val="00B6107C"/>
    <w:rsid w:val="00B61AAC"/>
    <w:rsid w:val="00B61D25"/>
    <w:rsid w:val="00B622CA"/>
    <w:rsid w:val="00B63116"/>
    <w:rsid w:val="00B6371A"/>
    <w:rsid w:val="00B64AD1"/>
    <w:rsid w:val="00B654EB"/>
    <w:rsid w:val="00B6593A"/>
    <w:rsid w:val="00B66813"/>
    <w:rsid w:val="00B66A93"/>
    <w:rsid w:val="00B66D0B"/>
    <w:rsid w:val="00B67C2D"/>
    <w:rsid w:val="00B70CD7"/>
    <w:rsid w:val="00B71CAF"/>
    <w:rsid w:val="00B71DC6"/>
    <w:rsid w:val="00B723FF"/>
    <w:rsid w:val="00B73EAD"/>
    <w:rsid w:val="00B73EF1"/>
    <w:rsid w:val="00B7601C"/>
    <w:rsid w:val="00B760F3"/>
    <w:rsid w:val="00B76969"/>
    <w:rsid w:val="00B76C59"/>
    <w:rsid w:val="00B81CD1"/>
    <w:rsid w:val="00B81E5D"/>
    <w:rsid w:val="00B823B0"/>
    <w:rsid w:val="00B82411"/>
    <w:rsid w:val="00B83EB9"/>
    <w:rsid w:val="00B84229"/>
    <w:rsid w:val="00B851F4"/>
    <w:rsid w:val="00B8599D"/>
    <w:rsid w:val="00B917DC"/>
    <w:rsid w:val="00B92BC4"/>
    <w:rsid w:val="00B92D02"/>
    <w:rsid w:val="00B92F77"/>
    <w:rsid w:val="00B95AAD"/>
    <w:rsid w:val="00B960E2"/>
    <w:rsid w:val="00B973EB"/>
    <w:rsid w:val="00BA09A2"/>
    <w:rsid w:val="00BA3B0C"/>
    <w:rsid w:val="00BA4646"/>
    <w:rsid w:val="00BA4DB2"/>
    <w:rsid w:val="00BA580B"/>
    <w:rsid w:val="00BA5908"/>
    <w:rsid w:val="00BA610E"/>
    <w:rsid w:val="00BA73F8"/>
    <w:rsid w:val="00BA7FB2"/>
    <w:rsid w:val="00BB003C"/>
    <w:rsid w:val="00BB045F"/>
    <w:rsid w:val="00BB098F"/>
    <w:rsid w:val="00BB19EF"/>
    <w:rsid w:val="00BB1ACB"/>
    <w:rsid w:val="00BB1B48"/>
    <w:rsid w:val="00BB281D"/>
    <w:rsid w:val="00BB29DE"/>
    <w:rsid w:val="00BB321D"/>
    <w:rsid w:val="00BB3B6E"/>
    <w:rsid w:val="00BB3D1F"/>
    <w:rsid w:val="00BB4B4A"/>
    <w:rsid w:val="00BB5102"/>
    <w:rsid w:val="00BB5F67"/>
    <w:rsid w:val="00BB7473"/>
    <w:rsid w:val="00BC024A"/>
    <w:rsid w:val="00BC15F6"/>
    <w:rsid w:val="00BC18AF"/>
    <w:rsid w:val="00BC2022"/>
    <w:rsid w:val="00BC2574"/>
    <w:rsid w:val="00BC3015"/>
    <w:rsid w:val="00BC4059"/>
    <w:rsid w:val="00BC40F8"/>
    <w:rsid w:val="00BC4A2A"/>
    <w:rsid w:val="00BC503D"/>
    <w:rsid w:val="00BC5CB0"/>
    <w:rsid w:val="00BC5D92"/>
    <w:rsid w:val="00BC6F01"/>
    <w:rsid w:val="00BD09D7"/>
    <w:rsid w:val="00BD0ED8"/>
    <w:rsid w:val="00BD12F3"/>
    <w:rsid w:val="00BD1B08"/>
    <w:rsid w:val="00BD1F6E"/>
    <w:rsid w:val="00BD2403"/>
    <w:rsid w:val="00BD276F"/>
    <w:rsid w:val="00BD27BA"/>
    <w:rsid w:val="00BD3602"/>
    <w:rsid w:val="00BD3DC2"/>
    <w:rsid w:val="00BD4D74"/>
    <w:rsid w:val="00BD5A05"/>
    <w:rsid w:val="00BD6464"/>
    <w:rsid w:val="00BD67A8"/>
    <w:rsid w:val="00BD7CBC"/>
    <w:rsid w:val="00BE07AA"/>
    <w:rsid w:val="00BE175F"/>
    <w:rsid w:val="00BE1948"/>
    <w:rsid w:val="00BE2CB8"/>
    <w:rsid w:val="00BE3D94"/>
    <w:rsid w:val="00BE3DAB"/>
    <w:rsid w:val="00BE4191"/>
    <w:rsid w:val="00BE59E0"/>
    <w:rsid w:val="00BE5D9D"/>
    <w:rsid w:val="00BE6F4C"/>
    <w:rsid w:val="00BF261D"/>
    <w:rsid w:val="00BF35D7"/>
    <w:rsid w:val="00BF36E4"/>
    <w:rsid w:val="00BF42ED"/>
    <w:rsid w:val="00BF4605"/>
    <w:rsid w:val="00BF4815"/>
    <w:rsid w:val="00BF4D04"/>
    <w:rsid w:val="00BF4FC1"/>
    <w:rsid w:val="00BF52B0"/>
    <w:rsid w:val="00BF536E"/>
    <w:rsid w:val="00BF556D"/>
    <w:rsid w:val="00BF6DB1"/>
    <w:rsid w:val="00BF71D8"/>
    <w:rsid w:val="00BF7232"/>
    <w:rsid w:val="00BF767C"/>
    <w:rsid w:val="00BF7A70"/>
    <w:rsid w:val="00C005B4"/>
    <w:rsid w:val="00C01227"/>
    <w:rsid w:val="00C03AE9"/>
    <w:rsid w:val="00C051ED"/>
    <w:rsid w:val="00C054A5"/>
    <w:rsid w:val="00C063D1"/>
    <w:rsid w:val="00C10412"/>
    <w:rsid w:val="00C10C3E"/>
    <w:rsid w:val="00C10D92"/>
    <w:rsid w:val="00C11343"/>
    <w:rsid w:val="00C125A0"/>
    <w:rsid w:val="00C12D14"/>
    <w:rsid w:val="00C14D1F"/>
    <w:rsid w:val="00C15CB5"/>
    <w:rsid w:val="00C16271"/>
    <w:rsid w:val="00C17DC7"/>
    <w:rsid w:val="00C17F0A"/>
    <w:rsid w:val="00C20379"/>
    <w:rsid w:val="00C24289"/>
    <w:rsid w:val="00C24CF4"/>
    <w:rsid w:val="00C2533F"/>
    <w:rsid w:val="00C259EB"/>
    <w:rsid w:val="00C27360"/>
    <w:rsid w:val="00C277DA"/>
    <w:rsid w:val="00C27C65"/>
    <w:rsid w:val="00C27D5F"/>
    <w:rsid w:val="00C33657"/>
    <w:rsid w:val="00C338CF"/>
    <w:rsid w:val="00C35B61"/>
    <w:rsid w:val="00C35C1B"/>
    <w:rsid w:val="00C35DB9"/>
    <w:rsid w:val="00C36ACC"/>
    <w:rsid w:val="00C37932"/>
    <w:rsid w:val="00C40D1E"/>
    <w:rsid w:val="00C4179D"/>
    <w:rsid w:val="00C41C08"/>
    <w:rsid w:val="00C41D0B"/>
    <w:rsid w:val="00C43CB0"/>
    <w:rsid w:val="00C444CB"/>
    <w:rsid w:val="00C45237"/>
    <w:rsid w:val="00C46A7A"/>
    <w:rsid w:val="00C476EB"/>
    <w:rsid w:val="00C51DF2"/>
    <w:rsid w:val="00C51FA3"/>
    <w:rsid w:val="00C5208B"/>
    <w:rsid w:val="00C5213A"/>
    <w:rsid w:val="00C5382C"/>
    <w:rsid w:val="00C53D88"/>
    <w:rsid w:val="00C54AE2"/>
    <w:rsid w:val="00C54F9C"/>
    <w:rsid w:val="00C55754"/>
    <w:rsid w:val="00C55B6A"/>
    <w:rsid w:val="00C56F45"/>
    <w:rsid w:val="00C6070E"/>
    <w:rsid w:val="00C608D3"/>
    <w:rsid w:val="00C6156D"/>
    <w:rsid w:val="00C62844"/>
    <w:rsid w:val="00C64023"/>
    <w:rsid w:val="00C64082"/>
    <w:rsid w:val="00C6413B"/>
    <w:rsid w:val="00C64452"/>
    <w:rsid w:val="00C65F8B"/>
    <w:rsid w:val="00C66711"/>
    <w:rsid w:val="00C669C0"/>
    <w:rsid w:val="00C7462E"/>
    <w:rsid w:val="00C7553B"/>
    <w:rsid w:val="00C75849"/>
    <w:rsid w:val="00C75977"/>
    <w:rsid w:val="00C761DE"/>
    <w:rsid w:val="00C761EC"/>
    <w:rsid w:val="00C76D18"/>
    <w:rsid w:val="00C77D54"/>
    <w:rsid w:val="00C802A7"/>
    <w:rsid w:val="00C824E6"/>
    <w:rsid w:val="00C82EE6"/>
    <w:rsid w:val="00C83932"/>
    <w:rsid w:val="00C84073"/>
    <w:rsid w:val="00C8473D"/>
    <w:rsid w:val="00C84C05"/>
    <w:rsid w:val="00C85261"/>
    <w:rsid w:val="00C869D5"/>
    <w:rsid w:val="00C86AE4"/>
    <w:rsid w:val="00C90518"/>
    <w:rsid w:val="00C906D2"/>
    <w:rsid w:val="00C9093B"/>
    <w:rsid w:val="00C910A6"/>
    <w:rsid w:val="00C9163C"/>
    <w:rsid w:val="00C91BDD"/>
    <w:rsid w:val="00C93127"/>
    <w:rsid w:val="00C93881"/>
    <w:rsid w:val="00C93BAD"/>
    <w:rsid w:val="00C93C53"/>
    <w:rsid w:val="00C93CC8"/>
    <w:rsid w:val="00C9435C"/>
    <w:rsid w:val="00C943CF"/>
    <w:rsid w:val="00C945F8"/>
    <w:rsid w:val="00C9519D"/>
    <w:rsid w:val="00C9767C"/>
    <w:rsid w:val="00C97B43"/>
    <w:rsid w:val="00C97EAE"/>
    <w:rsid w:val="00CA0637"/>
    <w:rsid w:val="00CA0824"/>
    <w:rsid w:val="00CA10B9"/>
    <w:rsid w:val="00CA2310"/>
    <w:rsid w:val="00CA3831"/>
    <w:rsid w:val="00CA3C48"/>
    <w:rsid w:val="00CA3DC4"/>
    <w:rsid w:val="00CA68DD"/>
    <w:rsid w:val="00CA7052"/>
    <w:rsid w:val="00CB229B"/>
    <w:rsid w:val="00CB2DC4"/>
    <w:rsid w:val="00CB402B"/>
    <w:rsid w:val="00CB61D7"/>
    <w:rsid w:val="00CB704F"/>
    <w:rsid w:val="00CB7C60"/>
    <w:rsid w:val="00CC0941"/>
    <w:rsid w:val="00CC0BE7"/>
    <w:rsid w:val="00CC3959"/>
    <w:rsid w:val="00CC4283"/>
    <w:rsid w:val="00CC438E"/>
    <w:rsid w:val="00CC501E"/>
    <w:rsid w:val="00CC51D0"/>
    <w:rsid w:val="00CC644F"/>
    <w:rsid w:val="00CC6E1E"/>
    <w:rsid w:val="00CC755D"/>
    <w:rsid w:val="00CC7699"/>
    <w:rsid w:val="00CD0B11"/>
    <w:rsid w:val="00CD0EBD"/>
    <w:rsid w:val="00CD165A"/>
    <w:rsid w:val="00CD48C3"/>
    <w:rsid w:val="00CD48CA"/>
    <w:rsid w:val="00CD52FD"/>
    <w:rsid w:val="00CD67E0"/>
    <w:rsid w:val="00CE07EC"/>
    <w:rsid w:val="00CE0CE7"/>
    <w:rsid w:val="00CE0D74"/>
    <w:rsid w:val="00CE22B1"/>
    <w:rsid w:val="00CE23C9"/>
    <w:rsid w:val="00CE376E"/>
    <w:rsid w:val="00CE3AD4"/>
    <w:rsid w:val="00CE3AFB"/>
    <w:rsid w:val="00CE43AC"/>
    <w:rsid w:val="00CE4678"/>
    <w:rsid w:val="00CE4975"/>
    <w:rsid w:val="00CE5241"/>
    <w:rsid w:val="00CE5B57"/>
    <w:rsid w:val="00CE719E"/>
    <w:rsid w:val="00CF031B"/>
    <w:rsid w:val="00CF0875"/>
    <w:rsid w:val="00CF2628"/>
    <w:rsid w:val="00CF45EF"/>
    <w:rsid w:val="00CF4971"/>
    <w:rsid w:val="00CF69B7"/>
    <w:rsid w:val="00D006FD"/>
    <w:rsid w:val="00D00746"/>
    <w:rsid w:val="00D00C39"/>
    <w:rsid w:val="00D01DBA"/>
    <w:rsid w:val="00D01DD2"/>
    <w:rsid w:val="00D01DFE"/>
    <w:rsid w:val="00D0330A"/>
    <w:rsid w:val="00D03393"/>
    <w:rsid w:val="00D03C40"/>
    <w:rsid w:val="00D04901"/>
    <w:rsid w:val="00D052AC"/>
    <w:rsid w:val="00D064C4"/>
    <w:rsid w:val="00D06C6C"/>
    <w:rsid w:val="00D070FB"/>
    <w:rsid w:val="00D072AA"/>
    <w:rsid w:val="00D07733"/>
    <w:rsid w:val="00D07C71"/>
    <w:rsid w:val="00D1161D"/>
    <w:rsid w:val="00D118BB"/>
    <w:rsid w:val="00D1206A"/>
    <w:rsid w:val="00D1367E"/>
    <w:rsid w:val="00D14315"/>
    <w:rsid w:val="00D14861"/>
    <w:rsid w:val="00D15A81"/>
    <w:rsid w:val="00D168D5"/>
    <w:rsid w:val="00D16FE3"/>
    <w:rsid w:val="00D22CCB"/>
    <w:rsid w:val="00D235B6"/>
    <w:rsid w:val="00D23D30"/>
    <w:rsid w:val="00D24119"/>
    <w:rsid w:val="00D25445"/>
    <w:rsid w:val="00D2592A"/>
    <w:rsid w:val="00D25ED2"/>
    <w:rsid w:val="00D26513"/>
    <w:rsid w:val="00D26D0E"/>
    <w:rsid w:val="00D2746E"/>
    <w:rsid w:val="00D3028D"/>
    <w:rsid w:val="00D30F0E"/>
    <w:rsid w:val="00D3301F"/>
    <w:rsid w:val="00D33DF9"/>
    <w:rsid w:val="00D34C11"/>
    <w:rsid w:val="00D35C96"/>
    <w:rsid w:val="00D363EA"/>
    <w:rsid w:val="00D3779E"/>
    <w:rsid w:val="00D403A2"/>
    <w:rsid w:val="00D40684"/>
    <w:rsid w:val="00D4083F"/>
    <w:rsid w:val="00D41C32"/>
    <w:rsid w:val="00D426DB"/>
    <w:rsid w:val="00D42C9C"/>
    <w:rsid w:val="00D42CA9"/>
    <w:rsid w:val="00D42D11"/>
    <w:rsid w:val="00D42D7B"/>
    <w:rsid w:val="00D42F14"/>
    <w:rsid w:val="00D4334B"/>
    <w:rsid w:val="00D434AB"/>
    <w:rsid w:val="00D43707"/>
    <w:rsid w:val="00D43B54"/>
    <w:rsid w:val="00D43BF0"/>
    <w:rsid w:val="00D4491E"/>
    <w:rsid w:val="00D46575"/>
    <w:rsid w:val="00D5000B"/>
    <w:rsid w:val="00D513C5"/>
    <w:rsid w:val="00D51585"/>
    <w:rsid w:val="00D530E5"/>
    <w:rsid w:val="00D530EA"/>
    <w:rsid w:val="00D5337A"/>
    <w:rsid w:val="00D55D7D"/>
    <w:rsid w:val="00D562D6"/>
    <w:rsid w:val="00D564B5"/>
    <w:rsid w:val="00D578D1"/>
    <w:rsid w:val="00D57A30"/>
    <w:rsid w:val="00D57C06"/>
    <w:rsid w:val="00D605C3"/>
    <w:rsid w:val="00D60EE6"/>
    <w:rsid w:val="00D61B5F"/>
    <w:rsid w:val="00D61E13"/>
    <w:rsid w:val="00D6331C"/>
    <w:rsid w:val="00D638E2"/>
    <w:rsid w:val="00D65007"/>
    <w:rsid w:val="00D6504C"/>
    <w:rsid w:val="00D65938"/>
    <w:rsid w:val="00D6750F"/>
    <w:rsid w:val="00D67893"/>
    <w:rsid w:val="00D7068C"/>
    <w:rsid w:val="00D70E43"/>
    <w:rsid w:val="00D71866"/>
    <w:rsid w:val="00D72372"/>
    <w:rsid w:val="00D73FB1"/>
    <w:rsid w:val="00D74FB2"/>
    <w:rsid w:val="00D76A38"/>
    <w:rsid w:val="00D76B25"/>
    <w:rsid w:val="00D77DBC"/>
    <w:rsid w:val="00D8215F"/>
    <w:rsid w:val="00D83161"/>
    <w:rsid w:val="00D83CCC"/>
    <w:rsid w:val="00D83D48"/>
    <w:rsid w:val="00D83E7A"/>
    <w:rsid w:val="00D84DAB"/>
    <w:rsid w:val="00D85889"/>
    <w:rsid w:val="00D8591E"/>
    <w:rsid w:val="00D85B19"/>
    <w:rsid w:val="00D85D38"/>
    <w:rsid w:val="00D8648A"/>
    <w:rsid w:val="00D91FC5"/>
    <w:rsid w:val="00D92D1D"/>
    <w:rsid w:val="00D92EB6"/>
    <w:rsid w:val="00D95493"/>
    <w:rsid w:val="00D95856"/>
    <w:rsid w:val="00D95A73"/>
    <w:rsid w:val="00D96C15"/>
    <w:rsid w:val="00D97F13"/>
    <w:rsid w:val="00DA0721"/>
    <w:rsid w:val="00DA0B32"/>
    <w:rsid w:val="00DA0C19"/>
    <w:rsid w:val="00DA2C15"/>
    <w:rsid w:val="00DA3B11"/>
    <w:rsid w:val="00DA44D2"/>
    <w:rsid w:val="00DB1081"/>
    <w:rsid w:val="00DB13E0"/>
    <w:rsid w:val="00DB1F8D"/>
    <w:rsid w:val="00DB29D1"/>
    <w:rsid w:val="00DB2B64"/>
    <w:rsid w:val="00DB3201"/>
    <w:rsid w:val="00DB48DA"/>
    <w:rsid w:val="00DB4DAD"/>
    <w:rsid w:val="00DC0838"/>
    <w:rsid w:val="00DC11B4"/>
    <w:rsid w:val="00DC18C6"/>
    <w:rsid w:val="00DC2BFD"/>
    <w:rsid w:val="00DC39C2"/>
    <w:rsid w:val="00DC6232"/>
    <w:rsid w:val="00DD072D"/>
    <w:rsid w:val="00DD08C3"/>
    <w:rsid w:val="00DD1DFF"/>
    <w:rsid w:val="00DD2209"/>
    <w:rsid w:val="00DD3893"/>
    <w:rsid w:val="00DD3A52"/>
    <w:rsid w:val="00DD413A"/>
    <w:rsid w:val="00DD50CD"/>
    <w:rsid w:val="00DD5108"/>
    <w:rsid w:val="00DD5542"/>
    <w:rsid w:val="00DD5819"/>
    <w:rsid w:val="00DD5EA2"/>
    <w:rsid w:val="00DD676E"/>
    <w:rsid w:val="00DD72CE"/>
    <w:rsid w:val="00DE0ECE"/>
    <w:rsid w:val="00DE1646"/>
    <w:rsid w:val="00DE29AA"/>
    <w:rsid w:val="00DE2C98"/>
    <w:rsid w:val="00DE3A76"/>
    <w:rsid w:val="00DE49A9"/>
    <w:rsid w:val="00DE55B1"/>
    <w:rsid w:val="00DE7A89"/>
    <w:rsid w:val="00DF17F9"/>
    <w:rsid w:val="00DF18E5"/>
    <w:rsid w:val="00DF27E5"/>
    <w:rsid w:val="00DF2E49"/>
    <w:rsid w:val="00DF354A"/>
    <w:rsid w:val="00DF4BEA"/>
    <w:rsid w:val="00DF5335"/>
    <w:rsid w:val="00DF5509"/>
    <w:rsid w:val="00DF555B"/>
    <w:rsid w:val="00DF5852"/>
    <w:rsid w:val="00DF5C33"/>
    <w:rsid w:val="00DF6074"/>
    <w:rsid w:val="00DF70AF"/>
    <w:rsid w:val="00E018EE"/>
    <w:rsid w:val="00E01C7F"/>
    <w:rsid w:val="00E024C9"/>
    <w:rsid w:val="00E03427"/>
    <w:rsid w:val="00E057B5"/>
    <w:rsid w:val="00E05855"/>
    <w:rsid w:val="00E05BC4"/>
    <w:rsid w:val="00E06B44"/>
    <w:rsid w:val="00E07933"/>
    <w:rsid w:val="00E07A2F"/>
    <w:rsid w:val="00E07B1E"/>
    <w:rsid w:val="00E117D6"/>
    <w:rsid w:val="00E13FB5"/>
    <w:rsid w:val="00E13FB7"/>
    <w:rsid w:val="00E148FE"/>
    <w:rsid w:val="00E158B9"/>
    <w:rsid w:val="00E165C9"/>
    <w:rsid w:val="00E16ED3"/>
    <w:rsid w:val="00E17195"/>
    <w:rsid w:val="00E20AD3"/>
    <w:rsid w:val="00E2145F"/>
    <w:rsid w:val="00E22A33"/>
    <w:rsid w:val="00E2391A"/>
    <w:rsid w:val="00E249BE"/>
    <w:rsid w:val="00E24CE9"/>
    <w:rsid w:val="00E24D81"/>
    <w:rsid w:val="00E2592D"/>
    <w:rsid w:val="00E2741A"/>
    <w:rsid w:val="00E3162F"/>
    <w:rsid w:val="00E322F7"/>
    <w:rsid w:val="00E3428D"/>
    <w:rsid w:val="00E35BB1"/>
    <w:rsid w:val="00E36C4C"/>
    <w:rsid w:val="00E40E3D"/>
    <w:rsid w:val="00E41A22"/>
    <w:rsid w:val="00E42173"/>
    <w:rsid w:val="00E424D0"/>
    <w:rsid w:val="00E42C86"/>
    <w:rsid w:val="00E43ECE"/>
    <w:rsid w:val="00E458B9"/>
    <w:rsid w:val="00E4797B"/>
    <w:rsid w:val="00E47AE7"/>
    <w:rsid w:val="00E5081E"/>
    <w:rsid w:val="00E5089E"/>
    <w:rsid w:val="00E50BF8"/>
    <w:rsid w:val="00E50C05"/>
    <w:rsid w:val="00E51072"/>
    <w:rsid w:val="00E51A47"/>
    <w:rsid w:val="00E51DFD"/>
    <w:rsid w:val="00E53594"/>
    <w:rsid w:val="00E53A7F"/>
    <w:rsid w:val="00E546E3"/>
    <w:rsid w:val="00E55E8F"/>
    <w:rsid w:val="00E56421"/>
    <w:rsid w:val="00E57375"/>
    <w:rsid w:val="00E60131"/>
    <w:rsid w:val="00E60C2F"/>
    <w:rsid w:val="00E61241"/>
    <w:rsid w:val="00E6139B"/>
    <w:rsid w:val="00E61582"/>
    <w:rsid w:val="00E61708"/>
    <w:rsid w:val="00E61BA4"/>
    <w:rsid w:val="00E61D54"/>
    <w:rsid w:val="00E6383B"/>
    <w:rsid w:val="00E6435D"/>
    <w:rsid w:val="00E6446D"/>
    <w:rsid w:val="00E64C0E"/>
    <w:rsid w:val="00E66273"/>
    <w:rsid w:val="00E67220"/>
    <w:rsid w:val="00E709F0"/>
    <w:rsid w:val="00E71E8B"/>
    <w:rsid w:val="00E72663"/>
    <w:rsid w:val="00E74827"/>
    <w:rsid w:val="00E766CA"/>
    <w:rsid w:val="00E77CB9"/>
    <w:rsid w:val="00E77F98"/>
    <w:rsid w:val="00E804E5"/>
    <w:rsid w:val="00E81854"/>
    <w:rsid w:val="00E8213D"/>
    <w:rsid w:val="00E84546"/>
    <w:rsid w:val="00E8550C"/>
    <w:rsid w:val="00E867E9"/>
    <w:rsid w:val="00E869AD"/>
    <w:rsid w:val="00E86BC7"/>
    <w:rsid w:val="00E86C63"/>
    <w:rsid w:val="00E86E4B"/>
    <w:rsid w:val="00E87BDA"/>
    <w:rsid w:val="00E9166A"/>
    <w:rsid w:val="00E935B1"/>
    <w:rsid w:val="00E94F28"/>
    <w:rsid w:val="00E95A55"/>
    <w:rsid w:val="00E968E3"/>
    <w:rsid w:val="00EA03CA"/>
    <w:rsid w:val="00EA0988"/>
    <w:rsid w:val="00EA0B0B"/>
    <w:rsid w:val="00EA1429"/>
    <w:rsid w:val="00EA2522"/>
    <w:rsid w:val="00EA3066"/>
    <w:rsid w:val="00EA3378"/>
    <w:rsid w:val="00EA3E33"/>
    <w:rsid w:val="00EA4439"/>
    <w:rsid w:val="00EA4DD7"/>
    <w:rsid w:val="00EA5613"/>
    <w:rsid w:val="00EA6233"/>
    <w:rsid w:val="00EA672B"/>
    <w:rsid w:val="00EA7B93"/>
    <w:rsid w:val="00EA7FB2"/>
    <w:rsid w:val="00EB02D4"/>
    <w:rsid w:val="00EB0E73"/>
    <w:rsid w:val="00EB1AC9"/>
    <w:rsid w:val="00EB1CE3"/>
    <w:rsid w:val="00EB2797"/>
    <w:rsid w:val="00EB2B10"/>
    <w:rsid w:val="00EB3496"/>
    <w:rsid w:val="00EB3631"/>
    <w:rsid w:val="00EB3D9C"/>
    <w:rsid w:val="00EB443F"/>
    <w:rsid w:val="00EB5420"/>
    <w:rsid w:val="00EB5642"/>
    <w:rsid w:val="00EB5CDB"/>
    <w:rsid w:val="00EB6AEF"/>
    <w:rsid w:val="00EB7794"/>
    <w:rsid w:val="00EB77CB"/>
    <w:rsid w:val="00EC0D9C"/>
    <w:rsid w:val="00EC0DD5"/>
    <w:rsid w:val="00EC14CC"/>
    <w:rsid w:val="00EC1528"/>
    <w:rsid w:val="00EC1BE5"/>
    <w:rsid w:val="00EC38B7"/>
    <w:rsid w:val="00EC3D6D"/>
    <w:rsid w:val="00EC4E53"/>
    <w:rsid w:val="00EC601B"/>
    <w:rsid w:val="00EC66DA"/>
    <w:rsid w:val="00EC6AE5"/>
    <w:rsid w:val="00EC7B3C"/>
    <w:rsid w:val="00ED03A3"/>
    <w:rsid w:val="00ED0E6C"/>
    <w:rsid w:val="00ED228F"/>
    <w:rsid w:val="00ED251E"/>
    <w:rsid w:val="00ED285D"/>
    <w:rsid w:val="00ED2E14"/>
    <w:rsid w:val="00ED3078"/>
    <w:rsid w:val="00ED3F1A"/>
    <w:rsid w:val="00ED50D6"/>
    <w:rsid w:val="00ED63F4"/>
    <w:rsid w:val="00ED781E"/>
    <w:rsid w:val="00EE1B32"/>
    <w:rsid w:val="00EE1FDF"/>
    <w:rsid w:val="00EE2BF3"/>
    <w:rsid w:val="00EE34FE"/>
    <w:rsid w:val="00EE4324"/>
    <w:rsid w:val="00EE4E2C"/>
    <w:rsid w:val="00EE5306"/>
    <w:rsid w:val="00EE562F"/>
    <w:rsid w:val="00EE6149"/>
    <w:rsid w:val="00EE6A93"/>
    <w:rsid w:val="00EE6D16"/>
    <w:rsid w:val="00EE71C1"/>
    <w:rsid w:val="00EF1559"/>
    <w:rsid w:val="00EF1E69"/>
    <w:rsid w:val="00EF2EB1"/>
    <w:rsid w:val="00EF36EF"/>
    <w:rsid w:val="00EF4220"/>
    <w:rsid w:val="00EF5E23"/>
    <w:rsid w:val="00EF5F07"/>
    <w:rsid w:val="00EF6DAC"/>
    <w:rsid w:val="00EF7FFC"/>
    <w:rsid w:val="00F00445"/>
    <w:rsid w:val="00F0122E"/>
    <w:rsid w:val="00F037F9"/>
    <w:rsid w:val="00F042A8"/>
    <w:rsid w:val="00F044EB"/>
    <w:rsid w:val="00F0458C"/>
    <w:rsid w:val="00F04DD3"/>
    <w:rsid w:val="00F04FFC"/>
    <w:rsid w:val="00F058D1"/>
    <w:rsid w:val="00F06131"/>
    <w:rsid w:val="00F06450"/>
    <w:rsid w:val="00F06BCC"/>
    <w:rsid w:val="00F06CC3"/>
    <w:rsid w:val="00F0751A"/>
    <w:rsid w:val="00F077AC"/>
    <w:rsid w:val="00F07A09"/>
    <w:rsid w:val="00F1246D"/>
    <w:rsid w:val="00F129FC"/>
    <w:rsid w:val="00F138A4"/>
    <w:rsid w:val="00F13CF9"/>
    <w:rsid w:val="00F150E7"/>
    <w:rsid w:val="00F20211"/>
    <w:rsid w:val="00F21428"/>
    <w:rsid w:val="00F216C9"/>
    <w:rsid w:val="00F2278E"/>
    <w:rsid w:val="00F235D1"/>
    <w:rsid w:val="00F23682"/>
    <w:rsid w:val="00F23C6F"/>
    <w:rsid w:val="00F24862"/>
    <w:rsid w:val="00F24DC2"/>
    <w:rsid w:val="00F251C4"/>
    <w:rsid w:val="00F25644"/>
    <w:rsid w:val="00F2611C"/>
    <w:rsid w:val="00F27F4D"/>
    <w:rsid w:val="00F3174A"/>
    <w:rsid w:val="00F322DD"/>
    <w:rsid w:val="00F33140"/>
    <w:rsid w:val="00F33362"/>
    <w:rsid w:val="00F34509"/>
    <w:rsid w:val="00F3464F"/>
    <w:rsid w:val="00F3625D"/>
    <w:rsid w:val="00F3797A"/>
    <w:rsid w:val="00F40B0F"/>
    <w:rsid w:val="00F423EF"/>
    <w:rsid w:val="00F42829"/>
    <w:rsid w:val="00F42914"/>
    <w:rsid w:val="00F43532"/>
    <w:rsid w:val="00F4354F"/>
    <w:rsid w:val="00F43EEA"/>
    <w:rsid w:val="00F456BF"/>
    <w:rsid w:val="00F45F45"/>
    <w:rsid w:val="00F4625D"/>
    <w:rsid w:val="00F46338"/>
    <w:rsid w:val="00F4663C"/>
    <w:rsid w:val="00F4683C"/>
    <w:rsid w:val="00F4772E"/>
    <w:rsid w:val="00F47C7A"/>
    <w:rsid w:val="00F513BE"/>
    <w:rsid w:val="00F519AE"/>
    <w:rsid w:val="00F55CED"/>
    <w:rsid w:val="00F56F0D"/>
    <w:rsid w:val="00F57ECD"/>
    <w:rsid w:val="00F57FFD"/>
    <w:rsid w:val="00F617BE"/>
    <w:rsid w:val="00F628EE"/>
    <w:rsid w:val="00F63A6F"/>
    <w:rsid w:val="00F64017"/>
    <w:rsid w:val="00F651B2"/>
    <w:rsid w:val="00F6535B"/>
    <w:rsid w:val="00F6657E"/>
    <w:rsid w:val="00F66819"/>
    <w:rsid w:val="00F66F3E"/>
    <w:rsid w:val="00F676FA"/>
    <w:rsid w:val="00F7007B"/>
    <w:rsid w:val="00F703E1"/>
    <w:rsid w:val="00F70D90"/>
    <w:rsid w:val="00F7170E"/>
    <w:rsid w:val="00F723F2"/>
    <w:rsid w:val="00F745A2"/>
    <w:rsid w:val="00F75377"/>
    <w:rsid w:val="00F758A8"/>
    <w:rsid w:val="00F75A00"/>
    <w:rsid w:val="00F765CB"/>
    <w:rsid w:val="00F7666C"/>
    <w:rsid w:val="00F7681A"/>
    <w:rsid w:val="00F76FBD"/>
    <w:rsid w:val="00F77BD2"/>
    <w:rsid w:val="00F814BC"/>
    <w:rsid w:val="00F82D54"/>
    <w:rsid w:val="00F83195"/>
    <w:rsid w:val="00F84717"/>
    <w:rsid w:val="00F84E48"/>
    <w:rsid w:val="00F84F07"/>
    <w:rsid w:val="00F8575E"/>
    <w:rsid w:val="00F865C6"/>
    <w:rsid w:val="00F86634"/>
    <w:rsid w:val="00F8708F"/>
    <w:rsid w:val="00F87A33"/>
    <w:rsid w:val="00F87BFA"/>
    <w:rsid w:val="00F9008C"/>
    <w:rsid w:val="00F91489"/>
    <w:rsid w:val="00F9158B"/>
    <w:rsid w:val="00F921E2"/>
    <w:rsid w:val="00F9257A"/>
    <w:rsid w:val="00F929A7"/>
    <w:rsid w:val="00F92A56"/>
    <w:rsid w:val="00F963BB"/>
    <w:rsid w:val="00F970AE"/>
    <w:rsid w:val="00FA0283"/>
    <w:rsid w:val="00FA1460"/>
    <w:rsid w:val="00FA1BFD"/>
    <w:rsid w:val="00FA1E00"/>
    <w:rsid w:val="00FA32A6"/>
    <w:rsid w:val="00FA33BF"/>
    <w:rsid w:val="00FB232B"/>
    <w:rsid w:val="00FB2E59"/>
    <w:rsid w:val="00FB3669"/>
    <w:rsid w:val="00FB5A82"/>
    <w:rsid w:val="00FB6C2D"/>
    <w:rsid w:val="00FB70CA"/>
    <w:rsid w:val="00FC0B9D"/>
    <w:rsid w:val="00FC112D"/>
    <w:rsid w:val="00FC32AB"/>
    <w:rsid w:val="00FC4444"/>
    <w:rsid w:val="00FC59AB"/>
    <w:rsid w:val="00FC5E38"/>
    <w:rsid w:val="00FC6959"/>
    <w:rsid w:val="00FC7C45"/>
    <w:rsid w:val="00FC7C5E"/>
    <w:rsid w:val="00FC7EE6"/>
    <w:rsid w:val="00FD0202"/>
    <w:rsid w:val="00FD0631"/>
    <w:rsid w:val="00FD119D"/>
    <w:rsid w:val="00FD15C7"/>
    <w:rsid w:val="00FD22B6"/>
    <w:rsid w:val="00FD2A4B"/>
    <w:rsid w:val="00FD3B58"/>
    <w:rsid w:val="00FD41AD"/>
    <w:rsid w:val="00FD5761"/>
    <w:rsid w:val="00FD5C52"/>
    <w:rsid w:val="00FD5CD9"/>
    <w:rsid w:val="00FD6316"/>
    <w:rsid w:val="00FD7513"/>
    <w:rsid w:val="00FE1C99"/>
    <w:rsid w:val="00FE2ACF"/>
    <w:rsid w:val="00FE3225"/>
    <w:rsid w:val="00FE4807"/>
    <w:rsid w:val="00FE4936"/>
    <w:rsid w:val="00FE53C1"/>
    <w:rsid w:val="00FE56A6"/>
    <w:rsid w:val="00FE5EBB"/>
    <w:rsid w:val="00FE6154"/>
    <w:rsid w:val="00FE6858"/>
    <w:rsid w:val="00FF16E3"/>
    <w:rsid w:val="00FF1CF0"/>
    <w:rsid w:val="00FF1FC4"/>
    <w:rsid w:val="00FF51D0"/>
    <w:rsid w:val="00FF54C7"/>
    <w:rsid w:val="00FF56D5"/>
    <w:rsid w:val="00FF5A52"/>
    <w:rsid w:val="00FF6111"/>
    <w:rsid w:val="00FF6442"/>
    <w:rsid w:val="00FF7009"/>
    <w:rsid w:val="00FF7A93"/>
    <w:rsid w:val="00FF7C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D8E0"/>
  <w15:chartTrackingRefBased/>
  <w15:docId w15:val="{B0BE404B-FF58-4760-939C-19441A2E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Subtitle"/>
    <w:next w:val="Normal"/>
    <w:autoRedefine/>
    <w:qFormat/>
    <w:rsid w:val="00F47C7A"/>
    <w:pPr>
      <w:keepNext/>
      <w:numPr>
        <w:numId w:val="41"/>
      </w:numPr>
      <w:spacing w:after="120" w:line="276" w:lineRule="auto"/>
      <w:jc w:val="both"/>
      <w:outlineLvl w:val="0"/>
    </w:pPr>
    <w:rPr>
      <w:rFonts w:ascii="Times New Roman" w:hAnsi="Times New Roman"/>
      <w:b/>
      <w:bCs/>
    </w:rPr>
  </w:style>
  <w:style w:type="paragraph" w:styleId="Heading2">
    <w:name w:val="heading 2"/>
    <w:basedOn w:val="Subtitle"/>
    <w:next w:val="Normal"/>
    <w:qFormat/>
    <w:rsid w:val="00021E00"/>
    <w:pPr>
      <w:keepNext/>
      <w:ind w:left="1440"/>
      <w:jc w:val="both"/>
    </w:pPr>
    <w:rPr>
      <w:rFonts w:ascii="TimesRomanR" w:hAnsi="TimesRomanR"/>
      <w:b/>
      <w:i/>
      <w:szCs w:val="20"/>
      <w:lang w:val="en-GB"/>
    </w:rPr>
  </w:style>
  <w:style w:type="paragraph" w:styleId="Heading3">
    <w:name w:val="heading 3"/>
    <w:basedOn w:val="Normal"/>
    <w:next w:val="Normal"/>
    <w:link w:val="Heading3Char"/>
    <w:qFormat/>
    <w:rsid w:val="00256DE9"/>
    <w:pPr>
      <w:keepNext/>
      <w:jc w:val="both"/>
      <w:outlineLvl w:val="2"/>
    </w:pPr>
    <w:rPr>
      <w:rFonts w:ascii="TimesRomanR" w:hAnsi="TimesRomanR"/>
      <w:b/>
      <w:i/>
      <w:szCs w:val="20"/>
      <w:lang w:val="en-GB"/>
    </w:rPr>
  </w:style>
  <w:style w:type="paragraph" w:styleId="Heading4">
    <w:name w:val="heading 4"/>
    <w:basedOn w:val="Normal"/>
    <w:next w:val="Normal"/>
    <w:qFormat/>
    <w:pPr>
      <w:keepNext/>
      <w:jc w:val="center"/>
      <w:outlineLvl w:val="3"/>
    </w:pPr>
    <w:rPr>
      <w:rFonts w:ascii="TimesRomanR" w:hAnsi="TimesRomanR"/>
      <w:b/>
      <w:bCs/>
      <w:sz w:val="28"/>
    </w:rPr>
  </w:style>
  <w:style w:type="paragraph" w:styleId="Heading5">
    <w:name w:val="heading 5"/>
    <w:basedOn w:val="Normal"/>
    <w:next w:val="Normal"/>
    <w:qFormat/>
    <w:pPr>
      <w:keepNext/>
      <w:tabs>
        <w:tab w:val="left" w:pos="1134"/>
        <w:tab w:val="left" w:pos="2835"/>
      </w:tabs>
      <w:jc w:val="both"/>
      <w:outlineLvl w:val="4"/>
    </w:pPr>
    <w:rPr>
      <w:rFonts w:ascii="TimesRomanR" w:hAnsi="TimesRomanR"/>
      <w:b/>
      <w:szCs w:val="20"/>
      <w:lang w:val="en-GB"/>
    </w:rPr>
  </w:style>
  <w:style w:type="paragraph" w:styleId="Heading6">
    <w:name w:val="heading 6"/>
    <w:basedOn w:val="Normal"/>
    <w:next w:val="Normal"/>
    <w:qFormat/>
    <w:pPr>
      <w:keepNext/>
      <w:outlineLvl w:val="5"/>
    </w:pPr>
    <w:rPr>
      <w:rFonts w:ascii="Coronet" w:hAnsi="Coronet"/>
      <w:i/>
      <w:sz w:val="32"/>
      <w:szCs w:val="20"/>
    </w:rPr>
  </w:style>
  <w:style w:type="paragraph" w:styleId="Heading7">
    <w:name w:val="heading 7"/>
    <w:basedOn w:val="Normal"/>
    <w:next w:val="Normal"/>
    <w:qFormat/>
    <w:pPr>
      <w:keepNext/>
      <w:outlineLvl w:val="6"/>
    </w:pPr>
    <w:rPr>
      <w:rFonts w:ascii="Coronet" w:eastAsia="Arial Unicode MS" w:hAnsi="Coronet"/>
      <w:sz w:val="32"/>
      <w:lang w:val="en-GB"/>
    </w:rPr>
  </w:style>
  <w:style w:type="paragraph" w:styleId="Heading8">
    <w:name w:val="heading 8"/>
    <w:basedOn w:val="Normal"/>
    <w:next w:val="Normal"/>
    <w:qFormat/>
    <w:pPr>
      <w:keepNext/>
      <w:jc w:val="both"/>
      <w:outlineLvl w:val="7"/>
    </w:pPr>
    <w:rPr>
      <w:rFonts w:ascii="Coronet" w:hAnsi="Coronet"/>
      <w:sz w:val="36"/>
      <w:szCs w:val="20"/>
      <w:lang w:val="en-GB"/>
    </w:rPr>
  </w:style>
  <w:style w:type="paragraph" w:styleId="Heading9">
    <w:name w:val="heading 9"/>
    <w:basedOn w:val="Normal"/>
    <w:next w:val="Normal"/>
    <w:qFormat/>
    <w:pPr>
      <w:keepNext/>
      <w:jc w:val="both"/>
      <w:outlineLvl w:val="8"/>
    </w:pPr>
    <w:rPr>
      <w:rFonts w:ascii="Coronet" w:hAnsi="Coronet"/>
      <w:sz w:val="40"/>
      <w:szCs w:val="20"/>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rFonts w:ascii="TimesRomanR" w:hAnsi="TimesRomanR"/>
      <w:sz w:val="30"/>
      <w:lang w:val="fr-FR"/>
    </w:rPr>
  </w:style>
  <w:style w:type="character" w:styleId="PageNumber">
    <w:name w:val="page number"/>
    <w:basedOn w:val="DefaultParagraphFont"/>
    <w:semiHidden/>
  </w:style>
  <w:style w:type="paragraph" w:styleId="PlainText">
    <w:name w:val="Plain Text"/>
    <w:basedOn w:val="Normal"/>
    <w:semiHidden/>
    <w:rPr>
      <w:rFonts w:ascii="Courier New" w:hAnsi="Courier New"/>
      <w:sz w:val="20"/>
      <w:szCs w:val="20"/>
    </w:rPr>
  </w:style>
  <w:style w:type="paragraph" w:styleId="BodyText2">
    <w:name w:val="Body Text 2"/>
    <w:basedOn w:val="Normal"/>
    <w:semiHidden/>
    <w:pPr>
      <w:jc w:val="both"/>
    </w:pPr>
    <w:rPr>
      <w:bCs/>
      <w:iCs/>
    </w:rPr>
  </w:style>
  <w:style w:type="paragraph" w:styleId="TOCHeading">
    <w:name w:val="TOC Heading"/>
    <w:basedOn w:val="Heading1"/>
    <w:next w:val="Normal"/>
    <w:uiPriority w:val="39"/>
    <w:unhideWhenUsed/>
    <w:qFormat/>
    <w:rsid w:val="001440D8"/>
    <w:pPr>
      <w:keepLines/>
      <w:spacing w:before="240" w:line="259" w:lineRule="auto"/>
      <w:jc w:val="left"/>
      <w:outlineLvl w:val="9"/>
    </w:pPr>
    <w:rPr>
      <w:rFonts w:ascii="Calibri Light" w:hAnsi="Calibri Light"/>
      <w:b w:val="0"/>
      <w:bCs w:val="0"/>
      <w:color w:val="2F5496"/>
      <w:sz w:val="32"/>
      <w:szCs w:val="32"/>
    </w:rPr>
  </w:style>
  <w:style w:type="paragraph" w:styleId="TOC1">
    <w:name w:val="toc 1"/>
    <w:basedOn w:val="Normal"/>
    <w:next w:val="Normal"/>
    <w:autoRedefine/>
    <w:uiPriority w:val="39"/>
    <w:unhideWhenUsed/>
    <w:rsid w:val="001440D8"/>
  </w:style>
  <w:style w:type="paragraph" w:styleId="TOC3">
    <w:name w:val="toc 3"/>
    <w:basedOn w:val="Normal"/>
    <w:next w:val="Normal"/>
    <w:autoRedefine/>
    <w:uiPriority w:val="39"/>
    <w:unhideWhenUsed/>
    <w:rsid w:val="001440D8"/>
    <w:pPr>
      <w:ind w:left="480"/>
    </w:pPr>
  </w:style>
  <w:style w:type="paragraph" w:styleId="TOC2">
    <w:name w:val="toc 2"/>
    <w:basedOn w:val="Normal"/>
    <w:next w:val="Normal"/>
    <w:autoRedefine/>
    <w:uiPriority w:val="39"/>
    <w:unhideWhenUsed/>
    <w:rsid w:val="001440D8"/>
    <w:pPr>
      <w:ind w:left="240"/>
    </w:pPr>
  </w:style>
  <w:style w:type="paragraph" w:styleId="ListParagraph">
    <w:name w:val="List Paragraph"/>
    <w:basedOn w:val="Normal"/>
    <w:uiPriority w:val="34"/>
    <w:qFormat/>
    <w:rsid w:val="00390F4E"/>
    <w:pPr>
      <w:spacing w:after="160" w:line="259" w:lineRule="auto"/>
      <w:ind w:left="720"/>
      <w:contextualSpacing/>
    </w:pPr>
    <w:rPr>
      <w:rFonts w:ascii="Calibri" w:eastAsia="Calibri" w:hAnsi="Calibri"/>
      <w:sz w:val="22"/>
      <w:szCs w:val="22"/>
    </w:rPr>
  </w:style>
  <w:style w:type="paragraph" w:styleId="FootnoteText">
    <w:name w:val="footnote text"/>
    <w:aliases w:val=" Char,Char"/>
    <w:basedOn w:val="Normal"/>
    <w:link w:val="FootnoteTextChar"/>
    <w:uiPriority w:val="99"/>
    <w:rsid w:val="008E6DF5"/>
    <w:rPr>
      <w:sz w:val="20"/>
      <w:szCs w:val="20"/>
    </w:rPr>
  </w:style>
  <w:style w:type="character" w:customStyle="1" w:styleId="FootnoteTextChar">
    <w:name w:val="Footnote Text Char"/>
    <w:aliases w:val=" Char Char,Char Char"/>
    <w:link w:val="FootnoteText"/>
    <w:uiPriority w:val="99"/>
    <w:rsid w:val="008E6DF5"/>
    <w:rPr>
      <w:lang w:val="ro-RO"/>
    </w:rPr>
  </w:style>
  <w:style w:type="character" w:styleId="FootnoteReference">
    <w:name w:val="footnote reference"/>
    <w:uiPriority w:val="99"/>
    <w:rsid w:val="008E6DF5"/>
    <w:rPr>
      <w:vertAlign w:val="superscript"/>
    </w:rPr>
  </w:style>
  <w:style w:type="table" w:styleId="TableGrid">
    <w:name w:val="Table Grid"/>
    <w:basedOn w:val="TableNormal"/>
    <w:uiPriority w:val="59"/>
    <w:rsid w:val="00B8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53D4C"/>
    <w:rPr>
      <w:rFonts w:ascii="TimesRomanR" w:hAnsi="TimesRomanR"/>
      <w:b/>
      <w:i/>
      <w:sz w:val="24"/>
      <w:lang w:val="en-GB"/>
    </w:rPr>
  </w:style>
  <w:style w:type="character" w:styleId="UnresolvedMention">
    <w:name w:val="Unresolved Mention"/>
    <w:uiPriority w:val="99"/>
    <w:semiHidden/>
    <w:unhideWhenUsed/>
    <w:rsid w:val="007A43AB"/>
    <w:rPr>
      <w:color w:val="605E5C"/>
      <w:shd w:val="clear" w:color="auto" w:fill="E1DFDD"/>
    </w:rPr>
  </w:style>
  <w:style w:type="paragraph" w:styleId="Subtitle">
    <w:name w:val="Subtitle"/>
    <w:basedOn w:val="Normal"/>
    <w:next w:val="Normal"/>
    <w:link w:val="SubtitleChar"/>
    <w:uiPriority w:val="11"/>
    <w:qFormat/>
    <w:rsid w:val="005168DD"/>
    <w:pPr>
      <w:spacing w:after="60"/>
      <w:jc w:val="center"/>
      <w:outlineLvl w:val="1"/>
    </w:pPr>
    <w:rPr>
      <w:rFonts w:ascii="Calibri Light" w:hAnsi="Calibri Light"/>
    </w:rPr>
  </w:style>
  <w:style w:type="character" w:customStyle="1" w:styleId="SubtitleChar">
    <w:name w:val="Subtitle Char"/>
    <w:link w:val="Subtitle"/>
    <w:uiPriority w:val="11"/>
    <w:rsid w:val="005168DD"/>
    <w:rPr>
      <w:rFonts w:ascii="Calibri Light" w:eastAsia="Times New Roman" w:hAnsi="Calibri Light"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1557">
      <w:bodyDiv w:val="1"/>
      <w:marLeft w:val="0"/>
      <w:marRight w:val="0"/>
      <w:marTop w:val="0"/>
      <w:marBottom w:val="0"/>
      <w:divBdr>
        <w:top w:val="none" w:sz="0" w:space="0" w:color="auto"/>
        <w:left w:val="none" w:sz="0" w:space="0" w:color="auto"/>
        <w:bottom w:val="none" w:sz="0" w:space="0" w:color="auto"/>
        <w:right w:val="none" w:sz="0" w:space="0" w:color="auto"/>
      </w:divBdr>
    </w:div>
    <w:div w:id="255597445">
      <w:bodyDiv w:val="1"/>
      <w:marLeft w:val="0"/>
      <w:marRight w:val="0"/>
      <w:marTop w:val="0"/>
      <w:marBottom w:val="0"/>
      <w:divBdr>
        <w:top w:val="none" w:sz="0" w:space="0" w:color="auto"/>
        <w:left w:val="none" w:sz="0" w:space="0" w:color="auto"/>
        <w:bottom w:val="none" w:sz="0" w:space="0" w:color="auto"/>
        <w:right w:val="none" w:sz="0" w:space="0" w:color="auto"/>
      </w:divBdr>
    </w:div>
    <w:div w:id="618604906">
      <w:bodyDiv w:val="1"/>
      <w:marLeft w:val="0"/>
      <w:marRight w:val="0"/>
      <w:marTop w:val="0"/>
      <w:marBottom w:val="0"/>
      <w:divBdr>
        <w:top w:val="none" w:sz="0" w:space="0" w:color="auto"/>
        <w:left w:val="none" w:sz="0" w:space="0" w:color="auto"/>
        <w:bottom w:val="none" w:sz="0" w:space="0" w:color="auto"/>
        <w:right w:val="none" w:sz="0" w:space="0" w:color="auto"/>
      </w:divBdr>
    </w:div>
    <w:div w:id="667824970">
      <w:bodyDiv w:val="1"/>
      <w:marLeft w:val="0"/>
      <w:marRight w:val="0"/>
      <w:marTop w:val="0"/>
      <w:marBottom w:val="0"/>
      <w:divBdr>
        <w:top w:val="none" w:sz="0" w:space="0" w:color="auto"/>
        <w:left w:val="none" w:sz="0" w:space="0" w:color="auto"/>
        <w:bottom w:val="none" w:sz="0" w:space="0" w:color="auto"/>
        <w:right w:val="none" w:sz="0" w:space="0" w:color="auto"/>
      </w:divBdr>
    </w:div>
    <w:div w:id="741174680">
      <w:bodyDiv w:val="1"/>
      <w:marLeft w:val="0"/>
      <w:marRight w:val="0"/>
      <w:marTop w:val="0"/>
      <w:marBottom w:val="0"/>
      <w:divBdr>
        <w:top w:val="none" w:sz="0" w:space="0" w:color="auto"/>
        <w:left w:val="none" w:sz="0" w:space="0" w:color="auto"/>
        <w:bottom w:val="none" w:sz="0" w:space="0" w:color="auto"/>
        <w:right w:val="none" w:sz="0" w:space="0" w:color="auto"/>
      </w:divBdr>
    </w:div>
    <w:div w:id="819881364">
      <w:bodyDiv w:val="1"/>
      <w:marLeft w:val="0"/>
      <w:marRight w:val="0"/>
      <w:marTop w:val="0"/>
      <w:marBottom w:val="0"/>
      <w:divBdr>
        <w:top w:val="none" w:sz="0" w:space="0" w:color="auto"/>
        <w:left w:val="none" w:sz="0" w:space="0" w:color="auto"/>
        <w:bottom w:val="none" w:sz="0" w:space="0" w:color="auto"/>
        <w:right w:val="none" w:sz="0" w:space="0" w:color="auto"/>
      </w:divBdr>
    </w:div>
    <w:div w:id="992681561">
      <w:bodyDiv w:val="1"/>
      <w:marLeft w:val="0"/>
      <w:marRight w:val="0"/>
      <w:marTop w:val="0"/>
      <w:marBottom w:val="0"/>
      <w:divBdr>
        <w:top w:val="none" w:sz="0" w:space="0" w:color="auto"/>
        <w:left w:val="none" w:sz="0" w:space="0" w:color="auto"/>
        <w:bottom w:val="none" w:sz="0" w:space="0" w:color="auto"/>
        <w:right w:val="none" w:sz="0" w:space="0" w:color="auto"/>
      </w:divBdr>
    </w:div>
    <w:div w:id="1084379393">
      <w:bodyDiv w:val="1"/>
      <w:marLeft w:val="0"/>
      <w:marRight w:val="0"/>
      <w:marTop w:val="0"/>
      <w:marBottom w:val="0"/>
      <w:divBdr>
        <w:top w:val="none" w:sz="0" w:space="0" w:color="auto"/>
        <w:left w:val="none" w:sz="0" w:space="0" w:color="auto"/>
        <w:bottom w:val="none" w:sz="0" w:space="0" w:color="auto"/>
        <w:right w:val="none" w:sz="0" w:space="0" w:color="auto"/>
      </w:divBdr>
    </w:div>
    <w:div w:id="1161853369">
      <w:bodyDiv w:val="1"/>
      <w:marLeft w:val="0"/>
      <w:marRight w:val="0"/>
      <w:marTop w:val="0"/>
      <w:marBottom w:val="0"/>
      <w:divBdr>
        <w:top w:val="none" w:sz="0" w:space="0" w:color="auto"/>
        <w:left w:val="none" w:sz="0" w:space="0" w:color="auto"/>
        <w:bottom w:val="none" w:sz="0" w:space="0" w:color="auto"/>
        <w:right w:val="none" w:sz="0" w:space="0" w:color="auto"/>
      </w:divBdr>
    </w:div>
    <w:div w:id="1313673910">
      <w:bodyDiv w:val="1"/>
      <w:marLeft w:val="0"/>
      <w:marRight w:val="0"/>
      <w:marTop w:val="0"/>
      <w:marBottom w:val="0"/>
      <w:divBdr>
        <w:top w:val="none" w:sz="0" w:space="0" w:color="auto"/>
        <w:left w:val="none" w:sz="0" w:space="0" w:color="auto"/>
        <w:bottom w:val="none" w:sz="0" w:space="0" w:color="auto"/>
        <w:right w:val="none" w:sz="0" w:space="0" w:color="auto"/>
      </w:divBdr>
    </w:div>
    <w:div w:id="1544445395">
      <w:bodyDiv w:val="1"/>
      <w:marLeft w:val="0"/>
      <w:marRight w:val="0"/>
      <w:marTop w:val="0"/>
      <w:marBottom w:val="0"/>
      <w:divBdr>
        <w:top w:val="none" w:sz="0" w:space="0" w:color="auto"/>
        <w:left w:val="none" w:sz="0" w:space="0" w:color="auto"/>
        <w:bottom w:val="none" w:sz="0" w:space="0" w:color="auto"/>
        <w:right w:val="none" w:sz="0" w:space="0" w:color="auto"/>
      </w:divBdr>
    </w:div>
    <w:div w:id="1651328189">
      <w:bodyDiv w:val="1"/>
      <w:marLeft w:val="0"/>
      <w:marRight w:val="0"/>
      <w:marTop w:val="0"/>
      <w:marBottom w:val="0"/>
      <w:divBdr>
        <w:top w:val="none" w:sz="0" w:space="0" w:color="auto"/>
        <w:left w:val="none" w:sz="0" w:space="0" w:color="auto"/>
        <w:bottom w:val="none" w:sz="0" w:space="0" w:color="auto"/>
        <w:right w:val="none" w:sz="0" w:space="0" w:color="auto"/>
      </w:divBdr>
    </w:div>
    <w:div w:id="1774740117">
      <w:bodyDiv w:val="1"/>
      <w:marLeft w:val="0"/>
      <w:marRight w:val="0"/>
      <w:marTop w:val="0"/>
      <w:marBottom w:val="0"/>
      <w:divBdr>
        <w:top w:val="none" w:sz="0" w:space="0" w:color="auto"/>
        <w:left w:val="none" w:sz="0" w:space="0" w:color="auto"/>
        <w:bottom w:val="none" w:sz="0" w:space="0" w:color="auto"/>
        <w:right w:val="none" w:sz="0" w:space="0" w:color="auto"/>
      </w:divBdr>
    </w:div>
    <w:div w:id="19329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abc.org/BarTalk/Articles/2019/August/Features/Artificial-Intelligence,-the-AI-Justice-Challenge" TargetMode="External"/><Relationship Id="rId13" Type="http://schemas.openxmlformats.org/officeDocument/2006/relationships/hyperlink" Target="https://www.justice.gov/opa/pr/department-justice-releases-investigative-findings-involving-new-orleans-police-department" TargetMode="External"/><Relationship Id="rId18" Type="http://schemas.openxmlformats.org/officeDocument/2006/relationships/hyperlink" Target="https://www.bloomberg.com/news/articles/2021-10-22/morgan-stanley-s-robot-libor-lawyers-saved-50-000-hours-of-work" TargetMode="External"/><Relationship Id="rId26" Type="http://schemas.openxmlformats.org/officeDocument/2006/relationships/hyperlink" Target="https://abovethelaw.com/2016/03/alt-legal-can-computers-beat-humans-at-law/?rf=1" TargetMode="External"/><Relationship Id="rId3" Type="http://schemas.openxmlformats.org/officeDocument/2006/relationships/hyperlink" Target="https://ssrn.com/abstract=2701092" TargetMode="External"/><Relationship Id="rId21" Type="http://schemas.openxmlformats.org/officeDocument/2006/relationships/hyperlink" Target="https://www.bbc.com/news/business-58158820" TargetMode="External"/><Relationship Id="rId7" Type="http://schemas.openxmlformats.org/officeDocument/2006/relationships/hyperlink" Target="https://www.judiciary.uk/about-the-judiciary/who-are-the-judiciary/judicial-roles/judges/profile-mor/" TargetMode="External"/><Relationship Id="rId12" Type="http://schemas.openxmlformats.org/officeDocument/2006/relationships/hyperlink" Target="https://www.forbes.com/sites/cognitiveworld/2019/07/26/the-growth-of-ai-adoption-in-law-enforcement/?sh=5c7f713d435d" TargetMode="External"/><Relationship Id="rId17" Type="http://schemas.openxmlformats.org/officeDocument/2006/relationships/hyperlink" Target="https://lawyerstoengage.com/what-everyone-must-know-about-lawyer-bots/" TargetMode="External"/><Relationship Id="rId25" Type="http://schemas.openxmlformats.org/officeDocument/2006/relationships/hyperlink" Target="https://www.neotalogic.com/industry/legal/" TargetMode="External"/><Relationship Id="rId2" Type="http://schemas.openxmlformats.org/officeDocument/2006/relationships/hyperlink" Target="http://www.iaail.org/" TargetMode="External"/><Relationship Id="rId16" Type="http://schemas.openxmlformats.org/officeDocument/2006/relationships/hyperlink" Target="https://publications.parliament.uk/pa/ld5802/ldselect/ldjusthom/180/180.pdf" TargetMode="External"/><Relationship Id="rId20" Type="http://schemas.openxmlformats.org/officeDocument/2006/relationships/hyperlink" Target="https://donotpay.com/" TargetMode="External"/><Relationship Id="rId29" Type="http://schemas.openxmlformats.org/officeDocument/2006/relationships/hyperlink" Target="https://www.ccbe.eu/fileadmin/speciality_distribution/public/documents/IT_LAW/ITL_Reports_studies/EN_ITL_20220331_Guide-AI4L.pdf" TargetMode="External"/><Relationship Id="rId1" Type="http://schemas.openxmlformats.org/officeDocument/2006/relationships/hyperlink" Target="https://doi.org/10.1007/s10506-022-09309-8" TargetMode="External"/><Relationship Id="rId6" Type="http://schemas.openxmlformats.org/officeDocument/2006/relationships/hyperlink" Target="https://www.judiciary.uk/wp-content/uploads/2022/03/MR-to-SCL-Sir-Brain-Neill-Lecture-2022-The-Future-for-Dispute-Resolution-Horizon-Scannings-.pdf" TargetMode="External"/><Relationship Id="rId11" Type="http://schemas.openxmlformats.org/officeDocument/2006/relationships/hyperlink" Target="https://bit.ly/3lPNmS1" TargetMode="External"/><Relationship Id="rId24" Type="http://schemas.openxmlformats.org/officeDocument/2006/relationships/hyperlink" Target="https://www.americanbar.org/groups/delivery_legal_services/initiatives_awards/louis_m_brown_award_for_legal_access/" TargetMode="External"/><Relationship Id="rId32" Type="http://schemas.openxmlformats.org/officeDocument/2006/relationships/hyperlink" Target="https://www.europarl.europa.eu/doceo/document/TA-9-2021-0405_RO.html" TargetMode="External"/><Relationship Id="rId5" Type="http://schemas.openxmlformats.org/officeDocument/2006/relationships/hyperlink" Target="https://newsroom.unsw.edu.au/news/business-law/can-ai-replace-judge-courtroom" TargetMode="External"/><Relationship Id="rId15" Type="http://schemas.openxmlformats.org/officeDocument/2006/relationships/hyperlink" Target="https://bit.ly/3lVQYlu" TargetMode="External"/><Relationship Id="rId23" Type="http://schemas.openxmlformats.org/officeDocument/2006/relationships/hyperlink" Target="https://bitly.com/" TargetMode="External"/><Relationship Id="rId28" Type="http://schemas.openxmlformats.org/officeDocument/2006/relationships/hyperlink" Target="https://rm.coe.int/ethical-charter-en-for-publication-4-december-2018/16808f699c" TargetMode="External"/><Relationship Id="rId10" Type="http://schemas.openxmlformats.org/officeDocument/2006/relationships/hyperlink" Target="https://www.predpol.com/" TargetMode="External"/><Relationship Id="rId19" Type="http://schemas.openxmlformats.org/officeDocument/2006/relationships/hyperlink" Target="https://www.forbes.com/advisor/investing/what-is-libor/" TargetMode="External"/><Relationship Id="rId31" Type="http://schemas.openxmlformats.org/officeDocument/2006/relationships/hyperlink" Target="https://eur-lex.europa.eu/legal-content/EN/TXT/?qid=1623335154975&amp;uri=CELEX%3A52021PC0206" TargetMode="External"/><Relationship Id="rId4" Type="http://schemas.openxmlformats.org/officeDocument/2006/relationships/hyperlink" Target="http://dx.doi.org/10.2139/ssrn.2701092" TargetMode="External"/><Relationship Id="rId9" Type="http://schemas.openxmlformats.org/officeDocument/2006/relationships/hyperlink" Target="https://www.americanbar.org/groups/judicial/publications/judges_journal/2021/winter/artificial-intelligence-benefits-and-unknown-risks/" TargetMode="External"/><Relationship Id="rId14" Type="http://schemas.openxmlformats.org/officeDocument/2006/relationships/hyperlink" Target="https://www.liberties.eu/en/stories/predictive-policing/43679" TargetMode="External"/><Relationship Id="rId22" Type="http://schemas.openxmlformats.org/officeDocument/2006/relationships/hyperlink" Target="https://bit.ly/38aurRf" TargetMode="External"/><Relationship Id="rId27" Type="http://schemas.openxmlformats.org/officeDocument/2006/relationships/hyperlink" Target="https://casetext.com/case/janson-v-legalzoomcom" TargetMode="External"/><Relationship Id="rId30" Type="http://schemas.openxmlformats.org/officeDocument/2006/relationships/hyperlink" Target="https://digital-strategy.ec.europa.eu/en/policies/european-approach-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FE4C-8EC8-40C2-87E5-BBD018D0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6539</Words>
  <Characters>37932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Antetul cabinetului Stoica &amp; Asociatii</vt:lpstr>
    </vt:vector>
  </TitlesOfParts>
  <Company>Stoica &amp; Asociatii</Company>
  <LinksUpToDate>false</LinksUpToDate>
  <CharactersWithSpaces>44383</CharactersWithSpaces>
  <SharedDoc>false</SharedDoc>
  <HLinks>
    <vt:vector size="192" baseType="variant">
      <vt:variant>
        <vt:i4>1048612</vt:i4>
      </vt:variant>
      <vt:variant>
        <vt:i4>93</vt:i4>
      </vt:variant>
      <vt:variant>
        <vt:i4>0</vt:i4>
      </vt:variant>
      <vt:variant>
        <vt:i4>5</vt:i4>
      </vt:variant>
      <vt:variant>
        <vt:lpwstr>https://www.europarl.europa.eu/doceo/document/TA-9-2021-0405_RO.html</vt:lpwstr>
      </vt:variant>
      <vt:variant>
        <vt:lpwstr/>
      </vt:variant>
      <vt:variant>
        <vt:i4>1835021</vt:i4>
      </vt:variant>
      <vt:variant>
        <vt:i4>90</vt:i4>
      </vt:variant>
      <vt:variant>
        <vt:i4>0</vt:i4>
      </vt:variant>
      <vt:variant>
        <vt:i4>5</vt:i4>
      </vt:variant>
      <vt:variant>
        <vt:lpwstr>https://eur-lex.europa.eu/legal-content/EN/TXT/?qid=1623335154975&amp;uri=CELEX%3A52021PC0206</vt:lpwstr>
      </vt:variant>
      <vt:variant>
        <vt:lpwstr/>
      </vt:variant>
      <vt:variant>
        <vt:i4>3997820</vt:i4>
      </vt:variant>
      <vt:variant>
        <vt:i4>87</vt:i4>
      </vt:variant>
      <vt:variant>
        <vt:i4>0</vt:i4>
      </vt:variant>
      <vt:variant>
        <vt:i4>5</vt:i4>
      </vt:variant>
      <vt:variant>
        <vt:lpwstr>https://digital-strategy.ec.europa.eu/en/policies/european-approach-artificial-intelligence</vt:lpwstr>
      </vt:variant>
      <vt:variant>
        <vt:lpwstr/>
      </vt:variant>
      <vt:variant>
        <vt:i4>4587564</vt:i4>
      </vt:variant>
      <vt:variant>
        <vt:i4>84</vt:i4>
      </vt:variant>
      <vt:variant>
        <vt:i4>0</vt:i4>
      </vt:variant>
      <vt:variant>
        <vt:i4>5</vt:i4>
      </vt:variant>
      <vt:variant>
        <vt:lpwstr>https://www.ccbe.eu/fileadmin/speciality_distribution/public/documents/IT_LAW/ITL_Reports_studies/EN_ITL_20220331_Guide-AI4L.pdf</vt:lpwstr>
      </vt:variant>
      <vt:variant>
        <vt:lpwstr/>
      </vt:variant>
      <vt:variant>
        <vt:i4>786520</vt:i4>
      </vt:variant>
      <vt:variant>
        <vt:i4>81</vt:i4>
      </vt:variant>
      <vt:variant>
        <vt:i4>0</vt:i4>
      </vt:variant>
      <vt:variant>
        <vt:i4>5</vt:i4>
      </vt:variant>
      <vt:variant>
        <vt:lpwstr>https://rm.coe.int/ethical-charter-en-for-publication-4-december-2018/16808f699c</vt:lpwstr>
      </vt:variant>
      <vt:variant>
        <vt:lpwstr/>
      </vt:variant>
      <vt:variant>
        <vt:i4>3473455</vt:i4>
      </vt:variant>
      <vt:variant>
        <vt:i4>78</vt:i4>
      </vt:variant>
      <vt:variant>
        <vt:i4>0</vt:i4>
      </vt:variant>
      <vt:variant>
        <vt:i4>5</vt:i4>
      </vt:variant>
      <vt:variant>
        <vt:lpwstr>https://casetext.com/case/janson-v-legalzoomcom</vt:lpwstr>
      </vt:variant>
      <vt:variant>
        <vt:lpwstr/>
      </vt:variant>
      <vt:variant>
        <vt:i4>4325471</vt:i4>
      </vt:variant>
      <vt:variant>
        <vt:i4>75</vt:i4>
      </vt:variant>
      <vt:variant>
        <vt:i4>0</vt:i4>
      </vt:variant>
      <vt:variant>
        <vt:i4>5</vt:i4>
      </vt:variant>
      <vt:variant>
        <vt:lpwstr>https://abovethelaw.com/2016/03/alt-legal-can-computers-beat-humans-at-law/?rf=1</vt:lpwstr>
      </vt:variant>
      <vt:variant>
        <vt:lpwstr/>
      </vt:variant>
      <vt:variant>
        <vt:i4>3604537</vt:i4>
      </vt:variant>
      <vt:variant>
        <vt:i4>72</vt:i4>
      </vt:variant>
      <vt:variant>
        <vt:i4>0</vt:i4>
      </vt:variant>
      <vt:variant>
        <vt:i4>5</vt:i4>
      </vt:variant>
      <vt:variant>
        <vt:lpwstr>https://www.neotalogic.com/industry/legal/</vt:lpwstr>
      </vt:variant>
      <vt:variant>
        <vt:lpwstr/>
      </vt:variant>
      <vt:variant>
        <vt:i4>8126474</vt:i4>
      </vt:variant>
      <vt:variant>
        <vt:i4>69</vt:i4>
      </vt:variant>
      <vt:variant>
        <vt:i4>0</vt:i4>
      </vt:variant>
      <vt:variant>
        <vt:i4>5</vt:i4>
      </vt:variant>
      <vt:variant>
        <vt:lpwstr>https://www.americanbar.org/groups/delivery_legal_services/initiatives_awards/louis_m_brown_award_for_legal_access/</vt:lpwstr>
      </vt:variant>
      <vt:variant>
        <vt:lpwstr/>
      </vt:variant>
      <vt:variant>
        <vt:i4>7995425</vt:i4>
      </vt:variant>
      <vt:variant>
        <vt:i4>66</vt:i4>
      </vt:variant>
      <vt:variant>
        <vt:i4>0</vt:i4>
      </vt:variant>
      <vt:variant>
        <vt:i4>5</vt:i4>
      </vt:variant>
      <vt:variant>
        <vt:lpwstr>https://bitly.com/</vt:lpwstr>
      </vt:variant>
      <vt:variant>
        <vt:lpwstr/>
      </vt:variant>
      <vt:variant>
        <vt:i4>6881322</vt:i4>
      </vt:variant>
      <vt:variant>
        <vt:i4>63</vt:i4>
      </vt:variant>
      <vt:variant>
        <vt:i4>0</vt:i4>
      </vt:variant>
      <vt:variant>
        <vt:i4>5</vt:i4>
      </vt:variant>
      <vt:variant>
        <vt:lpwstr>https://bit.ly/38aurRf</vt:lpwstr>
      </vt:variant>
      <vt:variant>
        <vt:lpwstr/>
      </vt:variant>
      <vt:variant>
        <vt:i4>7733373</vt:i4>
      </vt:variant>
      <vt:variant>
        <vt:i4>60</vt:i4>
      </vt:variant>
      <vt:variant>
        <vt:i4>0</vt:i4>
      </vt:variant>
      <vt:variant>
        <vt:i4>5</vt:i4>
      </vt:variant>
      <vt:variant>
        <vt:lpwstr>https://www.bbc.com/news/business-58158820</vt:lpwstr>
      </vt:variant>
      <vt:variant>
        <vt:lpwstr/>
      </vt:variant>
      <vt:variant>
        <vt:i4>1441822</vt:i4>
      </vt:variant>
      <vt:variant>
        <vt:i4>57</vt:i4>
      </vt:variant>
      <vt:variant>
        <vt:i4>0</vt:i4>
      </vt:variant>
      <vt:variant>
        <vt:i4>5</vt:i4>
      </vt:variant>
      <vt:variant>
        <vt:lpwstr>https://donotpay.com/</vt:lpwstr>
      </vt:variant>
      <vt:variant>
        <vt:lpwstr/>
      </vt:variant>
      <vt:variant>
        <vt:i4>7864434</vt:i4>
      </vt:variant>
      <vt:variant>
        <vt:i4>54</vt:i4>
      </vt:variant>
      <vt:variant>
        <vt:i4>0</vt:i4>
      </vt:variant>
      <vt:variant>
        <vt:i4>5</vt:i4>
      </vt:variant>
      <vt:variant>
        <vt:lpwstr>https://www.forbes.com/advisor/investing/what-is-libor/</vt:lpwstr>
      </vt:variant>
      <vt:variant>
        <vt:lpwstr/>
      </vt:variant>
      <vt:variant>
        <vt:i4>7077934</vt:i4>
      </vt:variant>
      <vt:variant>
        <vt:i4>51</vt:i4>
      </vt:variant>
      <vt:variant>
        <vt:i4>0</vt:i4>
      </vt:variant>
      <vt:variant>
        <vt:i4>5</vt:i4>
      </vt:variant>
      <vt:variant>
        <vt:lpwstr>https://www.bloomberg.com/news/articles/2021-10-22/morgan-stanley-s-robot-libor-lawyers-saved-50-000-hours-of-work</vt:lpwstr>
      </vt:variant>
      <vt:variant>
        <vt:lpwstr/>
      </vt:variant>
      <vt:variant>
        <vt:i4>6488172</vt:i4>
      </vt:variant>
      <vt:variant>
        <vt:i4>48</vt:i4>
      </vt:variant>
      <vt:variant>
        <vt:i4>0</vt:i4>
      </vt:variant>
      <vt:variant>
        <vt:i4>5</vt:i4>
      </vt:variant>
      <vt:variant>
        <vt:lpwstr>https://lawyerstoengage.com/what-everyone-must-know-about-lawyer-bots/</vt:lpwstr>
      </vt:variant>
      <vt:variant>
        <vt:lpwstr/>
      </vt:variant>
      <vt:variant>
        <vt:i4>6291555</vt:i4>
      </vt:variant>
      <vt:variant>
        <vt:i4>45</vt:i4>
      </vt:variant>
      <vt:variant>
        <vt:i4>0</vt:i4>
      </vt:variant>
      <vt:variant>
        <vt:i4>5</vt:i4>
      </vt:variant>
      <vt:variant>
        <vt:lpwstr>https://publications.parliament.uk/pa/ld5802/ldselect/ldjusthom/180/180.pdf</vt:lpwstr>
      </vt:variant>
      <vt:variant>
        <vt:lpwstr/>
      </vt:variant>
      <vt:variant>
        <vt:i4>6684772</vt:i4>
      </vt:variant>
      <vt:variant>
        <vt:i4>42</vt:i4>
      </vt:variant>
      <vt:variant>
        <vt:i4>0</vt:i4>
      </vt:variant>
      <vt:variant>
        <vt:i4>5</vt:i4>
      </vt:variant>
      <vt:variant>
        <vt:lpwstr>https://bit.ly/3lVQYlu</vt:lpwstr>
      </vt:variant>
      <vt:variant>
        <vt:lpwstr/>
      </vt:variant>
      <vt:variant>
        <vt:i4>4915293</vt:i4>
      </vt:variant>
      <vt:variant>
        <vt:i4>39</vt:i4>
      </vt:variant>
      <vt:variant>
        <vt:i4>0</vt:i4>
      </vt:variant>
      <vt:variant>
        <vt:i4>5</vt:i4>
      </vt:variant>
      <vt:variant>
        <vt:lpwstr>https://www.liberties.eu/en/stories/predictive-policing/43679</vt:lpwstr>
      </vt:variant>
      <vt:variant>
        <vt:lpwstr/>
      </vt:variant>
      <vt:variant>
        <vt:i4>196675</vt:i4>
      </vt:variant>
      <vt:variant>
        <vt:i4>36</vt:i4>
      </vt:variant>
      <vt:variant>
        <vt:i4>0</vt:i4>
      </vt:variant>
      <vt:variant>
        <vt:i4>5</vt:i4>
      </vt:variant>
      <vt:variant>
        <vt:lpwstr>https://www.justice.gov/opa/pr/department-justice-releases-investigative-findings-involving-new-orleans-police-department</vt:lpwstr>
      </vt:variant>
      <vt:variant>
        <vt:lpwstr/>
      </vt:variant>
      <vt:variant>
        <vt:i4>5701635</vt:i4>
      </vt:variant>
      <vt:variant>
        <vt:i4>33</vt:i4>
      </vt:variant>
      <vt:variant>
        <vt:i4>0</vt:i4>
      </vt:variant>
      <vt:variant>
        <vt:i4>5</vt:i4>
      </vt:variant>
      <vt:variant>
        <vt:lpwstr>https://www.forbes.com/sites/cognitiveworld/2019/07/26/the-growth-of-ai-adoption-in-law-enforcement/?sh=5c7f713d435d</vt:lpwstr>
      </vt:variant>
      <vt:variant>
        <vt:lpwstr/>
      </vt:variant>
      <vt:variant>
        <vt:i4>3145828</vt:i4>
      </vt:variant>
      <vt:variant>
        <vt:i4>30</vt:i4>
      </vt:variant>
      <vt:variant>
        <vt:i4>0</vt:i4>
      </vt:variant>
      <vt:variant>
        <vt:i4>5</vt:i4>
      </vt:variant>
      <vt:variant>
        <vt:lpwstr>https://bit.ly/3lPNmS1</vt:lpwstr>
      </vt:variant>
      <vt:variant>
        <vt:lpwstr/>
      </vt:variant>
      <vt:variant>
        <vt:i4>6225991</vt:i4>
      </vt:variant>
      <vt:variant>
        <vt:i4>27</vt:i4>
      </vt:variant>
      <vt:variant>
        <vt:i4>0</vt:i4>
      </vt:variant>
      <vt:variant>
        <vt:i4>5</vt:i4>
      </vt:variant>
      <vt:variant>
        <vt:lpwstr>https://www.predpol.com/</vt:lpwstr>
      </vt:variant>
      <vt:variant>
        <vt:lpwstr/>
      </vt:variant>
      <vt:variant>
        <vt:i4>917611</vt:i4>
      </vt:variant>
      <vt:variant>
        <vt:i4>24</vt:i4>
      </vt:variant>
      <vt:variant>
        <vt:i4>0</vt:i4>
      </vt:variant>
      <vt:variant>
        <vt:i4>5</vt:i4>
      </vt:variant>
      <vt:variant>
        <vt:lpwstr>https://www.americanbar.org/groups/judicial/publications/judges_journal/2021/winter/artificial-intelligence-benefits-and-unknown-risks/</vt:lpwstr>
      </vt:variant>
      <vt:variant>
        <vt:lpwstr/>
      </vt:variant>
      <vt:variant>
        <vt:i4>5767183</vt:i4>
      </vt:variant>
      <vt:variant>
        <vt:i4>21</vt:i4>
      </vt:variant>
      <vt:variant>
        <vt:i4>0</vt:i4>
      </vt:variant>
      <vt:variant>
        <vt:i4>5</vt:i4>
      </vt:variant>
      <vt:variant>
        <vt:lpwstr>https://www.cbabc.org/BarTalk/Articles/2019/August/Features/Artificial-Intelligence,-the-AI-Justice-Challenge</vt:lpwstr>
      </vt:variant>
      <vt:variant>
        <vt:lpwstr/>
      </vt:variant>
      <vt:variant>
        <vt:i4>327749</vt:i4>
      </vt:variant>
      <vt:variant>
        <vt:i4>18</vt:i4>
      </vt:variant>
      <vt:variant>
        <vt:i4>0</vt:i4>
      </vt:variant>
      <vt:variant>
        <vt:i4>5</vt:i4>
      </vt:variant>
      <vt:variant>
        <vt:lpwstr>https://www.judiciary.uk/about-the-judiciary/who-are-the-judiciary/judicial-roles/judges/profile-mor/</vt:lpwstr>
      </vt:variant>
      <vt:variant>
        <vt:lpwstr/>
      </vt:variant>
      <vt:variant>
        <vt:i4>4128867</vt:i4>
      </vt:variant>
      <vt:variant>
        <vt:i4>15</vt:i4>
      </vt:variant>
      <vt:variant>
        <vt:i4>0</vt:i4>
      </vt:variant>
      <vt:variant>
        <vt:i4>5</vt:i4>
      </vt:variant>
      <vt:variant>
        <vt:lpwstr>https://www.judiciary.uk/wp-content/uploads/2022/03/MR-to-SCL-Sir-Brain-Neill-Lecture-2022-The-Future-for-Dispute-Resolution-Horizon-Scannings-.pdf</vt:lpwstr>
      </vt:variant>
      <vt:variant>
        <vt:lpwstr/>
      </vt:variant>
      <vt:variant>
        <vt:i4>786449</vt:i4>
      </vt:variant>
      <vt:variant>
        <vt:i4>12</vt:i4>
      </vt:variant>
      <vt:variant>
        <vt:i4>0</vt:i4>
      </vt:variant>
      <vt:variant>
        <vt:i4>5</vt:i4>
      </vt:variant>
      <vt:variant>
        <vt:lpwstr>https://newsroom.unsw.edu.au/news/business-law/can-ai-replace-judge-courtroom</vt:lpwstr>
      </vt:variant>
      <vt:variant>
        <vt:lpwstr/>
      </vt:variant>
      <vt:variant>
        <vt:i4>8257651</vt:i4>
      </vt:variant>
      <vt:variant>
        <vt:i4>9</vt:i4>
      </vt:variant>
      <vt:variant>
        <vt:i4>0</vt:i4>
      </vt:variant>
      <vt:variant>
        <vt:i4>5</vt:i4>
      </vt:variant>
      <vt:variant>
        <vt:lpwstr>http://dx.doi.org/10.2139/ssrn.2701092</vt:lpwstr>
      </vt:variant>
      <vt:variant>
        <vt:lpwstr/>
      </vt:variant>
      <vt:variant>
        <vt:i4>196638</vt:i4>
      </vt:variant>
      <vt:variant>
        <vt:i4>6</vt:i4>
      </vt:variant>
      <vt:variant>
        <vt:i4>0</vt:i4>
      </vt:variant>
      <vt:variant>
        <vt:i4>5</vt:i4>
      </vt:variant>
      <vt:variant>
        <vt:lpwstr>https://ssrn.com/abstract=2701092</vt:lpwstr>
      </vt:variant>
      <vt:variant>
        <vt:lpwstr/>
      </vt:variant>
      <vt:variant>
        <vt:i4>4653060</vt:i4>
      </vt:variant>
      <vt:variant>
        <vt:i4>3</vt:i4>
      </vt:variant>
      <vt:variant>
        <vt:i4>0</vt:i4>
      </vt:variant>
      <vt:variant>
        <vt:i4>5</vt:i4>
      </vt:variant>
      <vt:variant>
        <vt:lpwstr>http://www.iaail.org/</vt:lpwstr>
      </vt:variant>
      <vt:variant>
        <vt:lpwstr/>
      </vt:variant>
      <vt:variant>
        <vt:i4>2162744</vt:i4>
      </vt:variant>
      <vt:variant>
        <vt:i4>0</vt:i4>
      </vt:variant>
      <vt:variant>
        <vt:i4>0</vt:i4>
      </vt:variant>
      <vt:variant>
        <vt:i4>5</vt:i4>
      </vt:variant>
      <vt:variant>
        <vt:lpwstr>https://doi.org/10.1007/s10506-022-09309-8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Antetul cabinetului Stoica &amp; Asociatii</dc:title>
  <dc:subject/>
  <dc:creator>Zoltan Gagyi-Palffy</dc:creator>
  <cp:keywords/>
  <cp:lastModifiedBy>Sandu Gherasim</cp:lastModifiedBy>
  <cp:revision>2</cp:revision>
  <cp:lastPrinted>2022-05-09T20:41:00Z</cp:lastPrinted>
  <dcterms:created xsi:type="dcterms:W3CDTF">2022-06-10T07:52:00Z</dcterms:created>
  <dcterms:modified xsi:type="dcterms:W3CDTF">2022-06-10T07:52:00Z</dcterms:modified>
</cp:coreProperties>
</file>