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027FB" w14:textId="368145C6" w:rsidR="006B2922" w:rsidRPr="00AA35CD" w:rsidRDefault="004B519C" w:rsidP="00A3103E">
      <w:pPr>
        <w:jc w:val="center"/>
        <w:rPr>
          <w:rFonts w:ascii="Times New Roman" w:hAnsi="Times New Roman" w:cs="Times New Roman"/>
          <w:b/>
          <w:bCs/>
          <w:i/>
          <w:iCs/>
          <w:sz w:val="24"/>
          <w:szCs w:val="24"/>
        </w:rPr>
      </w:pPr>
      <w:proofErr w:type="spellStart"/>
      <w:r w:rsidRPr="00AA35CD">
        <w:rPr>
          <w:rFonts w:ascii="Times New Roman" w:hAnsi="Times New Roman" w:cs="Times New Roman"/>
          <w:b/>
          <w:bCs/>
          <w:i/>
          <w:iCs/>
          <w:sz w:val="24"/>
          <w:szCs w:val="24"/>
        </w:rPr>
        <w:t>Dinamica</w:t>
      </w:r>
      <w:proofErr w:type="spellEnd"/>
      <w:r w:rsidRPr="00AA35CD">
        <w:rPr>
          <w:rFonts w:ascii="Times New Roman" w:hAnsi="Times New Roman" w:cs="Times New Roman"/>
          <w:b/>
          <w:bCs/>
          <w:i/>
          <w:iCs/>
          <w:sz w:val="24"/>
          <w:szCs w:val="24"/>
        </w:rPr>
        <w:t xml:space="preserve"> </w:t>
      </w:r>
      <w:proofErr w:type="spellStart"/>
      <w:r w:rsidRPr="00AA35CD">
        <w:rPr>
          <w:rFonts w:ascii="Times New Roman" w:hAnsi="Times New Roman" w:cs="Times New Roman"/>
          <w:b/>
          <w:bCs/>
          <w:i/>
          <w:iCs/>
          <w:sz w:val="24"/>
          <w:szCs w:val="24"/>
        </w:rPr>
        <w:t>exercitării</w:t>
      </w:r>
      <w:proofErr w:type="spellEnd"/>
      <w:r w:rsidRPr="00AA35CD">
        <w:rPr>
          <w:rFonts w:ascii="Times New Roman" w:hAnsi="Times New Roman" w:cs="Times New Roman"/>
          <w:b/>
          <w:bCs/>
          <w:i/>
          <w:iCs/>
          <w:sz w:val="24"/>
          <w:szCs w:val="24"/>
        </w:rPr>
        <w:t xml:space="preserve"> </w:t>
      </w:r>
      <w:proofErr w:type="spellStart"/>
      <w:r w:rsidR="00813A96" w:rsidRPr="00AA35CD">
        <w:rPr>
          <w:rFonts w:ascii="Times New Roman" w:hAnsi="Times New Roman" w:cs="Times New Roman"/>
          <w:b/>
          <w:bCs/>
          <w:i/>
          <w:iCs/>
          <w:sz w:val="24"/>
          <w:szCs w:val="24"/>
        </w:rPr>
        <w:t>transfrontaliere</w:t>
      </w:r>
      <w:proofErr w:type="spellEnd"/>
      <w:r w:rsidR="00813A96" w:rsidRPr="00AA35CD">
        <w:rPr>
          <w:rFonts w:ascii="Times New Roman" w:hAnsi="Times New Roman" w:cs="Times New Roman"/>
          <w:b/>
          <w:bCs/>
          <w:i/>
          <w:iCs/>
          <w:sz w:val="24"/>
          <w:szCs w:val="24"/>
        </w:rPr>
        <w:t xml:space="preserve"> </w:t>
      </w:r>
      <w:r w:rsidR="002B37D8" w:rsidRPr="00AA35CD">
        <w:rPr>
          <w:rFonts w:ascii="Times New Roman" w:hAnsi="Times New Roman" w:cs="Times New Roman"/>
          <w:b/>
          <w:bCs/>
          <w:i/>
          <w:iCs/>
          <w:sz w:val="24"/>
          <w:szCs w:val="24"/>
        </w:rPr>
        <w:t xml:space="preserve">a </w:t>
      </w:r>
      <w:proofErr w:type="spellStart"/>
      <w:r w:rsidRPr="00AA35CD">
        <w:rPr>
          <w:rFonts w:ascii="Times New Roman" w:hAnsi="Times New Roman" w:cs="Times New Roman"/>
          <w:b/>
          <w:bCs/>
          <w:i/>
          <w:iCs/>
          <w:sz w:val="24"/>
          <w:szCs w:val="24"/>
        </w:rPr>
        <w:t>profesiei</w:t>
      </w:r>
      <w:proofErr w:type="spellEnd"/>
      <w:r w:rsidRPr="00AA35CD">
        <w:rPr>
          <w:rFonts w:ascii="Times New Roman" w:hAnsi="Times New Roman" w:cs="Times New Roman"/>
          <w:b/>
          <w:bCs/>
          <w:i/>
          <w:iCs/>
          <w:sz w:val="24"/>
          <w:szCs w:val="24"/>
        </w:rPr>
        <w:t xml:space="preserve"> de avocat</w:t>
      </w:r>
    </w:p>
    <w:p w14:paraId="185E7C66" w14:textId="68069D0A" w:rsidR="002B37D8" w:rsidRPr="00AA35CD" w:rsidRDefault="004B519C" w:rsidP="002B37D8">
      <w:pPr>
        <w:jc w:val="right"/>
        <w:rPr>
          <w:rFonts w:ascii="Times New Roman" w:hAnsi="Times New Roman" w:cs="Times New Roman"/>
          <w:sz w:val="24"/>
          <w:szCs w:val="24"/>
        </w:rPr>
      </w:pPr>
      <w:r w:rsidRPr="00AA35CD">
        <w:rPr>
          <w:rFonts w:ascii="Times New Roman" w:hAnsi="Times New Roman" w:cs="Times New Roman"/>
          <w:sz w:val="24"/>
          <w:szCs w:val="24"/>
        </w:rPr>
        <w:t>Av. Renata-Adelina Ionescu</w:t>
      </w:r>
    </w:p>
    <w:p w14:paraId="60C37175" w14:textId="33DA506D" w:rsidR="00E052FD" w:rsidRPr="00AA35CD" w:rsidRDefault="004B519C" w:rsidP="002B37D8">
      <w:pPr>
        <w:jc w:val="right"/>
        <w:rPr>
          <w:rFonts w:ascii="Times New Roman" w:hAnsi="Times New Roman" w:cs="Times New Roman"/>
          <w:sz w:val="24"/>
          <w:szCs w:val="24"/>
        </w:rPr>
      </w:pPr>
      <w:proofErr w:type="spellStart"/>
      <w:r w:rsidRPr="00AA35CD">
        <w:rPr>
          <w:rFonts w:ascii="Times New Roman" w:hAnsi="Times New Roman" w:cs="Times New Roman"/>
          <w:sz w:val="24"/>
          <w:szCs w:val="24"/>
        </w:rPr>
        <w:t>Baroul</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București</w:t>
      </w:r>
      <w:proofErr w:type="spellEnd"/>
    </w:p>
    <w:p w14:paraId="3CF64984" w14:textId="4F6F24B2" w:rsidR="002B37D8" w:rsidRPr="00AA35CD" w:rsidRDefault="002B37D8" w:rsidP="002B37D8">
      <w:pPr>
        <w:jc w:val="right"/>
        <w:rPr>
          <w:rFonts w:ascii="Times New Roman" w:hAnsi="Times New Roman" w:cs="Times New Roman"/>
          <w:sz w:val="24"/>
          <w:szCs w:val="24"/>
        </w:rPr>
      </w:pPr>
    </w:p>
    <w:p w14:paraId="75DF8F09" w14:textId="209F7642" w:rsidR="002B37D8" w:rsidRPr="00AA35CD" w:rsidRDefault="004B519C" w:rsidP="002B37D8">
      <w:pPr>
        <w:jc w:val="both"/>
        <w:rPr>
          <w:rFonts w:ascii="Times New Roman" w:hAnsi="Times New Roman" w:cs="Times New Roman"/>
          <w:b/>
          <w:bCs/>
          <w:sz w:val="24"/>
          <w:szCs w:val="24"/>
          <w:u w:val="single"/>
        </w:rPr>
      </w:pPr>
      <w:r w:rsidRPr="00AA35CD">
        <w:rPr>
          <w:rFonts w:ascii="Times New Roman" w:hAnsi="Times New Roman" w:cs="Times New Roman"/>
          <w:b/>
          <w:bCs/>
          <w:sz w:val="24"/>
          <w:szCs w:val="24"/>
          <w:u w:val="single"/>
        </w:rPr>
        <w:t>Abstract</w:t>
      </w:r>
    </w:p>
    <w:p w14:paraId="4EE0A1F2" w14:textId="3710CDAC" w:rsidR="00CC069E" w:rsidRPr="00AA35CD" w:rsidRDefault="004B519C" w:rsidP="00931C73">
      <w:pPr>
        <w:jc w:val="both"/>
        <w:rPr>
          <w:rFonts w:ascii="Times New Roman" w:hAnsi="Times New Roman" w:cs="Times New Roman"/>
          <w:i/>
          <w:iCs/>
          <w:sz w:val="24"/>
          <w:szCs w:val="24"/>
        </w:rPr>
      </w:pPr>
      <w:r w:rsidRPr="00AA35CD">
        <w:rPr>
          <w:rFonts w:ascii="Times New Roman" w:hAnsi="Times New Roman" w:cs="Times New Roman"/>
          <w:b/>
          <w:bCs/>
          <w:i/>
          <w:iCs/>
          <w:sz w:val="24"/>
          <w:szCs w:val="24"/>
        </w:rPr>
        <w:t>[Ro]:</w:t>
      </w:r>
      <w:r w:rsidRPr="00AA35CD">
        <w:rPr>
          <w:rFonts w:ascii="Times New Roman" w:hAnsi="Times New Roman" w:cs="Times New Roman"/>
          <w:i/>
          <w:iCs/>
          <w:sz w:val="24"/>
          <w:szCs w:val="24"/>
        </w:rPr>
        <w:t xml:space="preserve"> </w:t>
      </w:r>
      <w:proofErr w:type="spellStart"/>
      <w:r w:rsidR="00F46261" w:rsidRPr="00AA35CD">
        <w:rPr>
          <w:rFonts w:ascii="Times New Roman" w:hAnsi="Times New Roman" w:cs="Times New Roman"/>
          <w:i/>
          <w:iCs/>
          <w:sz w:val="24"/>
          <w:szCs w:val="24"/>
        </w:rPr>
        <w:t>Prezenta</w:t>
      </w:r>
      <w:proofErr w:type="spellEnd"/>
      <w:r w:rsidR="00F46261" w:rsidRPr="00AA35CD">
        <w:rPr>
          <w:rFonts w:ascii="Times New Roman" w:hAnsi="Times New Roman" w:cs="Times New Roman"/>
          <w:i/>
          <w:iCs/>
          <w:sz w:val="24"/>
          <w:szCs w:val="24"/>
        </w:rPr>
        <w:t xml:space="preserve"> </w:t>
      </w:r>
      <w:proofErr w:type="spellStart"/>
      <w:r w:rsidR="00F46261" w:rsidRPr="00AA35CD">
        <w:rPr>
          <w:rFonts w:ascii="Times New Roman" w:hAnsi="Times New Roman" w:cs="Times New Roman"/>
          <w:i/>
          <w:iCs/>
          <w:sz w:val="24"/>
          <w:szCs w:val="24"/>
        </w:rPr>
        <w:t>lucrare</w:t>
      </w:r>
      <w:proofErr w:type="spellEnd"/>
      <w:r w:rsidR="00F46261" w:rsidRPr="00AA35CD">
        <w:rPr>
          <w:rFonts w:ascii="Times New Roman" w:hAnsi="Times New Roman" w:cs="Times New Roman"/>
          <w:i/>
          <w:iCs/>
          <w:sz w:val="24"/>
          <w:szCs w:val="24"/>
        </w:rPr>
        <w:t xml:space="preserve"> </w:t>
      </w:r>
      <w:proofErr w:type="spellStart"/>
      <w:r w:rsidR="00F46261" w:rsidRPr="00AA35CD">
        <w:rPr>
          <w:rFonts w:ascii="Times New Roman" w:hAnsi="Times New Roman" w:cs="Times New Roman"/>
          <w:i/>
          <w:iCs/>
          <w:sz w:val="24"/>
          <w:szCs w:val="24"/>
        </w:rPr>
        <w:t>își</w:t>
      </w:r>
      <w:proofErr w:type="spellEnd"/>
      <w:r w:rsidR="00F46261" w:rsidRPr="00AA35CD">
        <w:rPr>
          <w:rFonts w:ascii="Times New Roman" w:hAnsi="Times New Roman" w:cs="Times New Roman"/>
          <w:i/>
          <w:iCs/>
          <w:sz w:val="24"/>
          <w:szCs w:val="24"/>
        </w:rPr>
        <w:t xml:space="preserve"> </w:t>
      </w:r>
      <w:proofErr w:type="spellStart"/>
      <w:r w:rsidR="00F46261" w:rsidRPr="00AA35CD">
        <w:rPr>
          <w:rFonts w:ascii="Times New Roman" w:hAnsi="Times New Roman" w:cs="Times New Roman"/>
          <w:i/>
          <w:iCs/>
          <w:sz w:val="24"/>
          <w:szCs w:val="24"/>
        </w:rPr>
        <w:t>propune</w:t>
      </w:r>
      <w:proofErr w:type="spellEnd"/>
      <w:r w:rsidR="00F46261" w:rsidRPr="00AA35CD">
        <w:rPr>
          <w:rFonts w:ascii="Times New Roman" w:hAnsi="Times New Roman" w:cs="Times New Roman"/>
          <w:i/>
          <w:iCs/>
          <w:sz w:val="24"/>
          <w:szCs w:val="24"/>
        </w:rPr>
        <w:t xml:space="preserve"> </w:t>
      </w:r>
      <w:proofErr w:type="spellStart"/>
      <w:r w:rsidR="00F3086D" w:rsidRPr="00AA35CD">
        <w:rPr>
          <w:rFonts w:ascii="Times New Roman" w:hAnsi="Times New Roman" w:cs="Times New Roman"/>
          <w:i/>
          <w:iCs/>
          <w:sz w:val="24"/>
          <w:szCs w:val="24"/>
        </w:rPr>
        <w:t>expunerea</w:t>
      </w:r>
      <w:proofErr w:type="spellEnd"/>
      <w:r w:rsidR="00F3086D" w:rsidRPr="00AA35CD">
        <w:rPr>
          <w:rFonts w:ascii="Times New Roman" w:hAnsi="Times New Roman" w:cs="Times New Roman"/>
          <w:i/>
          <w:iCs/>
          <w:sz w:val="24"/>
          <w:szCs w:val="24"/>
        </w:rPr>
        <w:t xml:space="preserve"> </w:t>
      </w:r>
      <w:proofErr w:type="spellStart"/>
      <w:r w:rsidR="00F3086D" w:rsidRPr="00AA35CD">
        <w:rPr>
          <w:rFonts w:ascii="Times New Roman" w:hAnsi="Times New Roman" w:cs="Times New Roman"/>
          <w:i/>
          <w:iCs/>
          <w:sz w:val="24"/>
          <w:szCs w:val="24"/>
        </w:rPr>
        <w:t>și</w:t>
      </w:r>
      <w:proofErr w:type="spellEnd"/>
      <w:r w:rsidR="00F3086D" w:rsidRPr="00AA35CD">
        <w:rPr>
          <w:rFonts w:ascii="Times New Roman" w:hAnsi="Times New Roman" w:cs="Times New Roman"/>
          <w:i/>
          <w:iCs/>
          <w:sz w:val="24"/>
          <w:szCs w:val="24"/>
        </w:rPr>
        <w:t xml:space="preserve"> </w:t>
      </w:r>
      <w:proofErr w:type="spellStart"/>
      <w:r w:rsidR="00F3086D" w:rsidRPr="00AA35CD">
        <w:rPr>
          <w:rFonts w:ascii="Times New Roman" w:hAnsi="Times New Roman" w:cs="Times New Roman"/>
          <w:i/>
          <w:iCs/>
          <w:sz w:val="24"/>
          <w:szCs w:val="24"/>
        </w:rPr>
        <w:t>analiza</w:t>
      </w:r>
      <w:proofErr w:type="spellEnd"/>
      <w:r w:rsidR="00F3086D" w:rsidRPr="00AA35CD">
        <w:rPr>
          <w:rFonts w:ascii="Times New Roman" w:hAnsi="Times New Roman" w:cs="Times New Roman"/>
          <w:i/>
          <w:iCs/>
          <w:sz w:val="24"/>
          <w:szCs w:val="24"/>
        </w:rPr>
        <w:t xml:space="preserve"> </w:t>
      </w:r>
      <w:proofErr w:type="spellStart"/>
      <w:r w:rsidR="00F3086D" w:rsidRPr="00AA35CD">
        <w:rPr>
          <w:rFonts w:ascii="Times New Roman" w:hAnsi="Times New Roman" w:cs="Times New Roman"/>
          <w:i/>
          <w:iCs/>
          <w:sz w:val="24"/>
          <w:szCs w:val="24"/>
        </w:rPr>
        <w:t>reglementărilor</w:t>
      </w:r>
      <w:proofErr w:type="spellEnd"/>
      <w:r w:rsidR="00F3086D" w:rsidRPr="00AA35CD">
        <w:rPr>
          <w:rFonts w:ascii="Times New Roman" w:hAnsi="Times New Roman" w:cs="Times New Roman"/>
          <w:i/>
          <w:iCs/>
          <w:sz w:val="24"/>
          <w:szCs w:val="24"/>
        </w:rPr>
        <w:t xml:space="preserve"> </w:t>
      </w:r>
      <w:proofErr w:type="spellStart"/>
      <w:r w:rsidR="00F3086D" w:rsidRPr="00AA35CD">
        <w:rPr>
          <w:rFonts w:ascii="Times New Roman" w:hAnsi="Times New Roman" w:cs="Times New Roman"/>
          <w:i/>
          <w:iCs/>
          <w:sz w:val="24"/>
          <w:szCs w:val="24"/>
        </w:rPr>
        <w:t>comunitare</w:t>
      </w:r>
      <w:proofErr w:type="spellEnd"/>
      <w:r w:rsidR="00F3086D" w:rsidRPr="00AA35CD">
        <w:rPr>
          <w:rFonts w:ascii="Times New Roman" w:hAnsi="Times New Roman" w:cs="Times New Roman"/>
          <w:i/>
          <w:iCs/>
          <w:sz w:val="24"/>
          <w:szCs w:val="24"/>
        </w:rPr>
        <w:t xml:space="preserve"> </w:t>
      </w:r>
      <w:proofErr w:type="spellStart"/>
      <w:r w:rsidR="00F3086D" w:rsidRPr="00AA35CD">
        <w:rPr>
          <w:rFonts w:ascii="Times New Roman" w:hAnsi="Times New Roman" w:cs="Times New Roman"/>
          <w:i/>
          <w:iCs/>
          <w:sz w:val="24"/>
          <w:szCs w:val="24"/>
        </w:rPr>
        <w:t>și</w:t>
      </w:r>
      <w:proofErr w:type="spellEnd"/>
      <w:r w:rsidR="00F3086D" w:rsidRPr="00AA35CD">
        <w:rPr>
          <w:rFonts w:ascii="Times New Roman" w:hAnsi="Times New Roman" w:cs="Times New Roman"/>
          <w:i/>
          <w:iCs/>
          <w:sz w:val="24"/>
          <w:szCs w:val="24"/>
        </w:rPr>
        <w:t xml:space="preserve"> </w:t>
      </w:r>
      <w:proofErr w:type="spellStart"/>
      <w:r w:rsidR="00F3086D" w:rsidRPr="00AA35CD">
        <w:rPr>
          <w:rFonts w:ascii="Times New Roman" w:hAnsi="Times New Roman" w:cs="Times New Roman"/>
          <w:i/>
          <w:iCs/>
          <w:sz w:val="24"/>
          <w:szCs w:val="24"/>
        </w:rPr>
        <w:t>naționale</w:t>
      </w:r>
      <w:proofErr w:type="spellEnd"/>
      <w:r w:rsidR="00F3086D" w:rsidRPr="00AA35CD">
        <w:rPr>
          <w:rFonts w:ascii="Times New Roman" w:hAnsi="Times New Roman" w:cs="Times New Roman"/>
          <w:i/>
          <w:iCs/>
          <w:sz w:val="24"/>
          <w:szCs w:val="24"/>
        </w:rPr>
        <w:t xml:space="preserve"> </w:t>
      </w:r>
      <w:proofErr w:type="spellStart"/>
      <w:r w:rsidR="00677711" w:rsidRPr="00AA35CD">
        <w:rPr>
          <w:rFonts w:ascii="Times New Roman" w:hAnsi="Times New Roman" w:cs="Times New Roman"/>
          <w:i/>
          <w:iCs/>
          <w:sz w:val="24"/>
          <w:szCs w:val="24"/>
        </w:rPr>
        <w:t>în</w:t>
      </w:r>
      <w:proofErr w:type="spellEnd"/>
      <w:r w:rsidR="00677711" w:rsidRPr="00AA35CD">
        <w:rPr>
          <w:rFonts w:ascii="Times New Roman" w:hAnsi="Times New Roman" w:cs="Times New Roman"/>
          <w:i/>
          <w:iCs/>
          <w:sz w:val="24"/>
          <w:szCs w:val="24"/>
        </w:rPr>
        <w:t xml:space="preserve"> </w:t>
      </w:r>
      <w:proofErr w:type="spellStart"/>
      <w:r w:rsidR="00677711" w:rsidRPr="00AA35CD">
        <w:rPr>
          <w:rFonts w:ascii="Times New Roman" w:hAnsi="Times New Roman" w:cs="Times New Roman"/>
          <w:i/>
          <w:iCs/>
          <w:sz w:val="24"/>
          <w:szCs w:val="24"/>
        </w:rPr>
        <w:t>vigoare</w:t>
      </w:r>
      <w:proofErr w:type="spellEnd"/>
      <w:r w:rsidR="00677711" w:rsidRPr="00AA35CD">
        <w:rPr>
          <w:rFonts w:ascii="Times New Roman" w:hAnsi="Times New Roman" w:cs="Times New Roman"/>
          <w:i/>
          <w:iCs/>
          <w:sz w:val="24"/>
          <w:szCs w:val="24"/>
        </w:rPr>
        <w:t xml:space="preserve">, </w:t>
      </w:r>
      <w:r w:rsidR="0093771E" w:rsidRPr="00AA35CD">
        <w:rPr>
          <w:rFonts w:ascii="Times New Roman" w:hAnsi="Times New Roman" w:cs="Times New Roman"/>
          <w:i/>
          <w:iCs/>
          <w:sz w:val="24"/>
          <w:szCs w:val="24"/>
        </w:rPr>
        <w:t xml:space="preserve">care </w:t>
      </w:r>
      <w:proofErr w:type="spellStart"/>
      <w:r w:rsidR="006F3FA0" w:rsidRPr="00AA35CD">
        <w:rPr>
          <w:rFonts w:ascii="Times New Roman" w:hAnsi="Times New Roman" w:cs="Times New Roman"/>
          <w:i/>
          <w:iCs/>
          <w:sz w:val="24"/>
          <w:szCs w:val="24"/>
        </w:rPr>
        <w:t>dau</w:t>
      </w:r>
      <w:proofErr w:type="spellEnd"/>
      <w:r w:rsidR="006F3FA0" w:rsidRPr="00AA35CD">
        <w:rPr>
          <w:rFonts w:ascii="Times New Roman" w:hAnsi="Times New Roman" w:cs="Times New Roman"/>
          <w:i/>
          <w:iCs/>
          <w:sz w:val="24"/>
          <w:szCs w:val="24"/>
        </w:rPr>
        <w:t xml:space="preserve"> </w:t>
      </w:r>
      <w:proofErr w:type="spellStart"/>
      <w:r w:rsidR="006F3FA0" w:rsidRPr="00AA35CD">
        <w:rPr>
          <w:rFonts w:ascii="Times New Roman" w:hAnsi="Times New Roman" w:cs="Times New Roman"/>
          <w:i/>
          <w:iCs/>
          <w:sz w:val="24"/>
          <w:szCs w:val="24"/>
        </w:rPr>
        <w:t>expresie</w:t>
      </w:r>
      <w:proofErr w:type="spellEnd"/>
      <w:r w:rsidR="006F3FA0" w:rsidRPr="00AA35CD">
        <w:rPr>
          <w:rFonts w:ascii="Times New Roman" w:hAnsi="Times New Roman" w:cs="Times New Roman"/>
          <w:i/>
          <w:iCs/>
          <w:sz w:val="24"/>
          <w:szCs w:val="24"/>
        </w:rPr>
        <w:t xml:space="preserve"> </w:t>
      </w:r>
      <w:proofErr w:type="spellStart"/>
      <w:r w:rsidR="006F3FA0" w:rsidRPr="00AA35CD">
        <w:rPr>
          <w:rFonts w:ascii="Times New Roman" w:hAnsi="Times New Roman" w:cs="Times New Roman"/>
          <w:i/>
          <w:iCs/>
          <w:sz w:val="24"/>
          <w:szCs w:val="24"/>
        </w:rPr>
        <w:t>principiului</w:t>
      </w:r>
      <w:proofErr w:type="spellEnd"/>
      <w:r w:rsidR="006F3FA0" w:rsidRPr="00AA35CD">
        <w:rPr>
          <w:rFonts w:ascii="Times New Roman" w:hAnsi="Times New Roman" w:cs="Times New Roman"/>
          <w:i/>
          <w:iCs/>
          <w:sz w:val="24"/>
          <w:szCs w:val="24"/>
        </w:rPr>
        <w:t xml:space="preserve"> </w:t>
      </w:r>
      <w:proofErr w:type="spellStart"/>
      <w:r w:rsidR="006F3FA0" w:rsidRPr="00AA35CD">
        <w:rPr>
          <w:rFonts w:ascii="Times New Roman" w:hAnsi="Times New Roman" w:cs="Times New Roman"/>
          <w:i/>
          <w:iCs/>
          <w:sz w:val="24"/>
          <w:szCs w:val="24"/>
        </w:rPr>
        <w:t>liberei</w:t>
      </w:r>
      <w:proofErr w:type="spellEnd"/>
      <w:r w:rsidR="006F3FA0" w:rsidRPr="00AA35CD">
        <w:rPr>
          <w:rFonts w:ascii="Times New Roman" w:hAnsi="Times New Roman" w:cs="Times New Roman"/>
          <w:i/>
          <w:iCs/>
          <w:sz w:val="24"/>
          <w:szCs w:val="24"/>
        </w:rPr>
        <w:t xml:space="preserve"> </w:t>
      </w:r>
      <w:proofErr w:type="spellStart"/>
      <w:r w:rsidR="006F3FA0" w:rsidRPr="00AA35CD">
        <w:rPr>
          <w:rFonts w:ascii="Times New Roman" w:hAnsi="Times New Roman" w:cs="Times New Roman"/>
          <w:i/>
          <w:iCs/>
          <w:sz w:val="24"/>
          <w:szCs w:val="24"/>
        </w:rPr>
        <w:t>circulații</w:t>
      </w:r>
      <w:proofErr w:type="spellEnd"/>
      <w:r w:rsidR="006F3FA0" w:rsidRPr="00AA35CD">
        <w:rPr>
          <w:rFonts w:ascii="Times New Roman" w:hAnsi="Times New Roman" w:cs="Times New Roman"/>
          <w:i/>
          <w:iCs/>
          <w:sz w:val="24"/>
          <w:szCs w:val="24"/>
        </w:rPr>
        <w:t xml:space="preserve"> </w:t>
      </w:r>
      <w:proofErr w:type="gramStart"/>
      <w:r w:rsidR="006F3FA0" w:rsidRPr="00AA35CD">
        <w:rPr>
          <w:rFonts w:ascii="Times New Roman" w:hAnsi="Times New Roman" w:cs="Times New Roman"/>
          <w:i/>
          <w:iCs/>
          <w:sz w:val="24"/>
          <w:szCs w:val="24"/>
        </w:rPr>
        <w:t>a</w:t>
      </w:r>
      <w:proofErr w:type="gramEnd"/>
      <w:r w:rsidR="006F3FA0" w:rsidRPr="00AA35CD">
        <w:rPr>
          <w:rFonts w:ascii="Times New Roman" w:hAnsi="Times New Roman" w:cs="Times New Roman"/>
          <w:i/>
          <w:iCs/>
          <w:sz w:val="24"/>
          <w:szCs w:val="24"/>
        </w:rPr>
        <w:t xml:space="preserve"> </w:t>
      </w:r>
      <w:proofErr w:type="spellStart"/>
      <w:r w:rsidR="006F3FA0" w:rsidRPr="00AA35CD">
        <w:rPr>
          <w:rFonts w:ascii="Times New Roman" w:hAnsi="Times New Roman" w:cs="Times New Roman"/>
          <w:i/>
          <w:iCs/>
          <w:sz w:val="24"/>
          <w:szCs w:val="24"/>
        </w:rPr>
        <w:t>avocatului</w:t>
      </w:r>
      <w:proofErr w:type="spellEnd"/>
      <w:r w:rsidR="002943CB" w:rsidRPr="00AA35CD">
        <w:rPr>
          <w:rFonts w:ascii="Times New Roman" w:hAnsi="Times New Roman" w:cs="Times New Roman"/>
          <w:i/>
          <w:iCs/>
          <w:sz w:val="24"/>
          <w:szCs w:val="24"/>
        </w:rPr>
        <w:t xml:space="preserve"> </w:t>
      </w:r>
      <w:proofErr w:type="spellStart"/>
      <w:r w:rsidR="002943CB" w:rsidRPr="00AA35CD">
        <w:rPr>
          <w:rFonts w:ascii="Times New Roman" w:hAnsi="Times New Roman" w:cs="Times New Roman"/>
          <w:i/>
          <w:iCs/>
          <w:sz w:val="24"/>
          <w:szCs w:val="24"/>
        </w:rPr>
        <w:t>și</w:t>
      </w:r>
      <w:proofErr w:type="spellEnd"/>
      <w:r w:rsidR="002943CB" w:rsidRPr="00AA35CD">
        <w:rPr>
          <w:rFonts w:ascii="Times New Roman" w:hAnsi="Times New Roman" w:cs="Times New Roman"/>
          <w:i/>
          <w:iCs/>
          <w:sz w:val="24"/>
          <w:szCs w:val="24"/>
        </w:rPr>
        <w:t xml:space="preserve"> </w:t>
      </w:r>
      <w:proofErr w:type="spellStart"/>
      <w:r w:rsidR="002943CB" w:rsidRPr="00AA35CD">
        <w:rPr>
          <w:rFonts w:ascii="Times New Roman" w:hAnsi="Times New Roman" w:cs="Times New Roman"/>
          <w:i/>
          <w:iCs/>
          <w:sz w:val="24"/>
          <w:szCs w:val="24"/>
        </w:rPr>
        <w:t>exercitării</w:t>
      </w:r>
      <w:proofErr w:type="spellEnd"/>
      <w:r w:rsidR="002943CB" w:rsidRPr="00AA35CD">
        <w:rPr>
          <w:rFonts w:ascii="Times New Roman" w:hAnsi="Times New Roman" w:cs="Times New Roman"/>
          <w:i/>
          <w:iCs/>
          <w:sz w:val="24"/>
          <w:szCs w:val="24"/>
        </w:rPr>
        <w:t xml:space="preserve"> </w:t>
      </w:r>
      <w:proofErr w:type="spellStart"/>
      <w:r w:rsidR="002943CB" w:rsidRPr="00AA35CD">
        <w:rPr>
          <w:rFonts w:ascii="Times New Roman" w:hAnsi="Times New Roman" w:cs="Times New Roman"/>
          <w:i/>
          <w:iCs/>
          <w:sz w:val="24"/>
          <w:szCs w:val="24"/>
        </w:rPr>
        <w:t>profesiei</w:t>
      </w:r>
      <w:proofErr w:type="spellEnd"/>
      <w:r w:rsidR="001F626C" w:rsidRPr="00AA35CD">
        <w:rPr>
          <w:rFonts w:ascii="Times New Roman" w:hAnsi="Times New Roman" w:cs="Times New Roman"/>
          <w:i/>
          <w:iCs/>
          <w:sz w:val="24"/>
          <w:szCs w:val="24"/>
        </w:rPr>
        <w:t xml:space="preserve">, </w:t>
      </w:r>
      <w:proofErr w:type="spellStart"/>
      <w:r w:rsidR="001F626C" w:rsidRPr="00AA35CD">
        <w:rPr>
          <w:rFonts w:ascii="Times New Roman" w:hAnsi="Times New Roman" w:cs="Times New Roman"/>
          <w:i/>
          <w:iCs/>
          <w:sz w:val="24"/>
          <w:szCs w:val="24"/>
        </w:rPr>
        <w:t>în</w:t>
      </w:r>
      <w:proofErr w:type="spellEnd"/>
      <w:r w:rsidR="001F626C" w:rsidRPr="00AA35CD">
        <w:rPr>
          <w:rFonts w:ascii="Times New Roman" w:hAnsi="Times New Roman" w:cs="Times New Roman"/>
          <w:i/>
          <w:iCs/>
          <w:sz w:val="24"/>
          <w:szCs w:val="24"/>
        </w:rPr>
        <w:t xml:space="preserve"> mod </w:t>
      </w:r>
      <w:proofErr w:type="spellStart"/>
      <w:r w:rsidR="001F626C" w:rsidRPr="00AA35CD">
        <w:rPr>
          <w:rFonts w:ascii="Times New Roman" w:hAnsi="Times New Roman" w:cs="Times New Roman"/>
          <w:i/>
          <w:iCs/>
          <w:sz w:val="24"/>
          <w:szCs w:val="24"/>
        </w:rPr>
        <w:t>ocazional</w:t>
      </w:r>
      <w:proofErr w:type="spellEnd"/>
      <w:r w:rsidR="001F626C" w:rsidRPr="00AA35CD">
        <w:rPr>
          <w:rFonts w:ascii="Times New Roman" w:hAnsi="Times New Roman" w:cs="Times New Roman"/>
          <w:i/>
          <w:iCs/>
          <w:sz w:val="24"/>
          <w:szCs w:val="24"/>
        </w:rPr>
        <w:t xml:space="preserve"> </w:t>
      </w:r>
      <w:proofErr w:type="spellStart"/>
      <w:r w:rsidR="0003288C" w:rsidRPr="00AA35CD">
        <w:rPr>
          <w:rFonts w:ascii="Times New Roman" w:hAnsi="Times New Roman" w:cs="Times New Roman"/>
          <w:i/>
          <w:iCs/>
          <w:sz w:val="24"/>
          <w:szCs w:val="24"/>
        </w:rPr>
        <w:t>și</w:t>
      </w:r>
      <w:proofErr w:type="spellEnd"/>
      <w:r w:rsidR="001F626C" w:rsidRPr="00AA35CD">
        <w:rPr>
          <w:rFonts w:ascii="Times New Roman" w:hAnsi="Times New Roman" w:cs="Times New Roman"/>
          <w:i/>
          <w:iCs/>
          <w:sz w:val="24"/>
          <w:szCs w:val="24"/>
        </w:rPr>
        <w:t xml:space="preserve"> permanent,</w:t>
      </w:r>
      <w:r w:rsidR="002943CB" w:rsidRPr="00AA35CD">
        <w:rPr>
          <w:rFonts w:ascii="Times New Roman" w:hAnsi="Times New Roman" w:cs="Times New Roman"/>
          <w:i/>
          <w:iCs/>
          <w:sz w:val="24"/>
          <w:szCs w:val="24"/>
        </w:rPr>
        <w:t xml:space="preserve"> </w:t>
      </w:r>
      <w:proofErr w:type="spellStart"/>
      <w:r w:rsidR="002943CB" w:rsidRPr="00AA35CD">
        <w:rPr>
          <w:rFonts w:ascii="Times New Roman" w:hAnsi="Times New Roman" w:cs="Times New Roman"/>
          <w:i/>
          <w:iCs/>
          <w:sz w:val="24"/>
          <w:szCs w:val="24"/>
        </w:rPr>
        <w:t>dincolo</w:t>
      </w:r>
      <w:proofErr w:type="spellEnd"/>
      <w:r w:rsidR="002943CB" w:rsidRPr="00AA35CD">
        <w:rPr>
          <w:rFonts w:ascii="Times New Roman" w:hAnsi="Times New Roman" w:cs="Times New Roman"/>
          <w:i/>
          <w:iCs/>
          <w:sz w:val="24"/>
          <w:szCs w:val="24"/>
        </w:rPr>
        <w:t xml:space="preserve"> de </w:t>
      </w:r>
      <w:proofErr w:type="spellStart"/>
      <w:r w:rsidR="002943CB" w:rsidRPr="00AA35CD">
        <w:rPr>
          <w:rFonts w:ascii="Times New Roman" w:hAnsi="Times New Roman" w:cs="Times New Roman"/>
          <w:i/>
          <w:iCs/>
          <w:sz w:val="24"/>
          <w:szCs w:val="24"/>
        </w:rPr>
        <w:t>granițele</w:t>
      </w:r>
      <w:proofErr w:type="spellEnd"/>
      <w:r w:rsidR="002943CB" w:rsidRPr="00AA35CD">
        <w:rPr>
          <w:rFonts w:ascii="Times New Roman" w:hAnsi="Times New Roman" w:cs="Times New Roman"/>
          <w:i/>
          <w:iCs/>
          <w:sz w:val="24"/>
          <w:szCs w:val="24"/>
        </w:rPr>
        <w:t xml:space="preserve"> </w:t>
      </w:r>
      <w:proofErr w:type="spellStart"/>
      <w:r w:rsidR="002943CB" w:rsidRPr="00AA35CD">
        <w:rPr>
          <w:rFonts w:ascii="Times New Roman" w:hAnsi="Times New Roman" w:cs="Times New Roman"/>
          <w:i/>
          <w:iCs/>
          <w:sz w:val="24"/>
          <w:szCs w:val="24"/>
        </w:rPr>
        <w:t>statului</w:t>
      </w:r>
      <w:proofErr w:type="spellEnd"/>
      <w:r w:rsidR="002943CB" w:rsidRPr="00AA35CD">
        <w:rPr>
          <w:rFonts w:ascii="Times New Roman" w:hAnsi="Times New Roman" w:cs="Times New Roman"/>
          <w:i/>
          <w:iCs/>
          <w:sz w:val="24"/>
          <w:szCs w:val="24"/>
        </w:rPr>
        <w:t xml:space="preserve"> de </w:t>
      </w:r>
      <w:proofErr w:type="spellStart"/>
      <w:r w:rsidR="002943CB" w:rsidRPr="00AA35CD">
        <w:rPr>
          <w:rFonts w:ascii="Times New Roman" w:hAnsi="Times New Roman" w:cs="Times New Roman"/>
          <w:i/>
          <w:iCs/>
          <w:sz w:val="24"/>
          <w:szCs w:val="24"/>
        </w:rPr>
        <w:t>origine</w:t>
      </w:r>
      <w:proofErr w:type="spellEnd"/>
      <w:r w:rsidR="00A242F8" w:rsidRPr="00AA35CD">
        <w:rPr>
          <w:rFonts w:ascii="Times New Roman" w:hAnsi="Times New Roman" w:cs="Times New Roman"/>
          <w:i/>
          <w:iCs/>
          <w:sz w:val="24"/>
          <w:szCs w:val="24"/>
        </w:rPr>
        <w:t xml:space="preserve">. </w:t>
      </w:r>
      <w:proofErr w:type="spellStart"/>
      <w:r w:rsidR="0002339F" w:rsidRPr="00AA35CD">
        <w:rPr>
          <w:rFonts w:ascii="Times New Roman" w:hAnsi="Times New Roman" w:cs="Times New Roman"/>
          <w:i/>
          <w:iCs/>
          <w:sz w:val="24"/>
          <w:szCs w:val="24"/>
        </w:rPr>
        <w:t>Fluxurile</w:t>
      </w:r>
      <w:proofErr w:type="spellEnd"/>
      <w:r w:rsidR="0002339F" w:rsidRPr="00AA35CD">
        <w:rPr>
          <w:rFonts w:ascii="Times New Roman" w:hAnsi="Times New Roman" w:cs="Times New Roman"/>
          <w:i/>
          <w:iCs/>
          <w:sz w:val="24"/>
          <w:szCs w:val="24"/>
        </w:rPr>
        <w:t xml:space="preserve"> </w:t>
      </w:r>
      <w:proofErr w:type="spellStart"/>
      <w:r w:rsidR="0002339F" w:rsidRPr="00AA35CD">
        <w:rPr>
          <w:rFonts w:ascii="Times New Roman" w:hAnsi="Times New Roman" w:cs="Times New Roman"/>
          <w:i/>
          <w:iCs/>
          <w:sz w:val="24"/>
          <w:szCs w:val="24"/>
        </w:rPr>
        <w:t>comerciale</w:t>
      </w:r>
      <w:proofErr w:type="spellEnd"/>
      <w:r w:rsidR="0002339F" w:rsidRPr="00AA35CD">
        <w:rPr>
          <w:rFonts w:ascii="Times New Roman" w:hAnsi="Times New Roman" w:cs="Times New Roman"/>
          <w:i/>
          <w:iCs/>
          <w:sz w:val="24"/>
          <w:szCs w:val="24"/>
        </w:rPr>
        <w:t xml:space="preserve"> </w:t>
      </w:r>
      <w:proofErr w:type="spellStart"/>
      <w:r w:rsidR="0002339F" w:rsidRPr="00AA35CD">
        <w:rPr>
          <w:rFonts w:ascii="Times New Roman" w:hAnsi="Times New Roman" w:cs="Times New Roman"/>
          <w:i/>
          <w:iCs/>
          <w:sz w:val="24"/>
          <w:szCs w:val="24"/>
        </w:rPr>
        <w:t>în</w:t>
      </w:r>
      <w:proofErr w:type="spellEnd"/>
      <w:r w:rsidR="0002339F" w:rsidRPr="00AA35CD">
        <w:rPr>
          <w:rFonts w:ascii="Times New Roman" w:hAnsi="Times New Roman" w:cs="Times New Roman"/>
          <w:i/>
          <w:iCs/>
          <w:sz w:val="24"/>
          <w:szCs w:val="24"/>
        </w:rPr>
        <w:t xml:space="preserve"> </w:t>
      </w:r>
      <w:proofErr w:type="spellStart"/>
      <w:r w:rsidR="0002339F" w:rsidRPr="00AA35CD">
        <w:rPr>
          <w:rFonts w:ascii="Times New Roman" w:hAnsi="Times New Roman" w:cs="Times New Roman"/>
          <w:i/>
          <w:iCs/>
          <w:sz w:val="24"/>
          <w:szCs w:val="24"/>
        </w:rPr>
        <w:t>creștere</w:t>
      </w:r>
      <w:proofErr w:type="spellEnd"/>
      <w:r w:rsidR="00931C73" w:rsidRPr="00AA35CD">
        <w:rPr>
          <w:rFonts w:ascii="Times New Roman" w:hAnsi="Times New Roman" w:cs="Times New Roman"/>
          <w:i/>
          <w:iCs/>
          <w:sz w:val="24"/>
          <w:szCs w:val="24"/>
        </w:rPr>
        <w:t xml:space="preserve">, </w:t>
      </w:r>
      <w:proofErr w:type="spellStart"/>
      <w:r w:rsidR="00931C73" w:rsidRPr="00AA35CD">
        <w:rPr>
          <w:rFonts w:ascii="Times New Roman" w:hAnsi="Times New Roman" w:cs="Times New Roman"/>
          <w:i/>
          <w:iCs/>
          <w:sz w:val="24"/>
          <w:szCs w:val="24"/>
        </w:rPr>
        <w:t>tranzacții</w:t>
      </w:r>
      <w:r w:rsidR="0085568A" w:rsidRPr="00AA35CD">
        <w:rPr>
          <w:rFonts w:ascii="Times New Roman" w:hAnsi="Times New Roman" w:cs="Times New Roman"/>
          <w:i/>
          <w:iCs/>
          <w:sz w:val="24"/>
          <w:szCs w:val="24"/>
        </w:rPr>
        <w:t>le</w:t>
      </w:r>
      <w:proofErr w:type="spellEnd"/>
      <w:r w:rsidR="00931C73" w:rsidRPr="00AA35CD">
        <w:rPr>
          <w:rFonts w:ascii="Times New Roman" w:hAnsi="Times New Roman" w:cs="Times New Roman"/>
          <w:i/>
          <w:iCs/>
          <w:sz w:val="24"/>
          <w:szCs w:val="24"/>
        </w:rPr>
        <w:t xml:space="preserve"> </w:t>
      </w:r>
      <w:proofErr w:type="spellStart"/>
      <w:r w:rsidR="00931C73" w:rsidRPr="00AA35CD">
        <w:rPr>
          <w:rFonts w:ascii="Times New Roman" w:hAnsi="Times New Roman" w:cs="Times New Roman"/>
          <w:i/>
          <w:iCs/>
          <w:sz w:val="24"/>
          <w:szCs w:val="24"/>
        </w:rPr>
        <w:t>transfrontaliere</w:t>
      </w:r>
      <w:proofErr w:type="spellEnd"/>
      <w:r w:rsidR="00931C73" w:rsidRPr="00AA35CD">
        <w:rPr>
          <w:rFonts w:ascii="Times New Roman" w:hAnsi="Times New Roman" w:cs="Times New Roman"/>
          <w:i/>
          <w:iCs/>
          <w:sz w:val="24"/>
          <w:szCs w:val="24"/>
        </w:rPr>
        <w:t xml:space="preserve"> </w:t>
      </w:r>
      <w:proofErr w:type="spellStart"/>
      <w:r w:rsidR="00931C73" w:rsidRPr="00AA35CD">
        <w:rPr>
          <w:rFonts w:ascii="Times New Roman" w:hAnsi="Times New Roman" w:cs="Times New Roman"/>
          <w:i/>
          <w:iCs/>
          <w:sz w:val="24"/>
          <w:szCs w:val="24"/>
        </w:rPr>
        <w:t>în</w:t>
      </w:r>
      <w:proofErr w:type="spellEnd"/>
      <w:r w:rsidR="00931C73" w:rsidRPr="00AA35CD">
        <w:rPr>
          <w:rFonts w:ascii="Times New Roman" w:hAnsi="Times New Roman" w:cs="Times New Roman"/>
          <w:i/>
          <w:iCs/>
          <w:sz w:val="24"/>
          <w:szCs w:val="24"/>
        </w:rPr>
        <w:t xml:space="preserve"> care </w:t>
      </w:r>
      <w:proofErr w:type="spellStart"/>
      <w:r w:rsidR="00931C73" w:rsidRPr="00AA35CD">
        <w:rPr>
          <w:rFonts w:ascii="Times New Roman" w:hAnsi="Times New Roman" w:cs="Times New Roman"/>
          <w:i/>
          <w:iCs/>
          <w:sz w:val="24"/>
          <w:szCs w:val="24"/>
        </w:rPr>
        <w:t>dreptul</w:t>
      </w:r>
      <w:proofErr w:type="spellEnd"/>
      <w:r w:rsidR="00931C73" w:rsidRPr="00AA35CD">
        <w:rPr>
          <w:rFonts w:ascii="Times New Roman" w:hAnsi="Times New Roman" w:cs="Times New Roman"/>
          <w:i/>
          <w:iCs/>
          <w:sz w:val="24"/>
          <w:szCs w:val="24"/>
        </w:rPr>
        <w:t xml:space="preserve"> </w:t>
      </w:r>
      <w:proofErr w:type="spellStart"/>
      <w:r w:rsidR="00931C73" w:rsidRPr="00AA35CD">
        <w:rPr>
          <w:rFonts w:ascii="Times New Roman" w:hAnsi="Times New Roman" w:cs="Times New Roman"/>
          <w:i/>
          <w:iCs/>
          <w:sz w:val="24"/>
          <w:szCs w:val="24"/>
        </w:rPr>
        <w:t>internațional</w:t>
      </w:r>
      <w:proofErr w:type="spellEnd"/>
      <w:r w:rsidR="0085568A" w:rsidRPr="00AA35CD">
        <w:rPr>
          <w:rFonts w:ascii="Times New Roman" w:hAnsi="Times New Roman" w:cs="Times New Roman"/>
          <w:i/>
          <w:iCs/>
          <w:sz w:val="24"/>
          <w:szCs w:val="24"/>
        </w:rPr>
        <w:t xml:space="preserve"> </w:t>
      </w:r>
      <w:proofErr w:type="spellStart"/>
      <w:r w:rsidR="0085568A" w:rsidRPr="00AA35CD">
        <w:rPr>
          <w:rFonts w:ascii="Times New Roman" w:hAnsi="Times New Roman" w:cs="Times New Roman"/>
          <w:i/>
          <w:iCs/>
          <w:sz w:val="24"/>
          <w:szCs w:val="24"/>
        </w:rPr>
        <w:t>și</w:t>
      </w:r>
      <w:proofErr w:type="spellEnd"/>
      <w:r w:rsidR="0085568A" w:rsidRPr="00AA35CD">
        <w:rPr>
          <w:rFonts w:ascii="Times New Roman" w:hAnsi="Times New Roman" w:cs="Times New Roman"/>
          <w:i/>
          <w:iCs/>
          <w:sz w:val="24"/>
          <w:szCs w:val="24"/>
        </w:rPr>
        <w:t>/</w:t>
      </w:r>
      <w:proofErr w:type="spellStart"/>
      <w:r w:rsidR="0085568A" w:rsidRPr="00AA35CD">
        <w:rPr>
          <w:rFonts w:ascii="Times New Roman" w:hAnsi="Times New Roman" w:cs="Times New Roman"/>
          <w:i/>
          <w:iCs/>
          <w:sz w:val="24"/>
          <w:szCs w:val="24"/>
        </w:rPr>
        <w:t>sau</w:t>
      </w:r>
      <w:proofErr w:type="spellEnd"/>
      <w:r w:rsidR="0085568A" w:rsidRPr="00AA35CD">
        <w:rPr>
          <w:rFonts w:ascii="Times New Roman" w:hAnsi="Times New Roman" w:cs="Times New Roman"/>
          <w:i/>
          <w:iCs/>
          <w:sz w:val="24"/>
          <w:szCs w:val="24"/>
        </w:rPr>
        <w:t xml:space="preserve"> </w:t>
      </w:r>
      <w:proofErr w:type="spellStart"/>
      <w:r w:rsidR="00931C73" w:rsidRPr="00AA35CD">
        <w:rPr>
          <w:rFonts w:ascii="Times New Roman" w:hAnsi="Times New Roman" w:cs="Times New Roman"/>
          <w:i/>
          <w:iCs/>
          <w:sz w:val="24"/>
          <w:szCs w:val="24"/>
        </w:rPr>
        <w:t>comunitar</w:t>
      </w:r>
      <w:proofErr w:type="spellEnd"/>
      <w:r w:rsidR="00931C73" w:rsidRPr="00AA35CD">
        <w:rPr>
          <w:rFonts w:ascii="Times New Roman" w:hAnsi="Times New Roman" w:cs="Times New Roman"/>
          <w:i/>
          <w:iCs/>
          <w:sz w:val="24"/>
          <w:szCs w:val="24"/>
        </w:rPr>
        <w:t xml:space="preserve"> </w:t>
      </w:r>
      <w:proofErr w:type="spellStart"/>
      <w:r w:rsidR="00931C73" w:rsidRPr="00AA35CD">
        <w:rPr>
          <w:rFonts w:ascii="Times New Roman" w:hAnsi="Times New Roman" w:cs="Times New Roman"/>
          <w:i/>
          <w:iCs/>
          <w:sz w:val="24"/>
          <w:szCs w:val="24"/>
        </w:rPr>
        <w:t>și</w:t>
      </w:r>
      <w:proofErr w:type="spellEnd"/>
      <w:r w:rsidR="00931C73" w:rsidRPr="00AA35CD">
        <w:rPr>
          <w:rFonts w:ascii="Times New Roman" w:hAnsi="Times New Roman" w:cs="Times New Roman"/>
          <w:i/>
          <w:iCs/>
          <w:sz w:val="24"/>
          <w:szCs w:val="24"/>
        </w:rPr>
        <w:t xml:space="preserve"> </w:t>
      </w:r>
      <w:proofErr w:type="spellStart"/>
      <w:r w:rsidR="00931C73" w:rsidRPr="00AA35CD">
        <w:rPr>
          <w:rFonts w:ascii="Times New Roman" w:hAnsi="Times New Roman" w:cs="Times New Roman"/>
          <w:i/>
          <w:iCs/>
          <w:sz w:val="24"/>
          <w:szCs w:val="24"/>
        </w:rPr>
        <w:t>drepturile</w:t>
      </w:r>
      <w:proofErr w:type="spellEnd"/>
      <w:r w:rsidR="00931C73" w:rsidRPr="00AA35CD">
        <w:rPr>
          <w:rFonts w:ascii="Times New Roman" w:hAnsi="Times New Roman" w:cs="Times New Roman"/>
          <w:i/>
          <w:iCs/>
          <w:sz w:val="24"/>
          <w:szCs w:val="24"/>
        </w:rPr>
        <w:t xml:space="preserve"> </w:t>
      </w:r>
      <w:proofErr w:type="spellStart"/>
      <w:r w:rsidR="00931C73" w:rsidRPr="00AA35CD">
        <w:rPr>
          <w:rFonts w:ascii="Times New Roman" w:hAnsi="Times New Roman" w:cs="Times New Roman"/>
          <w:i/>
          <w:iCs/>
          <w:sz w:val="24"/>
          <w:szCs w:val="24"/>
        </w:rPr>
        <w:t>naționale</w:t>
      </w:r>
      <w:proofErr w:type="spellEnd"/>
      <w:r w:rsidR="00931C73" w:rsidRPr="00AA35CD">
        <w:rPr>
          <w:rFonts w:ascii="Times New Roman" w:hAnsi="Times New Roman" w:cs="Times New Roman"/>
          <w:i/>
          <w:iCs/>
          <w:sz w:val="24"/>
          <w:szCs w:val="24"/>
        </w:rPr>
        <w:t xml:space="preserve"> se </w:t>
      </w:r>
      <w:proofErr w:type="spellStart"/>
      <w:r w:rsidR="00EC2299" w:rsidRPr="00AA35CD">
        <w:rPr>
          <w:rFonts w:ascii="Times New Roman" w:hAnsi="Times New Roman" w:cs="Times New Roman"/>
          <w:i/>
          <w:iCs/>
          <w:sz w:val="24"/>
          <w:szCs w:val="24"/>
        </w:rPr>
        <w:t>juxtapun</w:t>
      </w:r>
      <w:proofErr w:type="spellEnd"/>
      <w:r w:rsidR="0002339F" w:rsidRPr="00AA35CD">
        <w:rPr>
          <w:rFonts w:ascii="Times New Roman" w:hAnsi="Times New Roman" w:cs="Times New Roman"/>
          <w:i/>
          <w:iCs/>
          <w:sz w:val="24"/>
          <w:szCs w:val="24"/>
        </w:rPr>
        <w:t xml:space="preserve">, </w:t>
      </w:r>
      <w:proofErr w:type="spellStart"/>
      <w:r w:rsidR="0085568A" w:rsidRPr="00AA35CD">
        <w:rPr>
          <w:rFonts w:ascii="Times New Roman" w:hAnsi="Times New Roman" w:cs="Times New Roman"/>
          <w:i/>
          <w:iCs/>
          <w:sz w:val="24"/>
          <w:szCs w:val="24"/>
        </w:rPr>
        <w:t>nevoile</w:t>
      </w:r>
      <w:proofErr w:type="spellEnd"/>
      <w:r w:rsidR="0085568A" w:rsidRPr="00AA35CD">
        <w:rPr>
          <w:rFonts w:ascii="Times New Roman" w:hAnsi="Times New Roman" w:cs="Times New Roman"/>
          <w:i/>
          <w:iCs/>
          <w:sz w:val="24"/>
          <w:szCs w:val="24"/>
        </w:rPr>
        <w:t xml:space="preserve"> </w:t>
      </w:r>
      <w:proofErr w:type="spellStart"/>
      <w:r w:rsidR="0085568A" w:rsidRPr="00AA35CD">
        <w:rPr>
          <w:rFonts w:ascii="Times New Roman" w:hAnsi="Times New Roman" w:cs="Times New Roman"/>
          <w:i/>
          <w:iCs/>
          <w:sz w:val="24"/>
          <w:szCs w:val="24"/>
        </w:rPr>
        <w:t>justițiabililor</w:t>
      </w:r>
      <w:proofErr w:type="spellEnd"/>
      <w:r w:rsidR="0085568A" w:rsidRPr="00AA35CD">
        <w:rPr>
          <w:rFonts w:ascii="Times New Roman" w:hAnsi="Times New Roman" w:cs="Times New Roman"/>
          <w:i/>
          <w:iCs/>
          <w:sz w:val="24"/>
          <w:szCs w:val="24"/>
        </w:rPr>
        <w:t xml:space="preserve">, </w:t>
      </w:r>
      <w:proofErr w:type="spellStart"/>
      <w:r w:rsidR="0085568A" w:rsidRPr="00AA35CD">
        <w:rPr>
          <w:rFonts w:ascii="Times New Roman" w:hAnsi="Times New Roman" w:cs="Times New Roman"/>
          <w:i/>
          <w:iCs/>
          <w:sz w:val="24"/>
          <w:szCs w:val="24"/>
        </w:rPr>
        <w:t>dar</w:t>
      </w:r>
      <w:proofErr w:type="spellEnd"/>
      <w:r w:rsidR="0085568A" w:rsidRPr="00AA35CD">
        <w:rPr>
          <w:rFonts w:ascii="Times New Roman" w:hAnsi="Times New Roman" w:cs="Times New Roman"/>
          <w:i/>
          <w:iCs/>
          <w:sz w:val="24"/>
          <w:szCs w:val="24"/>
        </w:rPr>
        <w:t xml:space="preserve"> </w:t>
      </w:r>
      <w:proofErr w:type="spellStart"/>
      <w:r w:rsidR="0085568A" w:rsidRPr="00AA35CD">
        <w:rPr>
          <w:rFonts w:ascii="Times New Roman" w:hAnsi="Times New Roman" w:cs="Times New Roman"/>
          <w:i/>
          <w:iCs/>
          <w:sz w:val="24"/>
          <w:szCs w:val="24"/>
        </w:rPr>
        <w:t>și</w:t>
      </w:r>
      <w:proofErr w:type="spellEnd"/>
      <w:r w:rsidR="0085568A" w:rsidRPr="00AA35CD">
        <w:rPr>
          <w:rFonts w:ascii="Times New Roman" w:hAnsi="Times New Roman" w:cs="Times New Roman"/>
          <w:i/>
          <w:iCs/>
          <w:sz w:val="24"/>
          <w:szCs w:val="24"/>
        </w:rPr>
        <w:t xml:space="preserve"> </w:t>
      </w:r>
      <w:proofErr w:type="spellStart"/>
      <w:r w:rsidR="00931C73" w:rsidRPr="00AA35CD">
        <w:rPr>
          <w:rFonts w:ascii="Times New Roman" w:hAnsi="Times New Roman" w:cs="Times New Roman"/>
          <w:i/>
          <w:iCs/>
          <w:sz w:val="24"/>
          <w:szCs w:val="24"/>
        </w:rPr>
        <w:t>m</w:t>
      </w:r>
      <w:r w:rsidR="009C2A5F" w:rsidRPr="00AA35CD">
        <w:rPr>
          <w:rFonts w:ascii="Times New Roman" w:hAnsi="Times New Roman" w:cs="Times New Roman"/>
          <w:i/>
          <w:iCs/>
          <w:sz w:val="24"/>
          <w:szCs w:val="24"/>
        </w:rPr>
        <w:t>igrările</w:t>
      </w:r>
      <w:proofErr w:type="spellEnd"/>
      <w:r w:rsidR="009C2A5F" w:rsidRPr="00AA35CD">
        <w:rPr>
          <w:rFonts w:ascii="Times New Roman" w:hAnsi="Times New Roman" w:cs="Times New Roman"/>
          <w:i/>
          <w:iCs/>
          <w:sz w:val="24"/>
          <w:szCs w:val="24"/>
        </w:rPr>
        <w:t xml:space="preserve">, </w:t>
      </w:r>
      <w:proofErr w:type="spellStart"/>
      <w:r w:rsidR="00952461" w:rsidRPr="00AA35CD">
        <w:rPr>
          <w:rFonts w:ascii="Times New Roman" w:hAnsi="Times New Roman" w:cs="Times New Roman"/>
          <w:i/>
          <w:iCs/>
          <w:sz w:val="24"/>
          <w:szCs w:val="24"/>
        </w:rPr>
        <w:t>căsătoriile</w:t>
      </w:r>
      <w:proofErr w:type="spellEnd"/>
      <w:r w:rsidR="00952461" w:rsidRPr="00AA35CD">
        <w:rPr>
          <w:rFonts w:ascii="Times New Roman" w:hAnsi="Times New Roman" w:cs="Times New Roman"/>
          <w:i/>
          <w:iCs/>
          <w:sz w:val="24"/>
          <w:szCs w:val="24"/>
        </w:rPr>
        <w:t xml:space="preserve"> </w:t>
      </w:r>
      <w:proofErr w:type="spellStart"/>
      <w:r w:rsidR="00952461" w:rsidRPr="00AA35CD">
        <w:rPr>
          <w:rFonts w:ascii="Times New Roman" w:hAnsi="Times New Roman" w:cs="Times New Roman"/>
          <w:i/>
          <w:iCs/>
          <w:sz w:val="24"/>
          <w:szCs w:val="24"/>
        </w:rPr>
        <w:t>transfrontaliere</w:t>
      </w:r>
      <w:proofErr w:type="spellEnd"/>
      <w:r w:rsidR="0085568A" w:rsidRPr="00AA35CD">
        <w:rPr>
          <w:rFonts w:ascii="Times New Roman" w:hAnsi="Times New Roman" w:cs="Times New Roman"/>
          <w:i/>
          <w:iCs/>
          <w:sz w:val="24"/>
          <w:szCs w:val="24"/>
        </w:rPr>
        <w:t xml:space="preserve"> </w:t>
      </w:r>
      <w:proofErr w:type="spellStart"/>
      <w:r w:rsidR="0085568A" w:rsidRPr="00AA35CD">
        <w:rPr>
          <w:rFonts w:ascii="Times New Roman" w:hAnsi="Times New Roman" w:cs="Times New Roman"/>
          <w:i/>
          <w:iCs/>
          <w:sz w:val="24"/>
          <w:szCs w:val="24"/>
        </w:rPr>
        <w:t>și</w:t>
      </w:r>
      <w:proofErr w:type="spellEnd"/>
      <w:r w:rsidR="0085568A" w:rsidRPr="00AA35CD">
        <w:rPr>
          <w:rFonts w:ascii="Times New Roman" w:hAnsi="Times New Roman" w:cs="Times New Roman"/>
          <w:i/>
          <w:iCs/>
          <w:sz w:val="24"/>
          <w:szCs w:val="24"/>
        </w:rPr>
        <w:t xml:space="preserve"> </w:t>
      </w:r>
      <w:proofErr w:type="spellStart"/>
      <w:r w:rsidR="0085568A" w:rsidRPr="00AA35CD">
        <w:rPr>
          <w:rFonts w:ascii="Times New Roman" w:hAnsi="Times New Roman" w:cs="Times New Roman"/>
          <w:i/>
          <w:iCs/>
          <w:sz w:val="24"/>
          <w:szCs w:val="24"/>
        </w:rPr>
        <w:t>oportunitățile</w:t>
      </w:r>
      <w:proofErr w:type="spellEnd"/>
      <w:r w:rsidR="0085568A" w:rsidRPr="00AA35CD">
        <w:rPr>
          <w:rFonts w:ascii="Times New Roman" w:hAnsi="Times New Roman" w:cs="Times New Roman"/>
          <w:i/>
          <w:iCs/>
          <w:sz w:val="24"/>
          <w:szCs w:val="24"/>
        </w:rPr>
        <w:t xml:space="preserve"> de a </w:t>
      </w:r>
      <w:proofErr w:type="spellStart"/>
      <w:r w:rsidR="0085568A" w:rsidRPr="00AA35CD">
        <w:rPr>
          <w:rFonts w:ascii="Times New Roman" w:hAnsi="Times New Roman" w:cs="Times New Roman"/>
          <w:i/>
          <w:iCs/>
          <w:sz w:val="24"/>
          <w:szCs w:val="24"/>
        </w:rPr>
        <w:t>studia</w:t>
      </w:r>
      <w:proofErr w:type="spellEnd"/>
      <w:r w:rsidR="0085568A" w:rsidRPr="00AA35CD">
        <w:rPr>
          <w:rFonts w:ascii="Times New Roman" w:hAnsi="Times New Roman" w:cs="Times New Roman"/>
          <w:i/>
          <w:iCs/>
          <w:sz w:val="24"/>
          <w:szCs w:val="24"/>
        </w:rPr>
        <w:t xml:space="preserve"> </w:t>
      </w:r>
      <w:proofErr w:type="spellStart"/>
      <w:r w:rsidR="00526BE2" w:rsidRPr="00AA35CD">
        <w:rPr>
          <w:rFonts w:ascii="Times New Roman" w:hAnsi="Times New Roman" w:cs="Times New Roman"/>
          <w:i/>
          <w:iCs/>
          <w:sz w:val="24"/>
          <w:szCs w:val="24"/>
        </w:rPr>
        <w:t>în</w:t>
      </w:r>
      <w:proofErr w:type="spellEnd"/>
      <w:r w:rsidR="00526BE2" w:rsidRPr="00AA35CD">
        <w:rPr>
          <w:rFonts w:ascii="Times New Roman" w:hAnsi="Times New Roman" w:cs="Times New Roman"/>
          <w:i/>
          <w:iCs/>
          <w:sz w:val="24"/>
          <w:szCs w:val="24"/>
        </w:rPr>
        <w:t xml:space="preserve"> </w:t>
      </w:r>
      <w:proofErr w:type="spellStart"/>
      <w:r w:rsidR="00526BE2" w:rsidRPr="00AA35CD">
        <w:rPr>
          <w:rFonts w:ascii="Times New Roman" w:hAnsi="Times New Roman" w:cs="Times New Roman"/>
          <w:i/>
          <w:iCs/>
          <w:sz w:val="24"/>
          <w:szCs w:val="24"/>
        </w:rPr>
        <w:t>străinătate</w:t>
      </w:r>
      <w:proofErr w:type="spellEnd"/>
      <w:r w:rsidR="0085568A" w:rsidRPr="00AA35CD">
        <w:rPr>
          <w:rFonts w:ascii="Times New Roman" w:hAnsi="Times New Roman" w:cs="Times New Roman"/>
          <w:i/>
          <w:iCs/>
          <w:sz w:val="24"/>
          <w:szCs w:val="24"/>
        </w:rPr>
        <w:t xml:space="preserve"> </w:t>
      </w:r>
      <w:r w:rsidR="000B6EB7" w:rsidRPr="00AA35CD">
        <w:rPr>
          <w:rFonts w:ascii="Times New Roman" w:hAnsi="Times New Roman" w:cs="Times New Roman"/>
          <w:i/>
          <w:iCs/>
          <w:sz w:val="24"/>
          <w:szCs w:val="24"/>
        </w:rPr>
        <w:t xml:space="preserve">au </w:t>
      </w:r>
      <w:proofErr w:type="spellStart"/>
      <w:r w:rsidR="00912143" w:rsidRPr="00AA35CD">
        <w:rPr>
          <w:rFonts w:ascii="Times New Roman" w:hAnsi="Times New Roman" w:cs="Times New Roman"/>
          <w:i/>
          <w:iCs/>
          <w:sz w:val="24"/>
          <w:szCs w:val="24"/>
        </w:rPr>
        <w:t>justificat</w:t>
      </w:r>
      <w:proofErr w:type="spellEnd"/>
      <w:r w:rsidR="00912143" w:rsidRPr="00AA35CD">
        <w:rPr>
          <w:rFonts w:ascii="Times New Roman" w:hAnsi="Times New Roman" w:cs="Times New Roman"/>
          <w:i/>
          <w:iCs/>
          <w:sz w:val="24"/>
          <w:szCs w:val="24"/>
        </w:rPr>
        <w:t xml:space="preserve"> </w:t>
      </w:r>
      <w:proofErr w:type="spellStart"/>
      <w:r w:rsidR="00912143" w:rsidRPr="00AA35CD">
        <w:rPr>
          <w:rFonts w:ascii="Times New Roman" w:hAnsi="Times New Roman" w:cs="Times New Roman"/>
          <w:i/>
          <w:iCs/>
          <w:sz w:val="24"/>
          <w:szCs w:val="24"/>
        </w:rPr>
        <w:t>adoptarea</w:t>
      </w:r>
      <w:proofErr w:type="spellEnd"/>
      <w:r w:rsidR="00912143" w:rsidRPr="00AA35CD">
        <w:rPr>
          <w:rFonts w:ascii="Times New Roman" w:hAnsi="Times New Roman" w:cs="Times New Roman"/>
          <w:i/>
          <w:iCs/>
          <w:sz w:val="24"/>
          <w:szCs w:val="24"/>
        </w:rPr>
        <w:t xml:space="preserve"> </w:t>
      </w:r>
      <w:proofErr w:type="spellStart"/>
      <w:r w:rsidR="00912143" w:rsidRPr="00AA35CD">
        <w:rPr>
          <w:rFonts w:ascii="Times New Roman" w:hAnsi="Times New Roman" w:cs="Times New Roman"/>
          <w:i/>
          <w:iCs/>
          <w:sz w:val="24"/>
          <w:szCs w:val="24"/>
        </w:rPr>
        <w:t>unei</w:t>
      </w:r>
      <w:proofErr w:type="spellEnd"/>
      <w:r w:rsidR="00912143" w:rsidRPr="00AA35CD">
        <w:rPr>
          <w:rFonts w:ascii="Times New Roman" w:hAnsi="Times New Roman" w:cs="Times New Roman"/>
          <w:i/>
          <w:iCs/>
          <w:sz w:val="24"/>
          <w:szCs w:val="24"/>
        </w:rPr>
        <w:t xml:space="preserve"> </w:t>
      </w:r>
      <w:proofErr w:type="spellStart"/>
      <w:r w:rsidR="00912143" w:rsidRPr="00AA35CD">
        <w:rPr>
          <w:rFonts w:ascii="Times New Roman" w:hAnsi="Times New Roman" w:cs="Times New Roman"/>
          <w:i/>
          <w:iCs/>
          <w:sz w:val="24"/>
          <w:szCs w:val="24"/>
        </w:rPr>
        <w:t>serii</w:t>
      </w:r>
      <w:proofErr w:type="spellEnd"/>
      <w:r w:rsidR="00912143" w:rsidRPr="00AA35CD">
        <w:rPr>
          <w:rFonts w:ascii="Times New Roman" w:hAnsi="Times New Roman" w:cs="Times New Roman"/>
          <w:i/>
          <w:iCs/>
          <w:sz w:val="24"/>
          <w:szCs w:val="24"/>
        </w:rPr>
        <w:t xml:space="preserve"> de </w:t>
      </w:r>
      <w:proofErr w:type="spellStart"/>
      <w:r w:rsidR="00912143" w:rsidRPr="00AA35CD">
        <w:rPr>
          <w:rFonts w:ascii="Times New Roman" w:hAnsi="Times New Roman" w:cs="Times New Roman"/>
          <w:i/>
          <w:iCs/>
          <w:sz w:val="24"/>
          <w:szCs w:val="24"/>
        </w:rPr>
        <w:t>măsuri</w:t>
      </w:r>
      <w:proofErr w:type="spellEnd"/>
      <w:r w:rsidR="00912143" w:rsidRPr="00AA35CD">
        <w:rPr>
          <w:rFonts w:ascii="Times New Roman" w:hAnsi="Times New Roman" w:cs="Times New Roman"/>
          <w:i/>
          <w:iCs/>
          <w:sz w:val="24"/>
          <w:szCs w:val="24"/>
        </w:rPr>
        <w:t xml:space="preserve"> </w:t>
      </w:r>
      <w:r w:rsidR="007F0544" w:rsidRPr="00AA35CD">
        <w:rPr>
          <w:rFonts w:ascii="Times New Roman" w:hAnsi="Times New Roman" w:cs="Times New Roman"/>
          <w:i/>
          <w:iCs/>
          <w:sz w:val="24"/>
          <w:szCs w:val="24"/>
        </w:rPr>
        <w:t xml:space="preserve">de </w:t>
      </w:r>
      <w:proofErr w:type="spellStart"/>
      <w:r w:rsidR="007F0544" w:rsidRPr="00AA35CD">
        <w:rPr>
          <w:rFonts w:ascii="Times New Roman" w:hAnsi="Times New Roman" w:cs="Times New Roman"/>
          <w:i/>
          <w:iCs/>
          <w:sz w:val="24"/>
          <w:szCs w:val="24"/>
        </w:rPr>
        <w:t>integrare</w:t>
      </w:r>
      <w:proofErr w:type="spellEnd"/>
      <w:r w:rsidR="00EB5AED" w:rsidRPr="00AA35CD">
        <w:rPr>
          <w:rFonts w:ascii="Times New Roman" w:hAnsi="Times New Roman" w:cs="Times New Roman"/>
          <w:i/>
          <w:iCs/>
          <w:sz w:val="24"/>
          <w:szCs w:val="24"/>
        </w:rPr>
        <w:t xml:space="preserve"> </w:t>
      </w:r>
      <w:proofErr w:type="spellStart"/>
      <w:r w:rsidR="00F86BC3" w:rsidRPr="00AA35CD">
        <w:rPr>
          <w:rFonts w:ascii="Times New Roman" w:hAnsi="Times New Roman" w:cs="Times New Roman"/>
          <w:i/>
          <w:iCs/>
          <w:sz w:val="24"/>
          <w:szCs w:val="24"/>
        </w:rPr>
        <w:t>și</w:t>
      </w:r>
      <w:proofErr w:type="spellEnd"/>
      <w:r w:rsidR="00F86BC3" w:rsidRPr="00AA35CD">
        <w:rPr>
          <w:rFonts w:ascii="Times New Roman" w:hAnsi="Times New Roman" w:cs="Times New Roman"/>
          <w:i/>
          <w:iCs/>
          <w:sz w:val="24"/>
          <w:szCs w:val="24"/>
        </w:rPr>
        <w:t xml:space="preserve"> </w:t>
      </w:r>
      <w:proofErr w:type="spellStart"/>
      <w:r w:rsidR="00F86BC3" w:rsidRPr="00AA35CD">
        <w:rPr>
          <w:rFonts w:ascii="Times New Roman" w:hAnsi="Times New Roman" w:cs="Times New Roman"/>
          <w:i/>
          <w:iCs/>
          <w:sz w:val="24"/>
          <w:szCs w:val="24"/>
        </w:rPr>
        <w:t>liberalizare</w:t>
      </w:r>
      <w:proofErr w:type="spellEnd"/>
      <w:r w:rsidR="00F86BC3" w:rsidRPr="00AA35CD">
        <w:rPr>
          <w:rFonts w:ascii="Times New Roman" w:hAnsi="Times New Roman" w:cs="Times New Roman"/>
          <w:i/>
          <w:iCs/>
          <w:sz w:val="24"/>
          <w:szCs w:val="24"/>
        </w:rPr>
        <w:t xml:space="preserve"> </w:t>
      </w:r>
      <w:r w:rsidR="00EB5AED" w:rsidRPr="00AA35CD">
        <w:rPr>
          <w:rFonts w:ascii="Times New Roman" w:hAnsi="Times New Roman" w:cs="Times New Roman"/>
          <w:i/>
          <w:iCs/>
          <w:sz w:val="24"/>
          <w:szCs w:val="24"/>
        </w:rPr>
        <w:t xml:space="preserve">ca </w:t>
      </w:r>
      <w:proofErr w:type="spellStart"/>
      <w:r w:rsidR="00EB5AED" w:rsidRPr="00AA35CD">
        <w:rPr>
          <w:rFonts w:ascii="Times New Roman" w:hAnsi="Times New Roman" w:cs="Times New Roman"/>
          <w:i/>
          <w:iCs/>
          <w:sz w:val="24"/>
          <w:szCs w:val="24"/>
        </w:rPr>
        <w:t>răspuns</w:t>
      </w:r>
      <w:proofErr w:type="spellEnd"/>
      <w:r w:rsidR="00EB5AED" w:rsidRPr="00AA35CD">
        <w:rPr>
          <w:rFonts w:ascii="Times New Roman" w:hAnsi="Times New Roman" w:cs="Times New Roman"/>
          <w:i/>
          <w:iCs/>
          <w:sz w:val="24"/>
          <w:szCs w:val="24"/>
        </w:rPr>
        <w:t xml:space="preserve"> la </w:t>
      </w:r>
      <w:proofErr w:type="spellStart"/>
      <w:r w:rsidR="00EB5AED" w:rsidRPr="00AA35CD">
        <w:rPr>
          <w:rFonts w:ascii="Times New Roman" w:hAnsi="Times New Roman" w:cs="Times New Roman"/>
          <w:i/>
          <w:iCs/>
          <w:sz w:val="24"/>
          <w:szCs w:val="24"/>
        </w:rPr>
        <w:t>tendințele</w:t>
      </w:r>
      <w:proofErr w:type="spellEnd"/>
      <w:r w:rsidR="00EB5AED" w:rsidRPr="00AA35CD">
        <w:rPr>
          <w:rFonts w:ascii="Times New Roman" w:hAnsi="Times New Roman" w:cs="Times New Roman"/>
          <w:i/>
          <w:iCs/>
          <w:sz w:val="24"/>
          <w:szCs w:val="24"/>
        </w:rPr>
        <w:t xml:space="preserve"> </w:t>
      </w:r>
      <w:proofErr w:type="spellStart"/>
      <w:r w:rsidR="00EB5AED" w:rsidRPr="00AA35CD">
        <w:rPr>
          <w:rFonts w:ascii="Times New Roman" w:hAnsi="Times New Roman" w:cs="Times New Roman"/>
          <w:i/>
          <w:iCs/>
          <w:sz w:val="24"/>
          <w:szCs w:val="24"/>
        </w:rPr>
        <w:t>actuale</w:t>
      </w:r>
      <w:proofErr w:type="spellEnd"/>
      <w:r w:rsidR="005A17D5" w:rsidRPr="00AA35CD">
        <w:rPr>
          <w:rFonts w:ascii="Times New Roman" w:hAnsi="Times New Roman" w:cs="Times New Roman"/>
          <w:i/>
          <w:iCs/>
          <w:sz w:val="24"/>
          <w:szCs w:val="24"/>
        </w:rPr>
        <w:t xml:space="preserve"> </w:t>
      </w:r>
      <w:r w:rsidR="00C95E88" w:rsidRPr="00AA35CD">
        <w:rPr>
          <w:rFonts w:ascii="Times New Roman" w:hAnsi="Times New Roman" w:cs="Times New Roman"/>
          <w:i/>
          <w:iCs/>
          <w:sz w:val="24"/>
          <w:szCs w:val="24"/>
        </w:rPr>
        <w:t xml:space="preserve">de </w:t>
      </w:r>
      <w:proofErr w:type="spellStart"/>
      <w:r w:rsidR="00F86BC3" w:rsidRPr="00AA35CD">
        <w:rPr>
          <w:rFonts w:ascii="Times New Roman" w:hAnsi="Times New Roman" w:cs="Times New Roman"/>
          <w:i/>
          <w:iCs/>
          <w:sz w:val="24"/>
          <w:szCs w:val="24"/>
        </w:rPr>
        <w:t>mobilitate</w:t>
      </w:r>
      <w:proofErr w:type="spellEnd"/>
      <w:r w:rsidR="005132CA" w:rsidRPr="00AA35CD">
        <w:rPr>
          <w:rFonts w:ascii="Times New Roman" w:hAnsi="Times New Roman" w:cs="Times New Roman"/>
          <w:i/>
          <w:iCs/>
          <w:sz w:val="24"/>
          <w:szCs w:val="24"/>
        </w:rPr>
        <w:t xml:space="preserve"> </w:t>
      </w:r>
      <w:proofErr w:type="gramStart"/>
      <w:r w:rsidR="005132CA" w:rsidRPr="00AA35CD">
        <w:rPr>
          <w:rFonts w:ascii="Times New Roman" w:hAnsi="Times New Roman" w:cs="Times New Roman"/>
          <w:i/>
          <w:iCs/>
          <w:sz w:val="24"/>
          <w:szCs w:val="24"/>
        </w:rPr>
        <w:t>a</w:t>
      </w:r>
      <w:proofErr w:type="gramEnd"/>
      <w:r w:rsidR="005132CA" w:rsidRPr="00AA35CD">
        <w:rPr>
          <w:rFonts w:ascii="Times New Roman" w:hAnsi="Times New Roman" w:cs="Times New Roman"/>
          <w:i/>
          <w:iCs/>
          <w:sz w:val="24"/>
          <w:szCs w:val="24"/>
        </w:rPr>
        <w:t xml:space="preserve"> </w:t>
      </w:r>
      <w:proofErr w:type="spellStart"/>
      <w:r w:rsidR="005132CA" w:rsidRPr="00AA35CD">
        <w:rPr>
          <w:rFonts w:ascii="Times New Roman" w:hAnsi="Times New Roman" w:cs="Times New Roman"/>
          <w:i/>
          <w:iCs/>
          <w:sz w:val="24"/>
          <w:szCs w:val="24"/>
        </w:rPr>
        <w:t>avocaților</w:t>
      </w:r>
      <w:proofErr w:type="spellEnd"/>
      <w:r w:rsidR="00EB5AED" w:rsidRPr="00AA35CD">
        <w:rPr>
          <w:rFonts w:ascii="Times New Roman" w:hAnsi="Times New Roman" w:cs="Times New Roman"/>
          <w:i/>
          <w:iCs/>
          <w:sz w:val="24"/>
          <w:szCs w:val="24"/>
        </w:rPr>
        <w:t xml:space="preserve">. </w:t>
      </w:r>
    </w:p>
    <w:p w14:paraId="4A66C827" w14:textId="64196A57" w:rsidR="00D12706" w:rsidRPr="00AA35CD" w:rsidRDefault="00D12706" w:rsidP="00931C73">
      <w:pPr>
        <w:jc w:val="both"/>
        <w:rPr>
          <w:rFonts w:ascii="Times New Roman" w:hAnsi="Times New Roman" w:cs="Times New Roman"/>
          <w:i/>
          <w:iCs/>
          <w:sz w:val="24"/>
          <w:szCs w:val="24"/>
        </w:rPr>
      </w:pPr>
    </w:p>
    <w:p w14:paraId="59FED158" w14:textId="4AD976AC" w:rsidR="00443EF2" w:rsidRPr="00AA35CD" w:rsidRDefault="004B519C" w:rsidP="00480991">
      <w:pPr>
        <w:jc w:val="center"/>
        <w:rPr>
          <w:rFonts w:ascii="Times New Roman" w:hAnsi="Times New Roman" w:cs="Times New Roman"/>
          <w:b/>
          <w:bCs/>
          <w:i/>
          <w:iCs/>
          <w:sz w:val="24"/>
          <w:szCs w:val="24"/>
          <w:u w:val="single"/>
        </w:rPr>
      </w:pPr>
      <w:r w:rsidRPr="00AA35CD">
        <w:rPr>
          <w:rFonts w:ascii="Times New Roman" w:hAnsi="Times New Roman" w:cs="Times New Roman"/>
          <w:b/>
          <w:bCs/>
          <w:i/>
          <w:iCs/>
          <w:sz w:val="24"/>
          <w:szCs w:val="24"/>
          <w:u w:val="single"/>
        </w:rPr>
        <w:t>The Dynamics of</w:t>
      </w:r>
      <w:r w:rsidR="008D7ED0" w:rsidRPr="00AA35CD">
        <w:rPr>
          <w:rFonts w:ascii="Times New Roman" w:hAnsi="Times New Roman" w:cs="Times New Roman"/>
          <w:b/>
          <w:bCs/>
          <w:i/>
          <w:iCs/>
          <w:sz w:val="24"/>
          <w:szCs w:val="24"/>
          <w:u w:val="single"/>
        </w:rPr>
        <w:t xml:space="preserve"> the</w:t>
      </w:r>
      <w:r w:rsidRPr="00AA35CD">
        <w:rPr>
          <w:rFonts w:ascii="Times New Roman" w:hAnsi="Times New Roman" w:cs="Times New Roman"/>
          <w:b/>
          <w:bCs/>
          <w:i/>
          <w:iCs/>
          <w:sz w:val="24"/>
          <w:szCs w:val="24"/>
          <w:u w:val="single"/>
        </w:rPr>
        <w:t xml:space="preserve"> cross-border practice of the legal profession</w:t>
      </w:r>
    </w:p>
    <w:p w14:paraId="13AA73E9" w14:textId="69E3E52B" w:rsidR="00245D4A" w:rsidRPr="00AA35CD" w:rsidRDefault="004B519C" w:rsidP="00245D4A">
      <w:pPr>
        <w:jc w:val="both"/>
        <w:rPr>
          <w:rFonts w:ascii="Times New Roman" w:hAnsi="Times New Roman" w:cs="Times New Roman"/>
          <w:b/>
          <w:bCs/>
          <w:sz w:val="24"/>
          <w:szCs w:val="24"/>
          <w:u w:val="single"/>
        </w:rPr>
      </w:pPr>
      <w:r w:rsidRPr="00AA35CD">
        <w:rPr>
          <w:rFonts w:ascii="Times New Roman" w:hAnsi="Times New Roman" w:cs="Times New Roman"/>
          <w:b/>
          <w:bCs/>
          <w:sz w:val="24"/>
          <w:szCs w:val="24"/>
          <w:u w:val="single"/>
        </w:rPr>
        <w:t>Abstract</w:t>
      </w:r>
    </w:p>
    <w:p w14:paraId="4B878140" w14:textId="54E465FF" w:rsidR="00AD219F" w:rsidRPr="00AA35CD" w:rsidRDefault="004B519C" w:rsidP="00BB7EC1">
      <w:pPr>
        <w:jc w:val="both"/>
        <w:rPr>
          <w:rFonts w:ascii="Times New Roman" w:hAnsi="Times New Roman" w:cs="Times New Roman"/>
          <w:i/>
          <w:iCs/>
          <w:sz w:val="24"/>
          <w:szCs w:val="24"/>
        </w:rPr>
      </w:pPr>
      <w:r w:rsidRPr="00AA35CD">
        <w:rPr>
          <w:rFonts w:ascii="Times New Roman" w:hAnsi="Times New Roman" w:cs="Times New Roman"/>
          <w:b/>
          <w:bCs/>
          <w:i/>
          <w:iCs/>
          <w:sz w:val="24"/>
          <w:szCs w:val="24"/>
        </w:rPr>
        <w:t>[</w:t>
      </w:r>
      <w:proofErr w:type="spellStart"/>
      <w:r w:rsidRPr="00AA35CD">
        <w:rPr>
          <w:rFonts w:ascii="Times New Roman" w:hAnsi="Times New Roman" w:cs="Times New Roman"/>
          <w:b/>
          <w:bCs/>
          <w:i/>
          <w:iCs/>
          <w:sz w:val="24"/>
          <w:szCs w:val="24"/>
        </w:rPr>
        <w:t>En</w:t>
      </w:r>
      <w:proofErr w:type="spellEnd"/>
      <w:r w:rsidRPr="00AA35CD">
        <w:rPr>
          <w:rFonts w:ascii="Times New Roman" w:hAnsi="Times New Roman" w:cs="Times New Roman"/>
          <w:b/>
          <w:bCs/>
          <w:i/>
          <w:iCs/>
          <w:sz w:val="24"/>
          <w:szCs w:val="24"/>
        </w:rPr>
        <w:t>]:</w:t>
      </w:r>
      <w:r w:rsidR="00443EF2" w:rsidRPr="00AA35CD">
        <w:rPr>
          <w:rFonts w:ascii="Times New Roman" w:hAnsi="Times New Roman" w:cs="Times New Roman"/>
          <w:i/>
          <w:iCs/>
          <w:sz w:val="24"/>
          <w:szCs w:val="24"/>
        </w:rPr>
        <w:t xml:space="preserve"> This paper aims to expose and analyze </w:t>
      </w:r>
      <w:r w:rsidR="00466B53" w:rsidRPr="00AA35CD">
        <w:rPr>
          <w:rFonts w:ascii="Times New Roman" w:hAnsi="Times New Roman" w:cs="Times New Roman"/>
          <w:i/>
          <w:iCs/>
          <w:sz w:val="24"/>
          <w:szCs w:val="24"/>
        </w:rPr>
        <w:t xml:space="preserve">Community and national regulations in force, which </w:t>
      </w:r>
      <w:r w:rsidR="00276153" w:rsidRPr="00AA35CD">
        <w:rPr>
          <w:rFonts w:ascii="Times New Roman" w:hAnsi="Times New Roman" w:cs="Times New Roman"/>
          <w:i/>
          <w:iCs/>
          <w:sz w:val="24"/>
          <w:szCs w:val="24"/>
        </w:rPr>
        <w:t xml:space="preserve">give </w:t>
      </w:r>
      <w:r w:rsidR="00466B53" w:rsidRPr="00AA35CD">
        <w:rPr>
          <w:rFonts w:ascii="Times New Roman" w:hAnsi="Times New Roman" w:cs="Times New Roman"/>
          <w:i/>
          <w:iCs/>
          <w:sz w:val="24"/>
          <w:szCs w:val="24"/>
        </w:rPr>
        <w:t>express</w:t>
      </w:r>
      <w:r w:rsidR="00276153" w:rsidRPr="00AA35CD">
        <w:rPr>
          <w:rFonts w:ascii="Times New Roman" w:hAnsi="Times New Roman" w:cs="Times New Roman"/>
          <w:i/>
          <w:iCs/>
          <w:sz w:val="24"/>
          <w:szCs w:val="24"/>
        </w:rPr>
        <w:t>ion to</w:t>
      </w:r>
      <w:r w:rsidR="00466B53" w:rsidRPr="00AA35CD">
        <w:rPr>
          <w:rFonts w:ascii="Times New Roman" w:hAnsi="Times New Roman" w:cs="Times New Roman"/>
          <w:i/>
          <w:iCs/>
          <w:sz w:val="24"/>
          <w:szCs w:val="24"/>
        </w:rPr>
        <w:t xml:space="preserve"> the principle of the free movement of lawyers and the exercise of the profession, occasionally </w:t>
      </w:r>
      <w:r w:rsidR="0003288C" w:rsidRPr="00AA35CD">
        <w:rPr>
          <w:rFonts w:ascii="Times New Roman" w:hAnsi="Times New Roman" w:cs="Times New Roman"/>
          <w:i/>
          <w:iCs/>
          <w:sz w:val="24"/>
          <w:szCs w:val="24"/>
        </w:rPr>
        <w:t>and</w:t>
      </w:r>
      <w:r w:rsidR="00466B53" w:rsidRPr="00AA35CD">
        <w:rPr>
          <w:rFonts w:ascii="Times New Roman" w:hAnsi="Times New Roman" w:cs="Times New Roman"/>
          <w:i/>
          <w:iCs/>
          <w:sz w:val="24"/>
          <w:szCs w:val="24"/>
        </w:rPr>
        <w:t xml:space="preserve"> permanently, beyond the borders of the State of origin.</w:t>
      </w:r>
      <w:r w:rsidR="006C067B" w:rsidRPr="00AA35CD">
        <w:rPr>
          <w:rFonts w:ascii="Times New Roman" w:hAnsi="Times New Roman" w:cs="Times New Roman"/>
          <w:i/>
          <w:iCs/>
          <w:sz w:val="24"/>
          <w:szCs w:val="24"/>
        </w:rPr>
        <w:t xml:space="preserve"> The increasing trade flows</w:t>
      </w:r>
      <w:r w:rsidR="007A338A" w:rsidRPr="00AA35CD">
        <w:rPr>
          <w:rFonts w:ascii="Times New Roman" w:hAnsi="Times New Roman" w:cs="Times New Roman"/>
          <w:i/>
          <w:iCs/>
          <w:sz w:val="24"/>
          <w:szCs w:val="24"/>
        </w:rPr>
        <w:t>,</w:t>
      </w:r>
      <w:r w:rsidR="00BB7EC1" w:rsidRPr="00AA35CD">
        <w:rPr>
          <w:rFonts w:ascii="Times New Roman" w:hAnsi="Times New Roman" w:cs="Times New Roman"/>
          <w:i/>
          <w:iCs/>
          <w:sz w:val="24"/>
          <w:szCs w:val="24"/>
        </w:rPr>
        <w:t xml:space="preserve"> cross-border transactions in which international law</w:t>
      </w:r>
      <w:r w:rsidR="00FE39C3" w:rsidRPr="00AA35CD">
        <w:rPr>
          <w:rFonts w:ascii="Times New Roman" w:hAnsi="Times New Roman" w:cs="Times New Roman"/>
          <w:i/>
          <w:iCs/>
          <w:sz w:val="24"/>
          <w:szCs w:val="24"/>
        </w:rPr>
        <w:t xml:space="preserve"> and/or </w:t>
      </w:r>
      <w:r w:rsidR="00BB7EC1" w:rsidRPr="00AA35CD">
        <w:rPr>
          <w:rFonts w:ascii="Times New Roman" w:hAnsi="Times New Roman" w:cs="Times New Roman"/>
          <w:i/>
          <w:iCs/>
          <w:sz w:val="24"/>
          <w:szCs w:val="24"/>
        </w:rPr>
        <w:t xml:space="preserve">Community law and domestic laws </w:t>
      </w:r>
      <w:r w:rsidR="00F216E8" w:rsidRPr="00AA35CD">
        <w:rPr>
          <w:rFonts w:ascii="Times New Roman" w:hAnsi="Times New Roman" w:cs="Times New Roman"/>
          <w:i/>
          <w:iCs/>
          <w:sz w:val="24"/>
          <w:szCs w:val="24"/>
        </w:rPr>
        <w:t>juxtapose</w:t>
      </w:r>
      <w:r w:rsidR="00C619FB" w:rsidRPr="00AA35CD">
        <w:rPr>
          <w:rFonts w:ascii="Times New Roman" w:hAnsi="Times New Roman" w:cs="Times New Roman"/>
          <w:i/>
          <w:iCs/>
          <w:sz w:val="24"/>
          <w:szCs w:val="24"/>
        </w:rPr>
        <w:t xml:space="preserve">, </w:t>
      </w:r>
      <w:r w:rsidR="008E4D14" w:rsidRPr="00AA35CD">
        <w:rPr>
          <w:rFonts w:ascii="Times New Roman" w:hAnsi="Times New Roman" w:cs="Times New Roman"/>
          <w:i/>
          <w:iCs/>
          <w:sz w:val="24"/>
          <w:szCs w:val="24"/>
        </w:rPr>
        <w:t>the litigant`s needs</w:t>
      </w:r>
      <w:r w:rsidR="00213A92" w:rsidRPr="00AA35CD">
        <w:rPr>
          <w:rFonts w:ascii="Times New Roman" w:hAnsi="Times New Roman" w:cs="Times New Roman"/>
          <w:i/>
          <w:iCs/>
          <w:sz w:val="24"/>
          <w:szCs w:val="24"/>
        </w:rPr>
        <w:t xml:space="preserve">, </w:t>
      </w:r>
      <w:r w:rsidR="00BB4EFA" w:rsidRPr="00AA35CD">
        <w:rPr>
          <w:rFonts w:ascii="Times New Roman" w:hAnsi="Times New Roman" w:cs="Times New Roman"/>
          <w:i/>
          <w:iCs/>
          <w:sz w:val="24"/>
          <w:szCs w:val="24"/>
        </w:rPr>
        <w:t>as well as</w:t>
      </w:r>
      <w:r w:rsidR="00901F2F" w:rsidRPr="00AA35CD">
        <w:rPr>
          <w:rFonts w:ascii="Times New Roman" w:hAnsi="Times New Roman" w:cs="Times New Roman"/>
          <w:i/>
          <w:iCs/>
          <w:sz w:val="24"/>
          <w:szCs w:val="24"/>
        </w:rPr>
        <w:t xml:space="preserve"> migrations</w:t>
      </w:r>
      <w:r w:rsidR="00D63908" w:rsidRPr="00AA35CD">
        <w:rPr>
          <w:rFonts w:ascii="Times New Roman" w:hAnsi="Times New Roman" w:cs="Times New Roman"/>
          <w:i/>
          <w:iCs/>
          <w:sz w:val="24"/>
          <w:szCs w:val="24"/>
        </w:rPr>
        <w:t>, cross-border marriages and study opportunities abroad</w:t>
      </w:r>
      <w:r w:rsidR="00454228" w:rsidRPr="00AA35CD">
        <w:rPr>
          <w:rFonts w:ascii="Times New Roman" w:hAnsi="Times New Roman" w:cs="Times New Roman"/>
          <w:i/>
          <w:iCs/>
          <w:sz w:val="24"/>
          <w:szCs w:val="24"/>
        </w:rPr>
        <w:t xml:space="preserve"> have justified </w:t>
      </w:r>
      <w:r w:rsidR="000130F3" w:rsidRPr="00AA35CD">
        <w:rPr>
          <w:rFonts w:ascii="Times New Roman" w:hAnsi="Times New Roman" w:cs="Times New Roman"/>
          <w:i/>
          <w:iCs/>
          <w:sz w:val="24"/>
          <w:szCs w:val="24"/>
        </w:rPr>
        <w:t xml:space="preserve">the enactment of a series of integration </w:t>
      </w:r>
      <w:r w:rsidR="00303587" w:rsidRPr="00AA35CD">
        <w:rPr>
          <w:rFonts w:ascii="Times New Roman" w:hAnsi="Times New Roman" w:cs="Times New Roman"/>
          <w:i/>
          <w:iCs/>
          <w:sz w:val="24"/>
          <w:szCs w:val="24"/>
        </w:rPr>
        <w:t xml:space="preserve">and liberalization </w:t>
      </w:r>
      <w:r w:rsidR="000130F3" w:rsidRPr="00AA35CD">
        <w:rPr>
          <w:rFonts w:ascii="Times New Roman" w:hAnsi="Times New Roman" w:cs="Times New Roman"/>
          <w:i/>
          <w:iCs/>
          <w:sz w:val="24"/>
          <w:szCs w:val="24"/>
        </w:rPr>
        <w:t>measures</w:t>
      </w:r>
      <w:r w:rsidR="00CB1369" w:rsidRPr="00AA35CD">
        <w:rPr>
          <w:rFonts w:ascii="Times New Roman" w:hAnsi="Times New Roman" w:cs="Times New Roman"/>
          <w:i/>
          <w:iCs/>
          <w:sz w:val="24"/>
          <w:szCs w:val="24"/>
        </w:rPr>
        <w:t xml:space="preserve"> in response to current </w:t>
      </w:r>
      <w:r w:rsidR="00303587" w:rsidRPr="00AA35CD">
        <w:rPr>
          <w:rFonts w:ascii="Times New Roman" w:hAnsi="Times New Roman" w:cs="Times New Roman"/>
          <w:i/>
          <w:iCs/>
          <w:sz w:val="24"/>
          <w:szCs w:val="24"/>
        </w:rPr>
        <w:t>mobility</w:t>
      </w:r>
      <w:r w:rsidR="00CB1369" w:rsidRPr="00AA35CD">
        <w:rPr>
          <w:rFonts w:ascii="Times New Roman" w:hAnsi="Times New Roman" w:cs="Times New Roman"/>
          <w:i/>
          <w:iCs/>
          <w:sz w:val="24"/>
          <w:szCs w:val="24"/>
        </w:rPr>
        <w:t xml:space="preserve"> trends</w:t>
      </w:r>
      <w:r w:rsidR="005132CA" w:rsidRPr="00AA35CD">
        <w:rPr>
          <w:rFonts w:ascii="Times New Roman" w:hAnsi="Times New Roman" w:cs="Times New Roman"/>
          <w:i/>
          <w:iCs/>
          <w:sz w:val="24"/>
          <w:szCs w:val="24"/>
        </w:rPr>
        <w:t xml:space="preserve"> of lawyers</w:t>
      </w:r>
      <w:r w:rsidR="00CB1369" w:rsidRPr="00AA35CD">
        <w:rPr>
          <w:rFonts w:ascii="Times New Roman" w:hAnsi="Times New Roman" w:cs="Times New Roman"/>
          <w:i/>
          <w:iCs/>
          <w:sz w:val="24"/>
          <w:szCs w:val="24"/>
        </w:rPr>
        <w:t>.</w:t>
      </w:r>
    </w:p>
    <w:p w14:paraId="661DF85B" w14:textId="26CDB5F1" w:rsidR="00B6217C" w:rsidRPr="00AA35CD" w:rsidRDefault="00B6217C" w:rsidP="00B6217C">
      <w:pPr>
        <w:jc w:val="center"/>
        <w:rPr>
          <w:rFonts w:ascii="Times New Roman" w:hAnsi="Times New Roman" w:cs="Times New Roman"/>
          <w:i/>
          <w:iCs/>
          <w:sz w:val="24"/>
          <w:szCs w:val="24"/>
        </w:rPr>
      </w:pPr>
    </w:p>
    <w:p w14:paraId="7F6F3643" w14:textId="66DB87D9" w:rsidR="00E83B06" w:rsidRPr="00AA35CD" w:rsidRDefault="004B519C" w:rsidP="00480991">
      <w:pPr>
        <w:jc w:val="center"/>
        <w:rPr>
          <w:rFonts w:ascii="Times New Roman" w:hAnsi="Times New Roman" w:cs="Times New Roman"/>
          <w:b/>
          <w:bCs/>
          <w:i/>
          <w:iCs/>
          <w:sz w:val="24"/>
          <w:szCs w:val="24"/>
          <w:u w:val="single"/>
          <w:lang w:val="fr-FR"/>
        </w:rPr>
      </w:pPr>
      <w:r w:rsidRPr="00AA35CD">
        <w:rPr>
          <w:rFonts w:ascii="Times New Roman" w:hAnsi="Times New Roman" w:cs="Times New Roman"/>
          <w:b/>
          <w:bCs/>
          <w:i/>
          <w:iCs/>
          <w:sz w:val="24"/>
          <w:szCs w:val="24"/>
          <w:u w:val="single"/>
          <w:lang w:val="fr-FR"/>
        </w:rPr>
        <w:t>La dynamique de l'exercice transfrontalier de la profession d'avocat</w:t>
      </w:r>
    </w:p>
    <w:p w14:paraId="0EF778E3" w14:textId="391C5FE3" w:rsidR="00245D4A" w:rsidRPr="00AA35CD" w:rsidRDefault="004B519C" w:rsidP="00245D4A">
      <w:pPr>
        <w:jc w:val="both"/>
        <w:rPr>
          <w:rFonts w:ascii="Times New Roman" w:hAnsi="Times New Roman" w:cs="Times New Roman"/>
          <w:b/>
          <w:bCs/>
          <w:sz w:val="24"/>
          <w:szCs w:val="24"/>
          <w:u w:val="single"/>
        </w:rPr>
      </w:pPr>
      <w:r w:rsidRPr="00AA35CD">
        <w:rPr>
          <w:rFonts w:ascii="Times New Roman" w:hAnsi="Times New Roman" w:cs="Times New Roman"/>
          <w:b/>
          <w:bCs/>
          <w:sz w:val="24"/>
          <w:szCs w:val="24"/>
          <w:u w:val="single"/>
        </w:rPr>
        <w:t>Abstract</w:t>
      </w:r>
    </w:p>
    <w:p w14:paraId="1C6185FA" w14:textId="2E6170B0" w:rsidR="00846B04" w:rsidRPr="00AA35CD" w:rsidRDefault="004B519C" w:rsidP="002B37D8">
      <w:pPr>
        <w:jc w:val="both"/>
        <w:rPr>
          <w:rFonts w:ascii="Times New Roman" w:hAnsi="Times New Roman" w:cs="Times New Roman"/>
          <w:i/>
          <w:iCs/>
          <w:sz w:val="24"/>
          <w:szCs w:val="24"/>
          <w:lang w:val="fr-FR"/>
        </w:rPr>
      </w:pPr>
      <w:r w:rsidRPr="00AA35CD">
        <w:rPr>
          <w:rFonts w:ascii="Times New Roman" w:hAnsi="Times New Roman" w:cs="Times New Roman"/>
          <w:b/>
          <w:bCs/>
          <w:i/>
          <w:iCs/>
          <w:sz w:val="24"/>
          <w:szCs w:val="24"/>
          <w:lang w:val="fr-FR"/>
        </w:rPr>
        <w:t>[Fr</w:t>
      </w:r>
      <w:proofErr w:type="gramStart"/>
      <w:r w:rsidR="00FF139C" w:rsidRPr="00AA35CD">
        <w:rPr>
          <w:rFonts w:ascii="Times New Roman" w:hAnsi="Times New Roman" w:cs="Times New Roman"/>
          <w:b/>
          <w:bCs/>
          <w:i/>
          <w:iCs/>
          <w:sz w:val="24"/>
          <w:szCs w:val="24"/>
          <w:lang w:val="fr-FR"/>
        </w:rPr>
        <w:t>]:</w:t>
      </w:r>
      <w:proofErr w:type="gramEnd"/>
      <w:r w:rsidR="00065B90" w:rsidRPr="00AA35CD">
        <w:rPr>
          <w:rFonts w:ascii="Times New Roman" w:hAnsi="Times New Roman" w:cs="Times New Roman"/>
          <w:b/>
          <w:bCs/>
          <w:i/>
          <w:iCs/>
          <w:sz w:val="24"/>
          <w:szCs w:val="24"/>
          <w:lang w:val="fr-FR"/>
        </w:rPr>
        <w:t xml:space="preserve"> </w:t>
      </w:r>
      <w:r w:rsidR="00A50736" w:rsidRPr="00AA35CD">
        <w:rPr>
          <w:rFonts w:ascii="Times New Roman" w:hAnsi="Times New Roman" w:cs="Times New Roman"/>
          <w:i/>
          <w:iCs/>
          <w:sz w:val="24"/>
          <w:szCs w:val="24"/>
          <w:lang w:val="fr-FR"/>
        </w:rPr>
        <w:t xml:space="preserve">Cette œuvre </w:t>
      </w:r>
      <w:r w:rsidR="00065B90" w:rsidRPr="00AA35CD">
        <w:rPr>
          <w:rFonts w:ascii="Times New Roman" w:hAnsi="Times New Roman" w:cs="Times New Roman"/>
          <w:i/>
          <w:iCs/>
          <w:sz w:val="24"/>
          <w:szCs w:val="24"/>
          <w:lang w:val="fr-FR"/>
        </w:rPr>
        <w:t xml:space="preserve">a pour objectif de présenter et d'analyser les réglementations communautaires et nationales en vigueur, qui expriment le principe de la libre circulation des avocats et de l'exercice de la profession, occasionnellement et de façon permanente, au-delà des frontières de l'Etat d'origine. Les flux </w:t>
      </w:r>
      <w:r w:rsidR="00C12653" w:rsidRPr="00AA35CD">
        <w:rPr>
          <w:rFonts w:ascii="Times New Roman" w:hAnsi="Times New Roman" w:cs="Times New Roman"/>
          <w:i/>
          <w:iCs/>
          <w:sz w:val="24"/>
          <w:szCs w:val="24"/>
          <w:lang w:val="fr-FR"/>
        </w:rPr>
        <w:t>d’affaires</w:t>
      </w:r>
      <w:r w:rsidR="00065B90" w:rsidRPr="00AA35CD">
        <w:rPr>
          <w:rFonts w:ascii="Times New Roman" w:hAnsi="Times New Roman" w:cs="Times New Roman"/>
          <w:i/>
          <w:iCs/>
          <w:sz w:val="24"/>
          <w:szCs w:val="24"/>
          <w:lang w:val="fr-FR"/>
        </w:rPr>
        <w:t xml:space="preserve"> croissants, les transactions transfrontalières dans lesquelles le droit international et/ou communautaire et le droit national se juxtaposent, les besoins des justiciables, mais aussi la migration, les mariages transfrontaliers et les possibilités d'étudier à l'étranger ont justifié l'adoption d'une série de mesures d'intégration et de libéralisation en réponse aux tendances actuelles </w:t>
      </w:r>
      <w:r w:rsidR="005B3557" w:rsidRPr="00AA35CD">
        <w:rPr>
          <w:rFonts w:ascii="Times New Roman" w:hAnsi="Times New Roman" w:cs="Times New Roman"/>
          <w:i/>
          <w:iCs/>
          <w:sz w:val="24"/>
          <w:szCs w:val="24"/>
          <w:lang w:val="fr-FR"/>
        </w:rPr>
        <w:t>en matière de mobilité</w:t>
      </w:r>
      <w:r w:rsidR="005132CA" w:rsidRPr="00AA35CD">
        <w:rPr>
          <w:rFonts w:ascii="Times New Roman" w:hAnsi="Times New Roman" w:cs="Times New Roman"/>
          <w:i/>
          <w:iCs/>
          <w:sz w:val="24"/>
          <w:szCs w:val="24"/>
          <w:lang w:val="fr-FR"/>
        </w:rPr>
        <w:t xml:space="preserve"> des avocats</w:t>
      </w:r>
      <w:r w:rsidR="005B3557" w:rsidRPr="00AA35CD">
        <w:rPr>
          <w:rFonts w:ascii="Times New Roman" w:hAnsi="Times New Roman" w:cs="Times New Roman"/>
          <w:i/>
          <w:iCs/>
          <w:sz w:val="24"/>
          <w:szCs w:val="24"/>
          <w:lang w:val="fr-FR"/>
        </w:rPr>
        <w:t>.</w:t>
      </w:r>
    </w:p>
    <w:p w14:paraId="0EF6394D" w14:textId="77777777" w:rsidR="000B5ED6" w:rsidRPr="00AA35CD" w:rsidRDefault="000B5ED6" w:rsidP="002B37D8">
      <w:pPr>
        <w:jc w:val="both"/>
        <w:rPr>
          <w:rFonts w:ascii="Times New Roman" w:hAnsi="Times New Roman" w:cs="Times New Roman"/>
          <w:b/>
          <w:bCs/>
          <w:sz w:val="24"/>
          <w:szCs w:val="24"/>
        </w:rPr>
      </w:pPr>
    </w:p>
    <w:p w14:paraId="618A0285" w14:textId="4D197E2D" w:rsidR="002B37D8" w:rsidRPr="00AA35CD" w:rsidRDefault="004B519C" w:rsidP="002B37D8">
      <w:pPr>
        <w:jc w:val="both"/>
        <w:rPr>
          <w:rFonts w:ascii="Times New Roman" w:hAnsi="Times New Roman" w:cs="Times New Roman"/>
          <w:b/>
          <w:bCs/>
          <w:sz w:val="24"/>
          <w:szCs w:val="24"/>
        </w:rPr>
      </w:pPr>
      <w:proofErr w:type="spellStart"/>
      <w:r w:rsidRPr="00AA35CD">
        <w:rPr>
          <w:rFonts w:ascii="Times New Roman" w:hAnsi="Times New Roman" w:cs="Times New Roman"/>
          <w:b/>
          <w:bCs/>
          <w:sz w:val="24"/>
          <w:szCs w:val="24"/>
        </w:rPr>
        <w:t>Considerații</w:t>
      </w:r>
      <w:proofErr w:type="spellEnd"/>
      <w:r w:rsidRPr="00AA35CD">
        <w:rPr>
          <w:rFonts w:ascii="Times New Roman" w:hAnsi="Times New Roman" w:cs="Times New Roman"/>
          <w:b/>
          <w:bCs/>
          <w:sz w:val="24"/>
          <w:szCs w:val="24"/>
        </w:rPr>
        <w:t xml:space="preserve"> </w:t>
      </w:r>
      <w:proofErr w:type="spellStart"/>
      <w:r w:rsidRPr="00AA35CD">
        <w:rPr>
          <w:rFonts w:ascii="Times New Roman" w:hAnsi="Times New Roman" w:cs="Times New Roman"/>
          <w:b/>
          <w:bCs/>
          <w:sz w:val="24"/>
          <w:szCs w:val="24"/>
        </w:rPr>
        <w:t>preliminare</w:t>
      </w:r>
      <w:proofErr w:type="spellEnd"/>
    </w:p>
    <w:p w14:paraId="215D8086" w14:textId="66370894" w:rsidR="00136597" w:rsidRPr="00AA35CD" w:rsidRDefault="004B519C" w:rsidP="002B37D8">
      <w:pPr>
        <w:jc w:val="both"/>
        <w:rPr>
          <w:rFonts w:ascii="Times New Roman" w:hAnsi="Times New Roman" w:cs="Times New Roman"/>
          <w:sz w:val="24"/>
          <w:szCs w:val="24"/>
        </w:rPr>
      </w:pPr>
      <w:r w:rsidRPr="00AA35CD">
        <w:rPr>
          <w:rFonts w:ascii="Times New Roman" w:hAnsi="Times New Roman" w:cs="Times New Roman"/>
          <w:sz w:val="24"/>
          <w:szCs w:val="24"/>
        </w:rPr>
        <w:lastRenderedPageBreak/>
        <w:t>De-a</w:t>
      </w:r>
      <w:r w:rsidR="00C94DD5"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lungul</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ultimelor</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trei</w:t>
      </w:r>
      <w:proofErr w:type="spellEnd"/>
      <w:r w:rsidRPr="00AA35CD">
        <w:rPr>
          <w:rFonts w:ascii="Times New Roman" w:hAnsi="Times New Roman" w:cs="Times New Roman"/>
          <w:sz w:val="24"/>
          <w:szCs w:val="24"/>
        </w:rPr>
        <w:t xml:space="preserve"> dec</w:t>
      </w:r>
      <w:r w:rsidR="00C4451A" w:rsidRPr="00AA35CD">
        <w:rPr>
          <w:rFonts w:ascii="Times New Roman" w:hAnsi="Times New Roman" w:cs="Times New Roman"/>
          <w:sz w:val="24"/>
          <w:szCs w:val="24"/>
        </w:rPr>
        <w:t>ade</w:t>
      </w:r>
      <w:r w:rsidRPr="00AA35CD">
        <w:rPr>
          <w:rFonts w:ascii="Times New Roman" w:hAnsi="Times New Roman" w:cs="Times New Roman"/>
          <w:sz w:val="24"/>
          <w:szCs w:val="24"/>
        </w:rPr>
        <w:t xml:space="preserve">, </w:t>
      </w:r>
      <w:r w:rsidR="008B7422" w:rsidRPr="00AA35CD">
        <w:rPr>
          <w:rFonts w:ascii="Times New Roman" w:hAnsi="Times New Roman" w:cs="Times New Roman"/>
          <w:sz w:val="24"/>
          <w:szCs w:val="24"/>
        </w:rPr>
        <w:t xml:space="preserve">sub </w:t>
      </w:r>
      <w:proofErr w:type="spellStart"/>
      <w:r w:rsidR="008B7422" w:rsidRPr="00AA35CD">
        <w:rPr>
          <w:rFonts w:ascii="Times New Roman" w:hAnsi="Times New Roman" w:cs="Times New Roman"/>
          <w:sz w:val="24"/>
          <w:szCs w:val="24"/>
        </w:rPr>
        <w:t>influența</w:t>
      </w:r>
      <w:proofErr w:type="spellEnd"/>
      <w:r w:rsidR="001B11B1" w:rsidRPr="00AA35CD">
        <w:rPr>
          <w:rFonts w:ascii="Times New Roman" w:hAnsi="Times New Roman" w:cs="Times New Roman"/>
          <w:sz w:val="24"/>
          <w:szCs w:val="24"/>
        </w:rPr>
        <w:t xml:space="preserve"> </w:t>
      </w:r>
      <w:proofErr w:type="spellStart"/>
      <w:r w:rsidR="00CF46BB" w:rsidRPr="00AA35CD">
        <w:rPr>
          <w:rFonts w:ascii="Times New Roman" w:hAnsi="Times New Roman" w:cs="Times New Roman"/>
          <w:sz w:val="24"/>
          <w:szCs w:val="24"/>
        </w:rPr>
        <w:t>dezideratelor</w:t>
      </w:r>
      <w:proofErr w:type="spellEnd"/>
      <w:r w:rsidR="00F30499" w:rsidRPr="00AA35CD">
        <w:rPr>
          <w:rFonts w:ascii="Times New Roman" w:hAnsi="Times New Roman" w:cs="Times New Roman"/>
          <w:sz w:val="24"/>
          <w:szCs w:val="24"/>
        </w:rPr>
        <w:t xml:space="preserve"> </w:t>
      </w:r>
      <w:proofErr w:type="spellStart"/>
      <w:r w:rsidR="00F30499" w:rsidRPr="00AA35CD">
        <w:rPr>
          <w:rFonts w:ascii="Times New Roman" w:hAnsi="Times New Roman" w:cs="Times New Roman"/>
          <w:sz w:val="24"/>
          <w:szCs w:val="24"/>
        </w:rPr>
        <w:t>europene</w:t>
      </w:r>
      <w:proofErr w:type="spellEnd"/>
      <w:r w:rsidR="008272E9" w:rsidRPr="00AA35CD">
        <w:rPr>
          <w:rFonts w:ascii="Times New Roman" w:hAnsi="Times New Roman" w:cs="Times New Roman"/>
          <w:sz w:val="24"/>
          <w:szCs w:val="24"/>
        </w:rPr>
        <w:t xml:space="preserve"> </w:t>
      </w:r>
      <w:proofErr w:type="spellStart"/>
      <w:r w:rsidR="008272E9" w:rsidRPr="00AA35CD">
        <w:rPr>
          <w:rFonts w:ascii="Times New Roman" w:hAnsi="Times New Roman" w:cs="Times New Roman"/>
          <w:sz w:val="24"/>
          <w:szCs w:val="24"/>
        </w:rPr>
        <w:t>și</w:t>
      </w:r>
      <w:proofErr w:type="spellEnd"/>
      <w:r w:rsidR="008272E9" w:rsidRPr="00AA35CD">
        <w:rPr>
          <w:rFonts w:ascii="Times New Roman" w:hAnsi="Times New Roman" w:cs="Times New Roman"/>
          <w:sz w:val="24"/>
          <w:szCs w:val="24"/>
        </w:rPr>
        <w:t xml:space="preserve"> </w:t>
      </w:r>
      <w:proofErr w:type="spellStart"/>
      <w:r w:rsidR="00A73135" w:rsidRPr="00AA35CD">
        <w:rPr>
          <w:rFonts w:ascii="Times New Roman" w:hAnsi="Times New Roman" w:cs="Times New Roman"/>
          <w:sz w:val="24"/>
          <w:szCs w:val="24"/>
        </w:rPr>
        <w:t>datorită</w:t>
      </w:r>
      <w:proofErr w:type="spellEnd"/>
      <w:r w:rsidR="00A73135" w:rsidRPr="00AA35CD">
        <w:rPr>
          <w:rFonts w:ascii="Times New Roman" w:hAnsi="Times New Roman" w:cs="Times New Roman"/>
          <w:sz w:val="24"/>
          <w:szCs w:val="24"/>
        </w:rPr>
        <w:t xml:space="preserve"> </w:t>
      </w:r>
      <w:proofErr w:type="spellStart"/>
      <w:r w:rsidR="00A73135" w:rsidRPr="00AA35CD">
        <w:rPr>
          <w:rFonts w:ascii="Times New Roman" w:hAnsi="Times New Roman" w:cs="Times New Roman"/>
          <w:sz w:val="24"/>
          <w:szCs w:val="24"/>
        </w:rPr>
        <w:t>intensificării</w:t>
      </w:r>
      <w:proofErr w:type="spellEnd"/>
      <w:r w:rsidR="00A73135" w:rsidRPr="00AA35CD">
        <w:rPr>
          <w:rFonts w:ascii="Times New Roman" w:hAnsi="Times New Roman" w:cs="Times New Roman"/>
          <w:sz w:val="24"/>
          <w:szCs w:val="24"/>
        </w:rPr>
        <w:t xml:space="preserve"> </w:t>
      </w:r>
      <w:proofErr w:type="spellStart"/>
      <w:r w:rsidR="00A73135" w:rsidRPr="00AA35CD">
        <w:rPr>
          <w:rFonts w:ascii="Times New Roman" w:hAnsi="Times New Roman" w:cs="Times New Roman"/>
          <w:sz w:val="24"/>
          <w:szCs w:val="24"/>
        </w:rPr>
        <w:t>schimburilor</w:t>
      </w:r>
      <w:proofErr w:type="spellEnd"/>
      <w:r w:rsidR="00A73135" w:rsidRPr="00AA35CD">
        <w:rPr>
          <w:rFonts w:ascii="Times New Roman" w:hAnsi="Times New Roman" w:cs="Times New Roman"/>
          <w:sz w:val="24"/>
          <w:szCs w:val="24"/>
        </w:rPr>
        <w:t xml:space="preserve"> </w:t>
      </w:r>
      <w:proofErr w:type="spellStart"/>
      <w:r w:rsidR="00A73135" w:rsidRPr="00AA35CD">
        <w:rPr>
          <w:rFonts w:ascii="Times New Roman" w:hAnsi="Times New Roman" w:cs="Times New Roman"/>
          <w:sz w:val="24"/>
          <w:szCs w:val="24"/>
        </w:rPr>
        <w:t>internaționale</w:t>
      </w:r>
      <w:proofErr w:type="spellEnd"/>
      <w:r w:rsidR="00A73135" w:rsidRPr="00AA35CD">
        <w:rPr>
          <w:rFonts w:ascii="Times New Roman" w:hAnsi="Times New Roman" w:cs="Times New Roman"/>
          <w:sz w:val="24"/>
          <w:szCs w:val="24"/>
        </w:rPr>
        <w:t>,</w:t>
      </w:r>
      <w:r w:rsidR="003A6297" w:rsidRPr="00AA35CD">
        <w:rPr>
          <w:rFonts w:ascii="Times New Roman" w:hAnsi="Times New Roman" w:cs="Times New Roman"/>
          <w:sz w:val="24"/>
          <w:szCs w:val="24"/>
        </w:rPr>
        <w:t xml:space="preserve"> </w:t>
      </w:r>
      <w:proofErr w:type="spellStart"/>
      <w:r w:rsidR="003A6297" w:rsidRPr="00AA35CD">
        <w:rPr>
          <w:rFonts w:ascii="Times New Roman" w:hAnsi="Times New Roman" w:cs="Times New Roman"/>
          <w:sz w:val="24"/>
          <w:szCs w:val="24"/>
        </w:rPr>
        <w:t>profesia</w:t>
      </w:r>
      <w:proofErr w:type="spellEnd"/>
      <w:r w:rsidR="003A6297" w:rsidRPr="00AA35CD">
        <w:rPr>
          <w:rFonts w:ascii="Times New Roman" w:hAnsi="Times New Roman" w:cs="Times New Roman"/>
          <w:sz w:val="24"/>
          <w:szCs w:val="24"/>
        </w:rPr>
        <w:t xml:space="preserve"> de </w:t>
      </w:r>
      <w:r w:rsidR="00702778" w:rsidRPr="00AA35CD">
        <w:rPr>
          <w:rFonts w:ascii="Times New Roman" w:hAnsi="Times New Roman" w:cs="Times New Roman"/>
          <w:sz w:val="24"/>
          <w:szCs w:val="24"/>
        </w:rPr>
        <w:t xml:space="preserve">avocat a </w:t>
      </w:r>
      <w:proofErr w:type="spellStart"/>
      <w:r w:rsidR="00702778" w:rsidRPr="00AA35CD">
        <w:rPr>
          <w:rFonts w:ascii="Times New Roman" w:hAnsi="Times New Roman" w:cs="Times New Roman"/>
          <w:sz w:val="24"/>
          <w:szCs w:val="24"/>
        </w:rPr>
        <w:t>devenit</w:t>
      </w:r>
      <w:proofErr w:type="spellEnd"/>
      <w:r w:rsidR="00702778" w:rsidRPr="00AA35CD">
        <w:rPr>
          <w:rFonts w:ascii="Times New Roman" w:hAnsi="Times New Roman" w:cs="Times New Roman"/>
          <w:sz w:val="24"/>
          <w:szCs w:val="24"/>
        </w:rPr>
        <w:t xml:space="preserve"> din </w:t>
      </w:r>
      <w:proofErr w:type="spellStart"/>
      <w:r w:rsidR="00702778" w:rsidRPr="00AA35CD">
        <w:rPr>
          <w:rFonts w:ascii="Times New Roman" w:hAnsi="Times New Roman" w:cs="Times New Roman"/>
          <w:sz w:val="24"/>
          <w:szCs w:val="24"/>
        </w:rPr>
        <w:t>ce</w:t>
      </w:r>
      <w:proofErr w:type="spellEnd"/>
      <w:r w:rsidR="00702778" w:rsidRPr="00AA35CD">
        <w:rPr>
          <w:rFonts w:ascii="Times New Roman" w:hAnsi="Times New Roman" w:cs="Times New Roman"/>
          <w:sz w:val="24"/>
          <w:szCs w:val="24"/>
        </w:rPr>
        <w:t xml:space="preserve"> </w:t>
      </w:r>
      <w:proofErr w:type="spellStart"/>
      <w:r w:rsidR="00702778" w:rsidRPr="00AA35CD">
        <w:rPr>
          <w:rFonts w:ascii="Times New Roman" w:hAnsi="Times New Roman" w:cs="Times New Roman"/>
          <w:sz w:val="24"/>
          <w:szCs w:val="24"/>
        </w:rPr>
        <w:t>în</w:t>
      </w:r>
      <w:proofErr w:type="spellEnd"/>
      <w:r w:rsidR="00702778" w:rsidRPr="00AA35CD">
        <w:rPr>
          <w:rFonts w:ascii="Times New Roman" w:hAnsi="Times New Roman" w:cs="Times New Roman"/>
          <w:sz w:val="24"/>
          <w:szCs w:val="24"/>
        </w:rPr>
        <w:t xml:space="preserve"> </w:t>
      </w:r>
      <w:proofErr w:type="spellStart"/>
      <w:r w:rsidR="00702778" w:rsidRPr="00AA35CD">
        <w:rPr>
          <w:rFonts w:ascii="Times New Roman" w:hAnsi="Times New Roman" w:cs="Times New Roman"/>
          <w:sz w:val="24"/>
          <w:szCs w:val="24"/>
        </w:rPr>
        <w:t>ce</w:t>
      </w:r>
      <w:proofErr w:type="spellEnd"/>
      <w:r w:rsidR="00702778" w:rsidRPr="00AA35CD">
        <w:rPr>
          <w:rFonts w:ascii="Times New Roman" w:hAnsi="Times New Roman" w:cs="Times New Roman"/>
          <w:sz w:val="24"/>
          <w:szCs w:val="24"/>
        </w:rPr>
        <w:t xml:space="preserve"> </w:t>
      </w:r>
      <w:proofErr w:type="spellStart"/>
      <w:r w:rsidR="00702778" w:rsidRPr="00AA35CD">
        <w:rPr>
          <w:rFonts w:ascii="Times New Roman" w:hAnsi="Times New Roman" w:cs="Times New Roman"/>
          <w:sz w:val="24"/>
          <w:szCs w:val="24"/>
        </w:rPr>
        <w:t>mai</w:t>
      </w:r>
      <w:proofErr w:type="spellEnd"/>
      <w:r w:rsidR="00702778" w:rsidRPr="00AA35CD">
        <w:rPr>
          <w:rFonts w:ascii="Times New Roman" w:hAnsi="Times New Roman" w:cs="Times New Roman"/>
          <w:sz w:val="24"/>
          <w:szCs w:val="24"/>
        </w:rPr>
        <w:t xml:space="preserve"> </w:t>
      </w:r>
      <w:proofErr w:type="spellStart"/>
      <w:r w:rsidR="00702778" w:rsidRPr="00AA35CD">
        <w:rPr>
          <w:rFonts w:ascii="Times New Roman" w:hAnsi="Times New Roman" w:cs="Times New Roman"/>
          <w:sz w:val="24"/>
          <w:szCs w:val="24"/>
        </w:rPr>
        <w:t>internaționalizată</w:t>
      </w:r>
      <w:proofErr w:type="spellEnd"/>
      <w:r w:rsidR="00702778" w:rsidRPr="00AA35CD">
        <w:rPr>
          <w:rFonts w:ascii="Times New Roman" w:hAnsi="Times New Roman" w:cs="Times New Roman"/>
          <w:sz w:val="24"/>
          <w:szCs w:val="24"/>
        </w:rPr>
        <w:t>.</w:t>
      </w:r>
      <w:r w:rsidR="00871867" w:rsidRPr="00AA35CD">
        <w:rPr>
          <w:rFonts w:ascii="Times New Roman" w:hAnsi="Times New Roman" w:cs="Times New Roman"/>
          <w:sz w:val="24"/>
          <w:szCs w:val="24"/>
        </w:rPr>
        <w:t xml:space="preserve"> </w:t>
      </w:r>
      <w:r w:rsidR="00D01951" w:rsidRPr="00AA35CD">
        <w:rPr>
          <w:rFonts w:ascii="Times New Roman" w:hAnsi="Times New Roman" w:cs="Times New Roman"/>
          <w:sz w:val="24"/>
          <w:szCs w:val="24"/>
        </w:rPr>
        <w:t xml:space="preserve">La </w:t>
      </w:r>
      <w:proofErr w:type="spellStart"/>
      <w:r w:rsidR="00D01951" w:rsidRPr="00AA35CD">
        <w:rPr>
          <w:rFonts w:ascii="Times New Roman" w:hAnsi="Times New Roman" w:cs="Times New Roman"/>
          <w:sz w:val="24"/>
          <w:szCs w:val="24"/>
        </w:rPr>
        <w:t>originea</w:t>
      </w:r>
      <w:proofErr w:type="spellEnd"/>
      <w:r w:rsidR="00D01951" w:rsidRPr="00AA35CD">
        <w:rPr>
          <w:rFonts w:ascii="Times New Roman" w:hAnsi="Times New Roman" w:cs="Times New Roman"/>
          <w:sz w:val="24"/>
          <w:szCs w:val="24"/>
        </w:rPr>
        <w:t xml:space="preserve"> </w:t>
      </w:r>
      <w:proofErr w:type="spellStart"/>
      <w:r w:rsidR="002B3C1C" w:rsidRPr="00AA35CD">
        <w:rPr>
          <w:rFonts w:ascii="Times New Roman" w:hAnsi="Times New Roman" w:cs="Times New Roman"/>
          <w:sz w:val="24"/>
          <w:szCs w:val="24"/>
        </w:rPr>
        <w:t>acestei</w:t>
      </w:r>
      <w:proofErr w:type="spellEnd"/>
      <w:r w:rsidR="002B3C1C" w:rsidRPr="00AA35CD">
        <w:rPr>
          <w:rFonts w:ascii="Times New Roman" w:hAnsi="Times New Roman" w:cs="Times New Roman"/>
          <w:sz w:val="24"/>
          <w:szCs w:val="24"/>
        </w:rPr>
        <w:t xml:space="preserve"> </w:t>
      </w:r>
      <w:proofErr w:type="spellStart"/>
      <w:r w:rsidR="002B3C1C" w:rsidRPr="00AA35CD">
        <w:rPr>
          <w:rFonts w:ascii="Times New Roman" w:hAnsi="Times New Roman" w:cs="Times New Roman"/>
          <w:sz w:val="24"/>
          <w:szCs w:val="24"/>
        </w:rPr>
        <w:t>tendinț</w:t>
      </w:r>
      <w:r w:rsidR="002C6444" w:rsidRPr="00AA35CD">
        <w:rPr>
          <w:rFonts w:ascii="Times New Roman" w:hAnsi="Times New Roman" w:cs="Times New Roman"/>
          <w:sz w:val="24"/>
          <w:szCs w:val="24"/>
        </w:rPr>
        <w:t>e</w:t>
      </w:r>
      <w:proofErr w:type="spellEnd"/>
      <w:r w:rsidR="002B3C1C" w:rsidRPr="00AA35CD">
        <w:rPr>
          <w:rFonts w:ascii="Times New Roman" w:hAnsi="Times New Roman" w:cs="Times New Roman"/>
          <w:sz w:val="24"/>
          <w:szCs w:val="24"/>
        </w:rPr>
        <w:t xml:space="preserve"> nu au stat </w:t>
      </w:r>
      <w:proofErr w:type="spellStart"/>
      <w:r w:rsidR="002B3C1C" w:rsidRPr="00AA35CD">
        <w:rPr>
          <w:rFonts w:ascii="Times New Roman" w:hAnsi="Times New Roman" w:cs="Times New Roman"/>
          <w:sz w:val="24"/>
          <w:szCs w:val="24"/>
        </w:rPr>
        <w:t>doar</w:t>
      </w:r>
      <w:proofErr w:type="spellEnd"/>
      <w:r w:rsidR="002B3C1C" w:rsidRPr="00AA35CD">
        <w:rPr>
          <w:rFonts w:ascii="Times New Roman" w:hAnsi="Times New Roman" w:cs="Times New Roman"/>
          <w:sz w:val="24"/>
          <w:szCs w:val="24"/>
        </w:rPr>
        <w:t xml:space="preserve"> motive </w:t>
      </w:r>
      <w:proofErr w:type="spellStart"/>
      <w:r w:rsidR="00137E7B" w:rsidRPr="00AA35CD">
        <w:rPr>
          <w:rFonts w:ascii="Times New Roman" w:hAnsi="Times New Roman" w:cs="Times New Roman"/>
          <w:sz w:val="24"/>
          <w:szCs w:val="24"/>
        </w:rPr>
        <w:t>ce</w:t>
      </w:r>
      <w:proofErr w:type="spellEnd"/>
      <w:r w:rsidR="00137E7B" w:rsidRPr="00AA35CD">
        <w:rPr>
          <w:rFonts w:ascii="Times New Roman" w:hAnsi="Times New Roman" w:cs="Times New Roman"/>
          <w:sz w:val="24"/>
          <w:szCs w:val="24"/>
        </w:rPr>
        <w:t xml:space="preserve"> </w:t>
      </w:r>
      <w:proofErr w:type="spellStart"/>
      <w:r w:rsidR="00137E7B" w:rsidRPr="00AA35CD">
        <w:rPr>
          <w:rFonts w:ascii="Times New Roman" w:hAnsi="Times New Roman" w:cs="Times New Roman"/>
          <w:sz w:val="24"/>
          <w:szCs w:val="24"/>
        </w:rPr>
        <w:t>țin</w:t>
      </w:r>
      <w:proofErr w:type="spellEnd"/>
      <w:r w:rsidR="00137E7B" w:rsidRPr="00AA35CD">
        <w:rPr>
          <w:rFonts w:ascii="Times New Roman" w:hAnsi="Times New Roman" w:cs="Times New Roman"/>
          <w:sz w:val="24"/>
          <w:szCs w:val="24"/>
        </w:rPr>
        <w:t xml:space="preserve"> de </w:t>
      </w:r>
      <w:proofErr w:type="spellStart"/>
      <w:r w:rsidR="00DC2992" w:rsidRPr="00AA35CD">
        <w:rPr>
          <w:rFonts w:ascii="Times New Roman" w:hAnsi="Times New Roman" w:cs="Times New Roman"/>
          <w:sz w:val="24"/>
          <w:szCs w:val="24"/>
        </w:rPr>
        <w:t>alegerile</w:t>
      </w:r>
      <w:proofErr w:type="spellEnd"/>
      <w:r w:rsidR="00DC2992" w:rsidRPr="00AA35CD">
        <w:rPr>
          <w:rFonts w:ascii="Times New Roman" w:hAnsi="Times New Roman" w:cs="Times New Roman"/>
          <w:sz w:val="24"/>
          <w:szCs w:val="24"/>
        </w:rPr>
        <w:t xml:space="preserve"> </w:t>
      </w:r>
      <w:proofErr w:type="spellStart"/>
      <w:r w:rsidR="00DC2992" w:rsidRPr="00AA35CD">
        <w:rPr>
          <w:rFonts w:ascii="Times New Roman" w:hAnsi="Times New Roman" w:cs="Times New Roman"/>
          <w:sz w:val="24"/>
          <w:szCs w:val="24"/>
        </w:rPr>
        <w:t>profesionale</w:t>
      </w:r>
      <w:proofErr w:type="spellEnd"/>
      <w:r w:rsidR="00D94986" w:rsidRPr="00AA35CD">
        <w:rPr>
          <w:rFonts w:ascii="Times New Roman" w:hAnsi="Times New Roman" w:cs="Times New Roman"/>
          <w:sz w:val="24"/>
          <w:szCs w:val="24"/>
        </w:rPr>
        <w:t xml:space="preserve"> </w:t>
      </w:r>
      <w:proofErr w:type="spellStart"/>
      <w:r w:rsidR="00D94986" w:rsidRPr="00AA35CD">
        <w:rPr>
          <w:rFonts w:ascii="Times New Roman" w:hAnsi="Times New Roman" w:cs="Times New Roman"/>
          <w:sz w:val="24"/>
          <w:szCs w:val="24"/>
        </w:rPr>
        <w:t>și</w:t>
      </w:r>
      <w:proofErr w:type="spellEnd"/>
      <w:r w:rsidR="00D94986" w:rsidRPr="00AA35CD">
        <w:rPr>
          <w:rFonts w:ascii="Times New Roman" w:hAnsi="Times New Roman" w:cs="Times New Roman"/>
          <w:sz w:val="24"/>
          <w:szCs w:val="24"/>
        </w:rPr>
        <w:t xml:space="preserve"> </w:t>
      </w:r>
      <w:proofErr w:type="spellStart"/>
      <w:r w:rsidR="00D94986" w:rsidRPr="00AA35CD">
        <w:rPr>
          <w:rFonts w:ascii="Times New Roman" w:hAnsi="Times New Roman" w:cs="Times New Roman"/>
          <w:sz w:val="24"/>
          <w:szCs w:val="24"/>
        </w:rPr>
        <w:t>personale</w:t>
      </w:r>
      <w:proofErr w:type="spellEnd"/>
      <w:r w:rsidR="00DC2992" w:rsidRPr="00AA35CD">
        <w:rPr>
          <w:rFonts w:ascii="Times New Roman" w:hAnsi="Times New Roman" w:cs="Times New Roman"/>
          <w:sz w:val="24"/>
          <w:szCs w:val="24"/>
        </w:rPr>
        <w:t xml:space="preserve"> ale </w:t>
      </w:r>
      <w:proofErr w:type="spellStart"/>
      <w:r w:rsidR="00137E7B" w:rsidRPr="00AA35CD">
        <w:rPr>
          <w:rFonts w:ascii="Times New Roman" w:hAnsi="Times New Roman" w:cs="Times New Roman"/>
          <w:sz w:val="24"/>
          <w:szCs w:val="24"/>
        </w:rPr>
        <w:t>avocaț</w:t>
      </w:r>
      <w:r w:rsidR="00343C40" w:rsidRPr="00AA35CD">
        <w:rPr>
          <w:rFonts w:ascii="Times New Roman" w:hAnsi="Times New Roman" w:cs="Times New Roman"/>
          <w:sz w:val="24"/>
          <w:szCs w:val="24"/>
        </w:rPr>
        <w:t>i</w:t>
      </w:r>
      <w:r w:rsidR="00DC2992" w:rsidRPr="00AA35CD">
        <w:rPr>
          <w:rFonts w:ascii="Times New Roman" w:hAnsi="Times New Roman" w:cs="Times New Roman"/>
          <w:sz w:val="24"/>
          <w:szCs w:val="24"/>
        </w:rPr>
        <w:t>lor</w:t>
      </w:r>
      <w:proofErr w:type="spellEnd"/>
      <w:r w:rsidR="00343C40" w:rsidRPr="00AA35CD">
        <w:rPr>
          <w:rFonts w:ascii="Times New Roman" w:hAnsi="Times New Roman" w:cs="Times New Roman"/>
          <w:sz w:val="24"/>
          <w:szCs w:val="24"/>
        </w:rPr>
        <w:t xml:space="preserve">, </w:t>
      </w:r>
      <w:r w:rsidR="008635C2" w:rsidRPr="00AA35CD">
        <w:rPr>
          <w:rFonts w:ascii="Times New Roman" w:hAnsi="Times New Roman" w:cs="Times New Roman"/>
          <w:sz w:val="24"/>
          <w:szCs w:val="24"/>
        </w:rPr>
        <w:t xml:space="preserve">ci </w:t>
      </w:r>
      <w:proofErr w:type="spellStart"/>
      <w:r w:rsidR="008635C2" w:rsidRPr="00AA35CD">
        <w:rPr>
          <w:rFonts w:ascii="Times New Roman" w:hAnsi="Times New Roman" w:cs="Times New Roman"/>
          <w:sz w:val="24"/>
          <w:szCs w:val="24"/>
        </w:rPr>
        <w:t>și</w:t>
      </w:r>
      <w:proofErr w:type="spellEnd"/>
      <w:r w:rsidR="00FA247A" w:rsidRPr="00AA35CD">
        <w:rPr>
          <w:rFonts w:ascii="Times New Roman" w:hAnsi="Times New Roman" w:cs="Times New Roman"/>
          <w:sz w:val="24"/>
          <w:szCs w:val="24"/>
        </w:rPr>
        <w:t xml:space="preserve"> </w:t>
      </w:r>
      <w:r w:rsidR="008635C2" w:rsidRPr="00AA35CD">
        <w:rPr>
          <w:rFonts w:ascii="Times New Roman" w:hAnsi="Times New Roman" w:cs="Times New Roman"/>
          <w:sz w:val="24"/>
          <w:szCs w:val="24"/>
        </w:rPr>
        <w:t xml:space="preserve">natura </w:t>
      </w:r>
      <w:proofErr w:type="spellStart"/>
      <w:r w:rsidR="008635C2" w:rsidRPr="00AA35CD">
        <w:rPr>
          <w:rFonts w:ascii="Times New Roman" w:hAnsi="Times New Roman" w:cs="Times New Roman"/>
          <w:sz w:val="24"/>
          <w:szCs w:val="24"/>
        </w:rPr>
        <w:t>transnațională</w:t>
      </w:r>
      <w:proofErr w:type="spellEnd"/>
      <w:r w:rsidR="008635C2" w:rsidRPr="00AA35CD">
        <w:rPr>
          <w:rFonts w:ascii="Times New Roman" w:hAnsi="Times New Roman" w:cs="Times New Roman"/>
          <w:sz w:val="24"/>
          <w:szCs w:val="24"/>
        </w:rPr>
        <w:t xml:space="preserve"> </w:t>
      </w:r>
      <w:proofErr w:type="spellStart"/>
      <w:r w:rsidR="008635C2" w:rsidRPr="00AA35CD">
        <w:rPr>
          <w:rFonts w:ascii="Times New Roman" w:hAnsi="Times New Roman" w:cs="Times New Roman"/>
          <w:sz w:val="24"/>
          <w:szCs w:val="24"/>
        </w:rPr>
        <w:t>și</w:t>
      </w:r>
      <w:proofErr w:type="spellEnd"/>
      <w:r w:rsidR="008635C2" w:rsidRPr="00AA35CD">
        <w:rPr>
          <w:rFonts w:ascii="Times New Roman" w:hAnsi="Times New Roman" w:cs="Times New Roman"/>
          <w:sz w:val="24"/>
          <w:szCs w:val="24"/>
        </w:rPr>
        <w:t xml:space="preserve"> </w:t>
      </w:r>
      <w:proofErr w:type="spellStart"/>
      <w:r w:rsidR="00AD237E" w:rsidRPr="00AA35CD">
        <w:rPr>
          <w:rFonts w:ascii="Times New Roman" w:hAnsi="Times New Roman" w:cs="Times New Roman"/>
          <w:sz w:val="24"/>
          <w:szCs w:val="24"/>
        </w:rPr>
        <w:t>cadrul</w:t>
      </w:r>
      <w:proofErr w:type="spellEnd"/>
      <w:r w:rsidR="008635C2" w:rsidRPr="00AA35CD">
        <w:rPr>
          <w:rFonts w:ascii="Times New Roman" w:hAnsi="Times New Roman" w:cs="Times New Roman"/>
          <w:sz w:val="24"/>
          <w:szCs w:val="24"/>
        </w:rPr>
        <w:t xml:space="preserve"> economic </w:t>
      </w:r>
      <w:proofErr w:type="spellStart"/>
      <w:r w:rsidR="007E16CF" w:rsidRPr="00AA35CD">
        <w:rPr>
          <w:rFonts w:ascii="Times New Roman" w:hAnsi="Times New Roman" w:cs="Times New Roman"/>
          <w:sz w:val="24"/>
          <w:szCs w:val="24"/>
        </w:rPr>
        <w:t>în</w:t>
      </w:r>
      <w:proofErr w:type="spellEnd"/>
      <w:r w:rsidR="007E16CF" w:rsidRPr="00AA35CD">
        <w:rPr>
          <w:rFonts w:ascii="Times New Roman" w:hAnsi="Times New Roman" w:cs="Times New Roman"/>
          <w:sz w:val="24"/>
          <w:szCs w:val="24"/>
        </w:rPr>
        <w:t xml:space="preserve"> care </w:t>
      </w:r>
      <w:r w:rsidR="008630D8" w:rsidRPr="00AA35CD">
        <w:rPr>
          <w:rFonts w:ascii="Times New Roman" w:hAnsi="Times New Roman" w:cs="Times New Roman"/>
          <w:sz w:val="24"/>
          <w:szCs w:val="24"/>
        </w:rPr>
        <w:t xml:space="preserve">sunt </w:t>
      </w:r>
      <w:proofErr w:type="spellStart"/>
      <w:r w:rsidR="008630D8" w:rsidRPr="00AA35CD">
        <w:rPr>
          <w:rFonts w:ascii="Times New Roman" w:hAnsi="Times New Roman" w:cs="Times New Roman"/>
          <w:sz w:val="24"/>
          <w:szCs w:val="24"/>
        </w:rPr>
        <w:t>prestate</w:t>
      </w:r>
      <w:proofErr w:type="spellEnd"/>
      <w:r w:rsidR="008630D8" w:rsidRPr="00AA35CD">
        <w:rPr>
          <w:rFonts w:ascii="Times New Roman" w:hAnsi="Times New Roman" w:cs="Times New Roman"/>
          <w:sz w:val="24"/>
          <w:szCs w:val="24"/>
        </w:rPr>
        <w:t xml:space="preserve"> </w:t>
      </w:r>
      <w:proofErr w:type="spellStart"/>
      <w:r w:rsidR="007E16CF" w:rsidRPr="00AA35CD">
        <w:rPr>
          <w:rFonts w:ascii="Times New Roman" w:hAnsi="Times New Roman" w:cs="Times New Roman"/>
          <w:sz w:val="24"/>
          <w:szCs w:val="24"/>
        </w:rPr>
        <w:t>serviciile</w:t>
      </w:r>
      <w:proofErr w:type="spellEnd"/>
      <w:r w:rsidR="007E16CF" w:rsidRPr="00AA35CD">
        <w:rPr>
          <w:rFonts w:ascii="Times New Roman" w:hAnsi="Times New Roman" w:cs="Times New Roman"/>
          <w:sz w:val="24"/>
          <w:szCs w:val="24"/>
        </w:rPr>
        <w:t xml:space="preserve"> </w:t>
      </w:r>
      <w:proofErr w:type="spellStart"/>
      <w:r w:rsidR="007E16CF" w:rsidRPr="00AA35CD">
        <w:rPr>
          <w:rFonts w:ascii="Times New Roman" w:hAnsi="Times New Roman" w:cs="Times New Roman"/>
          <w:sz w:val="24"/>
          <w:szCs w:val="24"/>
        </w:rPr>
        <w:t>juridice</w:t>
      </w:r>
      <w:proofErr w:type="spellEnd"/>
      <w:r w:rsidR="001D3DCE" w:rsidRPr="00AA35CD">
        <w:rPr>
          <w:rFonts w:ascii="Times New Roman" w:hAnsi="Times New Roman" w:cs="Times New Roman"/>
          <w:sz w:val="24"/>
          <w:szCs w:val="24"/>
        </w:rPr>
        <w:t xml:space="preserve">. De </w:t>
      </w:r>
      <w:proofErr w:type="spellStart"/>
      <w:r w:rsidR="001D3DCE" w:rsidRPr="00AA35CD">
        <w:rPr>
          <w:rFonts w:ascii="Times New Roman" w:hAnsi="Times New Roman" w:cs="Times New Roman"/>
          <w:sz w:val="24"/>
          <w:szCs w:val="24"/>
        </w:rPr>
        <w:t>altfel</w:t>
      </w:r>
      <w:proofErr w:type="spellEnd"/>
      <w:r w:rsidR="001D3DCE" w:rsidRPr="00AA35CD">
        <w:rPr>
          <w:rFonts w:ascii="Times New Roman" w:hAnsi="Times New Roman" w:cs="Times New Roman"/>
          <w:sz w:val="24"/>
          <w:szCs w:val="24"/>
        </w:rPr>
        <w:t xml:space="preserve">, </w:t>
      </w:r>
      <w:r w:rsidR="00283B8B" w:rsidRPr="00AA35CD">
        <w:rPr>
          <w:rFonts w:ascii="Times New Roman" w:hAnsi="Times New Roman" w:cs="Times New Roman"/>
          <w:sz w:val="24"/>
          <w:szCs w:val="24"/>
        </w:rPr>
        <w:t xml:space="preserve">nu </w:t>
      </w:r>
      <w:proofErr w:type="spellStart"/>
      <w:r w:rsidR="00283B8B" w:rsidRPr="00AA35CD">
        <w:rPr>
          <w:rFonts w:ascii="Times New Roman" w:hAnsi="Times New Roman" w:cs="Times New Roman"/>
          <w:sz w:val="24"/>
          <w:szCs w:val="24"/>
        </w:rPr>
        <w:t>trebuie</w:t>
      </w:r>
      <w:proofErr w:type="spellEnd"/>
      <w:r w:rsidR="002D5A73" w:rsidRPr="00AA35CD">
        <w:rPr>
          <w:rFonts w:ascii="Times New Roman" w:hAnsi="Times New Roman" w:cs="Times New Roman"/>
          <w:sz w:val="24"/>
          <w:szCs w:val="24"/>
        </w:rPr>
        <w:t xml:space="preserve"> </w:t>
      </w:r>
      <w:proofErr w:type="spellStart"/>
      <w:r w:rsidR="002D5A73" w:rsidRPr="00AA35CD">
        <w:rPr>
          <w:rFonts w:ascii="Times New Roman" w:hAnsi="Times New Roman" w:cs="Times New Roman"/>
          <w:sz w:val="24"/>
          <w:szCs w:val="24"/>
        </w:rPr>
        <w:t>pierdut</w:t>
      </w:r>
      <w:proofErr w:type="spellEnd"/>
      <w:r w:rsidR="00283B8B" w:rsidRPr="00AA35CD">
        <w:rPr>
          <w:rFonts w:ascii="Times New Roman" w:hAnsi="Times New Roman" w:cs="Times New Roman"/>
          <w:sz w:val="24"/>
          <w:szCs w:val="24"/>
        </w:rPr>
        <w:t xml:space="preserve"> din </w:t>
      </w:r>
      <w:proofErr w:type="spellStart"/>
      <w:r w:rsidR="00283B8B" w:rsidRPr="00AA35CD">
        <w:rPr>
          <w:rFonts w:ascii="Times New Roman" w:hAnsi="Times New Roman" w:cs="Times New Roman"/>
          <w:sz w:val="24"/>
          <w:szCs w:val="24"/>
        </w:rPr>
        <w:t>vedere</w:t>
      </w:r>
      <w:proofErr w:type="spellEnd"/>
      <w:r w:rsidR="00283B8B" w:rsidRPr="00AA35CD">
        <w:rPr>
          <w:rFonts w:ascii="Times New Roman" w:hAnsi="Times New Roman" w:cs="Times New Roman"/>
          <w:sz w:val="24"/>
          <w:szCs w:val="24"/>
        </w:rPr>
        <w:t xml:space="preserve"> </w:t>
      </w:r>
      <w:proofErr w:type="spellStart"/>
      <w:r w:rsidR="006D390E" w:rsidRPr="00AA35CD">
        <w:rPr>
          <w:rFonts w:ascii="Times New Roman" w:hAnsi="Times New Roman" w:cs="Times New Roman"/>
          <w:sz w:val="24"/>
          <w:szCs w:val="24"/>
        </w:rPr>
        <w:t>că</w:t>
      </w:r>
      <w:proofErr w:type="spellEnd"/>
      <w:r w:rsidR="006D390E" w:rsidRPr="00AA35CD">
        <w:rPr>
          <w:rFonts w:ascii="Times New Roman" w:hAnsi="Times New Roman" w:cs="Times New Roman"/>
          <w:sz w:val="24"/>
          <w:szCs w:val="24"/>
        </w:rPr>
        <w:t xml:space="preserve"> </w:t>
      </w:r>
      <w:proofErr w:type="spellStart"/>
      <w:r w:rsidR="006D390E" w:rsidRPr="00AA35CD">
        <w:rPr>
          <w:rFonts w:ascii="Times New Roman" w:hAnsi="Times New Roman" w:cs="Times New Roman"/>
          <w:sz w:val="24"/>
          <w:szCs w:val="24"/>
        </w:rPr>
        <w:t>globalizarea</w:t>
      </w:r>
      <w:proofErr w:type="spellEnd"/>
      <w:r w:rsidR="009A002E" w:rsidRPr="00AA35CD">
        <w:rPr>
          <w:rFonts w:ascii="Times New Roman" w:hAnsi="Times New Roman" w:cs="Times New Roman"/>
          <w:sz w:val="24"/>
          <w:szCs w:val="24"/>
        </w:rPr>
        <w:t xml:space="preserve"> </w:t>
      </w:r>
      <w:proofErr w:type="spellStart"/>
      <w:r w:rsidR="009A002E" w:rsidRPr="00AA35CD">
        <w:rPr>
          <w:rFonts w:ascii="Times New Roman" w:hAnsi="Times New Roman" w:cs="Times New Roman"/>
          <w:sz w:val="24"/>
          <w:szCs w:val="24"/>
        </w:rPr>
        <w:t>și</w:t>
      </w:r>
      <w:proofErr w:type="spellEnd"/>
      <w:r w:rsidR="009A002E" w:rsidRPr="00AA35CD">
        <w:rPr>
          <w:rFonts w:ascii="Times New Roman" w:hAnsi="Times New Roman" w:cs="Times New Roman"/>
          <w:sz w:val="24"/>
          <w:szCs w:val="24"/>
        </w:rPr>
        <w:t xml:space="preserve"> </w:t>
      </w:r>
      <w:proofErr w:type="spellStart"/>
      <w:r w:rsidR="009A002E" w:rsidRPr="00AA35CD">
        <w:rPr>
          <w:rFonts w:ascii="Times New Roman" w:hAnsi="Times New Roman" w:cs="Times New Roman"/>
          <w:sz w:val="24"/>
          <w:szCs w:val="24"/>
        </w:rPr>
        <w:t>fenomenul</w:t>
      </w:r>
      <w:proofErr w:type="spellEnd"/>
      <w:r w:rsidR="009A002E" w:rsidRPr="00AA35CD">
        <w:rPr>
          <w:rFonts w:ascii="Times New Roman" w:hAnsi="Times New Roman" w:cs="Times New Roman"/>
          <w:sz w:val="24"/>
          <w:szCs w:val="24"/>
        </w:rPr>
        <w:t xml:space="preserve"> </w:t>
      </w:r>
      <w:proofErr w:type="spellStart"/>
      <w:r w:rsidR="009A002E" w:rsidRPr="00AA35CD">
        <w:rPr>
          <w:rFonts w:ascii="Times New Roman" w:hAnsi="Times New Roman" w:cs="Times New Roman"/>
          <w:sz w:val="24"/>
          <w:szCs w:val="24"/>
        </w:rPr>
        <w:t>migrați</w:t>
      </w:r>
      <w:r w:rsidR="001A61DE" w:rsidRPr="00AA35CD">
        <w:rPr>
          <w:rFonts w:ascii="Times New Roman" w:hAnsi="Times New Roman" w:cs="Times New Roman"/>
          <w:sz w:val="24"/>
          <w:szCs w:val="24"/>
        </w:rPr>
        <w:t>ei</w:t>
      </w:r>
      <w:proofErr w:type="spellEnd"/>
      <w:r w:rsidR="006D390E" w:rsidRPr="00AA35CD">
        <w:rPr>
          <w:rFonts w:ascii="Times New Roman" w:hAnsi="Times New Roman" w:cs="Times New Roman"/>
          <w:sz w:val="24"/>
          <w:szCs w:val="24"/>
        </w:rPr>
        <w:t xml:space="preserve"> </w:t>
      </w:r>
      <w:r w:rsidR="00F650A7" w:rsidRPr="00AA35CD">
        <w:rPr>
          <w:rFonts w:ascii="Times New Roman" w:hAnsi="Times New Roman" w:cs="Times New Roman"/>
          <w:sz w:val="24"/>
          <w:szCs w:val="24"/>
        </w:rPr>
        <w:t>a</w:t>
      </w:r>
      <w:r w:rsidR="001A61DE" w:rsidRPr="00AA35CD">
        <w:rPr>
          <w:rFonts w:ascii="Times New Roman" w:hAnsi="Times New Roman" w:cs="Times New Roman"/>
          <w:sz w:val="24"/>
          <w:szCs w:val="24"/>
        </w:rPr>
        <w:t>u</w:t>
      </w:r>
      <w:r w:rsidR="00F650A7" w:rsidRPr="00AA35CD">
        <w:rPr>
          <w:rFonts w:ascii="Times New Roman" w:hAnsi="Times New Roman" w:cs="Times New Roman"/>
          <w:sz w:val="24"/>
          <w:szCs w:val="24"/>
        </w:rPr>
        <w:t xml:space="preserve"> </w:t>
      </w:r>
      <w:proofErr w:type="spellStart"/>
      <w:r w:rsidR="00F650A7" w:rsidRPr="00AA35CD">
        <w:rPr>
          <w:rFonts w:ascii="Times New Roman" w:hAnsi="Times New Roman" w:cs="Times New Roman"/>
          <w:sz w:val="24"/>
          <w:szCs w:val="24"/>
        </w:rPr>
        <w:t>avut</w:t>
      </w:r>
      <w:proofErr w:type="spellEnd"/>
      <w:r w:rsidR="00F650A7" w:rsidRPr="00AA35CD">
        <w:rPr>
          <w:rFonts w:ascii="Times New Roman" w:hAnsi="Times New Roman" w:cs="Times New Roman"/>
          <w:sz w:val="24"/>
          <w:szCs w:val="24"/>
        </w:rPr>
        <w:t xml:space="preserve"> </w:t>
      </w:r>
      <w:proofErr w:type="spellStart"/>
      <w:r w:rsidR="00F650A7" w:rsidRPr="00AA35CD">
        <w:rPr>
          <w:rFonts w:ascii="Times New Roman" w:hAnsi="Times New Roman" w:cs="Times New Roman"/>
          <w:sz w:val="24"/>
          <w:szCs w:val="24"/>
        </w:rPr>
        <w:t>și</w:t>
      </w:r>
      <w:proofErr w:type="spellEnd"/>
      <w:r w:rsidR="00F650A7" w:rsidRPr="00AA35CD">
        <w:rPr>
          <w:rFonts w:ascii="Times New Roman" w:hAnsi="Times New Roman" w:cs="Times New Roman"/>
          <w:sz w:val="24"/>
          <w:szCs w:val="24"/>
        </w:rPr>
        <w:t xml:space="preserve"> </w:t>
      </w:r>
      <w:proofErr w:type="spellStart"/>
      <w:r w:rsidR="001A61DE" w:rsidRPr="00AA35CD">
        <w:rPr>
          <w:rFonts w:ascii="Times New Roman" w:hAnsi="Times New Roman" w:cs="Times New Roman"/>
          <w:sz w:val="24"/>
          <w:szCs w:val="24"/>
        </w:rPr>
        <w:t>au</w:t>
      </w:r>
      <w:proofErr w:type="spellEnd"/>
      <w:r w:rsidR="006D390E" w:rsidRPr="00AA35CD">
        <w:rPr>
          <w:rFonts w:ascii="Times New Roman" w:hAnsi="Times New Roman" w:cs="Times New Roman"/>
          <w:sz w:val="24"/>
          <w:szCs w:val="24"/>
        </w:rPr>
        <w:t xml:space="preserve"> un impact direct </w:t>
      </w:r>
      <w:proofErr w:type="spellStart"/>
      <w:r w:rsidR="006D390E" w:rsidRPr="00AA35CD">
        <w:rPr>
          <w:rFonts w:ascii="Times New Roman" w:hAnsi="Times New Roman" w:cs="Times New Roman"/>
          <w:sz w:val="24"/>
          <w:szCs w:val="24"/>
        </w:rPr>
        <w:t>asupra</w:t>
      </w:r>
      <w:proofErr w:type="spellEnd"/>
      <w:r w:rsidR="006D390E" w:rsidRPr="00AA35CD">
        <w:rPr>
          <w:rFonts w:ascii="Times New Roman" w:hAnsi="Times New Roman" w:cs="Times New Roman"/>
          <w:sz w:val="24"/>
          <w:szCs w:val="24"/>
        </w:rPr>
        <w:t xml:space="preserve"> </w:t>
      </w:r>
      <w:proofErr w:type="spellStart"/>
      <w:r w:rsidR="006D390E" w:rsidRPr="00AA35CD">
        <w:rPr>
          <w:rFonts w:ascii="Times New Roman" w:hAnsi="Times New Roman" w:cs="Times New Roman"/>
          <w:sz w:val="24"/>
          <w:szCs w:val="24"/>
        </w:rPr>
        <w:t>strategiilor</w:t>
      </w:r>
      <w:proofErr w:type="spellEnd"/>
      <w:r w:rsidR="006D390E" w:rsidRPr="00AA35CD">
        <w:rPr>
          <w:rFonts w:ascii="Times New Roman" w:hAnsi="Times New Roman" w:cs="Times New Roman"/>
          <w:sz w:val="24"/>
          <w:szCs w:val="24"/>
        </w:rPr>
        <w:t xml:space="preserve"> de </w:t>
      </w:r>
      <w:proofErr w:type="spellStart"/>
      <w:r w:rsidR="006D390E" w:rsidRPr="00AA35CD">
        <w:rPr>
          <w:rFonts w:ascii="Times New Roman" w:hAnsi="Times New Roman" w:cs="Times New Roman"/>
          <w:sz w:val="24"/>
          <w:szCs w:val="24"/>
        </w:rPr>
        <w:t>afaceri</w:t>
      </w:r>
      <w:proofErr w:type="spellEnd"/>
      <w:r w:rsidR="00BF4518" w:rsidRPr="00AA35CD">
        <w:rPr>
          <w:rFonts w:ascii="Times New Roman" w:hAnsi="Times New Roman" w:cs="Times New Roman"/>
          <w:sz w:val="24"/>
          <w:szCs w:val="24"/>
        </w:rPr>
        <w:t>,</w:t>
      </w:r>
      <w:r w:rsidR="006D390E" w:rsidRPr="00AA35CD">
        <w:rPr>
          <w:rFonts w:ascii="Times New Roman" w:hAnsi="Times New Roman" w:cs="Times New Roman"/>
          <w:sz w:val="24"/>
          <w:szCs w:val="24"/>
        </w:rPr>
        <w:t xml:space="preserve"> </w:t>
      </w:r>
      <w:proofErr w:type="spellStart"/>
      <w:r w:rsidR="006D390E" w:rsidRPr="00AA35CD">
        <w:rPr>
          <w:rFonts w:ascii="Times New Roman" w:hAnsi="Times New Roman" w:cs="Times New Roman"/>
          <w:sz w:val="24"/>
          <w:szCs w:val="24"/>
        </w:rPr>
        <w:t>iar</w:t>
      </w:r>
      <w:proofErr w:type="spellEnd"/>
      <w:r w:rsidR="006D390E" w:rsidRPr="00AA35CD">
        <w:rPr>
          <w:rFonts w:ascii="Times New Roman" w:hAnsi="Times New Roman" w:cs="Times New Roman"/>
          <w:sz w:val="24"/>
          <w:szCs w:val="24"/>
        </w:rPr>
        <w:t xml:space="preserve"> </w:t>
      </w:r>
      <w:proofErr w:type="spellStart"/>
      <w:r w:rsidR="006D390E" w:rsidRPr="00AA35CD">
        <w:rPr>
          <w:rFonts w:ascii="Times New Roman" w:hAnsi="Times New Roman" w:cs="Times New Roman"/>
          <w:sz w:val="24"/>
          <w:szCs w:val="24"/>
        </w:rPr>
        <w:t>firmele</w:t>
      </w:r>
      <w:proofErr w:type="spellEnd"/>
      <w:r w:rsidR="006D390E" w:rsidRPr="00AA35CD">
        <w:rPr>
          <w:rFonts w:ascii="Times New Roman" w:hAnsi="Times New Roman" w:cs="Times New Roman"/>
          <w:sz w:val="24"/>
          <w:szCs w:val="24"/>
        </w:rPr>
        <w:t xml:space="preserve"> de </w:t>
      </w:r>
      <w:proofErr w:type="spellStart"/>
      <w:r w:rsidR="006D390E" w:rsidRPr="00AA35CD">
        <w:rPr>
          <w:rFonts w:ascii="Times New Roman" w:hAnsi="Times New Roman" w:cs="Times New Roman"/>
          <w:sz w:val="24"/>
          <w:szCs w:val="24"/>
        </w:rPr>
        <w:t>avocatură</w:t>
      </w:r>
      <w:proofErr w:type="spellEnd"/>
      <w:r w:rsidR="006D390E" w:rsidRPr="00AA35CD">
        <w:rPr>
          <w:rFonts w:ascii="Times New Roman" w:hAnsi="Times New Roman" w:cs="Times New Roman"/>
          <w:sz w:val="24"/>
          <w:szCs w:val="24"/>
        </w:rPr>
        <w:t xml:space="preserve"> </w:t>
      </w:r>
      <w:r w:rsidR="00846343" w:rsidRPr="00AA35CD">
        <w:rPr>
          <w:rFonts w:ascii="Times New Roman" w:hAnsi="Times New Roman" w:cs="Times New Roman"/>
          <w:sz w:val="24"/>
          <w:szCs w:val="24"/>
        </w:rPr>
        <w:t xml:space="preserve">nu pot </w:t>
      </w:r>
      <w:proofErr w:type="spellStart"/>
      <w:r w:rsidR="00846343" w:rsidRPr="00AA35CD">
        <w:rPr>
          <w:rFonts w:ascii="Times New Roman" w:hAnsi="Times New Roman" w:cs="Times New Roman"/>
          <w:sz w:val="24"/>
          <w:szCs w:val="24"/>
        </w:rPr>
        <w:t>să</w:t>
      </w:r>
      <w:proofErr w:type="spellEnd"/>
      <w:r w:rsidR="00846343" w:rsidRPr="00AA35CD">
        <w:rPr>
          <w:rFonts w:ascii="Times New Roman" w:hAnsi="Times New Roman" w:cs="Times New Roman"/>
          <w:sz w:val="24"/>
          <w:szCs w:val="24"/>
        </w:rPr>
        <w:t xml:space="preserve"> ignore </w:t>
      </w:r>
      <w:proofErr w:type="spellStart"/>
      <w:r w:rsidR="00846343" w:rsidRPr="00AA35CD">
        <w:rPr>
          <w:rFonts w:ascii="Times New Roman" w:hAnsi="Times New Roman" w:cs="Times New Roman"/>
          <w:sz w:val="24"/>
          <w:szCs w:val="24"/>
        </w:rPr>
        <w:t>această</w:t>
      </w:r>
      <w:proofErr w:type="spellEnd"/>
      <w:r w:rsidR="00846343" w:rsidRPr="00AA35CD">
        <w:rPr>
          <w:rFonts w:ascii="Times New Roman" w:hAnsi="Times New Roman" w:cs="Times New Roman"/>
          <w:sz w:val="24"/>
          <w:szCs w:val="24"/>
        </w:rPr>
        <w:t xml:space="preserve"> </w:t>
      </w:r>
      <w:proofErr w:type="spellStart"/>
      <w:r w:rsidR="00846343" w:rsidRPr="00AA35CD">
        <w:rPr>
          <w:rFonts w:ascii="Times New Roman" w:hAnsi="Times New Roman" w:cs="Times New Roman"/>
          <w:sz w:val="24"/>
          <w:szCs w:val="24"/>
        </w:rPr>
        <w:t>realitate</w:t>
      </w:r>
      <w:proofErr w:type="spellEnd"/>
      <w:r w:rsidR="006D390E" w:rsidRPr="00AA35CD">
        <w:rPr>
          <w:rFonts w:ascii="Times New Roman" w:hAnsi="Times New Roman" w:cs="Times New Roman"/>
          <w:sz w:val="24"/>
          <w:szCs w:val="24"/>
        </w:rPr>
        <w:t>.</w:t>
      </w:r>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În</w:t>
      </w:r>
      <w:proofErr w:type="spellEnd"/>
      <w:r w:rsidRPr="00AA35CD">
        <w:rPr>
          <w:rFonts w:ascii="Times New Roman" w:hAnsi="Times New Roman" w:cs="Times New Roman"/>
          <w:sz w:val="24"/>
          <w:szCs w:val="24"/>
        </w:rPr>
        <w:t xml:space="preserve"> </w:t>
      </w:r>
      <w:proofErr w:type="gramStart"/>
      <w:r w:rsidRPr="00AA35CD">
        <w:rPr>
          <w:rFonts w:ascii="Times New Roman" w:hAnsi="Times New Roman" w:cs="Times New Roman"/>
          <w:sz w:val="24"/>
          <w:szCs w:val="24"/>
        </w:rPr>
        <w:t xml:space="preserve">mod particular, </w:t>
      </w:r>
      <w:r w:rsidR="00E40AEE" w:rsidRPr="00AA35CD">
        <w:rPr>
          <w:rFonts w:ascii="Times New Roman" w:hAnsi="Times New Roman" w:cs="Times New Roman"/>
          <w:sz w:val="24"/>
          <w:szCs w:val="24"/>
        </w:rPr>
        <w:t>pe</w:t>
      </w:r>
      <w:proofErr w:type="gramEnd"/>
      <w:r w:rsidR="00E40AEE" w:rsidRPr="00AA35CD">
        <w:rPr>
          <w:rFonts w:ascii="Times New Roman" w:hAnsi="Times New Roman" w:cs="Times New Roman"/>
          <w:sz w:val="24"/>
          <w:szCs w:val="24"/>
        </w:rPr>
        <w:t xml:space="preserve"> </w:t>
      </w:r>
      <w:proofErr w:type="spellStart"/>
      <w:r w:rsidR="00E40AEE" w:rsidRPr="00AA35CD">
        <w:rPr>
          <w:rFonts w:ascii="Times New Roman" w:hAnsi="Times New Roman" w:cs="Times New Roman"/>
          <w:sz w:val="24"/>
          <w:szCs w:val="24"/>
        </w:rPr>
        <w:t>fondul</w:t>
      </w:r>
      <w:proofErr w:type="spellEnd"/>
      <w:r w:rsidR="00E40AEE" w:rsidRPr="00AA35CD">
        <w:rPr>
          <w:rFonts w:ascii="Times New Roman" w:hAnsi="Times New Roman" w:cs="Times New Roman"/>
          <w:sz w:val="24"/>
          <w:szCs w:val="24"/>
        </w:rPr>
        <w:t xml:space="preserve"> </w:t>
      </w:r>
      <w:proofErr w:type="spellStart"/>
      <w:r w:rsidR="00E40AEE" w:rsidRPr="00AA35CD">
        <w:rPr>
          <w:rFonts w:ascii="Times New Roman" w:hAnsi="Times New Roman" w:cs="Times New Roman"/>
          <w:sz w:val="24"/>
          <w:szCs w:val="24"/>
        </w:rPr>
        <w:t>crizei</w:t>
      </w:r>
      <w:proofErr w:type="spellEnd"/>
      <w:r w:rsidR="00E40AEE" w:rsidRPr="00AA35CD">
        <w:rPr>
          <w:rFonts w:ascii="Times New Roman" w:hAnsi="Times New Roman" w:cs="Times New Roman"/>
          <w:sz w:val="24"/>
          <w:szCs w:val="24"/>
        </w:rPr>
        <w:t xml:space="preserve"> din </w:t>
      </w:r>
      <w:proofErr w:type="spellStart"/>
      <w:r w:rsidR="00E40AEE" w:rsidRPr="00AA35CD">
        <w:rPr>
          <w:rFonts w:ascii="Times New Roman" w:hAnsi="Times New Roman" w:cs="Times New Roman"/>
          <w:sz w:val="24"/>
          <w:szCs w:val="24"/>
        </w:rPr>
        <w:t>Ucraina</w:t>
      </w:r>
      <w:proofErr w:type="spellEnd"/>
      <w:r w:rsidR="00E40AEE" w:rsidRPr="00AA35CD">
        <w:rPr>
          <w:rFonts w:ascii="Times New Roman" w:hAnsi="Times New Roman" w:cs="Times New Roman"/>
          <w:sz w:val="24"/>
          <w:szCs w:val="24"/>
        </w:rPr>
        <w:t xml:space="preserve">, </w:t>
      </w:r>
      <w:proofErr w:type="spellStart"/>
      <w:r w:rsidR="00982FF9" w:rsidRPr="00AA35CD">
        <w:rPr>
          <w:rFonts w:ascii="Times New Roman" w:hAnsi="Times New Roman" w:cs="Times New Roman"/>
          <w:sz w:val="24"/>
          <w:szCs w:val="24"/>
        </w:rPr>
        <w:t>situația</w:t>
      </w:r>
      <w:proofErr w:type="spellEnd"/>
      <w:r w:rsidR="00982FF9" w:rsidRPr="00AA35CD">
        <w:rPr>
          <w:rFonts w:ascii="Times New Roman" w:hAnsi="Times New Roman" w:cs="Times New Roman"/>
          <w:sz w:val="24"/>
          <w:szCs w:val="24"/>
        </w:rPr>
        <w:t xml:space="preserve"> </w:t>
      </w:r>
      <w:proofErr w:type="spellStart"/>
      <w:r w:rsidR="00982FF9" w:rsidRPr="00AA35CD">
        <w:rPr>
          <w:rFonts w:ascii="Times New Roman" w:hAnsi="Times New Roman" w:cs="Times New Roman"/>
          <w:sz w:val="24"/>
          <w:szCs w:val="24"/>
        </w:rPr>
        <w:t>avocaților</w:t>
      </w:r>
      <w:proofErr w:type="spellEnd"/>
      <w:r w:rsidR="00982FF9" w:rsidRPr="00AA35CD">
        <w:rPr>
          <w:rFonts w:ascii="Times New Roman" w:hAnsi="Times New Roman" w:cs="Times New Roman"/>
          <w:sz w:val="24"/>
          <w:szCs w:val="24"/>
        </w:rPr>
        <w:t xml:space="preserve"> </w:t>
      </w:r>
      <w:proofErr w:type="spellStart"/>
      <w:r w:rsidR="00982FF9" w:rsidRPr="00AA35CD">
        <w:rPr>
          <w:rFonts w:ascii="Times New Roman" w:hAnsi="Times New Roman" w:cs="Times New Roman"/>
          <w:sz w:val="24"/>
          <w:szCs w:val="24"/>
        </w:rPr>
        <w:t>ucraineni</w:t>
      </w:r>
      <w:proofErr w:type="spellEnd"/>
      <w:r w:rsidR="00982FF9" w:rsidRPr="00AA35CD">
        <w:rPr>
          <w:rFonts w:ascii="Times New Roman" w:hAnsi="Times New Roman" w:cs="Times New Roman"/>
          <w:sz w:val="24"/>
          <w:szCs w:val="24"/>
        </w:rPr>
        <w:t xml:space="preserve"> care </w:t>
      </w:r>
      <w:proofErr w:type="spellStart"/>
      <w:r w:rsidR="00982FF9" w:rsidRPr="00AA35CD">
        <w:rPr>
          <w:rFonts w:ascii="Times New Roman" w:hAnsi="Times New Roman" w:cs="Times New Roman"/>
          <w:sz w:val="24"/>
          <w:szCs w:val="24"/>
        </w:rPr>
        <w:t>migrează</w:t>
      </w:r>
      <w:proofErr w:type="spellEnd"/>
      <w:r w:rsidR="00982FF9" w:rsidRPr="00AA35CD">
        <w:rPr>
          <w:rFonts w:ascii="Times New Roman" w:hAnsi="Times New Roman" w:cs="Times New Roman"/>
          <w:sz w:val="24"/>
          <w:szCs w:val="24"/>
        </w:rPr>
        <w:t xml:space="preserve"> </w:t>
      </w:r>
      <w:proofErr w:type="spellStart"/>
      <w:r w:rsidR="00982FF9" w:rsidRPr="00AA35CD">
        <w:rPr>
          <w:rFonts w:ascii="Times New Roman" w:hAnsi="Times New Roman" w:cs="Times New Roman"/>
          <w:sz w:val="24"/>
          <w:szCs w:val="24"/>
        </w:rPr>
        <w:t>în</w:t>
      </w:r>
      <w:proofErr w:type="spellEnd"/>
      <w:r w:rsidR="00982FF9" w:rsidRPr="00AA35CD">
        <w:rPr>
          <w:rFonts w:ascii="Times New Roman" w:hAnsi="Times New Roman" w:cs="Times New Roman"/>
          <w:sz w:val="24"/>
          <w:szCs w:val="24"/>
        </w:rPr>
        <w:t xml:space="preserve"> </w:t>
      </w:r>
      <w:proofErr w:type="spellStart"/>
      <w:r w:rsidR="00982FF9" w:rsidRPr="00AA35CD">
        <w:rPr>
          <w:rFonts w:ascii="Times New Roman" w:hAnsi="Times New Roman" w:cs="Times New Roman"/>
          <w:sz w:val="24"/>
          <w:szCs w:val="24"/>
        </w:rPr>
        <w:t>statele</w:t>
      </w:r>
      <w:proofErr w:type="spellEnd"/>
      <w:r w:rsidR="00982FF9" w:rsidRPr="00AA35CD">
        <w:rPr>
          <w:rFonts w:ascii="Times New Roman" w:hAnsi="Times New Roman" w:cs="Times New Roman"/>
          <w:sz w:val="24"/>
          <w:szCs w:val="24"/>
        </w:rPr>
        <w:t xml:space="preserve"> </w:t>
      </w:r>
      <w:proofErr w:type="spellStart"/>
      <w:r w:rsidR="00982FF9" w:rsidRPr="00AA35CD">
        <w:rPr>
          <w:rFonts w:ascii="Times New Roman" w:hAnsi="Times New Roman" w:cs="Times New Roman"/>
          <w:sz w:val="24"/>
          <w:szCs w:val="24"/>
        </w:rPr>
        <w:t>membre</w:t>
      </w:r>
      <w:proofErr w:type="spellEnd"/>
      <w:r w:rsidR="00982FF9" w:rsidRPr="00AA35CD">
        <w:rPr>
          <w:rFonts w:ascii="Times New Roman" w:hAnsi="Times New Roman" w:cs="Times New Roman"/>
          <w:sz w:val="24"/>
          <w:szCs w:val="24"/>
        </w:rPr>
        <w:t xml:space="preserve"> </w:t>
      </w:r>
      <w:r w:rsidR="00EA678B" w:rsidRPr="00AA35CD">
        <w:rPr>
          <w:rFonts w:ascii="Times New Roman" w:hAnsi="Times New Roman" w:cs="Times New Roman"/>
          <w:sz w:val="24"/>
          <w:szCs w:val="24"/>
        </w:rPr>
        <w:t xml:space="preserve">ale </w:t>
      </w:r>
      <w:proofErr w:type="spellStart"/>
      <w:r w:rsidR="00EA678B" w:rsidRPr="00AA35CD">
        <w:rPr>
          <w:rFonts w:ascii="Times New Roman" w:hAnsi="Times New Roman" w:cs="Times New Roman"/>
          <w:sz w:val="24"/>
          <w:szCs w:val="24"/>
        </w:rPr>
        <w:t>Uniunii</w:t>
      </w:r>
      <w:proofErr w:type="spellEnd"/>
      <w:r w:rsidR="00EA678B" w:rsidRPr="00AA35CD">
        <w:rPr>
          <w:rFonts w:ascii="Times New Roman" w:hAnsi="Times New Roman" w:cs="Times New Roman"/>
          <w:sz w:val="24"/>
          <w:szCs w:val="24"/>
        </w:rPr>
        <w:t xml:space="preserve"> </w:t>
      </w:r>
      <w:proofErr w:type="spellStart"/>
      <w:r w:rsidR="00EA678B" w:rsidRPr="00AA35CD">
        <w:rPr>
          <w:rFonts w:ascii="Times New Roman" w:hAnsi="Times New Roman" w:cs="Times New Roman"/>
          <w:sz w:val="24"/>
          <w:szCs w:val="24"/>
        </w:rPr>
        <w:t>Europene</w:t>
      </w:r>
      <w:proofErr w:type="spellEnd"/>
      <w:r w:rsidR="00EA678B" w:rsidRPr="00AA35CD">
        <w:rPr>
          <w:rFonts w:ascii="Times New Roman" w:hAnsi="Times New Roman" w:cs="Times New Roman"/>
          <w:sz w:val="24"/>
          <w:szCs w:val="24"/>
        </w:rPr>
        <w:t xml:space="preserve"> („</w:t>
      </w:r>
      <w:r w:rsidR="00EA678B" w:rsidRPr="00AA35CD">
        <w:rPr>
          <w:rFonts w:ascii="Times New Roman" w:hAnsi="Times New Roman" w:cs="Times New Roman"/>
          <w:b/>
          <w:bCs/>
          <w:sz w:val="24"/>
          <w:szCs w:val="24"/>
        </w:rPr>
        <w:t>UE</w:t>
      </w:r>
      <w:r w:rsidR="00EA678B" w:rsidRPr="00AA35CD">
        <w:rPr>
          <w:rFonts w:ascii="Times New Roman" w:hAnsi="Times New Roman" w:cs="Times New Roman"/>
          <w:sz w:val="24"/>
          <w:szCs w:val="24"/>
        </w:rPr>
        <w:t>”)</w:t>
      </w:r>
      <w:r w:rsidR="00E40AEE" w:rsidRPr="00AA35CD">
        <w:rPr>
          <w:rFonts w:ascii="Times New Roman" w:hAnsi="Times New Roman" w:cs="Times New Roman"/>
          <w:sz w:val="24"/>
          <w:szCs w:val="24"/>
        </w:rPr>
        <w:t xml:space="preserve"> </w:t>
      </w:r>
      <w:proofErr w:type="spellStart"/>
      <w:r w:rsidR="00EA678B" w:rsidRPr="00AA35CD">
        <w:rPr>
          <w:rFonts w:ascii="Times New Roman" w:hAnsi="Times New Roman" w:cs="Times New Roman"/>
          <w:sz w:val="24"/>
          <w:szCs w:val="24"/>
        </w:rPr>
        <w:t>și</w:t>
      </w:r>
      <w:proofErr w:type="spellEnd"/>
      <w:r w:rsidR="00EA678B" w:rsidRPr="00AA35CD">
        <w:rPr>
          <w:rFonts w:ascii="Times New Roman" w:hAnsi="Times New Roman" w:cs="Times New Roman"/>
          <w:sz w:val="24"/>
          <w:szCs w:val="24"/>
        </w:rPr>
        <w:t xml:space="preserve"> care </w:t>
      </w:r>
      <w:proofErr w:type="spellStart"/>
      <w:r w:rsidR="00EA678B" w:rsidRPr="00AA35CD">
        <w:rPr>
          <w:rFonts w:ascii="Times New Roman" w:hAnsi="Times New Roman" w:cs="Times New Roman"/>
          <w:sz w:val="24"/>
          <w:szCs w:val="24"/>
        </w:rPr>
        <w:t>doresc</w:t>
      </w:r>
      <w:proofErr w:type="spellEnd"/>
      <w:r w:rsidR="00EA678B" w:rsidRPr="00AA35CD">
        <w:rPr>
          <w:rFonts w:ascii="Times New Roman" w:hAnsi="Times New Roman" w:cs="Times New Roman"/>
          <w:sz w:val="24"/>
          <w:szCs w:val="24"/>
        </w:rPr>
        <w:t xml:space="preserve"> </w:t>
      </w:r>
      <w:proofErr w:type="spellStart"/>
      <w:r w:rsidR="00EA678B" w:rsidRPr="00AA35CD">
        <w:rPr>
          <w:rFonts w:ascii="Times New Roman" w:hAnsi="Times New Roman" w:cs="Times New Roman"/>
          <w:sz w:val="24"/>
          <w:szCs w:val="24"/>
        </w:rPr>
        <w:t>să</w:t>
      </w:r>
      <w:proofErr w:type="spellEnd"/>
      <w:r w:rsidR="00EA678B" w:rsidRPr="00AA35CD">
        <w:rPr>
          <w:rFonts w:ascii="Times New Roman" w:hAnsi="Times New Roman" w:cs="Times New Roman"/>
          <w:sz w:val="24"/>
          <w:szCs w:val="24"/>
        </w:rPr>
        <w:t xml:space="preserve"> se </w:t>
      </w:r>
      <w:proofErr w:type="spellStart"/>
      <w:r w:rsidR="00EA678B" w:rsidRPr="00AA35CD">
        <w:rPr>
          <w:rFonts w:ascii="Times New Roman" w:hAnsi="Times New Roman" w:cs="Times New Roman"/>
          <w:sz w:val="24"/>
          <w:szCs w:val="24"/>
        </w:rPr>
        <w:t>integreze</w:t>
      </w:r>
      <w:proofErr w:type="spellEnd"/>
      <w:r w:rsidR="00EA678B" w:rsidRPr="00AA35CD">
        <w:rPr>
          <w:rFonts w:ascii="Times New Roman" w:hAnsi="Times New Roman" w:cs="Times New Roman"/>
          <w:sz w:val="24"/>
          <w:szCs w:val="24"/>
        </w:rPr>
        <w:t xml:space="preserve"> </w:t>
      </w:r>
      <w:r w:rsidR="00E248A8" w:rsidRPr="00AA35CD">
        <w:rPr>
          <w:rFonts w:ascii="Times New Roman" w:hAnsi="Times New Roman" w:cs="Times New Roman"/>
          <w:sz w:val="24"/>
          <w:szCs w:val="24"/>
        </w:rPr>
        <w:t xml:space="preserve">pe </w:t>
      </w:r>
      <w:proofErr w:type="spellStart"/>
      <w:r w:rsidR="00E248A8" w:rsidRPr="00AA35CD">
        <w:rPr>
          <w:rFonts w:ascii="Times New Roman" w:hAnsi="Times New Roman" w:cs="Times New Roman"/>
          <w:sz w:val="24"/>
          <w:szCs w:val="24"/>
        </w:rPr>
        <w:t>piața</w:t>
      </w:r>
      <w:proofErr w:type="spellEnd"/>
      <w:r w:rsidR="00E248A8" w:rsidRPr="00AA35CD">
        <w:rPr>
          <w:rFonts w:ascii="Times New Roman" w:hAnsi="Times New Roman" w:cs="Times New Roman"/>
          <w:sz w:val="24"/>
          <w:szCs w:val="24"/>
        </w:rPr>
        <w:t xml:space="preserve"> </w:t>
      </w:r>
      <w:proofErr w:type="spellStart"/>
      <w:r w:rsidR="00E248A8" w:rsidRPr="00AA35CD">
        <w:rPr>
          <w:rFonts w:ascii="Times New Roman" w:hAnsi="Times New Roman" w:cs="Times New Roman"/>
          <w:sz w:val="24"/>
          <w:szCs w:val="24"/>
        </w:rPr>
        <w:t>muncii</w:t>
      </w:r>
      <w:proofErr w:type="spellEnd"/>
      <w:r w:rsidR="00E248A8" w:rsidRPr="00AA35CD">
        <w:rPr>
          <w:rFonts w:ascii="Times New Roman" w:hAnsi="Times New Roman" w:cs="Times New Roman"/>
          <w:sz w:val="24"/>
          <w:szCs w:val="24"/>
        </w:rPr>
        <w:t xml:space="preserve"> </w:t>
      </w:r>
      <w:proofErr w:type="spellStart"/>
      <w:r w:rsidR="00E248A8" w:rsidRPr="00AA35CD">
        <w:rPr>
          <w:rFonts w:ascii="Times New Roman" w:hAnsi="Times New Roman" w:cs="Times New Roman"/>
          <w:sz w:val="24"/>
          <w:szCs w:val="24"/>
        </w:rPr>
        <w:t>și</w:t>
      </w:r>
      <w:proofErr w:type="spellEnd"/>
      <w:r w:rsidR="00E248A8" w:rsidRPr="00AA35CD">
        <w:rPr>
          <w:rFonts w:ascii="Times New Roman" w:hAnsi="Times New Roman" w:cs="Times New Roman"/>
          <w:sz w:val="24"/>
          <w:szCs w:val="24"/>
        </w:rPr>
        <w:t xml:space="preserve"> </w:t>
      </w:r>
      <w:proofErr w:type="spellStart"/>
      <w:r w:rsidR="00E248A8" w:rsidRPr="00AA35CD">
        <w:rPr>
          <w:rFonts w:ascii="Times New Roman" w:hAnsi="Times New Roman" w:cs="Times New Roman"/>
          <w:sz w:val="24"/>
          <w:szCs w:val="24"/>
        </w:rPr>
        <w:t>în</w:t>
      </w:r>
      <w:proofErr w:type="spellEnd"/>
      <w:r w:rsidR="00E248A8" w:rsidRPr="00AA35CD">
        <w:rPr>
          <w:rFonts w:ascii="Times New Roman" w:hAnsi="Times New Roman" w:cs="Times New Roman"/>
          <w:sz w:val="24"/>
          <w:szCs w:val="24"/>
        </w:rPr>
        <w:t xml:space="preserve"> </w:t>
      </w:r>
      <w:proofErr w:type="spellStart"/>
      <w:r w:rsidR="00E248A8" w:rsidRPr="00AA35CD">
        <w:rPr>
          <w:rFonts w:ascii="Times New Roman" w:hAnsi="Times New Roman" w:cs="Times New Roman"/>
          <w:sz w:val="24"/>
          <w:szCs w:val="24"/>
        </w:rPr>
        <w:t>mediul</w:t>
      </w:r>
      <w:proofErr w:type="spellEnd"/>
      <w:r w:rsidR="00E248A8" w:rsidRPr="00AA35CD">
        <w:rPr>
          <w:rFonts w:ascii="Times New Roman" w:hAnsi="Times New Roman" w:cs="Times New Roman"/>
          <w:sz w:val="24"/>
          <w:szCs w:val="24"/>
        </w:rPr>
        <w:t xml:space="preserve"> de </w:t>
      </w:r>
      <w:proofErr w:type="spellStart"/>
      <w:r w:rsidR="00E248A8" w:rsidRPr="00AA35CD">
        <w:rPr>
          <w:rFonts w:ascii="Times New Roman" w:hAnsi="Times New Roman" w:cs="Times New Roman"/>
          <w:sz w:val="24"/>
          <w:szCs w:val="24"/>
        </w:rPr>
        <w:t>afaceri</w:t>
      </w:r>
      <w:proofErr w:type="spellEnd"/>
      <w:r w:rsidR="00E248A8" w:rsidRPr="00AA35CD">
        <w:rPr>
          <w:rFonts w:ascii="Times New Roman" w:hAnsi="Times New Roman" w:cs="Times New Roman"/>
          <w:sz w:val="24"/>
          <w:szCs w:val="24"/>
        </w:rPr>
        <w:t xml:space="preserve"> au </w:t>
      </w:r>
      <w:proofErr w:type="spellStart"/>
      <w:r w:rsidR="00E248A8" w:rsidRPr="00AA35CD">
        <w:rPr>
          <w:rFonts w:ascii="Times New Roman" w:hAnsi="Times New Roman" w:cs="Times New Roman"/>
          <w:sz w:val="24"/>
          <w:szCs w:val="24"/>
        </w:rPr>
        <w:t>nevoie</w:t>
      </w:r>
      <w:proofErr w:type="spellEnd"/>
      <w:r w:rsidR="00E248A8" w:rsidRPr="00AA35CD">
        <w:rPr>
          <w:rFonts w:ascii="Times New Roman" w:hAnsi="Times New Roman" w:cs="Times New Roman"/>
          <w:sz w:val="24"/>
          <w:szCs w:val="24"/>
        </w:rPr>
        <w:t xml:space="preserve"> de </w:t>
      </w:r>
      <w:proofErr w:type="spellStart"/>
      <w:r w:rsidR="00E248A8" w:rsidRPr="00AA35CD">
        <w:rPr>
          <w:rFonts w:ascii="Times New Roman" w:hAnsi="Times New Roman" w:cs="Times New Roman"/>
          <w:sz w:val="24"/>
          <w:szCs w:val="24"/>
        </w:rPr>
        <w:t>adoptarea</w:t>
      </w:r>
      <w:proofErr w:type="spellEnd"/>
      <w:r w:rsidR="00E248A8" w:rsidRPr="00AA35CD">
        <w:rPr>
          <w:rFonts w:ascii="Times New Roman" w:hAnsi="Times New Roman" w:cs="Times New Roman"/>
          <w:sz w:val="24"/>
          <w:szCs w:val="24"/>
        </w:rPr>
        <w:t xml:space="preserve"> </w:t>
      </w:r>
      <w:proofErr w:type="spellStart"/>
      <w:r w:rsidR="00E248A8" w:rsidRPr="00AA35CD">
        <w:rPr>
          <w:rFonts w:ascii="Times New Roman" w:hAnsi="Times New Roman" w:cs="Times New Roman"/>
          <w:sz w:val="24"/>
          <w:szCs w:val="24"/>
        </w:rPr>
        <w:t>unor</w:t>
      </w:r>
      <w:proofErr w:type="spellEnd"/>
      <w:r w:rsidR="00E248A8" w:rsidRPr="00AA35CD">
        <w:rPr>
          <w:rFonts w:ascii="Times New Roman" w:hAnsi="Times New Roman" w:cs="Times New Roman"/>
          <w:sz w:val="24"/>
          <w:szCs w:val="24"/>
        </w:rPr>
        <w:t xml:space="preserve"> </w:t>
      </w:r>
      <w:proofErr w:type="spellStart"/>
      <w:r w:rsidR="00A049E9" w:rsidRPr="00AA35CD">
        <w:rPr>
          <w:rFonts w:ascii="Times New Roman" w:hAnsi="Times New Roman" w:cs="Times New Roman"/>
          <w:sz w:val="24"/>
          <w:szCs w:val="24"/>
        </w:rPr>
        <w:t>măsuri</w:t>
      </w:r>
      <w:proofErr w:type="spellEnd"/>
      <w:r w:rsidR="00A049E9" w:rsidRPr="00AA35CD">
        <w:rPr>
          <w:rFonts w:ascii="Times New Roman" w:hAnsi="Times New Roman" w:cs="Times New Roman"/>
          <w:sz w:val="24"/>
          <w:szCs w:val="24"/>
        </w:rPr>
        <w:t xml:space="preserve"> </w:t>
      </w:r>
      <w:proofErr w:type="spellStart"/>
      <w:r w:rsidR="00A049E9" w:rsidRPr="00AA35CD">
        <w:rPr>
          <w:rFonts w:ascii="Times New Roman" w:hAnsi="Times New Roman" w:cs="Times New Roman"/>
          <w:sz w:val="24"/>
          <w:szCs w:val="24"/>
        </w:rPr>
        <w:t>sau</w:t>
      </w:r>
      <w:proofErr w:type="spellEnd"/>
      <w:r w:rsidR="00A049E9" w:rsidRPr="00AA35CD">
        <w:rPr>
          <w:rFonts w:ascii="Times New Roman" w:hAnsi="Times New Roman" w:cs="Times New Roman"/>
          <w:sz w:val="24"/>
          <w:szCs w:val="24"/>
        </w:rPr>
        <w:t xml:space="preserve"> </w:t>
      </w:r>
      <w:proofErr w:type="spellStart"/>
      <w:r w:rsidR="00A049E9" w:rsidRPr="00AA35CD">
        <w:rPr>
          <w:rFonts w:ascii="Times New Roman" w:hAnsi="Times New Roman" w:cs="Times New Roman"/>
          <w:sz w:val="24"/>
          <w:szCs w:val="24"/>
        </w:rPr>
        <w:t>instrumente</w:t>
      </w:r>
      <w:proofErr w:type="spellEnd"/>
      <w:r w:rsidR="00A049E9" w:rsidRPr="00AA35CD">
        <w:rPr>
          <w:rFonts w:ascii="Times New Roman" w:hAnsi="Times New Roman" w:cs="Times New Roman"/>
          <w:sz w:val="24"/>
          <w:szCs w:val="24"/>
        </w:rPr>
        <w:t xml:space="preserve"> legislative</w:t>
      </w:r>
      <w:r w:rsidR="00E248A8" w:rsidRPr="00AA35CD">
        <w:rPr>
          <w:rFonts w:ascii="Times New Roman" w:hAnsi="Times New Roman" w:cs="Times New Roman"/>
          <w:sz w:val="24"/>
          <w:szCs w:val="24"/>
        </w:rPr>
        <w:t xml:space="preserve"> </w:t>
      </w:r>
      <w:r w:rsidR="00C64CF4" w:rsidRPr="00AA35CD">
        <w:rPr>
          <w:rFonts w:ascii="Times New Roman" w:hAnsi="Times New Roman" w:cs="Times New Roman"/>
          <w:i/>
          <w:iCs/>
          <w:sz w:val="24"/>
          <w:szCs w:val="24"/>
        </w:rPr>
        <w:t xml:space="preserve">ad interim </w:t>
      </w:r>
      <w:r w:rsidR="00A049E9" w:rsidRPr="00AA35CD">
        <w:rPr>
          <w:rFonts w:ascii="Times New Roman" w:hAnsi="Times New Roman" w:cs="Times New Roman"/>
          <w:sz w:val="24"/>
          <w:szCs w:val="24"/>
        </w:rPr>
        <w:t xml:space="preserve">care </w:t>
      </w:r>
      <w:proofErr w:type="spellStart"/>
      <w:r w:rsidR="00A049E9" w:rsidRPr="00AA35CD">
        <w:rPr>
          <w:rFonts w:ascii="Times New Roman" w:hAnsi="Times New Roman" w:cs="Times New Roman"/>
          <w:sz w:val="24"/>
          <w:szCs w:val="24"/>
        </w:rPr>
        <w:t>să</w:t>
      </w:r>
      <w:proofErr w:type="spellEnd"/>
      <w:r w:rsidR="00A049E9" w:rsidRPr="00AA35CD">
        <w:rPr>
          <w:rFonts w:ascii="Times New Roman" w:hAnsi="Times New Roman" w:cs="Times New Roman"/>
          <w:sz w:val="24"/>
          <w:szCs w:val="24"/>
        </w:rPr>
        <w:t xml:space="preserve"> </w:t>
      </w:r>
      <w:proofErr w:type="spellStart"/>
      <w:r w:rsidR="00747D15" w:rsidRPr="00AA35CD">
        <w:rPr>
          <w:rFonts w:ascii="Times New Roman" w:hAnsi="Times New Roman" w:cs="Times New Roman"/>
          <w:sz w:val="24"/>
          <w:szCs w:val="24"/>
        </w:rPr>
        <w:t>faciliteze</w:t>
      </w:r>
      <w:proofErr w:type="spellEnd"/>
      <w:r w:rsidR="00747D15" w:rsidRPr="00AA35CD">
        <w:rPr>
          <w:rFonts w:ascii="Times New Roman" w:hAnsi="Times New Roman" w:cs="Times New Roman"/>
          <w:sz w:val="24"/>
          <w:szCs w:val="24"/>
        </w:rPr>
        <w:t xml:space="preserve"> </w:t>
      </w:r>
      <w:proofErr w:type="spellStart"/>
      <w:r w:rsidR="00747D15" w:rsidRPr="00AA35CD">
        <w:rPr>
          <w:rFonts w:ascii="Times New Roman" w:hAnsi="Times New Roman" w:cs="Times New Roman"/>
          <w:sz w:val="24"/>
          <w:szCs w:val="24"/>
        </w:rPr>
        <w:t>această</w:t>
      </w:r>
      <w:proofErr w:type="spellEnd"/>
      <w:r w:rsidR="00747D15" w:rsidRPr="00AA35CD">
        <w:rPr>
          <w:rFonts w:ascii="Times New Roman" w:hAnsi="Times New Roman" w:cs="Times New Roman"/>
          <w:sz w:val="24"/>
          <w:szCs w:val="24"/>
        </w:rPr>
        <w:t xml:space="preserve"> </w:t>
      </w:r>
      <w:proofErr w:type="spellStart"/>
      <w:r w:rsidR="00747D15" w:rsidRPr="00AA35CD">
        <w:rPr>
          <w:rFonts w:ascii="Times New Roman" w:hAnsi="Times New Roman" w:cs="Times New Roman"/>
          <w:sz w:val="24"/>
          <w:szCs w:val="24"/>
        </w:rPr>
        <w:t>integrare</w:t>
      </w:r>
      <w:proofErr w:type="spellEnd"/>
      <w:r w:rsidR="00747D15" w:rsidRPr="00AA35CD">
        <w:rPr>
          <w:rFonts w:ascii="Times New Roman" w:hAnsi="Times New Roman" w:cs="Times New Roman"/>
          <w:sz w:val="24"/>
          <w:szCs w:val="24"/>
        </w:rPr>
        <w:t xml:space="preserve"> </w:t>
      </w:r>
      <w:proofErr w:type="spellStart"/>
      <w:r w:rsidR="00747D15" w:rsidRPr="00AA35CD">
        <w:rPr>
          <w:rFonts w:ascii="Times New Roman" w:hAnsi="Times New Roman" w:cs="Times New Roman"/>
          <w:sz w:val="24"/>
          <w:szCs w:val="24"/>
        </w:rPr>
        <w:t>până</w:t>
      </w:r>
      <w:proofErr w:type="spellEnd"/>
      <w:r w:rsidR="00747D15" w:rsidRPr="00AA35CD">
        <w:rPr>
          <w:rFonts w:ascii="Times New Roman" w:hAnsi="Times New Roman" w:cs="Times New Roman"/>
          <w:sz w:val="24"/>
          <w:szCs w:val="24"/>
        </w:rPr>
        <w:t xml:space="preserve"> </w:t>
      </w:r>
      <w:proofErr w:type="spellStart"/>
      <w:r w:rsidR="00747D15" w:rsidRPr="00AA35CD">
        <w:rPr>
          <w:rFonts w:ascii="Times New Roman" w:hAnsi="Times New Roman" w:cs="Times New Roman"/>
          <w:sz w:val="24"/>
          <w:szCs w:val="24"/>
        </w:rPr>
        <w:t>când</w:t>
      </w:r>
      <w:proofErr w:type="spellEnd"/>
      <w:r w:rsidR="00747D15" w:rsidRPr="00AA35CD">
        <w:rPr>
          <w:rFonts w:ascii="Times New Roman" w:hAnsi="Times New Roman" w:cs="Times New Roman"/>
          <w:sz w:val="24"/>
          <w:szCs w:val="24"/>
        </w:rPr>
        <w:t xml:space="preserve"> </w:t>
      </w:r>
      <w:proofErr w:type="spellStart"/>
      <w:r w:rsidR="00747D15" w:rsidRPr="00AA35CD">
        <w:rPr>
          <w:rFonts w:ascii="Times New Roman" w:hAnsi="Times New Roman" w:cs="Times New Roman"/>
          <w:sz w:val="24"/>
          <w:szCs w:val="24"/>
        </w:rPr>
        <w:t>Ucraina</w:t>
      </w:r>
      <w:proofErr w:type="spellEnd"/>
      <w:r w:rsidR="00747D15" w:rsidRPr="00AA35CD">
        <w:rPr>
          <w:rFonts w:ascii="Times New Roman" w:hAnsi="Times New Roman" w:cs="Times New Roman"/>
          <w:sz w:val="24"/>
          <w:szCs w:val="24"/>
        </w:rPr>
        <w:t xml:space="preserve"> </w:t>
      </w:r>
      <w:proofErr w:type="spellStart"/>
      <w:r w:rsidR="00747D15" w:rsidRPr="00AA35CD">
        <w:rPr>
          <w:rFonts w:ascii="Times New Roman" w:hAnsi="Times New Roman" w:cs="Times New Roman"/>
          <w:sz w:val="24"/>
          <w:szCs w:val="24"/>
        </w:rPr>
        <w:t>va</w:t>
      </w:r>
      <w:proofErr w:type="spellEnd"/>
      <w:r w:rsidR="00747D15" w:rsidRPr="00AA35CD">
        <w:rPr>
          <w:rFonts w:ascii="Times New Roman" w:hAnsi="Times New Roman" w:cs="Times New Roman"/>
          <w:sz w:val="24"/>
          <w:szCs w:val="24"/>
        </w:rPr>
        <w:t xml:space="preserve"> </w:t>
      </w:r>
      <w:proofErr w:type="spellStart"/>
      <w:r w:rsidR="00747D15" w:rsidRPr="00AA35CD">
        <w:rPr>
          <w:rFonts w:ascii="Times New Roman" w:hAnsi="Times New Roman" w:cs="Times New Roman"/>
          <w:sz w:val="24"/>
          <w:szCs w:val="24"/>
        </w:rPr>
        <w:t>deveni</w:t>
      </w:r>
      <w:proofErr w:type="spellEnd"/>
      <w:r w:rsidR="00747D15" w:rsidRPr="00AA35CD">
        <w:rPr>
          <w:rFonts w:ascii="Times New Roman" w:hAnsi="Times New Roman" w:cs="Times New Roman"/>
          <w:sz w:val="24"/>
          <w:szCs w:val="24"/>
        </w:rPr>
        <w:t xml:space="preserve"> stat </w:t>
      </w:r>
      <w:proofErr w:type="spellStart"/>
      <w:r w:rsidR="00747D15" w:rsidRPr="00AA35CD">
        <w:rPr>
          <w:rFonts w:ascii="Times New Roman" w:hAnsi="Times New Roman" w:cs="Times New Roman"/>
          <w:sz w:val="24"/>
          <w:szCs w:val="24"/>
        </w:rPr>
        <w:t>membru</w:t>
      </w:r>
      <w:proofErr w:type="spellEnd"/>
      <w:r w:rsidR="00747D15" w:rsidRPr="00AA35CD">
        <w:rPr>
          <w:rFonts w:ascii="Times New Roman" w:hAnsi="Times New Roman" w:cs="Times New Roman"/>
          <w:sz w:val="24"/>
          <w:szCs w:val="24"/>
        </w:rPr>
        <w:t xml:space="preserve"> UE, </w:t>
      </w:r>
      <w:proofErr w:type="spellStart"/>
      <w:r w:rsidR="00747D15" w:rsidRPr="00AA35CD">
        <w:rPr>
          <w:rFonts w:ascii="Times New Roman" w:hAnsi="Times New Roman" w:cs="Times New Roman"/>
          <w:sz w:val="24"/>
          <w:szCs w:val="24"/>
        </w:rPr>
        <w:t>aceasta</w:t>
      </w:r>
      <w:proofErr w:type="spellEnd"/>
      <w:r w:rsidR="00747D15" w:rsidRPr="00AA35CD">
        <w:rPr>
          <w:rFonts w:ascii="Times New Roman" w:hAnsi="Times New Roman" w:cs="Times New Roman"/>
          <w:sz w:val="24"/>
          <w:szCs w:val="24"/>
        </w:rPr>
        <w:t xml:space="preserve"> </w:t>
      </w:r>
      <w:proofErr w:type="spellStart"/>
      <w:r w:rsidR="00747D15" w:rsidRPr="00AA35CD">
        <w:rPr>
          <w:rFonts w:ascii="Times New Roman" w:hAnsi="Times New Roman" w:cs="Times New Roman"/>
          <w:sz w:val="24"/>
          <w:szCs w:val="24"/>
        </w:rPr>
        <w:t>reprezentând</w:t>
      </w:r>
      <w:proofErr w:type="spellEnd"/>
      <w:r w:rsidR="00747D15" w:rsidRPr="00AA35CD">
        <w:rPr>
          <w:rFonts w:ascii="Times New Roman" w:hAnsi="Times New Roman" w:cs="Times New Roman"/>
          <w:sz w:val="24"/>
          <w:szCs w:val="24"/>
        </w:rPr>
        <w:t xml:space="preserve"> </w:t>
      </w:r>
      <w:proofErr w:type="spellStart"/>
      <w:r w:rsidR="00747D15" w:rsidRPr="00AA35CD">
        <w:rPr>
          <w:rFonts w:ascii="Times New Roman" w:hAnsi="Times New Roman" w:cs="Times New Roman"/>
          <w:sz w:val="24"/>
          <w:szCs w:val="24"/>
        </w:rPr>
        <w:t>una</w:t>
      </w:r>
      <w:proofErr w:type="spellEnd"/>
      <w:r w:rsidR="00747D15" w:rsidRPr="00AA35CD">
        <w:rPr>
          <w:rFonts w:ascii="Times New Roman" w:hAnsi="Times New Roman" w:cs="Times New Roman"/>
          <w:sz w:val="24"/>
          <w:szCs w:val="24"/>
        </w:rPr>
        <w:t xml:space="preserve"> din </w:t>
      </w:r>
      <w:proofErr w:type="spellStart"/>
      <w:r w:rsidR="00747D15" w:rsidRPr="00AA35CD">
        <w:rPr>
          <w:rFonts w:ascii="Times New Roman" w:hAnsi="Times New Roman" w:cs="Times New Roman"/>
          <w:sz w:val="24"/>
          <w:szCs w:val="24"/>
        </w:rPr>
        <w:t>cele</w:t>
      </w:r>
      <w:proofErr w:type="spellEnd"/>
      <w:r w:rsidR="00747D15" w:rsidRPr="00AA35CD">
        <w:rPr>
          <w:rFonts w:ascii="Times New Roman" w:hAnsi="Times New Roman" w:cs="Times New Roman"/>
          <w:sz w:val="24"/>
          <w:szCs w:val="24"/>
        </w:rPr>
        <w:t xml:space="preserve"> </w:t>
      </w:r>
      <w:proofErr w:type="spellStart"/>
      <w:r w:rsidR="00747D15" w:rsidRPr="00AA35CD">
        <w:rPr>
          <w:rFonts w:ascii="Times New Roman" w:hAnsi="Times New Roman" w:cs="Times New Roman"/>
          <w:sz w:val="24"/>
          <w:szCs w:val="24"/>
        </w:rPr>
        <w:t>mai</w:t>
      </w:r>
      <w:proofErr w:type="spellEnd"/>
      <w:r w:rsidR="00747D15" w:rsidRPr="00AA35CD">
        <w:rPr>
          <w:rFonts w:ascii="Times New Roman" w:hAnsi="Times New Roman" w:cs="Times New Roman"/>
          <w:sz w:val="24"/>
          <w:szCs w:val="24"/>
        </w:rPr>
        <w:t xml:space="preserve"> </w:t>
      </w:r>
      <w:proofErr w:type="spellStart"/>
      <w:r w:rsidR="00747D15" w:rsidRPr="00AA35CD">
        <w:rPr>
          <w:rFonts w:ascii="Times New Roman" w:hAnsi="Times New Roman" w:cs="Times New Roman"/>
          <w:sz w:val="24"/>
          <w:szCs w:val="24"/>
        </w:rPr>
        <w:t>urgente</w:t>
      </w:r>
      <w:proofErr w:type="spellEnd"/>
      <w:r w:rsidR="00747D15" w:rsidRPr="00AA35CD">
        <w:rPr>
          <w:rFonts w:ascii="Times New Roman" w:hAnsi="Times New Roman" w:cs="Times New Roman"/>
          <w:sz w:val="24"/>
          <w:szCs w:val="24"/>
        </w:rPr>
        <w:t xml:space="preserve"> </w:t>
      </w:r>
      <w:proofErr w:type="spellStart"/>
      <w:r w:rsidR="00747D15" w:rsidRPr="00AA35CD">
        <w:rPr>
          <w:rFonts w:ascii="Times New Roman" w:hAnsi="Times New Roman" w:cs="Times New Roman"/>
          <w:sz w:val="24"/>
          <w:szCs w:val="24"/>
        </w:rPr>
        <w:t>provocări</w:t>
      </w:r>
      <w:proofErr w:type="spellEnd"/>
      <w:r w:rsidR="00747D15" w:rsidRPr="00AA35CD">
        <w:rPr>
          <w:rFonts w:ascii="Times New Roman" w:hAnsi="Times New Roman" w:cs="Times New Roman"/>
          <w:sz w:val="24"/>
          <w:szCs w:val="24"/>
        </w:rPr>
        <w:t xml:space="preserve"> ale </w:t>
      </w:r>
      <w:proofErr w:type="spellStart"/>
      <w:r w:rsidR="00747D15" w:rsidRPr="00AA35CD">
        <w:rPr>
          <w:rFonts w:ascii="Times New Roman" w:hAnsi="Times New Roman" w:cs="Times New Roman"/>
          <w:sz w:val="24"/>
          <w:szCs w:val="24"/>
        </w:rPr>
        <w:t>momentului</w:t>
      </w:r>
      <w:proofErr w:type="spellEnd"/>
      <w:r w:rsidR="00747D15" w:rsidRPr="00AA35CD">
        <w:rPr>
          <w:rFonts w:ascii="Times New Roman" w:hAnsi="Times New Roman" w:cs="Times New Roman"/>
          <w:sz w:val="24"/>
          <w:szCs w:val="24"/>
        </w:rPr>
        <w:t>.</w:t>
      </w:r>
    </w:p>
    <w:p w14:paraId="7A5325DA" w14:textId="26F22CCC" w:rsidR="001C0CC2" w:rsidRPr="00AA35CD" w:rsidRDefault="004B519C" w:rsidP="002B37D8">
      <w:pPr>
        <w:jc w:val="both"/>
        <w:rPr>
          <w:rFonts w:ascii="Times New Roman" w:hAnsi="Times New Roman" w:cs="Times New Roman"/>
          <w:sz w:val="24"/>
          <w:szCs w:val="24"/>
          <w:lang w:val="ro-RO"/>
        </w:rPr>
      </w:pPr>
      <w:r w:rsidRPr="00AA35CD">
        <w:rPr>
          <w:rFonts w:ascii="Times New Roman" w:hAnsi="Times New Roman" w:cs="Times New Roman"/>
          <w:sz w:val="24"/>
          <w:szCs w:val="24"/>
        </w:rPr>
        <w:t xml:space="preserve"> </w:t>
      </w:r>
      <w:r w:rsidR="00242AA2" w:rsidRPr="00AA35CD">
        <w:rPr>
          <w:rFonts w:ascii="Times New Roman" w:hAnsi="Times New Roman" w:cs="Times New Roman"/>
          <w:sz w:val="24"/>
          <w:szCs w:val="24"/>
        </w:rPr>
        <w:t xml:space="preserve">Din </w:t>
      </w:r>
      <w:proofErr w:type="spellStart"/>
      <w:r w:rsidR="00242AA2" w:rsidRPr="00AA35CD">
        <w:rPr>
          <w:rFonts w:ascii="Times New Roman" w:hAnsi="Times New Roman" w:cs="Times New Roman"/>
          <w:sz w:val="24"/>
          <w:szCs w:val="24"/>
        </w:rPr>
        <w:t>perspectiva</w:t>
      </w:r>
      <w:proofErr w:type="spellEnd"/>
      <w:r w:rsidR="00242AA2" w:rsidRPr="00AA35CD">
        <w:rPr>
          <w:rFonts w:ascii="Times New Roman" w:hAnsi="Times New Roman" w:cs="Times New Roman"/>
          <w:sz w:val="24"/>
          <w:szCs w:val="24"/>
        </w:rPr>
        <w:t xml:space="preserve"> </w:t>
      </w:r>
      <w:proofErr w:type="spellStart"/>
      <w:r w:rsidR="00242AA2" w:rsidRPr="00AA35CD">
        <w:rPr>
          <w:rFonts w:ascii="Times New Roman" w:hAnsi="Times New Roman" w:cs="Times New Roman"/>
          <w:sz w:val="24"/>
          <w:szCs w:val="24"/>
        </w:rPr>
        <w:t>clienților</w:t>
      </w:r>
      <w:proofErr w:type="spellEnd"/>
      <w:r w:rsidR="00242AA2" w:rsidRPr="00AA35CD">
        <w:rPr>
          <w:rFonts w:ascii="Times New Roman" w:hAnsi="Times New Roman" w:cs="Times New Roman"/>
          <w:sz w:val="24"/>
          <w:szCs w:val="24"/>
        </w:rPr>
        <w:t xml:space="preserve">, </w:t>
      </w:r>
      <w:proofErr w:type="spellStart"/>
      <w:r w:rsidR="00027DC4" w:rsidRPr="00AA35CD">
        <w:rPr>
          <w:rFonts w:ascii="Times New Roman" w:hAnsi="Times New Roman" w:cs="Times New Roman"/>
          <w:sz w:val="24"/>
          <w:szCs w:val="24"/>
        </w:rPr>
        <w:t>a</w:t>
      </w:r>
      <w:r w:rsidR="005077C4" w:rsidRPr="00AA35CD">
        <w:rPr>
          <w:rFonts w:ascii="Times New Roman" w:hAnsi="Times New Roman" w:cs="Times New Roman"/>
          <w:sz w:val="24"/>
          <w:szCs w:val="24"/>
        </w:rPr>
        <w:t>ctivitatea</w:t>
      </w:r>
      <w:proofErr w:type="spellEnd"/>
      <w:r w:rsidR="005077C4" w:rsidRPr="00AA35CD">
        <w:rPr>
          <w:rFonts w:ascii="Times New Roman" w:hAnsi="Times New Roman" w:cs="Times New Roman"/>
          <w:sz w:val="24"/>
          <w:szCs w:val="24"/>
        </w:rPr>
        <w:t xml:space="preserve"> </w:t>
      </w:r>
      <w:proofErr w:type="spellStart"/>
      <w:r w:rsidR="005077C4" w:rsidRPr="00AA35CD">
        <w:rPr>
          <w:rFonts w:ascii="Times New Roman" w:hAnsi="Times New Roman" w:cs="Times New Roman"/>
          <w:sz w:val="24"/>
          <w:szCs w:val="24"/>
        </w:rPr>
        <w:t>avocatului</w:t>
      </w:r>
      <w:proofErr w:type="spellEnd"/>
      <w:r w:rsidR="005077C4" w:rsidRPr="00AA35CD">
        <w:rPr>
          <w:rFonts w:ascii="Times New Roman" w:hAnsi="Times New Roman" w:cs="Times New Roman"/>
          <w:sz w:val="24"/>
          <w:szCs w:val="24"/>
        </w:rPr>
        <w:t xml:space="preserve"> </w:t>
      </w:r>
      <w:r w:rsidR="00741D60" w:rsidRPr="00AA35CD">
        <w:rPr>
          <w:rFonts w:ascii="Times New Roman" w:hAnsi="Times New Roman" w:cs="Times New Roman"/>
          <w:sz w:val="24"/>
          <w:szCs w:val="24"/>
        </w:rPr>
        <w:t xml:space="preserve">se </w:t>
      </w:r>
      <w:proofErr w:type="spellStart"/>
      <w:r w:rsidR="00741D60" w:rsidRPr="00AA35CD">
        <w:rPr>
          <w:rFonts w:ascii="Times New Roman" w:hAnsi="Times New Roman" w:cs="Times New Roman"/>
          <w:sz w:val="24"/>
          <w:szCs w:val="24"/>
        </w:rPr>
        <w:t>circumscrie</w:t>
      </w:r>
      <w:proofErr w:type="spellEnd"/>
      <w:r w:rsidR="00A918FD" w:rsidRPr="00AA35CD">
        <w:rPr>
          <w:rFonts w:ascii="Times New Roman" w:hAnsi="Times New Roman" w:cs="Times New Roman"/>
          <w:sz w:val="24"/>
          <w:szCs w:val="24"/>
        </w:rPr>
        <w:t xml:space="preserve">, </w:t>
      </w:r>
      <w:proofErr w:type="spellStart"/>
      <w:r w:rsidR="00A918FD" w:rsidRPr="00AA35CD">
        <w:rPr>
          <w:rFonts w:ascii="Times New Roman" w:hAnsi="Times New Roman" w:cs="Times New Roman"/>
          <w:sz w:val="24"/>
          <w:szCs w:val="24"/>
        </w:rPr>
        <w:t>firește</w:t>
      </w:r>
      <w:proofErr w:type="spellEnd"/>
      <w:r w:rsidR="00A918FD" w:rsidRPr="00AA35CD">
        <w:rPr>
          <w:rFonts w:ascii="Times New Roman" w:hAnsi="Times New Roman" w:cs="Times New Roman"/>
          <w:sz w:val="24"/>
          <w:szCs w:val="24"/>
        </w:rPr>
        <w:t>,</w:t>
      </w:r>
      <w:r w:rsidR="00741D60" w:rsidRPr="00AA35CD">
        <w:rPr>
          <w:rFonts w:ascii="Times New Roman" w:hAnsi="Times New Roman" w:cs="Times New Roman"/>
          <w:sz w:val="24"/>
          <w:szCs w:val="24"/>
        </w:rPr>
        <w:t xml:space="preserve"> </w:t>
      </w:r>
      <w:proofErr w:type="spellStart"/>
      <w:r w:rsidR="002E61FA" w:rsidRPr="00AA35CD">
        <w:rPr>
          <w:rFonts w:ascii="Times New Roman" w:hAnsi="Times New Roman" w:cs="Times New Roman"/>
          <w:sz w:val="24"/>
          <w:szCs w:val="24"/>
        </w:rPr>
        <w:t>nevoilor</w:t>
      </w:r>
      <w:proofErr w:type="spellEnd"/>
      <w:r w:rsidR="002E61FA" w:rsidRPr="00AA35CD">
        <w:rPr>
          <w:rFonts w:ascii="Times New Roman" w:hAnsi="Times New Roman" w:cs="Times New Roman"/>
          <w:sz w:val="24"/>
          <w:szCs w:val="24"/>
        </w:rPr>
        <w:t xml:space="preserve"> </w:t>
      </w:r>
      <w:proofErr w:type="spellStart"/>
      <w:r w:rsidR="002E61FA" w:rsidRPr="00AA35CD">
        <w:rPr>
          <w:rFonts w:ascii="Times New Roman" w:hAnsi="Times New Roman" w:cs="Times New Roman"/>
          <w:sz w:val="24"/>
          <w:szCs w:val="24"/>
        </w:rPr>
        <w:t>clientului</w:t>
      </w:r>
      <w:proofErr w:type="spellEnd"/>
      <w:r w:rsidR="00932C0C" w:rsidRPr="00AA35CD">
        <w:rPr>
          <w:rFonts w:ascii="Times New Roman" w:hAnsi="Times New Roman" w:cs="Times New Roman"/>
          <w:sz w:val="24"/>
          <w:szCs w:val="24"/>
        </w:rPr>
        <w:t xml:space="preserve">, </w:t>
      </w:r>
      <w:proofErr w:type="spellStart"/>
      <w:r w:rsidR="00932C0C" w:rsidRPr="00AA35CD">
        <w:rPr>
          <w:rFonts w:ascii="Times New Roman" w:hAnsi="Times New Roman" w:cs="Times New Roman"/>
          <w:sz w:val="24"/>
          <w:szCs w:val="24"/>
        </w:rPr>
        <w:t>iar</w:t>
      </w:r>
      <w:proofErr w:type="spellEnd"/>
      <w:r w:rsidR="00932C0C" w:rsidRPr="00AA35CD">
        <w:rPr>
          <w:rFonts w:ascii="Times New Roman" w:hAnsi="Times New Roman" w:cs="Times New Roman"/>
          <w:sz w:val="24"/>
          <w:szCs w:val="24"/>
        </w:rPr>
        <w:t xml:space="preserve"> </w:t>
      </w:r>
      <w:proofErr w:type="spellStart"/>
      <w:r w:rsidR="00932C0C" w:rsidRPr="00AA35CD">
        <w:rPr>
          <w:rFonts w:ascii="Times New Roman" w:hAnsi="Times New Roman" w:cs="Times New Roman"/>
          <w:sz w:val="24"/>
          <w:szCs w:val="24"/>
        </w:rPr>
        <w:t>relația</w:t>
      </w:r>
      <w:proofErr w:type="spellEnd"/>
      <w:r w:rsidR="00932C0C" w:rsidRPr="00AA35CD">
        <w:rPr>
          <w:rFonts w:ascii="Times New Roman" w:hAnsi="Times New Roman" w:cs="Times New Roman"/>
          <w:sz w:val="24"/>
          <w:szCs w:val="24"/>
        </w:rPr>
        <w:t xml:space="preserve"> </w:t>
      </w:r>
      <w:proofErr w:type="spellStart"/>
      <w:r w:rsidR="00932C0C" w:rsidRPr="00AA35CD">
        <w:rPr>
          <w:rFonts w:ascii="Times New Roman" w:hAnsi="Times New Roman" w:cs="Times New Roman"/>
          <w:sz w:val="24"/>
          <w:szCs w:val="24"/>
        </w:rPr>
        <w:t>dintre</w:t>
      </w:r>
      <w:proofErr w:type="spellEnd"/>
      <w:r w:rsidR="00932C0C" w:rsidRPr="00AA35CD">
        <w:rPr>
          <w:rFonts w:ascii="Times New Roman" w:hAnsi="Times New Roman" w:cs="Times New Roman"/>
          <w:sz w:val="24"/>
          <w:szCs w:val="24"/>
        </w:rPr>
        <w:t xml:space="preserve"> </w:t>
      </w:r>
      <w:proofErr w:type="spellStart"/>
      <w:r w:rsidR="00932C0C" w:rsidRPr="00AA35CD">
        <w:rPr>
          <w:rFonts w:ascii="Times New Roman" w:hAnsi="Times New Roman" w:cs="Times New Roman"/>
          <w:sz w:val="24"/>
          <w:szCs w:val="24"/>
        </w:rPr>
        <w:t>cei</w:t>
      </w:r>
      <w:proofErr w:type="spellEnd"/>
      <w:r w:rsidR="00932C0C" w:rsidRPr="00AA35CD">
        <w:rPr>
          <w:rFonts w:ascii="Times New Roman" w:hAnsi="Times New Roman" w:cs="Times New Roman"/>
          <w:sz w:val="24"/>
          <w:szCs w:val="24"/>
        </w:rPr>
        <w:t xml:space="preserve"> </w:t>
      </w:r>
      <w:proofErr w:type="spellStart"/>
      <w:r w:rsidR="00932C0C" w:rsidRPr="00AA35CD">
        <w:rPr>
          <w:rFonts w:ascii="Times New Roman" w:hAnsi="Times New Roman" w:cs="Times New Roman"/>
          <w:sz w:val="24"/>
          <w:szCs w:val="24"/>
        </w:rPr>
        <w:t>doi</w:t>
      </w:r>
      <w:proofErr w:type="spellEnd"/>
      <w:r w:rsidR="00932C0C" w:rsidRPr="00AA35CD">
        <w:rPr>
          <w:rFonts w:ascii="Times New Roman" w:hAnsi="Times New Roman" w:cs="Times New Roman"/>
          <w:sz w:val="24"/>
          <w:szCs w:val="24"/>
        </w:rPr>
        <w:t xml:space="preserve">, </w:t>
      </w:r>
      <w:proofErr w:type="spellStart"/>
      <w:r w:rsidR="00932C0C" w:rsidRPr="00AA35CD">
        <w:rPr>
          <w:rFonts w:ascii="Times New Roman" w:hAnsi="Times New Roman" w:cs="Times New Roman"/>
          <w:sz w:val="24"/>
          <w:szCs w:val="24"/>
        </w:rPr>
        <w:t>în</w:t>
      </w:r>
      <w:proofErr w:type="spellEnd"/>
      <w:r w:rsidR="00932C0C" w:rsidRPr="00AA35CD">
        <w:rPr>
          <w:rFonts w:ascii="Times New Roman" w:hAnsi="Times New Roman" w:cs="Times New Roman"/>
          <w:sz w:val="24"/>
          <w:szCs w:val="24"/>
        </w:rPr>
        <w:t xml:space="preserve"> </w:t>
      </w:r>
      <w:proofErr w:type="spellStart"/>
      <w:r w:rsidR="00932C0C" w:rsidRPr="00AA35CD">
        <w:rPr>
          <w:rFonts w:ascii="Times New Roman" w:hAnsi="Times New Roman" w:cs="Times New Roman"/>
          <w:sz w:val="24"/>
          <w:szCs w:val="24"/>
        </w:rPr>
        <w:t>contextul</w:t>
      </w:r>
      <w:proofErr w:type="spellEnd"/>
      <w:r w:rsidR="00932C0C" w:rsidRPr="00AA35CD">
        <w:rPr>
          <w:rFonts w:ascii="Times New Roman" w:hAnsi="Times New Roman" w:cs="Times New Roman"/>
          <w:sz w:val="24"/>
          <w:szCs w:val="24"/>
        </w:rPr>
        <w:t xml:space="preserve"> </w:t>
      </w:r>
      <w:proofErr w:type="spellStart"/>
      <w:r w:rsidR="00932C0C" w:rsidRPr="00AA35CD">
        <w:rPr>
          <w:rFonts w:ascii="Times New Roman" w:hAnsi="Times New Roman" w:cs="Times New Roman"/>
          <w:sz w:val="24"/>
          <w:szCs w:val="24"/>
        </w:rPr>
        <w:t>internaționalizării</w:t>
      </w:r>
      <w:proofErr w:type="spellEnd"/>
      <w:r w:rsidR="00932C0C" w:rsidRPr="00AA35CD">
        <w:rPr>
          <w:rFonts w:ascii="Times New Roman" w:hAnsi="Times New Roman" w:cs="Times New Roman"/>
          <w:sz w:val="24"/>
          <w:szCs w:val="24"/>
        </w:rPr>
        <w:t xml:space="preserve">, </w:t>
      </w:r>
      <w:proofErr w:type="spellStart"/>
      <w:r w:rsidR="001A6622" w:rsidRPr="00AA35CD">
        <w:rPr>
          <w:rFonts w:ascii="Times New Roman" w:hAnsi="Times New Roman" w:cs="Times New Roman"/>
          <w:sz w:val="24"/>
          <w:szCs w:val="24"/>
        </w:rPr>
        <w:t>este</w:t>
      </w:r>
      <w:proofErr w:type="spellEnd"/>
      <w:r w:rsidR="001A6622" w:rsidRPr="00AA35CD">
        <w:rPr>
          <w:rFonts w:ascii="Times New Roman" w:hAnsi="Times New Roman" w:cs="Times New Roman"/>
          <w:sz w:val="24"/>
          <w:szCs w:val="24"/>
        </w:rPr>
        <w:t xml:space="preserve"> </w:t>
      </w:r>
      <w:proofErr w:type="spellStart"/>
      <w:r w:rsidR="001A6622" w:rsidRPr="00AA35CD">
        <w:rPr>
          <w:rFonts w:ascii="Times New Roman" w:hAnsi="Times New Roman" w:cs="Times New Roman"/>
          <w:sz w:val="24"/>
          <w:szCs w:val="24"/>
        </w:rPr>
        <w:t>caracterizată</w:t>
      </w:r>
      <w:proofErr w:type="spellEnd"/>
      <w:r w:rsidR="001A6622" w:rsidRPr="00AA35CD">
        <w:rPr>
          <w:rFonts w:ascii="Times New Roman" w:hAnsi="Times New Roman" w:cs="Times New Roman"/>
          <w:sz w:val="24"/>
          <w:szCs w:val="24"/>
        </w:rPr>
        <w:t xml:space="preserve"> </w:t>
      </w:r>
      <w:proofErr w:type="spellStart"/>
      <w:r w:rsidR="001A6622" w:rsidRPr="00AA35CD">
        <w:rPr>
          <w:rFonts w:ascii="Times New Roman" w:hAnsi="Times New Roman" w:cs="Times New Roman"/>
          <w:sz w:val="24"/>
          <w:szCs w:val="24"/>
        </w:rPr>
        <w:t>printr</w:t>
      </w:r>
      <w:proofErr w:type="spellEnd"/>
      <w:r w:rsidR="001A6622" w:rsidRPr="00AA35CD">
        <w:rPr>
          <w:rFonts w:ascii="Times New Roman" w:hAnsi="Times New Roman" w:cs="Times New Roman"/>
          <w:sz w:val="24"/>
          <w:szCs w:val="24"/>
        </w:rPr>
        <w:t xml:space="preserve">-o </w:t>
      </w:r>
      <w:proofErr w:type="spellStart"/>
      <w:r w:rsidR="001A6622" w:rsidRPr="00AA35CD">
        <w:rPr>
          <w:rFonts w:ascii="Times New Roman" w:hAnsi="Times New Roman" w:cs="Times New Roman"/>
          <w:sz w:val="24"/>
          <w:szCs w:val="24"/>
        </w:rPr>
        <w:t>mișcare</w:t>
      </w:r>
      <w:proofErr w:type="spellEnd"/>
      <w:r w:rsidR="001A6622" w:rsidRPr="00AA35CD">
        <w:rPr>
          <w:rFonts w:ascii="Times New Roman" w:hAnsi="Times New Roman" w:cs="Times New Roman"/>
          <w:sz w:val="24"/>
          <w:szCs w:val="24"/>
        </w:rPr>
        <w:t xml:space="preserve"> </w:t>
      </w:r>
      <w:proofErr w:type="spellStart"/>
      <w:r w:rsidR="001A6622" w:rsidRPr="00AA35CD">
        <w:rPr>
          <w:rFonts w:ascii="Times New Roman" w:hAnsi="Times New Roman" w:cs="Times New Roman"/>
          <w:sz w:val="24"/>
          <w:szCs w:val="24"/>
        </w:rPr>
        <w:t>dublă</w:t>
      </w:r>
      <w:proofErr w:type="spellEnd"/>
      <w:r w:rsidR="00A2637D" w:rsidRPr="00AA35CD">
        <w:rPr>
          <w:rFonts w:ascii="Times New Roman" w:hAnsi="Times New Roman" w:cs="Times New Roman"/>
          <w:sz w:val="24"/>
          <w:szCs w:val="24"/>
        </w:rPr>
        <w:t xml:space="preserve">, </w:t>
      </w:r>
      <w:proofErr w:type="spellStart"/>
      <w:r w:rsidR="001A6622" w:rsidRPr="00AA35CD">
        <w:rPr>
          <w:rFonts w:ascii="Times New Roman" w:hAnsi="Times New Roman" w:cs="Times New Roman"/>
          <w:sz w:val="24"/>
          <w:szCs w:val="24"/>
        </w:rPr>
        <w:t>centripetă</w:t>
      </w:r>
      <w:proofErr w:type="spellEnd"/>
      <w:r w:rsidR="001A6622" w:rsidRPr="00AA35CD">
        <w:rPr>
          <w:rFonts w:ascii="Times New Roman" w:hAnsi="Times New Roman" w:cs="Times New Roman"/>
          <w:sz w:val="24"/>
          <w:szCs w:val="24"/>
        </w:rPr>
        <w:t xml:space="preserve"> </w:t>
      </w:r>
      <w:proofErr w:type="spellStart"/>
      <w:r w:rsidR="001A6622" w:rsidRPr="00AA35CD">
        <w:rPr>
          <w:rFonts w:ascii="Times New Roman" w:hAnsi="Times New Roman" w:cs="Times New Roman"/>
          <w:sz w:val="24"/>
          <w:szCs w:val="24"/>
        </w:rPr>
        <w:t>și</w:t>
      </w:r>
      <w:proofErr w:type="spellEnd"/>
      <w:r w:rsidR="001A6622" w:rsidRPr="00AA35CD">
        <w:rPr>
          <w:rFonts w:ascii="Times New Roman" w:hAnsi="Times New Roman" w:cs="Times New Roman"/>
          <w:sz w:val="24"/>
          <w:szCs w:val="24"/>
        </w:rPr>
        <w:t xml:space="preserve"> </w:t>
      </w:r>
      <w:proofErr w:type="spellStart"/>
      <w:r w:rsidR="001A6622" w:rsidRPr="00AA35CD">
        <w:rPr>
          <w:rFonts w:ascii="Times New Roman" w:hAnsi="Times New Roman" w:cs="Times New Roman"/>
          <w:sz w:val="24"/>
          <w:szCs w:val="24"/>
        </w:rPr>
        <w:t>centrifugă</w:t>
      </w:r>
      <w:proofErr w:type="spellEnd"/>
      <w:r w:rsidR="001A6622" w:rsidRPr="00AA35CD">
        <w:rPr>
          <w:rFonts w:ascii="Times New Roman" w:hAnsi="Times New Roman" w:cs="Times New Roman"/>
          <w:sz w:val="24"/>
          <w:szCs w:val="24"/>
        </w:rPr>
        <w:t xml:space="preserve">: </w:t>
      </w:r>
      <w:proofErr w:type="spellStart"/>
      <w:r w:rsidR="001A6622" w:rsidRPr="00AA35CD">
        <w:rPr>
          <w:rFonts w:ascii="Times New Roman" w:hAnsi="Times New Roman" w:cs="Times New Roman"/>
          <w:sz w:val="24"/>
          <w:szCs w:val="24"/>
        </w:rPr>
        <w:t>clienții</w:t>
      </w:r>
      <w:proofErr w:type="spellEnd"/>
      <w:r w:rsidR="001A6622" w:rsidRPr="00AA35CD">
        <w:rPr>
          <w:rFonts w:ascii="Times New Roman" w:hAnsi="Times New Roman" w:cs="Times New Roman"/>
          <w:sz w:val="24"/>
          <w:szCs w:val="24"/>
        </w:rPr>
        <w:t xml:space="preserve"> </w:t>
      </w:r>
      <w:proofErr w:type="spellStart"/>
      <w:r w:rsidR="001A6622" w:rsidRPr="00AA35CD">
        <w:rPr>
          <w:rFonts w:ascii="Times New Roman" w:hAnsi="Times New Roman" w:cs="Times New Roman"/>
          <w:sz w:val="24"/>
          <w:szCs w:val="24"/>
        </w:rPr>
        <w:t>locali</w:t>
      </w:r>
      <w:proofErr w:type="spellEnd"/>
      <w:r w:rsidR="001A6622" w:rsidRPr="00AA35CD">
        <w:rPr>
          <w:rFonts w:ascii="Times New Roman" w:hAnsi="Times New Roman" w:cs="Times New Roman"/>
          <w:sz w:val="24"/>
          <w:szCs w:val="24"/>
        </w:rPr>
        <w:t xml:space="preserve"> care </w:t>
      </w:r>
      <w:proofErr w:type="spellStart"/>
      <w:r w:rsidR="001A6622" w:rsidRPr="00AA35CD">
        <w:rPr>
          <w:rFonts w:ascii="Times New Roman" w:hAnsi="Times New Roman" w:cs="Times New Roman"/>
          <w:sz w:val="24"/>
          <w:szCs w:val="24"/>
        </w:rPr>
        <w:t>doreau</w:t>
      </w:r>
      <w:proofErr w:type="spellEnd"/>
      <w:r w:rsidR="001A6622" w:rsidRPr="00AA35CD">
        <w:rPr>
          <w:rFonts w:ascii="Times New Roman" w:hAnsi="Times New Roman" w:cs="Times New Roman"/>
          <w:sz w:val="24"/>
          <w:szCs w:val="24"/>
        </w:rPr>
        <w:t xml:space="preserve"> </w:t>
      </w:r>
      <w:proofErr w:type="spellStart"/>
      <w:r w:rsidR="001A6622" w:rsidRPr="00AA35CD">
        <w:rPr>
          <w:rFonts w:ascii="Times New Roman" w:hAnsi="Times New Roman" w:cs="Times New Roman"/>
          <w:sz w:val="24"/>
          <w:szCs w:val="24"/>
        </w:rPr>
        <w:t>să-și</w:t>
      </w:r>
      <w:proofErr w:type="spellEnd"/>
      <w:r w:rsidR="001A6622" w:rsidRPr="00AA35CD">
        <w:rPr>
          <w:rFonts w:ascii="Times New Roman" w:hAnsi="Times New Roman" w:cs="Times New Roman"/>
          <w:sz w:val="24"/>
          <w:szCs w:val="24"/>
        </w:rPr>
        <w:t xml:space="preserve"> </w:t>
      </w:r>
      <w:proofErr w:type="spellStart"/>
      <w:r w:rsidR="001A6622" w:rsidRPr="00AA35CD">
        <w:rPr>
          <w:rFonts w:ascii="Times New Roman" w:hAnsi="Times New Roman" w:cs="Times New Roman"/>
          <w:sz w:val="24"/>
          <w:szCs w:val="24"/>
        </w:rPr>
        <w:t>dezvolte</w:t>
      </w:r>
      <w:proofErr w:type="spellEnd"/>
      <w:r w:rsidR="001A6622" w:rsidRPr="00AA35CD">
        <w:rPr>
          <w:rFonts w:ascii="Times New Roman" w:hAnsi="Times New Roman" w:cs="Times New Roman"/>
          <w:sz w:val="24"/>
          <w:szCs w:val="24"/>
        </w:rPr>
        <w:t xml:space="preserve"> </w:t>
      </w:r>
      <w:proofErr w:type="spellStart"/>
      <w:r w:rsidR="001A6622" w:rsidRPr="00AA35CD">
        <w:rPr>
          <w:rFonts w:ascii="Times New Roman" w:hAnsi="Times New Roman" w:cs="Times New Roman"/>
          <w:sz w:val="24"/>
          <w:szCs w:val="24"/>
        </w:rPr>
        <w:t>activitățile</w:t>
      </w:r>
      <w:proofErr w:type="spellEnd"/>
      <w:r w:rsidR="001A6622" w:rsidRPr="00AA35CD">
        <w:rPr>
          <w:rFonts w:ascii="Times New Roman" w:hAnsi="Times New Roman" w:cs="Times New Roman"/>
          <w:sz w:val="24"/>
          <w:szCs w:val="24"/>
        </w:rPr>
        <w:t xml:space="preserve"> pe </w:t>
      </w:r>
      <w:proofErr w:type="spellStart"/>
      <w:r w:rsidR="001A6622" w:rsidRPr="00AA35CD">
        <w:rPr>
          <w:rFonts w:ascii="Times New Roman" w:hAnsi="Times New Roman" w:cs="Times New Roman"/>
          <w:sz w:val="24"/>
          <w:szCs w:val="24"/>
        </w:rPr>
        <w:t>piețele</w:t>
      </w:r>
      <w:proofErr w:type="spellEnd"/>
      <w:r w:rsidR="001A6622" w:rsidRPr="00AA35CD">
        <w:rPr>
          <w:rFonts w:ascii="Times New Roman" w:hAnsi="Times New Roman" w:cs="Times New Roman"/>
          <w:sz w:val="24"/>
          <w:szCs w:val="24"/>
        </w:rPr>
        <w:t xml:space="preserve"> </w:t>
      </w:r>
      <w:proofErr w:type="spellStart"/>
      <w:r w:rsidR="001A6622" w:rsidRPr="00AA35CD">
        <w:rPr>
          <w:rFonts w:ascii="Times New Roman" w:hAnsi="Times New Roman" w:cs="Times New Roman"/>
          <w:sz w:val="24"/>
          <w:szCs w:val="24"/>
        </w:rPr>
        <w:t>internaționale</w:t>
      </w:r>
      <w:proofErr w:type="spellEnd"/>
      <w:r w:rsidR="001A6622" w:rsidRPr="00AA35CD">
        <w:rPr>
          <w:rFonts w:ascii="Times New Roman" w:hAnsi="Times New Roman" w:cs="Times New Roman"/>
          <w:sz w:val="24"/>
          <w:szCs w:val="24"/>
        </w:rPr>
        <w:t xml:space="preserve"> au </w:t>
      </w:r>
      <w:proofErr w:type="spellStart"/>
      <w:r w:rsidR="001A6622" w:rsidRPr="00AA35CD">
        <w:rPr>
          <w:rFonts w:ascii="Times New Roman" w:hAnsi="Times New Roman" w:cs="Times New Roman"/>
          <w:sz w:val="24"/>
          <w:szCs w:val="24"/>
        </w:rPr>
        <w:t>avut</w:t>
      </w:r>
      <w:proofErr w:type="spellEnd"/>
      <w:r w:rsidR="001A6622" w:rsidRPr="00AA35CD">
        <w:rPr>
          <w:rFonts w:ascii="Times New Roman" w:hAnsi="Times New Roman" w:cs="Times New Roman"/>
          <w:sz w:val="24"/>
          <w:szCs w:val="24"/>
        </w:rPr>
        <w:t xml:space="preserve"> </w:t>
      </w:r>
      <w:proofErr w:type="spellStart"/>
      <w:r w:rsidR="001A6622" w:rsidRPr="00AA35CD">
        <w:rPr>
          <w:rFonts w:ascii="Times New Roman" w:hAnsi="Times New Roman" w:cs="Times New Roman"/>
          <w:sz w:val="24"/>
          <w:szCs w:val="24"/>
        </w:rPr>
        <w:t>nevoie</w:t>
      </w:r>
      <w:proofErr w:type="spellEnd"/>
      <w:r w:rsidR="001A6622" w:rsidRPr="00AA35CD">
        <w:rPr>
          <w:rFonts w:ascii="Times New Roman" w:hAnsi="Times New Roman" w:cs="Times New Roman"/>
          <w:sz w:val="24"/>
          <w:szCs w:val="24"/>
        </w:rPr>
        <w:t xml:space="preserve"> de </w:t>
      </w:r>
      <w:proofErr w:type="spellStart"/>
      <w:r w:rsidR="001A6622" w:rsidRPr="00AA35CD">
        <w:rPr>
          <w:rFonts w:ascii="Times New Roman" w:hAnsi="Times New Roman" w:cs="Times New Roman"/>
          <w:sz w:val="24"/>
          <w:szCs w:val="24"/>
        </w:rPr>
        <w:t>serviciile</w:t>
      </w:r>
      <w:proofErr w:type="spellEnd"/>
      <w:r w:rsidR="001A6622" w:rsidRPr="00AA35CD">
        <w:rPr>
          <w:rFonts w:ascii="Times New Roman" w:hAnsi="Times New Roman" w:cs="Times New Roman"/>
          <w:sz w:val="24"/>
          <w:szCs w:val="24"/>
        </w:rPr>
        <w:t xml:space="preserve"> </w:t>
      </w:r>
      <w:proofErr w:type="spellStart"/>
      <w:r w:rsidR="001A6622" w:rsidRPr="00AA35CD">
        <w:rPr>
          <w:rFonts w:ascii="Times New Roman" w:hAnsi="Times New Roman" w:cs="Times New Roman"/>
          <w:sz w:val="24"/>
          <w:szCs w:val="24"/>
        </w:rPr>
        <w:t>avocaților</w:t>
      </w:r>
      <w:proofErr w:type="spellEnd"/>
      <w:r w:rsidR="001A6622" w:rsidRPr="00AA35CD">
        <w:rPr>
          <w:rFonts w:ascii="Times New Roman" w:hAnsi="Times New Roman" w:cs="Times New Roman"/>
          <w:sz w:val="24"/>
          <w:szCs w:val="24"/>
        </w:rPr>
        <w:t xml:space="preserve">, </w:t>
      </w:r>
      <w:proofErr w:type="spellStart"/>
      <w:r w:rsidR="00080AD7" w:rsidRPr="00AA35CD">
        <w:rPr>
          <w:rFonts w:ascii="Times New Roman" w:hAnsi="Times New Roman" w:cs="Times New Roman"/>
          <w:sz w:val="24"/>
          <w:szCs w:val="24"/>
        </w:rPr>
        <w:t>iar</w:t>
      </w:r>
      <w:proofErr w:type="spellEnd"/>
      <w:r w:rsidR="001A6622" w:rsidRPr="00AA35CD">
        <w:rPr>
          <w:rFonts w:ascii="Times New Roman" w:hAnsi="Times New Roman" w:cs="Times New Roman"/>
          <w:sz w:val="24"/>
          <w:szCs w:val="24"/>
        </w:rPr>
        <w:t xml:space="preserve"> </w:t>
      </w:r>
      <w:proofErr w:type="spellStart"/>
      <w:r w:rsidR="001A6622" w:rsidRPr="00AA35CD">
        <w:rPr>
          <w:rFonts w:ascii="Times New Roman" w:hAnsi="Times New Roman" w:cs="Times New Roman"/>
          <w:sz w:val="24"/>
          <w:szCs w:val="24"/>
        </w:rPr>
        <w:t>clienții</w:t>
      </w:r>
      <w:proofErr w:type="spellEnd"/>
      <w:r w:rsidR="001A6622" w:rsidRPr="00AA35CD">
        <w:rPr>
          <w:rFonts w:ascii="Times New Roman" w:hAnsi="Times New Roman" w:cs="Times New Roman"/>
          <w:sz w:val="24"/>
          <w:szCs w:val="24"/>
        </w:rPr>
        <w:t xml:space="preserve"> </w:t>
      </w:r>
      <w:proofErr w:type="spellStart"/>
      <w:r w:rsidR="001A6622" w:rsidRPr="00AA35CD">
        <w:rPr>
          <w:rFonts w:ascii="Times New Roman" w:hAnsi="Times New Roman" w:cs="Times New Roman"/>
          <w:sz w:val="24"/>
          <w:szCs w:val="24"/>
        </w:rPr>
        <w:t>străini</w:t>
      </w:r>
      <w:proofErr w:type="spellEnd"/>
      <w:r w:rsidR="001A6622" w:rsidRPr="00AA35CD">
        <w:rPr>
          <w:rFonts w:ascii="Times New Roman" w:hAnsi="Times New Roman" w:cs="Times New Roman"/>
          <w:sz w:val="24"/>
          <w:szCs w:val="24"/>
        </w:rPr>
        <w:t xml:space="preserve"> care s-au </w:t>
      </w:r>
      <w:proofErr w:type="spellStart"/>
      <w:r w:rsidR="001A6622" w:rsidRPr="00AA35CD">
        <w:rPr>
          <w:rFonts w:ascii="Times New Roman" w:hAnsi="Times New Roman" w:cs="Times New Roman"/>
          <w:sz w:val="24"/>
          <w:szCs w:val="24"/>
        </w:rPr>
        <w:t>integrat</w:t>
      </w:r>
      <w:proofErr w:type="spellEnd"/>
      <w:r w:rsidR="001A6622" w:rsidRPr="00AA35CD">
        <w:rPr>
          <w:rFonts w:ascii="Times New Roman" w:hAnsi="Times New Roman" w:cs="Times New Roman"/>
          <w:sz w:val="24"/>
          <w:szCs w:val="24"/>
        </w:rPr>
        <w:t xml:space="preserve"> </w:t>
      </w:r>
      <w:proofErr w:type="spellStart"/>
      <w:r w:rsidR="001A6622" w:rsidRPr="00AA35CD">
        <w:rPr>
          <w:rFonts w:ascii="Times New Roman" w:hAnsi="Times New Roman" w:cs="Times New Roman"/>
          <w:sz w:val="24"/>
          <w:szCs w:val="24"/>
        </w:rPr>
        <w:t>sau</w:t>
      </w:r>
      <w:proofErr w:type="spellEnd"/>
      <w:r w:rsidR="001A6622" w:rsidRPr="00AA35CD">
        <w:rPr>
          <w:rFonts w:ascii="Times New Roman" w:hAnsi="Times New Roman" w:cs="Times New Roman"/>
          <w:sz w:val="24"/>
          <w:szCs w:val="24"/>
        </w:rPr>
        <w:t xml:space="preserve"> au </w:t>
      </w:r>
      <w:proofErr w:type="spellStart"/>
      <w:r w:rsidR="001A6622" w:rsidRPr="00AA35CD">
        <w:rPr>
          <w:rFonts w:ascii="Times New Roman" w:hAnsi="Times New Roman" w:cs="Times New Roman"/>
          <w:sz w:val="24"/>
          <w:szCs w:val="24"/>
        </w:rPr>
        <w:t>dorit</w:t>
      </w:r>
      <w:proofErr w:type="spellEnd"/>
      <w:r w:rsidR="001A6622" w:rsidRPr="00AA35CD">
        <w:rPr>
          <w:rFonts w:ascii="Times New Roman" w:hAnsi="Times New Roman" w:cs="Times New Roman"/>
          <w:sz w:val="24"/>
          <w:szCs w:val="24"/>
        </w:rPr>
        <w:t xml:space="preserve"> </w:t>
      </w:r>
      <w:proofErr w:type="spellStart"/>
      <w:r w:rsidR="001A6622" w:rsidRPr="00AA35CD">
        <w:rPr>
          <w:rFonts w:ascii="Times New Roman" w:hAnsi="Times New Roman" w:cs="Times New Roman"/>
          <w:sz w:val="24"/>
          <w:szCs w:val="24"/>
        </w:rPr>
        <w:t>să</w:t>
      </w:r>
      <w:proofErr w:type="spellEnd"/>
      <w:r w:rsidR="001A6622" w:rsidRPr="00AA35CD">
        <w:rPr>
          <w:rFonts w:ascii="Times New Roman" w:hAnsi="Times New Roman" w:cs="Times New Roman"/>
          <w:sz w:val="24"/>
          <w:szCs w:val="24"/>
        </w:rPr>
        <w:t xml:space="preserve"> se </w:t>
      </w:r>
      <w:proofErr w:type="spellStart"/>
      <w:r w:rsidR="001A6622" w:rsidRPr="00AA35CD">
        <w:rPr>
          <w:rFonts w:ascii="Times New Roman" w:hAnsi="Times New Roman" w:cs="Times New Roman"/>
          <w:sz w:val="24"/>
          <w:szCs w:val="24"/>
        </w:rPr>
        <w:t>integreze</w:t>
      </w:r>
      <w:proofErr w:type="spellEnd"/>
      <w:r w:rsidR="001A6622" w:rsidRPr="00AA35CD">
        <w:rPr>
          <w:rFonts w:ascii="Times New Roman" w:hAnsi="Times New Roman" w:cs="Times New Roman"/>
          <w:sz w:val="24"/>
          <w:szCs w:val="24"/>
        </w:rPr>
        <w:t xml:space="preserve"> pe </w:t>
      </w:r>
      <w:proofErr w:type="spellStart"/>
      <w:r w:rsidR="001A6622" w:rsidRPr="00AA35CD">
        <w:rPr>
          <w:rFonts w:ascii="Times New Roman" w:hAnsi="Times New Roman" w:cs="Times New Roman"/>
          <w:sz w:val="24"/>
          <w:szCs w:val="24"/>
        </w:rPr>
        <w:t>piața</w:t>
      </w:r>
      <w:proofErr w:type="spellEnd"/>
      <w:r w:rsidR="001A6622" w:rsidRPr="00AA35CD">
        <w:rPr>
          <w:rFonts w:ascii="Times New Roman" w:hAnsi="Times New Roman" w:cs="Times New Roman"/>
          <w:sz w:val="24"/>
          <w:szCs w:val="24"/>
        </w:rPr>
        <w:t xml:space="preserve"> </w:t>
      </w:r>
      <w:proofErr w:type="spellStart"/>
      <w:r w:rsidR="0053664C" w:rsidRPr="00AA35CD">
        <w:rPr>
          <w:rFonts w:ascii="Times New Roman" w:hAnsi="Times New Roman" w:cs="Times New Roman"/>
          <w:sz w:val="24"/>
          <w:szCs w:val="24"/>
        </w:rPr>
        <w:t>internă</w:t>
      </w:r>
      <w:proofErr w:type="spellEnd"/>
      <w:r w:rsidR="003B477C" w:rsidRPr="00AA35CD">
        <w:rPr>
          <w:rFonts w:ascii="Times New Roman" w:hAnsi="Times New Roman" w:cs="Times New Roman"/>
          <w:sz w:val="24"/>
          <w:szCs w:val="24"/>
        </w:rPr>
        <w:t xml:space="preserve"> au </w:t>
      </w:r>
      <w:proofErr w:type="spellStart"/>
      <w:r w:rsidR="003B477C" w:rsidRPr="00AA35CD">
        <w:rPr>
          <w:rFonts w:ascii="Times New Roman" w:hAnsi="Times New Roman" w:cs="Times New Roman"/>
          <w:sz w:val="24"/>
          <w:szCs w:val="24"/>
        </w:rPr>
        <w:t>găsit</w:t>
      </w:r>
      <w:proofErr w:type="spellEnd"/>
      <w:r w:rsidR="003B477C" w:rsidRPr="00AA35CD">
        <w:rPr>
          <w:rFonts w:ascii="Times New Roman" w:hAnsi="Times New Roman" w:cs="Times New Roman"/>
          <w:sz w:val="24"/>
          <w:szCs w:val="24"/>
        </w:rPr>
        <w:t xml:space="preserve"> </w:t>
      </w:r>
      <w:proofErr w:type="spellStart"/>
      <w:r w:rsidR="003B477C" w:rsidRPr="00AA35CD">
        <w:rPr>
          <w:rFonts w:ascii="Times New Roman" w:hAnsi="Times New Roman" w:cs="Times New Roman"/>
          <w:sz w:val="24"/>
          <w:szCs w:val="24"/>
        </w:rPr>
        <w:t>în</w:t>
      </w:r>
      <w:proofErr w:type="spellEnd"/>
      <w:r w:rsidR="003B477C" w:rsidRPr="00AA35CD">
        <w:rPr>
          <w:rFonts w:ascii="Times New Roman" w:hAnsi="Times New Roman" w:cs="Times New Roman"/>
          <w:sz w:val="24"/>
          <w:szCs w:val="24"/>
        </w:rPr>
        <w:t xml:space="preserve"> avocat un </w:t>
      </w:r>
      <w:proofErr w:type="spellStart"/>
      <w:r w:rsidR="003B477C" w:rsidRPr="00AA35CD">
        <w:rPr>
          <w:rFonts w:ascii="Times New Roman" w:hAnsi="Times New Roman" w:cs="Times New Roman"/>
          <w:sz w:val="24"/>
          <w:szCs w:val="24"/>
        </w:rPr>
        <w:t>partener</w:t>
      </w:r>
      <w:proofErr w:type="spellEnd"/>
      <w:r w:rsidR="003B477C" w:rsidRPr="00AA35CD">
        <w:rPr>
          <w:rFonts w:ascii="Times New Roman" w:hAnsi="Times New Roman" w:cs="Times New Roman"/>
          <w:sz w:val="24"/>
          <w:szCs w:val="24"/>
        </w:rPr>
        <w:t xml:space="preserve"> </w:t>
      </w:r>
      <w:proofErr w:type="spellStart"/>
      <w:r w:rsidR="003B477C" w:rsidRPr="00AA35CD">
        <w:rPr>
          <w:rFonts w:ascii="Times New Roman" w:hAnsi="Times New Roman" w:cs="Times New Roman"/>
          <w:sz w:val="24"/>
          <w:szCs w:val="24"/>
        </w:rPr>
        <w:t>indispensabil</w:t>
      </w:r>
      <w:proofErr w:type="spellEnd"/>
      <w:r w:rsidR="001A6622" w:rsidRPr="00AA35CD">
        <w:rPr>
          <w:rFonts w:ascii="Times New Roman" w:hAnsi="Times New Roman" w:cs="Times New Roman"/>
          <w:sz w:val="24"/>
          <w:szCs w:val="24"/>
        </w:rPr>
        <w:t xml:space="preserve">. </w:t>
      </w:r>
      <w:proofErr w:type="spellStart"/>
      <w:r w:rsidR="001A6622" w:rsidRPr="00AA35CD">
        <w:rPr>
          <w:rFonts w:ascii="Times New Roman" w:hAnsi="Times New Roman" w:cs="Times New Roman"/>
          <w:sz w:val="24"/>
          <w:szCs w:val="24"/>
        </w:rPr>
        <w:t>Avocații</w:t>
      </w:r>
      <w:proofErr w:type="spellEnd"/>
      <w:r w:rsidR="001A6622" w:rsidRPr="00AA35CD">
        <w:rPr>
          <w:rFonts w:ascii="Times New Roman" w:hAnsi="Times New Roman" w:cs="Times New Roman"/>
          <w:sz w:val="24"/>
          <w:szCs w:val="24"/>
        </w:rPr>
        <w:t xml:space="preserve"> sunt </w:t>
      </w:r>
      <w:proofErr w:type="spellStart"/>
      <w:r w:rsidR="00A370B9" w:rsidRPr="00AA35CD">
        <w:rPr>
          <w:rFonts w:ascii="Times New Roman" w:hAnsi="Times New Roman" w:cs="Times New Roman"/>
          <w:sz w:val="24"/>
          <w:szCs w:val="24"/>
        </w:rPr>
        <w:t>simultan</w:t>
      </w:r>
      <w:proofErr w:type="spellEnd"/>
      <w:r w:rsidR="001A6622" w:rsidRPr="00AA35CD">
        <w:rPr>
          <w:rFonts w:ascii="Times New Roman" w:hAnsi="Times New Roman" w:cs="Times New Roman"/>
          <w:sz w:val="24"/>
          <w:szCs w:val="24"/>
        </w:rPr>
        <w:t xml:space="preserve"> o </w:t>
      </w:r>
      <w:proofErr w:type="spellStart"/>
      <w:r w:rsidR="001A6622" w:rsidRPr="00AA35CD">
        <w:rPr>
          <w:rFonts w:ascii="Times New Roman" w:hAnsi="Times New Roman" w:cs="Times New Roman"/>
          <w:sz w:val="24"/>
          <w:szCs w:val="24"/>
        </w:rPr>
        <w:t>punte</w:t>
      </w:r>
      <w:proofErr w:type="spellEnd"/>
      <w:r w:rsidR="001A6622" w:rsidRPr="00AA35CD">
        <w:rPr>
          <w:rFonts w:ascii="Times New Roman" w:hAnsi="Times New Roman" w:cs="Times New Roman"/>
          <w:sz w:val="24"/>
          <w:szCs w:val="24"/>
        </w:rPr>
        <w:t xml:space="preserve"> </w:t>
      </w:r>
      <w:proofErr w:type="spellStart"/>
      <w:r w:rsidR="001A6622" w:rsidRPr="00AA35CD">
        <w:rPr>
          <w:rFonts w:ascii="Times New Roman" w:hAnsi="Times New Roman" w:cs="Times New Roman"/>
          <w:sz w:val="24"/>
          <w:szCs w:val="24"/>
        </w:rPr>
        <w:t>pentru</w:t>
      </w:r>
      <w:proofErr w:type="spellEnd"/>
      <w:r w:rsidR="001A6622" w:rsidRPr="00AA35CD">
        <w:rPr>
          <w:rFonts w:ascii="Times New Roman" w:hAnsi="Times New Roman" w:cs="Times New Roman"/>
          <w:sz w:val="24"/>
          <w:szCs w:val="24"/>
        </w:rPr>
        <w:t xml:space="preserve"> </w:t>
      </w:r>
      <w:proofErr w:type="spellStart"/>
      <w:r w:rsidR="001A6622" w:rsidRPr="00AA35CD">
        <w:rPr>
          <w:rFonts w:ascii="Times New Roman" w:hAnsi="Times New Roman" w:cs="Times New Roman"/>
          <w:sz w:val="24"/>
          <w:szCs w:val="24"/>
        </w:rPr>
        <w:t>clienții</w:t>
      </w:r>
      <w:proofErr w:type="spellEnd"/>
      <w:r w:rsidR="001A6622" w:rsidRPr="00AA35CD">
        <w:rPr>
          <w:rFonts w:ascii="Times New Roman" w:hAnsi="Times New Roman" w:cs="Times New Roman"/>
          <w:sz w:val="24"/>
          <w:szCs w:val="24"/>
        </w:rPr>
        <w:t xml:space="preserve"> </w:t>
      </w:r>
      <w:r w:rsidR="00D06E69" w:rsidRPr="00AA35CD">
        <w:rPr>
          <w:rFonts w:ascii="Times New Roman" w:hAnsi="Times New Roman" w:cs="Times New Roman"/>
          <w:sz w:val="24"/>
          <w:szCs w:val="24"/>
        </w:rPr>
        <w:t xml:space="preserve">„de-ai </w:t>
      </w:r>
      <w:proofErr w:type="spellStart"/>
      <w:r w:rsidR="00D06E69" w:rsidRPr="00AA35CD">
        <w:rPr>
          <w:rFonts w:ascii="Times New Roman" w:hAnsi="Times New Roman" w:cs="Times New Roman"/>
          <w:sz w:val="24"/>
          <w:szCs w:val="24"/>
        </w:rPr>
        <w:t>casei</w:t>
      </w:r>
      <w:proofErr w:type="spellEnd"/>
      <w:r w:rsidR="00D06E69" w:rsidRPr="00AA35CD">
        <w:rPr>
          <w:rFonts w:ascii="Times New Roman" w:hAnsi="Times New Roman" w:cs="Times New Roman"/>
          <w:sz w:val="24"/>
          <w:szCs w:val="24"/>
        </w:rPr>
        <w:t>”,</w:t>
      </w:r>
      <w:r w:rsidR="001A6622" w:rsidRPr="00AA35CD">
        <w:rPr>
          <w:rFonts w:ascii="Times New Roman" w:hAnsi="Times New Roman" w:cs="Times New Roman"/>
          <w:sz w:val="24"/>
          <w:szCs w:val="24"/>
        </w:rPr>
        <w:t xml:space="preserve"> care </w:t>
      </w:r>
      <w:proofErr w:type="spellStart"/>
      <w:r w:rsidR="001A6622" w:rsidRPr="00AA35CD">
        <w:rPr>
          <w:rFonts w:ascii="Times New Roman" w:hAnsi="Times New Roman" w:cs="Times New Roman"/>
          <w:sz w:val="24"/>
          <w:szCs w:val="24"/>
        </w:rPr>
        <w:t>doresc</w:t>
      </w:r>
      <w:proofErr w:type="spellEnd"/>
      <w:r w:rsidR="001A6622" w:rsidRPr="00AA35CD">
        <w:rPr>
          <w:rFonts w:ascii="Times New Roman" w:hAnsi="Times New Roman" w:cs="Times New Roman"/>
          <w:sz w:val="24"/>
          <w:szCs w:val="24"/>
        </w:rPr>
        <w:t xml:space="preserve"> </w:t>
      </w:r>
      <w:proofErr w:type="spellStart"/>
      <w:r w:rsidR="001A6622" w:rsidRPr="00AA35CD">
        <w:rPr>
          <w:rFonts w:ascii="Times New Roman" w:hAnsi="Times New Roman" w:cs="Times New Roman"/>
          <w:sz w:val="24"/>
          <w:szCs w:val="24"/>
        </w:rPr>
        <w:t>să-și</w:t>
      </w:r>
      <w:proofErr w:type="spellEnd"/>
      <w:r w:rsidR="001A6622" w:rsidRPr="00AA35CD">
        <w:rPr>
          <w:rFonts w:ascii="Times New Roman" w:hAnsi="Times New Roman" w:cs="Times New Roman"/>
          <w:sz w:val="24"/>
          <w:szCs w:val="24"/>
        </w:rPr>
        <w:t xml:space="preserve"> </w:t>
      </w:r>
      <w:proofErr w:type="spellStart"/>
      <w:r w:rsidR="001A6622" w:rsidRPr="00AA35CD">
        <w:rPr>
          <w:rFonts w:ascii="Times New Roman" w:hAnsi="Times New Roman" w:cs="Times New Roman"/>
          <w:sz w:val="24"/>
          <w:szCs w:val="24"/>
        </w:rPr>
        <w:t>extindă</w:t>
      </w:r>
      <w:proofErr w:type="spellEnd"/>
      <w:r w:rsidR="001A6622" w:rsidRPr="00AA35CD">
        <w:rPr>
          <w:rFonts w:ascii="Times New Roman" w:hAnsi="Times New Roman" w:cs="Times New Roman"/>
          <w:sz w:val="24"/>
          <w:szCs w:val="24"/>
        </w:rPr>
        <w:t xml:space="preserve"> </w:t>
      </w:r>
      <w:proofErr w:type="spellStart"/>
      <w:r w:rsidR="001A6622" w:rsidRPr="00AA35CD">
        <w:rPr>
          <w:rFonts w:ascii="Times New Roman" w:hAnsi="Times New Roman" w:cs="Times New Roman"/>
          <w:sz w:val="24"/>
          <w:szCs w:val="24"/>
        </w:rPr>
        <w:t>activitățile</w:t>
      </w:r>
      <w:proofErr w:type="spellEnd"/>
      <w:r w:rsidR="001A6622" w:rsidRPr="00AA35CD">
        <w:rPr>
          <w:rFonts w:ascii="Times New Roman" w:hAnsi="Times New Roman" w:cs="Times New Roman"/>
          <w:sz w:val="24"/>
          <w:szCs w:val="24"/>
        </w:rPr>
        <w:t xml:space="preserve"> </w:t>
      </w:r>
      <w:proofErr w:type="spellStart"/>
      <w:r w:rsidR="001A6622" w:rsidRPr="00AA35CD">
        <w:rPr>
          <w:rFonts w:ascii="Times New Roman" w:hAnsi="Times New Roman" w:cs="Times New Roman"/>
          <w:sz w:val="24"/>
          <w:szCs w:val="24"/>
        </w:rPr>
        <w:t>în</w:t>
      </w:r>
      <w:proofErr w:type="spellEnd"/>
      <w:r w:rsidR="001A6622" w:rsidRPr="00AA35CD">
        <w:rPr>
          <w:rFonts w:ascii="Times New Roman" w:hAnsi="Times New Roman" w:cs="Times New Roman"/>
          <w:sz w:val="24"/>
          <w:szCs w:val="24"/>
        </w:rPr>
        <w:t xml:space="preserve"> </w:t>
      </w:r>
      <w:proofErr w:type="spellStart"/>
      <w:r w:rsidR="001A6622" w:rsidRPr="00AA35CD">
        <w:rPr>
          <w:rFonts w:ascii="Times New Roman" w:hAnsi="Times New Roman" w:cs="Times New Roman"/>
          <w:sz w:val="24"/>
          <w:szCs w:val="24"/>
        </w:rPr>
        <w:t>străinătate</w:t>
      </w:r>
      <w:proofErr w:type="spellEnd"/>
      <w:r w:rsidR="001A6622" w:rsidRPr="00AA35CD">
        <w:rPr>
          <w:rFonts w:ascii="Times New Roman" w:hAnsi="Times New Roman" w:cs="Times New Roman"/>
          <w:sz w:val="24"/>
          <w:szCs w:val="24"/>
        </w:rPr>
        <w:t xml:space="preserve">, </w:t>
      </w:r>
      <w:proofErr w:type="spellStart"/>
      <w:r w:rsidR="001A6622" w:rsidRPr="00AA35CD">
        <w:rPr>
          <w:rFonts w:ascii="Times New Roman" w:hAnsi="Times New Roman" w:cs="Times New Roman"/>
          <w:sz w:val="24"/>
          <w:szCs w:val="24"/>
        </w:rPr>
        <w:t>și</w:t>
      </w:r>
      <w:proofErr w:type="spellEnd"/>
      <w:r w:rsidR="001A6622" w:rsidRPr="00AA35CD">
        <w:rPr>
          <w:rFonts w:ascii="Times New Roman" w:hAnsi="Times New Roman" w:cs="Times New Roman"/>
          <w:sz w:val="24"/>
          <w:szCs w:val="24"/>
        </w:rPr>
        <w:t xml:space="preserve"> un contact local </w:t>
      </w:r>
      <w:proofErr w:type="spellStart"/>
      <w:r w:rsidR="001A6622" w:rsidRPr="00AA35CD">
        <w:rPr>
          <w:rFonts w:ascii="Times New Roman" w:hAnsi="Times New Roman" w:cs="Times New Roman"/>
          <w:sz w:val="24"/>
          <w:szCs w:val="24"/>
        </w:rPr>
        <w:t>pentru</w:t>
      </w:r>
      <w:proofErr w:type="spellEnd"/>
      <w:r w:rsidR="001A6622" w:rsidRPr="00AA35CD">
        <w:rPr>
          <w:rFonts w:ascii="Times New Roman" w:hAnsi="Times New Roman" w:cs="Times New Roman"/>
          <w:sz w:val="24"/>
          <w:szCs w:val="24"/>
        </w:rPr>
        <w:t xml:space="preserve"> </w:t>
      </w:r>
      <w:proofErr w:type="spellStart"/>
      <w:r w:rsidR="001A6622" w:rsidRPr="00AA35CD">
        <w:rPr>
          <w:rFonts w:ascii="Times New Roman" w:hAnsi="Times New Roman" w:cs="Times New Roman"/>
          <w:sz w:val="24"/>
          <w:szCs w:val="24"/>
        </w:rPr>
        <w:t>clienții</w:t>
      </w:r>
      <w:proofErr w:type="spellEnd"/>
      <w:r w:rsidR="001A6622" w:rsidRPr="00AA35CD">
        <w:rPr>
          <w:rFonts w:ascii="Times New Roman" w:hAnsi="Times New Roman" w:cs="Times New Roman"/>
          <w:sz w:val="24"/>
          <w:szCs w:val="24"/>
        </w:rPr>
        <w:t xml:space="preserve"> </w:t>
      </w:r>
      <w:proofErr w:type="spellStart"/>
      <w:r w:rsidR="001A6622" w:rsidRPr="00AA35CD">
        <w:rPr>
          <w:rFonts w:ascii="Times New Roman" w:hAnsi="Times New Roman" w:cs="Times New Roman"/>
          <w:sz w:val="24"/>
          <w:szCs w:val="24"/>
        </w:rPr>
        <w:t>străini</w:t>
      </w:r>
      <w:proofErr w:type="spellEnd"/>
      <w:r w:rsidR="001A6622" w:rsidRPr="00AA35CD">
        <w:rPr>
          <w:rFonts w:ascii="Times New Roman" w:hAnsi="Times New Roman" w:cs="Times New Roman"/>
          <w:sz w:val="24"/>
          <w:szCs w:val="24"/>
        </w:rPr>
        <w:t xml:space="preserve"> care </w:t>
      </w:r>
      <w:proofErr w:type="spellStart"/>
      <w:r w:rsidR="001A6622" w:rsidRPr="00AA35CD">
        <w:rPr>
          <w:rFonts w:ascii="Times New Roman" w:hAnsi="Times New Roman" w:cs="Times New Roman"/>
          <w:sz w:val="24"/>
          <w:szCs w:val="24"/>
        </w:rPr>
        <w:t>încearcă</w:t>
      </w:r>
      <w:proofErr w:type="spellEnd"/>
      <w:r w:rsidR="001A6622" w:rsidRPr="00AA35CD">
        <w:rPr>
          <w:rFonts w:ascii="Times New Roman" w:hAnsi="Times New Roman" w:cs="Times New Roman"/>
          <w:sz w:val="24"/>
          <w:szCs w:val="24"/>
        </w:rPr>
        <w:t xml:space="preserve"> </w:t>
      </w:r>
      <w:proofErr w:type="spellStart"/>
      <w:r w:rsidR="001A6622" w:rsidRPr="00AA35CD">
        <w:rPr>
          <w:rFonts w:ascii="Times New Roman" w:hAnsi="Times New Roman" w:cs="Times New Roman"/>
          <w:sz w:val="24"/>
          <w:szCs w:val="24"/>
        </w:rPr>
        <w:t>să</w:t>
      </w:r>
      <w:proofErr w:type="spellEnd"/>
      <w:r w:rsidR="001A6622" w:rsidRPr="00AA35CD">
        <w:rPr>
          <w:rFonts w:ascii="Times New Roman" w:hAnsi="Times New Roman" w:cs="Times New Roman"/>
          <w:sz w:val="24"/>
          <w:szCs w:val="24"/>
        </w:rPr>
        <w:t xml:space="preserve"> </w:t>
      </w:r>
      <w:proofErr w:type="spellStart"/>
      <w:r w:rsidR="001A6622" w:rsidRPr="00AA35CD">
        <w:rPr>
          <w:rFonts w:ascii="Times New Roman" w:hAnsi="Times New Roman" w:cs="Times New Roman"/>
          <w:sz w:val="24"/>
          <w:szCs w:val="24"/>
        </w:rPr>
        <w:t>înțeleagă</w:t>
      </w:r>
      <w:proofErr w:type="spellEnd"/>
      <w:r w:rsidR="001A6622" w:rsidRPr="00AA35CD">
        <w:rPr>
          <w:rFonts w:ascii="Times New Roman" w:hAnsi="Times New Roman" w:cs="Times New Roman"/>
          <w:sz w:val="24"/>
          <w:szCs w:val="24"/>
        </w:rPr>
        <w:t xml:space="preserve"> </w:t>
      </w:r>
      <w:proofErr w:type="spellStart"/>
      <w:r w:rsidR="001A6622" w:rsidRPr="00AA35CD">
        <w:rPr>
          <w:rFonts w:ascii="Times New Roman" w:hAnsi="Times New Roman" w:cs="Times New Roman"/>
          <w:sz w:val="24"/>
          <w:szCs w:val="24"/>
        </w:rPr>
        <w:t>particularitățile</w:t>
      </w:r>
      <w:proofErr w:type="spellEnd"/>
      <w:r w:rsidR="001A6622" w:rsidRPr="00AA35CD">
        <w:rPr>
          <w:rFonts w:ascii="Times New Roman" w:hAnsi="Times New Roman" w:cs="Times New Roman"/>
          <w:sz w:val="24"/>
          <w:szCs w:val="24"/>
        </w:rPr>
        <w:t xml:space="preserve"> </w:t>
      </w:r>
      <w:proofErr w:type="spellStart"/>
      <w:r w:rsidR="001A6622" w:rsidRPr="00AA35CD">
        <w:rPr>
          <w:rFonts w:ascii="Times New Roman" w:hAnsi="Times New Roman" w:cs="Times New Roman"/>
          <w:sz w:val="24"/>
          <w:szCs w:val="24"/>
        </w:rPr>
        <w:t>unui</w:t>
      </w:r>
      <w:proofErr w:type="spellEnd"/>
      <w:r w:rsidR="001A6622" w:rsidRPr="00AA35CD">
        <w:rPr>
          <w:rFonts w:ascii="Times New Roman" w:hAnsi="Times New Roman" w:cs="Times New Roman"/>
          <w:sz w:val="24"/>
          <w:szCs w:val="24"/>
        </w:rPr>
        <w:t xml:space="preserve"> </w:t>
      </w:r>
      <w:proofErr w:type="spellStart"/>
      <w:r w:rsidR="001A6622" w:rsidRPr="00AA35CD">
        <w:rPr>
          <w:rFonts w:ascii="Times New Roman" w:hAnsi="Times New Roman" w:cs="Times New Roman"/>
          <w:sz w:val="24"/>
          <w:szCs w:val="24"/>
        </w:rPr>
        <w:t>sistem</w:t>
      </w:r>
      <w:proofErr w:type="spellEnd"/>
      <w:r w:rsidR="001A6622" w:rsidRPr="00AA35CD">
        <w:rPr>
          <w:rFonts w:ascii="Times New Roman" w:hAnsi="Times New Roman" w:cs="Times New Roman"/>
          <w:sz w:val="24"/>
          <w:szCs w:val="24"/>
        </w:rPr>
        <w:t xml:space="preserve"> juridic </w:t>
      </w:r>
      <w:proofErr w:type="spellStart"/>
      <w:r w:rsidR="001A6622" w:rsidRPr="00AA35CD">
        <w:rPr>
          <w:rFonts w:ascii="Times New Roman" w:hAnsi="Times New Roman" w:cs="Times New Roman"/>
          <w:sz w:val="24"/>
          <w:szCs w:val="24"/>
        </w:rPr>
        <w:t>străin</w:t>
      </w:r>
      <w:proofErr w:type="spellEnd"/>
      <w:r w:rsidR="001A6622" w:rsidRPr="00AA35CD">
        <w:rPr>
          <w:rFonts w:ascii="Times New Roman" w:hAnsi="Times New Roman" w:cs="Times New Roman"/>
          <w:sz w:val="24"/>
          <w:szCs w:val="24"/>
        </w:rPr>
        <w:t xml:space="preserve">, </w:t>
      </w:r>
      <w:proofErr w:type="spellStart"/>
      <w:r w:rsidR="001A6622" w:rsidRPr="00AA35CD">
        <w:rPr>
          <w:rFonts w:ascii="Times New Roman" w:hAnsi="Times New Roman" w:cs="Times New Roman"/>
          <w:sz w:val="24"/>
          <w:szCs w:val="24"/>
        </w:rPr>
        <w:t>pentru</w:t>
      </w:r>
      <w:proofErr w:type="spellEnd"/>
      <w:r w:rsidR="001A6622" w:rsidRPr="00AA35CD">
        <w:rPr>
          <w:rFonts w:ascii="Times New Roman" w:hAnsi="Times New Roman" w:cs="Times New Roman"/>
          <w:sz w:val="24"/>
          <w:szCs w:val="24"/>
        </w:rPr>
        <w:t xml:space="preserve"> a-</w:t>
      </w:r>
      <w:proofErr w:type="spellStart"/>
      <w:r w:rsidR="001A6622" w:rsidRPr="00AA35CD">
        <w:rPr>
          <w:rFonts w:ascii="Times New Roman" w:hAnsi="Times New Roman" w:cs="Times New Roman"/>
          <w:sz w:val="24"/>
          <w:szCs w:val="24"/>
        </w:rPr>
        <w:t>și</w:t>
      </w:r>
      <w:proofErr w:type="spellEnd"/>
      <w:r w:rsidR="001A6622" w:rsidRPr="00AA35CD">
        <w:rPr>
          <w:rFonts w:ascii="Times New Roman" w:hAnsi="Times New Roman" w:cs="Times New Roman"/>
          <w:sz w:val="24"/>
          <w:szCs w:val="24"/>
        </w:rPr>
        <w:t xml:space="preserve"> </w:t>
      </w:r>
      <w:proofErr w:type="spellStart"/>
      <w:r w:rsidR="002A780B" w:rsidRPr="00AA35CD">
        <w:rPr>
          <w:rFonts w:ascii="Times New Roman" w:hAnsi="Times New Roman" w:cs="Times New Roman"/>
          <w:sz w:val="24"/>
          <w:szCs w:val="24"/>
        </w:rPr>
        <w:t>contura</w:t>
      </w:r>
      <w:proofErr w:type="spellEnd"/>
      <w:r w:rsidR="001A6622" w:rsidRPr="00AA35CD">
        <w:rPr>
          <w:rFonts w:ascii="Times New Roman" w:hAnsi="Times New Roman" w:cs="Times New Roman"/>
          <w:sz w:val="24"/>
          <w:szCs w:val="24"/>
        </w:rPr>
        <w:t xml:space="preserve"> </w:t>
      </w:r>
      <w:proofErr w:type="spellStart"/>
      <w:r w:rsidR="00BF5AD8" w:rsidRPr="00AA35CD">
        <w:rPr>
          <w:rFonts w:ascii="Times New Roman" w:hAnsi="Times New Roman" w:cs="Times New Roman"/>
          <w:sz w:val="24"/>
          <w:szCs w:val="24"/>
        </w:rPr>
        <w:t>perspectivele</w:t>
      </w:r>
      <w:proofErr w:type="spellEnd"/>
      <w:r w:rsidR="00BF5AD8" w:rsidRPr="00AA35CD">
        <w:rPr>
          <w:rFonts w:ascii="Times New Roman" w:hAnsi="Times New Roman" w:cs="Times New Roman"/>
          <w:sz w:val="24"/>
          <w:szCs w:val="24"/>
        </w:rPr>
        <w:t xml:space="preserve"> </w:t>
      </w:r>
      <w:proofErr w:type="spellStart"/>
      <w:r w:rsidR="00BF5AD8" w:rsidRPr="00AA35CD">
        <w:rPr>
          <w:rFonts w:ascii="Times New Roman" w:hAnsi="Times New Roman" w:cs="Times New Roman"/>
          <w:sz w:val="24"/>
          <w:szCs w:val="24"/>
        </w:rPr>
        <w:t>economice</w:t>
      </w:r>
      <w:proofErr w:type="spellEnd"/>
      <w:r w:rsidR="002A780B" w:rsidRPr="00AA35CD">
        <w:rPr>
          <w:rFonts w:ascii="Times New Roman" w:hAnsi="Times New Roman" w:cs="Times New Roman"/>
          <w:sz w:val="24"/>
          <w:szCs w:val="24"/>
        </w:rPr>
        <w:t xml:space="preserve"> </w:t>
      </w:r>
      <w:proofErr w:type="spellStart"/>
      <w:r w:rsidR="002A780B" w:rsidRPr="00AA35CD">
        <w:rPr>
          <w:rFonts w:ascii="Times New Roman" w:hAnsi="Times New Roman" w:cs="Times New Roman"/>
          <w:sz w:val="24"/>
          <w:szCs w:val="24"/>
        </w:rPr>
        <w:t>într</w:t>
      </w:r>
      <w:proofErr w:type="spellEnd"/>
      <w:r w:rsidR="002A780B" w:rsidRPr="00AA35CD">
        <w:rPr>
          <w:rFonts w:ascii="Times New Roman" w:hAnsi="Times New Roman" w:cs="Times New Roman"/>
          <w:sz w:val="24"/>
          <w:szCs w:val="24"/>
        </w:rPr>
        <w:t xml:space="preserve">-un </w:t>
      </w:r>
      <w:proofErr w:type="spellStart"/>
      <w:r w:rsidR="002A780B" w:rsidRPr="00AA35CD">
        <w:rPr>
          <w:rFonts w:ascii="Times New Roman" w:hAnsi="Times New Roman" w:cs="Times New Roman"/>
          <w:sz w:val="24"/>
          <w:szCs w:val="24"/>
        </w:rPr>
        <w:t>anumit</w:t>
      </w:r>
      <w:proofErr w:type="spellEnd"/>
      <w:r w:rsidR="002A780B" w:rsidRPr="00AA35CD">
        <w:rPr>
          <w:rFonts w:ascii="Times New Roman" w:hAnsi="Times New Roman" w:cs="Times New Roman"/>
          <w:sz w:val="24"/>
          <w:szCs w:val="24"/>
        </w:rPr>
        <w:t xml:space="preserve"> sector de </w:t>
      </w:r>
      <w:proofErr w:type="spellStart"/>
      <w:r w:rsidR="002A780B" w:rsidRPr="00AA35CD">
        <w:rPr>
          <w:rFonts w:ascii="Times New Roman" w:hAnsi="Times New Roman" w:cs="Times New Roman"/>
          <w:sz w:val="24"/>
          <w:szCs w:val="24"/>
        </w:rPr>
        <w:t>afaceri</w:t>
      </w:r>
      <w:proofErr w:type="spellEnd"/>
      <w:r w:rsidR="001A6622" w:rsidRPr="00AA35CD">
        <w:rPr>
          <w:rFonts w:ascii="Times New Roman" w:hAnsi="Times New Roman" w:cs="Times New Roman"/>
          <w:sz w:val="24"/>
          <w:szCs w:val="24"/>
        </w:rPr>
        <w:t>.</w:t>
      </w:r>
      <w:r w:rsidR="0018750F" w:rsidRPr="00AA35CD">
        <w:rPr>
          <w:rFonts w:ascii="Times New Roman" w:hAnsi="Times New Roman" w:cs="Times New Roman"/>
          <w:sz w:val="24"/>
          <w:szCs w:val="24"/>
        </w:rPr>
        <w:t xml:space="preserve"> </w:t>
      </w:r>
      <w:r w:rsidR="00471E23" w:rsidRPr="00AA35CD">
        <w:rPr>
          <w:rFonts w:ascii="Times New Roman" w:hAnsi="Times New Roman" w:cs="Times New Roman"/>
          <w:sz w:val="24"/>
          <w:szCs w:val="24"/>
        </w:rPr>
        <w:t xml:space="preserve">Pe </w:t>
      </w:r>
      <w:proofErr w:type="spellStart"/>
      <w:r w:rsidR="00471E23" w:rsidRPr="00AA35CD">
        <w:rPr>
          <w:rFonts w:ascii="Times New Roman" w:hAnsi="Times New Roman" w:cs="Times New Roman"/>
          <w:sz w:val="24"/>
          <w:szCs w:val="24"/>
        </w:rPr>
        <w:t>fondul</w:t>
      </w:r>
      <w:proofErr w:type="spellEnd"/>
      <w:r w:rsidR="00471E23" w:rsidRPr="00AA35CD">
        <w:rPr>
          <w:rFonts w:ascii="Times New Roman" w:hAnsi="Times New Roman" w:cs="Times New Roman"/>
          <w:sz w:val="24"/>
          <w:szCs w:val="24"/>
        </w:rPr>
        <w:t xml:space="preserve"> </w:t>
      </w:r>
      <w:proofErr w:type="spellStart"/>
      <w:r w:rsidR="00471E23" w:rsidRPr="00AA35CD">
        <w:rPr>
          <w:rFonts w:ascii="Times New Roman" w:hAnsi="Times New Roman" w:cs="Times New Roman"/>
          <w:sz w:val="24"/>
          <w:szCs w:val="24"/>
        </w:rPr>
        <w:t>acestor</w:t>
      </w:r>
      <w:proofErr w:type="spellEnd"/>
      <w:r w:rsidR="00471E23" w:rsidRPr="00AA35CD">
        <w:rPr>
          <w:rFonts w:ascii="Times New Roman" w:hAnsi="Times New Roman" w:cs="Times New Roman"/>
          <w:sz w:val="24"/>
          <w:szCs w:val="24"/>
        </w:rPr>
        <w:t xml:space="preserve"> </w:t>
      </w:r>
      <w:proofErr w:type="spellStart"/>
      <w:r w:rsidR="00471E23" w:rsidRPr="00AA35CD">
        <w:rPr>
          <w:rFonts w:ascii="Times New Roman" w:hAnsi="Times New Roman" w:cs="Times New Roman"/>
          <w:sz w:val="24"/>
          <w:szCs w:val="24"/>
        </w:rPr>
        <w:t>tendințe</w:t>
      </w:r>
      <w:proofErr w:type="spellEnd"/>
      <w:r w:rsidR="00471E23" w:rsidRPr="00AA35CD">
        <w:rPr>
          <w:rFonts w:ascii="Times New Roman" w:hAnsi="Times New Roman" w:cs="Times New Roman"/>
          <w:sz w:val="24"/>
          <w:szCs w:val="24"/>
        </w:rPr>
        <w:t xml:space="preserve">, </w:t>
      </w:r>
      <w:r w:rsidR="00D83DF5" w:rsidRPr="00AA35CD">
        <w:rPr>
          <w:rFonts w:ascii="Times New Roman" w:hAnsi="Times New Roman" w:cs="Times New Roman"/>
          <w:sz w:val="24"/>
          <w:szCs w:val="24"/>
        </w:rPr>
        <w:t xml:space="preserve">s-a </w:t>
      </w:r>
      <w:proofErr w:type="spellStart"/>
      <w:r w:rsidR="00D83DF5" w:rsidRPr="00AA35CD">
        <w:rPr>
          <w:rFonts w:ascii="Times New Roman" w:hAnsi="Times New Roman" w:cs="Times New Roman"/>
          <w:sz w:val="24"/>
          <w:szCs w:val="24"/>
        </w:rPr>
        <w:t>conturat</w:t>
      </w:r>
      <w:proofErr w:type="spellEnd"/>
      <w:r w:rsidR="00D83DF5" w:rsidRPr="00AA35CD">
        <w:rPr>
          <w:rFonts w:ascii="Times New Roman" w:hAnsi="Times New Roman" w:cs="Times New Roman"/>
          <w:sz w:val="24"/>
          <w:szCs w:val="24"/>
        </w:rPr>
        <w:t xml:space="preserve"> un </w:t>
      </w:r>
      <w:proofErr w:type="spellStart"/>
      <w:r w:rsidR="00D83DF5" w:rsidRPr="00AA35CD">
        <w:rPr>
          <w:rFonts w:ascii="Times New Roman" w:hAnsi="Times New Roman" w:cs="Times New Roman"/>
          <w:sz w:val="24"/>
          <w:szCs w:val="24"/>
        </w:rPr>
        <w:t>sistem</w:t>
      </w:r>
      <w:proofErr w:type="spellEnd"/>
      <w:r w:rsidR="00D83DF5" w:rsidRPr="00AA35CD">
        <w:rPr>
          <w:rFonts w:ascii="Times New Roman" w:hAnsi="Times New Roman" w:cs="Times New Roman"/>
          <w:sz w:val="24"/>
          <w:szCs w:val="24"/>
        </w:rPr>
        <w:t xml:space="preserve"> general de </w:t>
      </w:r>
      <w:proofErr w:type="spellStart"/>
      <w:r w:rsidR="00D83DF5" w:rsidRPr="00AA35CD">
        <w:rPr>
          <w:rFonts w:ascii="Times New Roman" w:hAnsi="Times New Roman" w:cs="Times New Roman"/>
          <w:sz w:val="24"/>
          <w:szCs w:val="24"/>
        </w:rPr>
        <w:t>recunoaștere</w:t>
      </w:r>
      <w:proofErr w:type="spellEnd"/>
      <w:r w:rsidR="00D83DF5" w:rsidRPr="00AA35CD">
        <w:rPr>
          <w:rFonts w:ascii="Times New Roman" w:hAnsi="Times New Roman" w:cs="Times New Roman"/>
          <w:sz w:val="24"/>
          <w:szCs w:val="24"/>
        </w:rPr>
        <w:t xml:space="preserve"> a </w:t>
      </w:r>
      <w:proofErr w:type="spellStart"/>
      <w:r w:rsidR="00D83DF5" w:rsidRPr="00AA35CD">
        <w:rPr>
          <w:rFonts w:ascii="Times New Roman" w:hAnsi="Times New Roman" w:cs="Times New Roman"/>
          <w:sz w:val="24"/>
          <w:szCs w:val="24"/>
        </w:rPr>
        <w:t>diplomelor</w:t>
      </w:r>
      <w:proofErr w:type="spellEnd"/>
      <w:r w:rsidR="0000457E" w:rsidRPr="00AA35CD">
        <w:rPr>
          <w:rFonts w:ascii="Times New Roman" w:hAnsi="Times New Roman" w:cs="Times New Roman"/>
          <w:sz w:val="24"/>
          <w:szCs w:val="24"/>
        </w:rPr>
        <w:t xml:space="preserve">, </w:t>
      </w:r>
      <w:proofErr w:type="spellStart"/>
      <w:r w:rsidR="0000457E" w:rsidRPr="00AA35CD">
        <w:rPr>
          <w:rFonts w:ascii="Times New Roman" w:hAnsi="Times New Roman" w:cs="Times New Roman"/>
          <w:sz w:val="24"/>
          <w:szCs w:val="24"/>
        </w:rPr>
        <w:t>recunoaștere</w:t>
      </w:r>
      <w:proofErr w:type="spellEnd"/>
      <w:r w:rsidR="0000457E" w:rsidRPr="00AA35CD">
        <w:rPr>
          <w:rFonts w:ascii="Times New Roman" w:hAnsi="Times New Roman" w:cs="Times New Roman"/>
          <w:sz w:val="24"/>
          <w:szCs w:val="24"/>
        </w:rPr>
        <w:t xml:space="preserve"> a </w:t>
      </w:r>
      <w:proofErr w:type="spellStart"/>
      <w:r w:rsidR="0000457E" w:rsidRPr="00AA35CD">
        <w:rPr>
          <w:rFonts w:ascii="Times New Roman" w:hAnsi="Times New Roman" w:cs="Times New Roman"/>
          <w:sz w:val="24"/>
          <w:szCs w:val="24"/>
        </w:rPr>
        <w:t>calificărilor</w:t>
      </w:r>
      <w:proofErr w:type="spellEnd"/>
      <w:r w:rsidR="0000457E" w:rsidRPr="00AA35CD">
        <w:rPr>
          <w:rFonts w:ascii="Times New Roman" w:hAnsi="Times New Roman" w:cs="Times New Roman"/>
          <w:sz w:val="24"/>
          <w:szCs w:val="24"/>
        </w:rPr>
        <w:t xml:space="preserve"> </w:t>
      </w:r>
      <w:proofErr w:type="spellStart"/>
      <w:r w:rsidR="0000457E" w:rsidRPr="00AA35CD">
        <w:rPr>
          <w:rFonts w:ascii="Times New Roman" w:hAnsi="Times New Roman" w:cs="Times New Roman"/>
          <w:sz w:val="24"/>
          <w:szCs w:val="24"/>
        </w:rPr>
        <w:t>profesionale</w:t>
      </w:r>
      <w:proofErr w:type="spellEnd"/>
      <w:r w:rsidR="00377164" w:rsidRPr="00AA35CD">
        <w:rPr>
          <w:rFonts w:ascii="Times New Roman" w:hAnsi="Times New Roman" w:cs="Times New Roman"/>
          <w:sz w:val="24"/>
          <w:szCs w:val="24"/>
        </w:rPr>
        <w:t xml:space="preserve"> </w:t>
      </w:r>
      <w:proofErr w:type="spellStart"/>
      <w:r w:rsidR="00377164" w:rsidRPr="00AA35CD">
        <w:rPr>
          <w:rFonts w:ascii="Times New Roman" w:hAnsi="Times New Roman" w:cs="Times New Roman"/>
          <w:sz w:val="24"/>
          <w:szCs w:val="24"/>
        </w:rPr>
        <w:t>și</w:t>
      </w:r>
      <w:proofErr w:type="spellEnd"/>
      <w:r w:rsidR="00377164" w:rsidRPr="00AA35CD">
        <w:rPr>
          <w:rFonts w:ascii="Times New Roman" w:hAnsi="Times New Roman" w:cs="Times New Roman"/>
          <w:sz w:val="24"/>
          <w:szCs w:val="24"/>
        </w:rPr>
        <w:t xml:space="preserve"> </w:t>
      </w:r>
      <w:r w:rsidR="00630DD5" w:rsidRPr="00AA35CD">
        <w:rPr>
          <w:rFonts w:ascii="Times New Roman" w:hAnsi="Times New Roman" w:cs="Times New Roman"/>
          <w:sz w:val="24"/>
          <w:szCs w:val="24"/>
        </w:rPr>
        <w:t xml:space="preserve">de </w:t>
      </w:r>
      <w:proofErr w:type="spellStart"/>
      <w:r w:rsidR="00630DD5" w:rsidRPr="00AA35CD">
        <w:rPr>
          <w:rFonts w:ascii="Times New Roman" w:hAnsi="Times New Roman" w:cs="Times New Roman"/>
          <w:sz w:val="24"/>
          <w:szCs w:val="24"/>
        </w:rPr>
        <w:t>integrare</w:t>
      </w:r>
      <w:proofErr w:type="spellEnd"/>
      <w:r w:rsidR="00630DD5" w:rsidRPr="00AA35CD">
        <w:rPr>
          <w:rFonts w:ascii="Times New Roman" w:hAnsi="Times New Roman" w:cs="Times New Roman"/>
          <w:sz w:val="24"/>
          <w:szCs w:val="24"/>
        </w:rPr>
        <w:t xml:space="preserve"> </w:t>
      </w:r>
      <w:proofErr w:type="gramStart"/>
      <w:r w:rsidR="00630DD5" w:rsidRPr="00AA35CD">
        <w:rPr>
          <w:rFonts w:ascii="Times New Roman" w:hAnsi="Times New Roman" w:cs="Times New Roman"/>
          <w:sz w:val="24"/>
          <w:szCs w:val="24"/>
        </w:rPr>
        <w:t>a</w:t>
      </w:r>
      <w:proofErr w:type="gramEnd"/>
      <w:r w:rsidR="00630DD5" w:rsidRPr="00AA35CD">
        <w:rPr>
          <w:rFonts w:ascii="Times New Roman" w:hAnsi="Times New Roman" w:cs="Times New Roman"/>
          <w:sz w:val="24"/>
          <w:szCs w:val="24"/>
        </w:rPr>
        <w:t xml:space="preserve"> </w:t>
      </w:r>
      <w:proofErr w:type="spellStart"/>
      <w:r w:rsidR="002D6424" w:rsidRPr="00AA35CD">
        <w:rPr>
          <w:rFonts w:ascii="Times New Roman" w:hAnsi="Times New Roman" w:cs="Times New Roman"/>
          <w:sz w:val="24"/>
          <w:szCs w:val="24"/>
        </w:rPr>
        <w:t>acestor</w:t>
      </w:r>
      <w:proofErr w:type="spellEnd"/>
      <w:r w:rsidR="002D6424" w:rsidRPr="00AA35CD">
        <w:rPr>
          <w:rFonts w:ascii="Times New Roman" w:hAnsi="Times New Roman" w:cs="Times New Roman"/>
          <w:sz w:val="24"/>
          <w:szCs w:val="24"/>
        </w:rPr>
        <w:t xml:space="preserve"> </w:t>
      </w:r>
      <w:proofErr w:type="spellStart"/>
      <w:r w:rsidR="002D6424" w:rsidRPr="00AA35CD">
        <w:rPr>
          <w:rFonts w:ascii="Times New Roman" w:hAnsi="Times New Roman" w:cs="Times New Roman"/>
          <w:sz w:val="24"/>
          <w:szCs w:val="24"/>
        </w:rPr>
        <w:t>profesii</w:t>
      </w:r>
      <w:proofErr w:type="spellEnd"/>
      <w:r w:rsidR="002D6424" w:rsidRPr="00AA35CD">
        <w:rPr>
          <w:rFonts w:ascii="Times New Roman" w:hAnsi="Times New Roman" w:cs="Times New Roman"/>
          <w:sz w:val="24"/>
          <w:szCs w:val="24"/>
        </w:rPr>
        <w:t xml:space="preserve">, </w:t>
      </w:r>
      <w:proofErr w:type="spellStart"/>
      <w:r w:rsidR="009000B0" w:rsidRPr="00AA35CD">
        <w:rPr>
          <w:rFonts w:ascii="Times New Roman" w:hAnsi="Times New Roman" w:cs="Times New Roman"/>
          <w:sz w:val="24"/>
          <w:szCs w:val="24"/>
        </w:rPr>
        <w:t>iar</w:t>
      </w:r>
      <w:proofErr w:type="spellEnd"/>
      <w:r w:rsidR="009000B0" w:rsidRPr="00AA35CD">
        <w:rPr>
          <w:rFonts w:ascii="Times New Roman" w:hAnsi="Times New Roman" w:cs="Times New Roman"/>
          <w:sz w:val="24"/>
          <w:szCs w:val="24"/>
        </w:rPr>
        <w:t xml:space="preserve"> </w:t>
      </w:r>
      <w:proofErr w:type="spellStart"/>
      <w:r w:rsidR="009000B0" w:rsidRPr="00AA35CD">
        <w:rPr>
          <w:rFonts w:ascii="Times New Roman" w:hAnsi="Times New Roman" w:cs="Times New Roman"/>
          <w:sz w:val="24"/>
          <w:szCs w:val="24"/>
        </w:rPr>
        <w:t>avocații</w:t>
      </w:r>
      <w:proofErr w:type="spellEnd"/>
      <w:r w:rsidR="009000B0" w:rsidRPr="00AA35CD">
        <w:rPr>
          <w:rFonts w:ascii="Times New Roman" w:hAnsi="Times New Roman" w:cs="Times New Roman"/>
          <w:sz w:val="24"/>
          <w:szCs w:val="24"/>
        </w:rPr>
        <w:t xml:space="preserve"> au </w:t>
      </w:r>
      <w:proofErr w:type="spellStart"/>
      <w:r w:rsidR="009000B0" w:rsidRPr="00AA35CD">
        <w:rPr>
          <w:rFonts w:ascii="Times New Roman" w:hAnsi="Times New Roman" w:cs="Times New Roman"/>
          <w:sz w:val="24"/>
          <w:szCs w:val="24"/>
        </w:rPr>
        <w:t>fost</w:t>
      </w:r>
      <w:proofErr w:type="spellEnd"/>
      <w:r w:rsidR="009000B0" w:rsidRPr="00AA35CD">
        <w:rPr>
          <w:rFonts w:ascii="Times New Roman" w:hAnsi="Times New Roman" w:cs="Times New Roman"/>
          <w:sz w:val="24"/>
          <w:szCs w:val="24"/>
        </w:rPr>
        <w:t xml:space="preserve"> </w:t>
      </w:r>
      <w:proofErr w:type="spellStart"/>
      <w:r w:rsidR="009000B0" w:rsidRPr="00AA35CD">
        <w:rPr>
          <w:rFonts w:ascii="Times New Roman" w:hAnsi="Times New Roman" w:cs="Times New Roman"/>
          <w:sz w:val="24"/>
          <w:szCs w:val="24"/>
        </w:rPr>
        <w:t>printre</w:t>
      </w:r>
      <w:proofErr w:type="spellEnd"/>
      <w:r w:rsidR="009000B0" w:rsidRPr="00AA35CD">
        <w:rPr>
          <w:rFonts w:ascii="Times New Roman" w:hAnsi="Times New Roman" w:cs="Times New Roman"/>
          <w:sz w:val="24"/>
          <w:szCs w:val="24"/>
        </w:rPr>
        <w:t xml:space="preserve"> </w:t>
      </w:r>
      <w:proofErr w:type="spellStart"/>
      <w:r w:rsidR="009000B0" w:rsidRPr="00AA35CD">
        <w:rPr>
          <w:rFonts w:ascii="Times New Roman" w:hAnsi="Times New Roman" w:cs="Times New Roman"/>
          <w:sz w:val="24"/>
          <w:szCs w:val="24"/>
        </w:rPr>
        <w:t>primii</w:t>
      </w:r>
      <w:proofErr w:type="spellEnd"/>
      <w:r w:rsidR="009000B0" w:rsidRPr="00AA35CD">
        <w:rPr>
          <w:rFonts w:ascii="Times New Roman" w:hAnsi="Times New Roman" w:cs="Times New Roman"/>
          <w:sz w:val="24"/>
          <w:szCs w:val="24"/>
        </w:rPr>
        <w:t xml:space="preserve"> care au </w:t>
      </w:r>
      <w:proofErr w:type="spellStart"/>
      <w:r w:rsidR="009000B0" w:rsidRPr="00AA35CD">
        <w:rPr>
          <w:rFonts w:ascii="Times New Roman" w:hAnsi="Times New Roman" w:cs="Times New Roman"/>
          <w:sz w:val="24"/>
          <w:szCs w:val="24"/>
        </w:rPr>
        <w:t>pretins</w:t>
      </w:r>
      <w:proofErr w:type="spellEnd"/>
      <w:r w:rsidR="00F519CC" w:rsidRPr="00AA35CD">
        <w:rPr>
          <w:rFonts w:ascii="Times New Roman" w:hAnsi="Times New Roman" w:cs="Times New Roman"/>
          <w:sz w:val="24"/>
          <w:szCs w:val="24"/>
        </w:rPr>
        <w:t xml:space="preserve"> </w:t>
      </w:r>
      <w:proofErr w:type="spellStart"/>
      <w:r w:rsidR="00F519CC" w:rsidRPr="00AA35CD">
        <w:rPr>
          <w:rFonts w:ascii="Times New Roman" w:hAnsi="Times New Roman" w:cs="Times New Roman"/>
          <w:sz w:val="24"/>
          <w:szCs w:val="24"/>
        </w:rPr>
        <w:t>drepturi</w:t>
      </w:r>
      <w:proofErr w:type="spellEnd"/>
      <w:r w:rsidR="00F519CC" w:rsidRPr="00AA35CD">
        <w:rPr>
          <w:rFonts w:ascii="Times New Roman" w:hAnsi="Times New Roman" w:cs="Times New Roman"/>
          <w:sz w:val="24"/>
          <w:szCs w:val="24"/>
        </w:rPr>
        <w:t xml:space="preserve"> </w:t>
      </w:r>
      <w:proofErr w:type="spellStart"/>
      <w:r w:rsidR="00F519CC" w:rsidRPr="00AA35CD">
        <w:rPr>
          <w:rFonts w:ascii="Times New Roman" w:hAnsi="Times New Roman" w:cs="Times New Roman"/>
          <w:sz w:val="24"/>
          <w:szCs w:val="24"/>
        </w:rPr>
        <w:t>și</w:t>
      </w:r>
      <w:proofErr w:type="spellEnd"/>
      <w:r w:rsidR="00F519CC" w:rsidRPr="00AA35CD">
        <w:rPr>
          <w:rFonts w:ascii="Times New Roman" w:hAnsi="Times New Roman" w:cs="Times New Roman"/>
          <w:sz w:val="24"/>
          <w:szCs w:val="24"/>
        </w:rPr>
        <w:t xml:space="preserve"> au </w:t>
      </w:r>
      <w:proofErr w:type="spellStart"/>
      <w:r w:rsidR="00F519CC" w:rsidRPr="00AA35CD">
        <w:rPr>
          <w:rFonts w:ascii="Times New Roman" w:hAnsi="Times New Roman" w:cs="Times New Roman"/>
          <w:sz w:val="24"/>
          <w:szCs w:val="24"/>
        </w:rPr>
        <w:t>vrut</w:t>
      </w:r>
      <w:proofErr w:type="spellEnd"/>
      <w:r w:rsidR="00F519CC" w:rsidRPr="00AA35CD">
        <w:rPr>
          <w:rFonts w:ascii="Times New Roman" w:hAnsi="Times New Roman" w:cs="Times New Roman"/>
          <w:sz w:val="24"/>
          <w:szCs w:val="24"/>
        </w:rPr>
        <w:t xml:space="preserve"> </w:t>
      </w:r>
      <w:proofErr w:type="spellStart"/>
      <w:r w:rsidR="00F519CC" w:rsidRPr="00AA35CD">
        <w:rPr>
          <w:rFonts w:ascii="Times New Roman" w:hAnsi="Times New Roman" w:cs="Times New Roman"/>
          <w:sz w:val="24"/>
          <w:szCs w:val="24"/>
        </w:rPr>
        <w:t>să</w:t>
      </w:r>
      <w:proofErr w:type="spellEnd"/>
      <w:r w:rsidR="00F519CC" w:rsidRPr="00AA35CD">
        <w:rPr>
          <w:rFonts w:ascii="Times New Roman" w:hAnsi="Times New Roman" w:cs="Times New Roman"/>
          <w:sz w:val="24"/>
          <w:szCs w:val="24"/>
        </w:rPr>
        <w:t xml:space="preserve"> </w:t>
      </w:r>
      <w:proofErr w:type="spellStart"/>
      <w:r w:rsidR="00F519CC" w:rsidRPr="00AA35CD">
        <w:rPr>
          <w:rFonts w:ascii="Times New Roman" w:hAnsi="Times New Roman" w:cs="Times New Roman"/>
          <w:sz w:val="24"/>
          <w:szCs w:val="24"/>
        </w:rPr>
        <w:t>facă</w:t>
      </w:r>
      <w:proofErr w:type="spellEnd"/>
      <w:r w:rsidR="00F519CC" w:rsidRPr="00AA35CD">
        <w:rPr>
          <w:rFonts w:ascii="Times New Roman" w:hAnsi="Times New Roman" w:cs="Times New Roman"/>
          <w:sz w:val="24"/>
          <w:szCs w:val="24"/>
        </w:rPr>
        <w:t xml:space="preserve"> </w:t>
      </w:r>
      <w:proofErr w:type="spellStart"/>
      <w:r w:rsidR="00F519CC" w:rsidRPr="00AA35CD">
        <w:rPr>
          <w:rFonts w:ascii="Times New Roman" w:hAnsi="Times New Roman" w:cs="Times New Roman"/>
          <w:sz w:val="24"/>
          <w:szCs w:val="24"/>
        </w:rPr>
        <w:t>uz</w:t>
      </w:r>
      <w:proofErr w:type="spellEnd"/>
      <w:r w:rsidR="00F519CC" w:rsidRPr="00AA35CD">
        <w:rPr>
          <w:rFonts w:ascii="Times New Roman" w:hAnsi="Times New Roman" w:cs="Times New Roman"/>
          <w:sz w:val="24"/>
          <w:szCs w:val="24"/>
        </w:rPr>
        <w:t xml:space="preserve"> de </w:t>
      </w:r>
      <w:proofErr w:type="spellStart"/>
      <w:r w:rsidR="00F519CC" w:rsidRPr="00AA35CD">
        <w:rPr>
          <w:rFonts w:ascii="Times New Roman" w:hAnsi="Times New Roman" w:cs="Times New Roman"/>
          <w:sz w:val="24"/>
          <w:szCs w:val="24"/>
        </w:rPr>
        <w:t>garanțiile</w:t>
      </w:r>
      <w:proofErr w:type="spellEnd"/>
      <w:r w:rsidR="00F519CC" w:rsidRPr="00AA35CD">
        <w:rPr>
          <w:rFonts w:ascii="Times New Roman" w:hAnsi="Times New Roman" w:cs="Times New Roman"/>
          <w:sz w:val="24"/>
          <w:szCs w:val="24"/>
        </w:rPr>
        <w:t xml:space="preserve"> </w:t>
      </w:r>
      <w:proofErr w:type="spellStart"/>
      <w:r w:rsidR="00F519CC" w:rsidRPr="00AA35CD">
        <w:rPr>
          <w:rFonts w:ascii="Times New Roman" w:hAnsi="Times New Roman" w:cs="Times New Roman"/>
          <w:sz w:val="24"/>
          <w:szCs w:val="24"/>
        </w:rPr>
        <w:t>dreptului</w:t>
      </w:r>
      <w:proofErr w:type="spellEnd"/>
      <w:r w:rsidR="00F519CC" w:rsidRPr="00AA35CD">
        <w:rPr>
          <w:rFonts w:ascii="Times New Roman" w:hAnsi="Times New Roman" w:cs="Times New Roman"/>
          <w:sz w:val="24"/>
          <w:szCs w:val="24"/>
        </w:rPr>
        <w:t xml:space="preserve"> </w:t>
      </w:r>
      <w:r w:rsidR="00EA678B" w:rsidRPr="00AA35CD">
        <w:rPr>
          <w:rFonts w:ascii="Times New Roman" w:hAnsi="Times New Roman" w:cs="Times New Roman"/>
          <w:sz w:val="24"/>
          <w:szCs w:val="24"/>
        </w:rPr>
        <w:t>UE</w:t>
      </w:r>
      <w:r w:rsidR="00F519CC" w:rsidRPr="00AA35CD">
        <w:rPr>
          <w:rFonts w:ascii="Times New Roman" w:hAnsi="Times New Roman" w:cs="Times New Roman"/>
          <w:sz w:val="24"/>
          <w:szCs w:val="24"/>
        </w:rPr>
        <w:t xml:space="preserve"> </w:t>
      </w:r>
      <w:r w:rsidR="00810930" w:rsidRPr="00AA35CD">
        <w:rPr>
          <w:rFonts w:ascii="Times New Roman" w:hAnsi="Times New Roman" w:cs="Times New Roman"/>
          <w:sz w:val="24"/>
          <w:szCs w:val="24"/>
        </w:rPr>
        <w:t xml:space="preserve">nu </w:t>
      </w:r>
      <w:proofErr w:type="spellStart"/>
      <w:r w:rsidR="00810930" w:rsidRPr="00AA35CD">
        <w:rPr>
          <w:rFonts w:ascii="Times New Roman" w:hAnsi="Times New Roman" w:cs="Times New Roman"/>
          <w:sz w:val="24"/>
          <w:szCs w:val="24"/>
        </w:rPr>
        <w:t>numai</w:t>
      </w:r>
      <w:proofErr w:type="spellEnd"/>
      <w:r w:rsidR="00810930" w:rsidRPr="00AA35CD">
        <w:rPr>
          <w:rFonts w:ascii="Times New Roman" w:hAnsi="Times New Roman" w:cs="Times New Roman"/>
          <w:sz w:val="24"/>
          <w:szCs w:val="24"/>
        </w:rPr>
        <w:t xml:space="preserve"> </w:t>
      </w:r>
      <w:proofErr w:type="spellStart"/>
      <w:r w:rsidR="00810930" w:rsidRPr="00AA35CD">
        <w:rPr>
          <w:rFonts w:ascii="Times New Roman" w:hAnsi="Times New Roman" w:cs="Times New Roman"/>
          <w:sz w:val="24"/>
          <w:szCs w:val="24"/>
        </w:rPr>
        <w:t>în</w:t>
      </w:r>
      <w:proofErr w:type="spellEnd"/>
      <w:r w:rsidR="00810930" w:rsidRPr="00AA35CD">
        <w:rPr>
          <w:rFonts w:ascii="Times New Roman" w:hAnsi="Times New Roman" w:cs="Times New Roman"/>
          <w:sz w:val="24"/>
          <w:szCs w:val="24"/>
        </w:rPr>
        <w:t xml:space="preserve"> </w:t>
      </w:r>
      <w:proofErr w:type="spellStart"/>
      <w:r w:rsidR="00810930" w:rsidRPr="00AA35CD">
        <w:rPr>
          <w:rFonts w:ascii="Times New Roman" w:hAnsi="Times New Roman" w:cs="Times New Roman"/>
          <w:sz w:val="24"/>
          <w:szCs w:val="24"/>
        </w:rPr>
        <w:t>favoarea</w:t>
      </w:r>
      <w:proofErr w:type="spellEnd"/>
      <w:r w:rsidR="00810930" w:rsidRPr="00AA35CD">
        <w:rPr>
          <w:rFonts w:ascii="Times New Roman" w:hAnsi="Times New Roman" w:cs="Times New Roman"/>
          <w:sz w:val="24"/>
          <w:szCs w:val="24"/>
        </w:rPr>
        <w:t xml:space="preserve"> </w:t>
      </w:r>
      <w:proofErr w:type="spellStart"/>
      <w:r w:rsidR="00810930" w:rsidRPr="00AA35CD">
        <w:rPr>
          <w:rFonts w:ascii="Times New Roman" w:hAnsi="Times New Roman" w:cs="Times New Roman"/>
          <w:sz w:val="24"/>
          <w:szCs w:val="24"/>
        </w:rPr>
        <w:t>clienților</w:t>
      </w:r>
      <w:proofErr w:type="spellEnd"/>
      <w:r w:rsidR="00810930" w:rsidRPr="00AA35CD">
        <w:rPr>
          <w:rFonts w:ascii="Times New Roman" w:hAnsi="Times New Roman" w:cs="Times New Roman"/>
          <w:sz w:val="24"/>
          <w:szCs w:val="24"/>
        </w:rPr>
        <w:t xml:space="preserve"> lor, ci </w:t>
      </w:r>
      <w:proofErr w:type="spellStart"/>
      <w:r w:rsidR="00810930" w:rsidRPr="00AA35CD">
        <w:rPr>
          <w:rFonts w:ascii="Times New Roman" w:hAnsi="Times New Roman" w:cs="Times New Roman"/>
          <w:sz w:val="24"/>
          <w:szCs w:val="24"/>
        </w:rPr>
        <w:t>și</w:t>
      </w:r>
      <w:proofErr w:type="spellEnd"/>
      <w:r w:rsidR="00810930" w:rsidRPr="00AA35CD">
        <w:rPr>
          <w:rFonts w:ascii="Times New Roman" w:hAnsi="Times New Roman" w:cs="Times New Roman"/>
          <w:sz w:val="24"/>
          <w:szCs w:val="24"/>
        </w:rPr>
        <w:t xml:space="preserve"> </w:t>
      </w:r>
      <w:proofErr w:type="spellStart"/>
      <w:r w:rsidR="00810930" w:rsidRPr="00AA35CD">
        <w:rPr>
          <w:rFonts w:ascii="Times New Roman" w:hAnsi="Times New Roman" w:cs="Times New Roman"/>
          <w:sz w:val="24"/>
          <w:szCs w:val="24"/>
        </w:rPr>
        <w:t>în</w:t>
      </w:r>
      <w:proofErr w:type="spellEnd"/>
      <w:r w:rsidR="00810930" w:rsidRPr="00AA35CD">
        <w:rPr>
          <w:rFonts w:ascii="Times New Roman" w:hAnsi="Times New Roman" w:cs="Times New Roman"/>
          <w:sz w:val="24"/>
          <w:szCs w:val="24"/>
        </w:rPr>
        <w:t xml:space="preserve"> </w:t>
      </w:r>
      <w:proofErr w:type="spellStart"/>
      <w:r w:rsidR="00810930" w:rsidRPr="00AA35CD">
        <w:rPr>
          <w:rFonts w:ascii="Times New Roman" w:hAnsi="Times New Roman" w:cs="Times New Roman"/>
          <w:sz w:val="24"/>
          <w:szCs w:val="24"/>
        </w:rPr>
        <w:t>beneficiul</w:t>
      </w:r>
      <w:proofErr w:type="spellEnd"/>
      <w:r w:rsidR="00810930" w:rsidRPr="00AA35CD">
        <w:rPr>
          <w:rFonts w:ascii="Times New Roman" w:hAnsi="Times New Roman" w:cs="Times New Roman"/>
          <w:sz w:val="24"/>
          <w:szCs w:val="24"/>
        </w:rPr>
        <w:t xml:space="preserve"> </w:t>
      </w:r>
      <w:proofErr w:type="spellStart"/>
      <w:r w:rsidR="00810930" w:rsidRPr="00AA35CD">
        <w:rPr>
          <w:rFonts w:ascii="Times New Roman" w:hAnsi="Times New Roman" w:cs="Times New Roman"/>
          <w:sz w:val="24"/>
          <w:szCs w:val="24"/>
        </w:rPr>
        <w:t>propriu</w:t>
      </w:r>
      <w:proofErr w:type="spellEnd"/>
      <w:r w:rsidR="002D6424" w:rsidRPr="00AA35CD">
        <w:rPr>
          <w:rFonts w:ascii="Times New Roman" w:hAnsi="Times New Roman" w:cs="Times New Roman"/>
          <w:sz w:val="24"/>
          <w:szCs w:val="24"/>
        </w:rPr>
        <w:t>.</w:t>
      </w:r>
    </w:p>
    <w:p w14:paraId="1ADFFAB8" w14:textId="1DA2189F" w:rsidR="006A1A53" w:rsidRPr="00AA35CD" w:rsidRDefault="006A1A53" w:rsidP="002B37D8">
      <w:pPr>
        <w:jc w:val="both"/>
        <w:rPr>
          <w:rFonts w:ascii="Times New Roman" w:hAnsi="Times New Roman" w:cs="Times New Roman"/>
          <w:sz w:val="24"/>
          <w:szCs w:val="24"/>
          <w:lang w:val="ro-RO"/>
        </w:rPr>
      </w:pPr>
    </w:p>
    <w:p w14:paraId="6E9752F1" w14:textId="3DBF840E" w:rsidR="006A1A53" w:rsidRPr="00AA35CD" w:rsidRDefault="004B519C" w:rsidP="002B37D8">
      <w:pPr>
        <w:jc w:val="both"/>
        <w:rPr>
          <w:rFonts w:ascii="Times New Roman" w:hAnsi="Times New Roman" w:cs="Times New Roman"/>
          <w:b/>
          <w:bCs/>
          <w:sz w:val="24"/>
          <w:szCs w:val="24"/>
        </w:rPr>
      </w:pPr>
      <w:proofErr w:type="spellStart"/>
      <w:r w:rsidRPr="00AA35CD">
        <w:rPr>
          <w:rFonts w:ascii="Times New Roman" w:hAnsi="Times New Roman" w:cs="Times New Roman"/>
          <w:b/>
          <w:bCs/>
          <w:sz w:val="24"/>
          <w:szCs w:val="24"/>
        </w:rPr>
        <w:t>Capitolul</w:t>
      </w:r>
      <w:proofErr w:type="spellEnd"/>
      <w:r w:rsidRPr="00AA35CD">
        <w:rPr>
          <w:rFonts w:ascii="Times New Roman" w:hAnsi="Times New Roman" w:cs="Times New Roman"/>
          <w:b/>
          <w:bCs/>
          <w:sz w:val="24"/>
          <w:szCs w:val="24"/>
        </w:rPr>
        <w:t xml:space="preserve"> I. </w:t>
      </w:r>
      <w:proofErr w:type="spellStart"/>
      <w:r w:rsidR="00844448" w:rsidRPr="00AA35CD">
        <w:rPr>
          <w:rFonts w:ascii="Times New Roman" w:hAnsi="Times New Roman" w:cs="Times New Roman"/>
          <w:b/>
          <w:bCs/>
          <w:sz w:val="24"/>
          <w:szCs w:val="24"/>
        </w:rPr>
        <w:t>Cad</w:t>
      </w:r>
      <w:r w:rsidR="00A2637D" w:rsidRPr="00AA35CD">
        <w:rPr>
          <w:rFonts w:ascii="Times New Roman" w:hAnsi="Times New Roman" w:cs="Times New Roman"/>
          <w:b/>
          <w:bCs/>
          <w:sz w:val="24"/>
          <w:szCs w:val="24"/>
        </w:rPr>
        <w:t>r</w:t>
      </w:r>
      <w:r w:rsidR="00844448" w:rsidRPr="00AA35CD">
        <w:rPr>
          <w:rFonts w:ascii="Times New Roman" w:hAnsi="Times New Roman" w:cs="Times New Roman"/>
          <w:b/>
          <w:bCs/>
          <w:sz w:val="24"/>
          <w:szCs w:val="24"/>
        </w:rPr>
        <w:t>ul</w:t>
      </w:r>
      <w:proofErr w:type="spellEnd"/>
      <w:r w:rsidR="00844448" w:rsidRPr="00AA35CD">
        <w:rPr>
          <w:rFonts w:ascii="Times New Roman" w:hAnsi="Times New Roman" w:cs="Times New Roman"/>
          <w:b/>
          <w:bCs/>
          <w:sz w:val="24"/>
          <w:szCs w:val="24"/>
        </w:rPr>
        <w:t xml:space="preserve"> </w:t>
      </w:r>
      <w:proofErr w:type="spellStart"/>
      <w:r w:rsidR="00A2637D" w:rsidRPr="00AA35CD">
        <w:rPr>
          <w:rFonts w:ascii="Times New Roman" w:hAnsi="Times New Roman" w:cs="Times New Roman"/>
          <w:b/>
          <w:bCs/>
          <w:sz w:val="24"/>
          <w:szCs w:val="24"/>
        </w:rPr>
        <w:t>legislativ</w:t>
      </w:r>
      <w:proofErr w:type="spellEnd"/>
      <w:r w:rsidR="00844448" w:rsidRPr="00AA35CD">
        <w:rPr>
          <w:rFonts w:ascii="Times New Roman" w:hAnsi="Times New Roman" w:cs="Times New Roman"/>
          <w:b/>
          <w:bCs/>
          <w:sz w:val="24"/>
          <w:szCs w:val="24"/>
        </w:rPr>
        <w:t xml:space="preserve"> </w:t>
      </w:r>
      <w:proofErr w:type="spellStart"/>
      <w:r w:rsidR="00844448" w:rsidRPr="00AA35CD">
        <w:rPr>
          <w:rFonts w:ascii="Times New Roman" w:hAnsi="Times New Roman" w:cs="Times New Roman"/>
          <w:b/>
          <w:bCs/>
          <w:sz w:val="24"/>
          <w:szCs w:val="24"/>
        </w:rPr>
        <w:t>în</w:t>
      </w:r>
      <w:proofErr w:type="spellEnd"/>
      <w:r w:rsidR="00844448" w:rsidRPr="00AA35CD">
        <w:rPr>
          <w:rFonts w:ascii="Times New Roman" w:hAnsi="Times New Roman" w:cs="Times New Roman"/>
          <w:b/>
          <w:bCs/>
          <w:sz w:val="24"/>
          <w:szCs w:val="24"/>
        </w:rPr>
        <w:t xml:space="preserve"> </w:t>
      </w:r>
      <w:proofErr w:type="spellStart"/>
      <w:r w:rsidR="00844448" w:rsidRPr="00AA35CD">
        <w:rPr>
          <w:rFonts w:ascii="Times New Roman" w:hAnsi="Times New Roman" w:cs="Times New Roman"/>
          <w:b/>
          <w:bCs/>
          <w:sz w:val="24"/>
          <w:szCs w:val="24"/>
        </w:rPr>
        <w:t>Uniunea</w:t>
      </w:r>
      <w:proofErr w:type="spellEnd"/>
      <w:r w:rsidR="00844448" w:rsidRPr="00AA35CD">
        <w:rPr>
          <w:rFonts w:ascii="Times New Roman" w:hAnsi="Times New Roman" w:cs="Times New Roman"/>
          <w:b/>
          <w:bCs/>
          <w:sz w:val="24"/>
          <w:szCs w:val="24"/>
        </w:rPr>
        <w:t xml:space="preserve"> </w:t>
      </w:r>
      <w:proofErr w:type="spellStart"/>
      <w:r w:rsidR="00844448" w:rsidRPr="00AA35CD">
        <w:rPr>
          <w:rFonts w:ascii="Times New Roman" w:hAnsi="Times New Roman" w:cs="Times New Roman"/>
          <w:b/>
          <w:bCs/>
          <w:sz w:val="24"/>
          <w:szCs w:val="24"/>
        </w:rPr>
        <w:t>Europeană</w:t>
      </w:r>
      <w:proofErr w:type="spellEnd"/>
      <w:r w:rsidR="00054281" w:rsidRPr="00AA35CD">
        <w:rPr>
          <w:rFonts w:ascii="Times New Roman" w:hAnsi="Times New Roman" w:cs="Times New Roman"/>
          <w:b/>
          <w:bCs/>
          <w:sz w:val="24"/>
          <w:szCs w:val="24"/>
        </w:rPr>
        <w:t xml:space="preserve"> </w:t>
      </w:r>
    </w:p>
    <w:p w14:paraId="74F30E6B" w14:textId="68CC39B3" w:rsidR="00894473" w:rsidRPr="00AA35CD" w:rsidRDefault="004B519C" w:rsidP="00BA4E6F">
      <w:pPr>
        <w:jc w:val="both"/>
        <w:rPr>
          <w:rFonts w:ascii="Times New Roman" w:hAnsi="Times New Roman" w:cs="Times New Roman"/>
          <w:sz w:val="24"/>
          <w:szCs w:val="24"/>
        </w:rPr>
      </w:pPr>
      <w:r w:rsidRPr="00AA35CD">
        <w:rPr>
          <w:rFonts w:ascii="Times New Roman" w:hAnsi="Times New Roman" w:cs="Times New Roman"/>
          <w:sz w:val="24"/>
          <w:szCs w:val="24"/>
        </w:rPr>
        <w:t xml:space="preserve">Piatra de </w:t>
      </w:r>
      <w:proofErr w:type="spellStart"/>
      <w:r w:rsidRPr="00AA35CD">
        <w:rPr>
          <w:rFonts w:ascii="Times New Roman" w:hAnsi="Times New Roman" w:cs="Times New Roman"/>
          <w:sz w:val="24"/>
          <w:szCs w:val="24"/>
        </w:rPr>
        <w:t>temelie</w:t>
      </w:r>
      <w:proofErr w:type="spellEnd"/>
      <w:r w:rsidRPr="00AA35CD">
        <w:rPr>
          <w:rFonts w:ascii="Times New Roman" w:hAnsi="Times New Roman" w:cs="Times New Roman"/>
          <w:sz w:val="24"/>
          <w:szCs w:val="24"/>
        </w:rPr>
        <w:t xml:space="preserve"> a </w:t>
      </w:r>
      <w:proofErr w:type="spellStart"/>
      <w:r w:rsidRPr="00AA35CD">
        <w:rPr>
          <w:rFonts w:ascii="Times New Roman" w:hAnsi="Times New Roman" w:cs="Times New Roman"/>
          <w:sz w:val="24"/>
          <w:szCs w:val="24"/>
        </w:rPr>
        <w:t>libertății</w:t>
      </w:r>
      <w:proofErr w:type="spellEnd"/>
      <w:r w:rsidRPr="00AA35CD">
        <w:rPr>
          <w:rFonts w:ascii="Times New Roman" w:hAnsi="Times New Roman" w:cs="Times New Roman"/>
          <w:sz w:val="24"/>
          <w:szCs w:val="24"/>
        </w:rPr>
        <w:t xml:space="preserve"> de </w:t>
      </w:r>
      <w:proofErr w:type="spellStart"/>
      <w:r w:rsidRPr="00AA35CD">
        <w:rPr>
          <w:rFonts w:ascii="Times New Roman" w:hAnsi="Times New Roman" w:cs="Times New Roman"/>
          <w:sz w:val="24"/>
          <w:szCs w:val="24"/>
        </w:rPr>
        <w:t>stabilire</w:t>
      </w:r>
      <w:proofErr w:type="spellEnd"/>
      <w:r w:rsidR="002A6669" w:rsidRPr="00AA35CD">
        <w:rPr>
          <w:rFonts w:ascii="Times New Roman" w:hAnsi="Times New Roman" w:cs="Times New Roman"/>
          <w:sz w:val="24"/>
          <w:szCs w:val="24"/>
        </w:rPr>
        <w:t xml:space="preserve"> a </w:t>
      </w:r>
      <w:proofErr w:type="spellStart"/>
      <w:r w:rsidR="002A6669" w:rsidRPr="00AA35CD">
        <w:rPr>
          <w:rFonts w:ascii="Times New Roman" w:hAnsi="Times New Roman" w:cs="Times New Roman"/>
          <w:sz w:val="24"/>
          <w:szCs w:val="24"/>
        </w:rPr>
        <w:t>avocaților</w:t>
      </w:r>
      <w:proofErr w:type="spellEnd"/>
      <w:r w:rsidR="00E7268C" w:rsidRPr="00AA35CD">
        <w:rPr>
          <w:rFonts w:ascii="Times New Roman" w:hAnsi="Times New Roman" w:cs="Times New Roman"/>
          <w:sz w:val="24"/>
          <w:szCs w:val="24"/>
        </w:rPr>
        <w:t xml:space="preserve"> </w:t>
      </w:r>
      <w:proofErr w:type="spellStart"/>
      <w:r w:rsidR="00E7268C" w:rsidRPr="00AA35CD">
        <w:rPr>
          <w:rFonts w:ascii="Times New Roman" w:hAnsi="Times New Roman" w:cs="Times New Roman"/>
          <w:sz w:val="24"/>
          <w:szCs w:val="24"/>
        </w:rPr>
        <w:t>într</w:t>
      </w:r>
      <w:proofErr w:type="spellEnd"/>
      <w:r w:rsidR="00E7268C" w:rsidRPr="00AA35CD">
        <w:rPr>
          <w:rFonts w:ascii="Times New Roman" w:hAnsi="Times New Roman" w:cs="Times New Roman"/>
          <w:sz w:val="24"/>
          <w:szCs w:val="24"/>
        </w:rPr>
        <w:t xml:space="preserve">-un alt stat </w:t>
      </w:r>
      <w:proofErr w:type="spellStart"/>
      <w:r w:rsidR="00E7268C" w:rsidRPr="00AA35CD">
        <w:rPr>
          <w:rFonts w:ascii="Times New Roman" w:hAnsi="Times New Roman" w:cs="Times New Roman"/>
          <w:sz w:val="24"/>
          <w:szCs w:val="24"/>
        </w:rPr>
        <w:t>mem</w:t>
      </w:r>
      <w:r w:rsidR="00054281" w:rsidRPr="00AA35CD">
        <w:rPr>
          <w:rFonts w:ascii="Times New Roman" w:hAnsi="Times New Roman" w:cs="Times New Roman"/>
          <w:sz w:val="24"/>
          <w:szCs w:val="24"/>
        </w:rPr>
        <w:t>bru</w:t>
      </w:r>
      <w:proofErr w:type="spellEnd"/>
      <w:r w:rsidR="00054281" w:rsidRPr="00AA35CD">
        <w:rPr>
          <w:rFonts w:ascii="Times New Roman" w:hAnsi="Times New Roman" w:cs="Times New Roman"/>
          <w:sz w:val="24"/>
          <w:szCs w:val="24"/>
        </w:rPr>
        <w:t xml:space="preserve"> </w:t>
      </w:r>
      <w:proofErr w:type="spellStart"/>
      <w:r w:rsidR="00054281" w:rsidRPr="00AA35CD">
        <w:rPr>
          <w:rFonts w:ascii="Times New Roman" w:hAnsi="Times New Roman" w:cs="Times New Roman"/>
          <w:sz w:val="24"/>
          <w:szCs w:val="24"/>
        </w:rPr>
        <w:t>decât</w:t>
      </w:r>
      <w:proofErr w:type="spellEnd"/>
      <w:r w:rsidR="00054281" w:rsidRPr="00AA35CD">
        <w:rPr>
          <w:rFonts w:ascii="Times New Roman" w:hAnsi="Times New Roman" w:cs="Times New Roman"/>
          <w:sz w:val="24"/>
          <w:szCs w:val="24"/>
        </w:rPr>
        <w:t xml:space="preserve"> </w:t>
      </w:r>
      <w:proofErr w:type="spellStart"/>
      <w:r w:rsidR="00054281" w:rsidRPr="00AA35CD">
        <w:rPr>
          <w:rFonts w:ascii="Times New Roman" w:hAnsi="Times New Roman" w:cs="Times New Roman"/>
          <w:sz w:val="24"/>
          <w:szCs w:val="24"/>
        </w:rPr>
        <w:t>cel</w:t>
      </w:r>
      <w:proofErr w:type="spellEnd"/>
      <w:r w:rsidR="00054281" w:rsidRPr="00AA35CD">
        <w:rPr>
          <w:rFonts w:ascii="Times New Roman" w:hAnsi="Times New Roman" w:cs="Times New Roman"/>
          <w:sz w:val="24"/>
          <w:szCs w:val="24"/>
        </w:rPr>
        <w:t xml:space="preserve"> de </w:t>
      </w:r>
      <w:proofErr w:type="spellStart"/>
      <w:r w:rsidR="00054281" w:rsidRPr="00AA35CD">
        <w:rPr>
          <w:rFonts w:ascii="Times New Roman" w:hAnsi="Times New Roman" w:cs="Times New Roman"/>
          <w:sz w:val="24"/>
          <w:szCs w:val="24"/>
        </w:rPr>
        <w:t>origine</w:t>
      </w:r>
      <w:proofErr w:type="spellEnd"/>
      <w:r w:rsidR="00054281" w:rsidRPr="00AA35CD">
        <w:rPr>
          <w:rFonts w:ascii="Times New Roman" w:hAnsi="Times New Roman" w:cs="Times New Roman"/>
          <w:sz w:val="24"/>
          <w:szCs w:val="24"/>
        </w:rPr>
        <w:t xml:space="preserve"> </w:t>
      </w:r>
      <w:proofErr w:type="spellStart"/>
      <w:r w:rsidR="000E51F7" w:rsidRPr="00AA35CD">
        <w:rPr>
          <w:rFonts w:ascii="Times New Roman" w:hAnsi="Times New Roman" w:cs="Times New Roman"/>
          <w:sz w:val="24"/>
          <w:szCs w:val="24"/>
        </w:rPr>
        <w:t>și</w:t>
      </w:r>
      <w:proofErr w:type="spellEnd"/>
      <w:r w:rsidR="000E51F7" w:rsidRPr="00AA35CD">
        <w:rPr>
          <w:rFonts w:ascii="Times New Roman" w:hAnsi="Times New Roman" w:cs="Times New Roman"/>
          <w:sz w:val="24"/>
          <w:szCs w:val="24"/>
        </w:rPr>
        <w:t xml:space="preserve"> </w:t>
      </w:r>
      <w:proofErr w:type="spellStart"/>
      <w:r w:rsidR="000E51F7" w:rsidRPr="00AA35CD">
        <w:rPr>
          <w:rFonts w:ascii="Times New Roman" w:hAnsi="Times New Roman" w:cs="Times New Roman"/>
          <w:sz w:val="24"/>
          <w:szCs w:val="24"/>
        </w:rPr>
        <w:t>liberul</w:t>
      </w:r>
      <w:proofErr w:type="spellEnd"/>
      <w:r w:rsidR="000E51F7" w:rsidRPr="00AA35CD">
        <w:rPr>
          <w:rFonts w:ascii="Times New Roman" w:hAnsi="Times New Roman" w:cs="Times New Roman"/>
          <w:sz w:val="24"/>
          <w:szCs w:val="24"/>
        </w:rPr>
        <w:t xml:space="preserve"> </w:t>
      </w:r>
      <w:proofErr w:type="spellStart"/>
      <w:r w:rsidR="000E51F7" w:rsidRPr="00AA35CD">
        <w:rPr>
          <w:rFonts w:ascii="Times New Roman" w:hAnsi="Times New Roman" w:cs="Times New Roman"/>
          <w:sz w:val="24"/>
          <w:szCs w:val="24"/>
        </w:rPr>
        <w:t>acces</w:t>
      </w:r>
      <w:proofErr w:type="spellEnd"/>
      <w:r w:rsidR="000E51F7" w:rsidRPr="00AA35CD">
        <w:rPr>
          <w:rFonts w:ascii="Times New Roman" w:hAnsi="Times New Roman" w:cs="Times New Roman"/>
          <w:sz w:val="24"/>
          <w:szCs w:val="24"/>
        </w:rPr>
        <w:t xml:space="preserve"> la </w:t>
      </w:r>
      <w:proofErr w:type="spellStart"/>
      <w:r w:rsidR="000E51F7" w:rsidRPr="00AA35CD">
        <w:rPr>
          <w:rFonts w:ascii="Times New Roman" w:hAnsi="Times New Roman" w:cs="Times New Roman"/>
          <w:sz w:val="24"/>
          <w:szCs w:val="24"/>
        </w:rPr>
        <w:t>activități</w:t>
      </w:r>
      <w:proofErr w:type="spellEnd"/>
      <w:r w:rsidR="000E51F7" w:rsidRPr="00AA35CD">
        <w:rPr>
          <w:rFonts w:ascii="Times New Roman" w:hAnsi="Times New Roman" w:cs="Times New Roman"/>
          <w:sz w:val="24"/>
          <w:szCs w:val="24"/>
        </w:rPr>
        <w:t xml:space="preserve"> </w:t>
      </w:r>
      <w:proofErr w:type="spellStart"/>
      <w:r w:rsidR="000E51F7" w:rsidRPr="00AA35CD">
        <w:rPr>
          <w:rFonts w:ascii="Times New Roman" w:hAnsi="Times New Roman" w:cs="Times New Roman"/>
          <w:sz w:val="24"/>
          <w:szCs w:val="24"/>
        </w:rPr>
        <w:t>independente</w:t>
      </w:r>
      <w:proofErr w:type="spellEnd"/>
      <w:r w:rsidR="000E51F7" w:rsidRPr="00AA35CD">
        <w:rPr>
          <w:rFonts w:ascii="Times New Roman" w:hAnsi="Times New Roman" w:cs="Times New Roman"/>
          <w:sz w:val="24"/>
          <w:szCs w:val="24"/>
        </w:rPr>
        <w:t xml:space="preserve"> se </w:t>
      </w:r>
      <w:proofErr w:type="spellStart"/>
      <w:r w:rsidR="000E51F7" w:rsidRPr="00AA35CD">
        <w:rPr>
          <w:rFonts w:ascii="Times New Roman" w:hAnsi="Times New Roman" w:cs="Times New Roman"/>
          <w:sz w:val="24"/>
          <w:szCs w:val="24"/>
        </w:rPr>
        <w:t>regăsește</w:t>
      </w:r>
      <w:proofErr w:type="spellEnd"/>
      <w:r w:rsidR="000E51F7" w:rsidRPr="00AA35CD">
        <w:rPr>
          <w:rFonts w:ascii="Times New Roman" w:hAnsi="Times New Roman" w:cs="Times New Roman"/>
          <w:sz w:val="24"/>
          <w:szCs w:val="24"/>
        </w:rPr>
        <w:t xml:space="preserve"> </w:t>
      </w:r>
      <w:proofErr w:type="spellStart"/>
      <w:r w:rsidR="000E51F7" w:rsidRPr="00AA35CD">
        <w:rPr>
          <w:rFonts w:ascii="Times New Roman" w:hAnsi="Times New Roman" w:cs="Times New Roman"/>
          <w:sz w:val="24"/>
          <w:szCs w:val="24"/>
        </w:rPr>
        <w:t>în</w:t>
      </w:r>
      <w:proofErr w:type="spellEnd"/>
      <w:r w:rsidR="000E51F7" w:rsidRPr="00AA35CD">
        <w:rPr>
          <w:rFonts w:ascii="Times New Roman" w:hAnsi="Times New Roman" w:cs="Times New Roman"/>
          <w:sz w:val="24"/>
          <w:szCs w:val="24"/>
        </w:rPr>
        <w:t xml:space="preserve"> art. </w:t>
      </w:r>
      <w:r w:rsidR="00791733" w:rsidRPr="00AA35CD">
        <w:rPr>
          <w:rFonts w:ascii="Times New Roman" w:hAnsi="Times New Roman" w:cs="Times New Roman"/>
          <w:sz w:val="24"/>
          <w:szCs w:val="24"/>
        </w:rPr>
        <w:t xml:space="preserve">49 din </w:t>
      </w:r>
      <w:proofErr w:type="spellStart"/>
      <w:r w:rsidR="00791733" w:rsidRPr="00AA35CD">
        <w:rPr>
          <w:rFonts w:ascii="Times New Roman" w:hAnsi="Times New Roman" w:cs="Times New Roman"/>
          <w:sz w:val="24"/>
          <w:szCs w:val="24"/>
        </w:rPr>
        <w:t>Tratatul</w:t>
      </w:r>
      <w:proofErr w:type="spellEnd"/>
      <w:r w:rsidR="00791733" w:rsidRPr="00AA35CD">
        <w:rPr>
          <w:rFonts w:ascii="Times New Roman" w:hAnsi="Times New Roman" w:cs="Times New Roman"/>
          <w:sz w:val="24"/>
          <w:szCs w:val="24"/>
        </w:rPr>
        <w:t xml:space="preserve"> </w:t>
      </w:r>
      <w:proofErr w:type="spellStart"/>
      <w:r w:rsidR="00791733" w:rsidRPr="00AA35CD">
        <w:rPr>
          <w:rFonts w:ascii="Times New Roman" w:hAnsi="Times New Roman" w:cs="Times New Roman"/>
          <w:sz w:val="24"/>
          <w:szCs w:val="24"/>
        </w:rPr>
        <w:t>privind</w:t>
      </w:r>
      <w:proofErr w:type="spellEnd"/>
      <w:r w:rsidR="00791733" w:rsidRPr="00AA35CD">
        <w:rPr>
          <w:rFonts w:ascii="Times New Roman" w:hAnsi="Times New Roman" w:cs="Times New Roman"/>
          <w:sz w:val="24"/>
          <w:szCs w:val="24"/>
        </w:rPr>
        <w:t xml:space="preserve"> </w:t>
      </w:r>
      <w:proofErr w:type="spellStart"/>
      <w:r w:rsidR="00791733" w:rsidRPr="00AA35CD">
        <w:rPr>
          <w:rFonts w:ascii="Times New Roman" w:hAnsi="Times New Roman" w:cs="Times New Roman"/>
          <w:sz w:val="24"/>
          <w:szCs w:val="24"/>
        </w:rPr>
        <w:t>funcționarea</w:t>
      </w:r>
      <w:proofErr w:type="spellEnd"/>
      <w:r w:rsidR="00791733" w:rsidRPr="00AA35CD">
        <w:rPr>
          <w:rFonts w:ascii="Times New Roman" w:hAnsi="Times New Roman" w:cs="Times New Roman"/>
          <w:sz w:val="24"/>
          <w:szCs w:val="24"/>
        </w:rPr>
        <w:t xml:space="preserve"> </w:t>
      </w:r>
      <w:proofErr w:type="spellStart"/>
      <w:r w:rsidR="00791733" w:rsidRPr="00AA35CD">
        <w:rPr>
          <w:rFonts w:ascii="Times New Roman" w:hAnsi="Times New Roman" w:cs="Times New Roman"/>
          <w:sz w:val="24"/>
          <w:szCs w:val="24"/>
        </w:rPr>
        <w:t>Uniunii</w:t>
      </w:r>
      <w:proofErr w:type="spellEnd"/>
      <w:r w:rsidR="00791733" w:rsidRPr="00AA35CD">
        <w:rPr>
          <w:rFonts w:ascii="Times New Roman" w:hAnsi="Times New Roman" w:cs="Times New Roman"/>
          <w:sz w:val="24"/>
          <w:szCs w:val="24"/>
        </w:rPr>
        <w:t xml:space="preserve"> </w:t>
      </w:r>
      <w:proofErr w:type="spellStart"/>
      <w:r w:rsidR="00791733" w:rsidRPr="00AA35CD">
        <w:rPr>
          <w:rFonts w:ascii="Times New Roman" w:hAnsi="Times New Roman" w:cs="Times New Roman"/>
          <w:sz w:val="24"/>
          <w:szCs w:val="24"/>
        </w:rPr>
        <w:t>Europene</w:t>
      </w:r>
      <w:proofErr w:type="spellEnd"/>
      <w:r w:rsidR="00791733" w:rsidRPr="00AA35CD">
        <w:rPr>
          <w:rFonts w:ascii="Times New Roman" w:hAnsi="Times New Roman" w:cs="Times New Roman"/>
          <w:sz w:val="24"/>
          <w:szCs w:val="24"/>
        </w:rPr>
        <w:t xml:space="preserve"> („</w:t>
      </w:r>
      <w:r w:rsidR="00791733" w:rsidRPr="00AA35CD">
        <w:rPr>
          <w:rFonts w:ascii="Times New Roman" w:hAnsi="Times New Roman" w:cs="Times New Roman"/>
          <w:b/>
          <w:bCs/>
          <w:sz w:val="24"/>
          <w:szCs w:val="24"/>
        </w:rPr>
        <w:t>TFUE</w:t>
      </w:r>
      <w:r w:rsidR="00791733" w:rsidRPr="00AA35CD">
        <w:rPr>
          <w:rFonts w:ascii="Times New Roman" w:hAnsi="Times New Roman" w:cs="Times New Roman"/>
          <w:sz w:val="24"/>
          <w:szCs w:val="24"/>
        </w:rPr>
        <w:t>”).</w:t>
      </w:r>
      <w:r w:rsidRPr="00AA35CD">
        <w:rPr>
          <w:rStyle w:val="FootnoteReference"/>
          <w:rFonts w:ascii="Times New Roman" w:hAnsi="Times New Roman" w:cs="Times New Roman"/>
          <w:sz w:val="24"/>
          <w:szCs w:val="24"/>
        </w:rPr>
        <w:footnoteReference w:id="1"/>
      </w:r>
      <w:r w:rsidR="00791733" w:rsidRPr="00AA35CD">
        <w:rPr>
          <w:rFonts w:ascii="Times New Roman" w:hAnsi="Times New Roman" w:cs="Times New Roman"/>
          <w:sz w:val="24"/>
          <w:szCs w:val="24"/>
        </w:rPr>
        <w:t xml:space="preserve"> </w:t>
      </w:r>
      <w:proofErr w:type="spellStart"/>
      <w:r w:rsidR="00791733" w:rsidRPr="00AA35CD">
        <w:rPr>
          <w:rFonts w:ascii="Times New Roman" w:hAnsi="Times New Roman" w:cs="Times New Roman"/>
          <w:sz w:val="24"/>
          <w:szCs w:val="24"/>
        </w:rPr>
        <w:t>În</w:t>
      </w:r>
      <w:proofErr w:type="spellEnd"/>
      <w:r w:rsidR="00791733" w:rsidRPr="00AA35CD">
        <w:rPr>
          <w:rFonts w:ascii="Times New Roman" w:hAnsi="Times New Roman" w:cs="Times New Roman"/>
          <w:sz w:val="24"/>
          <w:szCs w:val="24"/>
        </w:rPr>
        <w:t xml:space="preserve"> </w:t>
      </w:r>
      <w:proofErr w:type="spellStart"/>
      <w:r w:rsidR="00791733" w:rsidRPr="00AA35CD">
        <w:rPr>
          <w:rFonts w:ascii="Times New Roman" w:hAnsi="Times New Roman" w:cs="Times New Roman"/>
          <w:sz w:val="24"/>
          <w:szCs w:val="24"/>
        </w:rPr>
        <w:t>baza</w:t>
      </w:r>
      <w:proofErr w:type="spellEnd"/>
      <w:r w:rsidR="00791733" w:rsidRPr="00AA35CD">
        <w:rPr>
          <w:rFonts w:ascii="Times New Roman" w:hAnsi="Times New Roman" w:cs="Times New Roman"/>
          <w:sz w:val="24"/>
          <w:szCs w:val="24"/>
        </w:rPr>
        <w:t xml:space="preserve"> </w:t>
      </w:r>
      <w:proofErr w:type="spellStart"/>
      <w:r w:rsidR="00791733" w:rsidRPr="00AA35CD">
        <w:rPr>
          <w:rFonts w:ascii="Times New Roman" w:hAnsi="Times New Roman" w:cs="Times New Roman"/>
          <w:sz w:val="24"/>
          <w:szCs w:val="24"/>
        </w:rPr>
        <w:t>acestuia</w:t>
      </w:r>
      <w:proofErr w:type="spellEnd"/>
      <w:r w:rsidR="00791733" w:rsidRPr="00AA35CD">
        <w:rPr>
          <w:rFonts w:ascii="Times New Roman" w:hAnsi="Times New Roman" w:cs="Times New Roman"/>
          <w:sz w:val="24"/>
          <w:szCs w:val="24"/>
        </w:rPr>
        <w:t>, l</w:t>
      </w:r>
      <w:r w:rsidR="00E00C0D" w:rsidRPr="00AA35CD">
        <w:rPr>
          <w:rFonts w:ascii="Times New Roman" w:hAnsi="Times New Roman" w:cs="Times New Roman"/>
          <w:sz w:val="24"/>
          <w:szCs w:val="24"/>
        </w:rPr>
        <w:t xml:space="preserve">a </w:t>
      </w:r>
      <w:proofErr w:type="spellStart"/>
      <w:r w:rsidR="00E00C0D" w:rsidRPr="00AA35CD">
        <w:rPr>
          <w:rFonts w:ascii="Times New Roman" w:hAnsi="Times New Roman" w:cs="Times New Roman"/>
          <w:sz w:val="24"/>
          <w:szCs w:val="24"/>
        </w:rPr>
        <w:t>ora</w:t>
      </w:r>
      <w:proofErr w:type="spellEnd"/>
      <w:r w:rsidR="00E00C0D" w:rsidRPr="00AA35CD">
        <w:rPr>
          <w:rFonts w:ascii="Times New Roman" w:hAnsi="Times New Roman" w:cs="Times New Roman"/>
          <w:sz w:val="24"/>
          <w:szCs w:val="24"/>
        </w:rPr>
        <w:t xml:space="preserve"> </w:t>
      </w:r>
      <w:proofErr w:type="spellStart"/>
      <w:r w:rsidR="00E00C0D" w:rsidRPr="00AA35CD">
        <w:rPr>
          <w:rFonts w:ascii="Times New Roman" w:hAnsi="Times New Roman" w:cs="Times New Roman"/>
          <w:sz w:val="24"/>
          <w:szCs w:val="24"/>
        </w:rPr>
        <w:t>actuală</w:t>
      </w:r>
      <w:proofErr w:type="spellEnd"/>
      <w:r w:rsidR="00E00C0D" w:rsidRPr="00AA35CD">
        <w:rPr>
          <w:rFonts w:ascii="Times New Roman" w:hAnsi="Times New Roman" w:cs="Times New Roman"/>
          <w:sz w:val="24"/>
          <w:szCs w:val="24"/>
        </w:rPr>
        <w:t xml:space="preserve">, </w:t>
      </w:r>
      <w:proofErr w:type="spellStart"/>
      <w:r w:rsidR="007F70FE" w:rsidRPr="00AA35CD">
        <w:rPr>
          <w:rFonts w:ascii="Times New Roman" w:hAnsi="Times New Roman" w:cs="Times New Roman"/>
          <w:sz w:val="24"/>
          <w:szCs w:val="24"/>
        </w:rPr>
        <w:t>integrarea</w:t>
      </w:r>
      <w:proofErr w:type="spellEnd"/>
      <w:r w:rsidR="002B2922" w:rsidRPr="00AA35CD">
        <w:rPr>
          <w:rFonts w:ascii="Times New Roman" w:hAnsi="Times New Roman" w:cs="Times New Roman"/>
          <w:sz w:val="24"/>
          <w:szCs w:val="24"/>
        </w:rPr>
        <w:t xml:space="preserve">, libera </w:t>
      </w:r>
      <w:proofErr w:type="spellStart"/>
      <w:r w:rsidR="002B2922" w:rsidRPr="00AA35CD">
        <w:rPr>
          <w:rFonts w:ascii="Times New Roman" w:hAnsi="Times New Roman" w:cs="Times New Roman"/>
          <w:sz w:val="24"/>
          <w:szCs w:val="24"/>
        </w:rPr>
        <w:t>circulație</w:t>
      </w:r>
      <w:proofErr w:type="spellEnd"/>
      <w:r w:rsidR="002B2922" w:rsidRPr="00AA35CD">
        <w:rPr>
          <w:rFonts w:ascii="Times New Roman" w:hAnsi="Times New Roman" w:cs="Times New Roman"/>
          <w:sz w:val="24"/>
          <w:szCs w:val="24"/>
        </w:rPr>
        <w:t xml:space="preserve"> </w:t>
      </w:r>
      <w:proofErr w:type="spellStart"/>
      <w:r w:rsidR="00B4051B" w:rsidRPr="00AA35CD">
        <w:rPr>
          <w:rFonts w:ascii="Times New Roman" w:hAnsi="Times New Roman" w:cs="Times New Roman"/>
          <w:sz w:val="24"/>
          <w:szCs w:val="24"/>
        </w:rPr>
        <w:t>și</w:t>
      </w:r>
      <w:proofErr w:type="spellEnd"/>
      <w:r w:rsidR="00B4051B" w:rsidRPr="00AA35CD">
        <w:rPr>
          <w:rFonts w:ascii="Times New Roman" w:hAnsi="Times New Roman" w:cs="Times New Roman"/>
          <w:sz w:val="24"/>
          <w:szCs w:val="24"/>
        </w:rPr>
        <w:t xml:space="preserve"> </w:t>
      </w:r>
      <w:proofErr w:type="spellStart"/>
      <w:r w:rsidR="00B4051B" w:rsidRPr="00AA35CD">
        <w:rPr>
          <w:rFonts w:ascii="Times New Roman" w:hAnsi="Times New Roman" w:cs="Times New Roman"/>
          <w:sz w:val="24"/>
          <w:szCs w:val="24"/>
        </w:rPr>
        <w:t>dreptul</w:t>
      </w:r>
      <w:proofErr w:type="spellEnd"/>
      <w:r w:rsidR="00B4051B" w:rsidRPr="00AA35CD">
        <w:rPr>
          <w:rFonts w:ascii="Times New Roman" w:hAnsi="Times New Roman" w:cs="Times New Roman"/>
          <w:sz w:val="24"/>
          <w:szCs w:val="24"/>
        </w:rPr>
        <w:t xml:space="preserve"> de </w:t>
      </w:r>
      <w:proofErr w:type="spellStart"/>
      <w:r w:rsidR="00B4051B" w:rsidRPr="00AA35CD">
        <w:rPr>
          <w:rFonts w:ascii="Times New Roman" w:hAnsi="Times New Roman" w:cs="Times New Roman"/>
          <w:sz w:val="24"/>
          <w:szCs w:val="24"/>
        </w:rPr>
        <w:t>stabilire</w:t>
      </w:r>
      <w:proofErr w:type="spellEnd"/>
      <w:r w:rsidR="00B4051B" w:rsidRPr="00AA35CD">
        <w:rPr>
          <w:rFonts w:ascii="Times New Roman" w:hAnsi="Times New Roman" w:cs="Times New Roman"/>
          <w:sz w:val="24"/>
          <w:szCs w:val="24"/>
        </w:rPr>
        <w:t xml:space="preserve"> </w:t>
      </w:r>
      <w:r w:rsidR="002B2922" w:rsidRPr="00AA35CD">
        <w:rPr>
          <w:rFonts w:ascii="Times New Roman" w:hAnsi="Times New Roman" w:cs="Times New Roman"/>
          <w:sz w:val="24"/>
          <w:szCs w:val="24"/>
        </w:rPr>
        <w:t xml:space="preserve">a </w:t>
      </w:r>
      <w:proofErr w:type="spellStart"/>
      <w:r w:rsidR="002B2922" w:rsidRPr="00AA35CD">
        <w:rPr>
          <w:rFonts w:ascii="Times New Roman" w:hAnsi="Times New Roman" w:cs="Times New Roman"/>
          <w:sz w:val="24"/>
          <w:szCs w:val="24"/>
        </w:rPr>
        <w:t>avocaților</w:t>
      </w:r>
      <w:proofErr w:type="spellEnd"/>
      <w:r w:rsidR="00B4051B" w:rsidRPr="00AA35CD">
        <w:rPr>
          <w:rFonts w:ascii="Times New Roman" w:hAnsi="Times New Roman" w:cs="Times New Roman"/>
          <w:sz w:val="24"/>
          <w:szCs w:val="24"/>
        </w:rPr>
        <w:t xml:space="preserve">, </w:t>
      </w:r>
      <w:proofErr w:type="spellStart"/>
      <w:r w:rsidR="00B4051B" w:rsidRPr="00AA35CD">
        <w:rPr>
          <w:rFonts w:ascii="Times New Roman" w:hAnsi="Times New Roman" w:cs="Times New Roman"/>
          <w:sz w:val="24"/>
          <w:szCs w:val="24"/>
        </w:rPr>
        <w:t>alături</w:t>
      </w:r>
      <w:proofErr w:type="spellEnd"/>
      <w:r w:rsidR="00B4051B" w:rsidRPr="00AA35CD">
        <w:rPr>
          <w:rFonts w:ascii="Times New Roman" w:hAnsi="Times New Roman" w:cs="Times New Roman"/>
          <w:sz w:val="24"/>
          <w:szCs w:val="24"/>
        </w:rPr>
        <w:t xml:space="preserve"> de </w:t>
      </w:r>
      <w:proofErr w:type="spellStart"/>
      <w:r w:rsidR="002B2922" w:rsidRPr="00AA35CD">
        <w:rPr>
          <w:rFonts w:ascii="Times New Roman" w:hAnsi="Times New Roman" w:cs="Times New Roman"/>
          <w:sz w:val="24"/>
          <w:szCs w:val="24"/>
        </w:rPr>
        <w:t>armonizarea</w:t>
      </w:r>
      <w:proofErr w:type="spellEnd"/>
      <w:r w:rsidR="002B2922" w:rsidRPr="00AA35CD">
        <w:rPr>
          <w:rFonts w:ascii="Times New Roman" w:hAnsi="Times New Roman" w:cs="Times New Roman"/>
          <w:sz w:val="24"/>
          <w:szCs w:val="24"/>
        </w:rPr>
        <w:t xml:space="preserve"> </w:t>
      </w:r>
      <w:proofErr w:type="spellStart"/>
      <w:r w:rsidR="00CA1663" w:rsidRPr="00AA35CD">
        <w:rPr>
          <w:rFonts w:ascii="Times New Roman" w:hAnsi="Times New Roman" w:cs="Times New Roman"/>
          <w:sz w:val="24"/>
          <w:szCs w:val="24"/>
        </w:rPr>
        <w:t>procedurilor</w:t>
      </w:r>
      <w:proofErr w:type="spellEnd"/>
      <w:r w:rsidR="00CA1663" w:rsidRPr="00AA35CD">
        <w:rPr>
          <w:rFonts w:ascii="Times New Roman" w:hAnsi="Times New Roman" w:cs="Times New Roman"/>
          <w:sz w:val="24"/>
          <w:szCs w:val="24"/>
        </w:rPr>
        <w:t xml:space="preserve"> de </w:t>
      </w:r>
      <w:proofErr w:type="spellStart"/>
      <w:r w:rsidR="0068494C" w:rsidRPr="00AA35CD">
        <w:rPr>
          <w:rFonts w:ascii="Times New Roman" w:hAnsi="Times New Roman" w:cs="Times New Roman"/>
          <w:sz w:val="24"/>
          <w:szCs w:val="24"/>
        </w:rPr>
        <w:t>acceder</w:t>
      </w:r>
      <w:r w:rsidR="00CA1663" w:rsidRPr="00AA35CD">
        <w:rPr>
          <w:rFonts w:ascii="Times New Roman" w:hAnsi="Times New Roman" w:cs="Times New Roman"/>
          <w:sz w:val="24"/>
          <w:szCs w:val="24"/>
        </w:rPr>
        <w:t>e</w:t>
      </w:r>
      <w:proofErr w:type="spellEnd"/>
      <w:r w:rsidR="0068494C" w:rsidRPr="00AA35CD">
        <w:rPr>
          <w:rFonts w:ascii="Times New Roman" w:hAnsi="Times New Roman" w:cs="Times New Roman"/>
          <w:sz w:val="24"/>
          <w:szCs w:val="24"/>
        </w:rPr>
        <w:t xml:space="preserve"> </w:t>
      </w:r>
      <w:proofErr w:type="spellStart"/>
      <w:r w:rsidR="0068494C" w:rsidRPr="00AA35CD">
        <w:rPr>
          <w:rFonts w:ascii="Times New Roman" w:hAnsi="Times New Roman" w:cs="Times New Roman"/>
          <w:sz w:val="24"/>
          <w:szCs w:val="24"/>
        </w:rPr>
        <w:t>în</w:t>
      </w:r>
      <w:proofErr w:type="spellEnd"/>
      <w:r w:rsidR="0068494C" w:rsidRPr="00AA35CD">
        <w:rPr>
          <w:rFonts w:ascii="Times New Roman" w:hAnsi="Times New Roman" w:cs="Times New Roman"/>
          <w:sz w:val="24"/>
          <w:szCs w:val="24"/>
        </w:rPr>
        <w:t xml:space="preserve"> </w:t>
      </w:r>
      <w:proofErr w:type="spellStart"/>
      <w:r w:rsidR="0068494C" w:rsidRPr="00AA35CD">
        <w:rPr>
          <w:rFonts w:ascii="Times New Roman" w:hAnsi="Times New Roman" w:cs="Times New Roman"/>
          <w:sz w:val="24"/>
          <w:szCs w:val="24"/>
        </w:rPr>
        <w:t>profesie</w:t>
      </w:r>
      <w:proofErr w:type="spellEnd"/>
      <w:r w:rsidR="0068494C" w:rsidRPr="00AA35CD">
        <w:rPr>
          <w:rFonts w:ascii="Times New Roman" w:hAnsi="Times New Roman" w:cs="Times New Roman"/>
          <w:sz w:val="24"/>
          <w:szCs w:val="24"/>
        </w:rPr>
        <w:t xml:space="preserve"> ca avocat </w:t>
      </w:r>
      <w:proofErr w:type="spellStart"/>
      <w:r w:rsidR="0068494C" w:rsidRPr="00AA35CD">
        <w:rPr>
          <w:rFonts w:ascii="Times New Roman" w:hAnsi="Times New Roman" w:cs="Times New Roman"/>
          <w:sz w:val="24"/>
          <w:szCs w:val="24"/>
        </w:rPr>
        <w:t>străin</w:t>
      </w:r>
      <w:proofErr w:type="spellEnd"/>
      <w:r w:rsidR="0068494C" w:rsidRPr="00AA35CD">
        <w:rPr>
          <w:rFonts w:ascii="Times New Roman" w:hAnsi="Times New Roman" w:cs="Times New Roman"/>
          <w:sz w:val="24"/>
          <w:szCs w:val="24"/>
        </w:rPr>
        <w:t xml:space="preserve"> sunt </w:t>
      </w:r>
      <w:proofErr w:type="spellStart"/>
      <w:r w:rsidR="0068494C" w:rsidRPr="00AA35CD">
        <w:rPr>
          <w:rFonts w:ascii="Times New Roman" w:hAnsi="Times New Roman" w:cs="Times New Roman"/>
          <w:sz w:val="24"/>
          <w:szCs w:val="24"/>
        </w:rPr>
        <w:t>asigurate</w:t>
      </w:r>
      <w:proofErr w:type="spellEnd"/>
      <w:r w:rsidR="0068494C" w:rsidRPr="00AA35CD">
        <w:rPr>
          <w:rFonts w:ascii="Times New Roman" w:hAnsi="Times New Roman" w:cs="Times New Roman"/>
          <w:sz w:val="24"/>
          <w:szCs w:val="24"/>
        </w:rPr>
        <w:t xml:space="preserve"> </w:t>
      </w:r>
      <w:r w:rsidR="008F1ED1" w:rsidRPr="00AA35CD">
        <w:rPr>
          <w:rFonts w:ascii="Times New Roman" w:hAnsi="Times New Roman" w:cs="Times New Roman"/>
          <w:sz w:val="24"/>
          <w:szCs w:val="24"/>
        </w:rPr>
        <w:t xml:space="preserve">la </w:t>
      </w:r>
      <w:proofErr w:type="spellStart"/>
      <w:r w:rsidR="008F1ED1" w:rsidRPr="00AA35CD">
        <w:rPr>
          <w:rFonts w:ascii="Times New Roman" w:hAnsi="Times New Roman" w:cs="Times New Roman"/>
          <w:sz w:val="24"/>
          <w:szCs w:val="24"/>
        </w:rPr>
        <w:t>nivel</w:t>
      </w:r>
      <w:r w:rsidR="007F62BE" w:rsidRPr="00AA35CD">
        <w:rPr>
          <w:rFonts w:ascii="Times New Roman" w:hAnsi="Times New Roman" w:cs="Times New Roman"/>
          <w:sz w:val="24"/>
          <w:szCs w:val="24"/>
        </w:rPr>
        <w:t>ul</w:t>
      </w:r>
      <w:proofErr w:type="spellEnd"/>
      <w:r w:rsidR="007F62BE" w:rsidRPr="00AA35CD">
        <w:rPr>
          <w:rFonts w:ascii="Times New Roman" w:hAnsi="Times New Roman" w:cs="Times New Roman"/>
          <w:sz w:val="24"/>
          <w:szCs w:val="24"/>
        </w:rPr>
        <w:t xml:space="preserve"> </w:t>
      </w:r>
      <w:r w:rsidR="00054281" w:rsidRPr="00AA35CD">
        <w:rPr>
          <w:rFonts w:ascii="Times New Roman" w:hAnsi="Times New Roman" w:cs="Times New Roman"/>
          <w:sz w:val="24"/>
          <w:szCs w:val="24"/>
        </w:rPr>
        <w:t>UE</w:t>
      </w:r>
      <w:r w:rsidR="007F62BE" w:rsidRPr="00AA35CD">
        <w:rPr>
          <w:rFonts w:ascii="Times New Roman" w:hAnsi="Times New Roman" w:cs="Times New Roman"/>
          <w:sz w:val="24"/>
          <w:szCs w:val="24"/>
        </w:rPr>
        <w:t xml:space="preserve"> </w:t>
      </w:r>
      <w:r w:rsidR="001C0CC2" w:rsidRPr="00AA35CD">
        <w:rPr>
          <w:rFonts w:ascii="Times New Roman" w:hAnsi="Times New Roman" w:cs="Times New Roman"/>
          <w:sz w:val="24"/>
          <w:szCs w:val="24"/>
        </w:rPr>
        <w:t xml:space="preserve">de </w:t>
      </w:r>
      <w:proofErr w:type="spellStart"/>
      <w:r w:rsidR="001C0CC2" w:rsidRPr="00AA35CD">
        <w:rPr>
          <w:rFonts w:ascii="Times New Roman" w:hAnsi="Times New Roman" w:cs="Times New Roman"/>
          <w:sz w:val="24"/>
          <w:szCs w:val="24"/>
        </w:rPr>
        <w:t>două</w:t>
      </w:r>
      <w:proofErr w:type="spellEnd"/>
      <w:r w:rsidR="001C0CC2" w:rsidRPr="00AA35CD">
        <w:rPr>
          <w:rFonts w:ascii="Times New Roman" w:hAnsi="Times New Roman" w:cs="Times New Roman"/>
          <w:sz w:val="24"/>
          <w:szCs w:val="24"/>
        </w:rPr>
        <w:t xml:space="preserve"> directive </w:t>
      </w:r>
      <w:r w:rsidR="00954A39" w:rsidRPr="00AA35CD">
        <w:rPr>
          <w:rFonts w:ascii="Times New Roman" w:hAnsi="Times New Roman" w:cs="Times New Roman"/>
          <w:sz w:val="24"/>
          <w:szCs w:val="24"/>
        </w:rPr>
        <w:t>(„</w:t>
      </w:r>
      <w:proofErr w:type="spellStart"/>
      <w:r w:rsidR="00954A39" w:rsidRPr="00AA35CD">
        <w:rPr>
          <w:rFonts w:ascii="Times New Roman" w:hAnsi="Times New Roman" w:cs="Times New Roman"/>
          <w:b/>
          <w:bCs/>
          <w:sz w:val="24"/>
          <w:szCs w:val="24"/>
        </w:rPr>
        <w:t>Directivele</w:t>
      </w:r>
      <w:proofErr w:type="spellEnd"/>
      <w:r w:rsidR="00954A39" w:rsidRPr="00AA35CD">
        <w:rPr>
          <w:rFonts w:ascii="Times New Roman" w:hAnsi="Times New Roman" w:cs="Times New Roman"/>
          <w:b/>
          <w:bCs/>
          <w:sz w:val="24"/>
          <w:szCs w:val="24"/>
        </w:rPr>
        <w:t xml:space="preserve"> </w:t>
      </w:r>
      <w:proofErr w:type="spellStart"/>
      <w:r w:rsidR="00954A39" w:rsidRPr="00AA35CD">
        <w:rPr>
          <w:rFonts w:ascii="Times New Roman" w:hAnsi="Times New Roman" w:cs="Times New Roman"/>
          <w:b/>
          <w:bCs/>
          <w:sz w:val="24"/>
          <w:szCs w:val="24"/>
        </w:rPr>
        <w:t>Avocaților</w:t>
      </w:r>
      <w:proofErr w:type="spellEnd"/>
      <w:r w:rsidR="00954A39" w:rsidRPr="00AA35CD">
        <w:rPr>
          <w:rFonts w:ascii="Times New Roman" w:hAnsi="Times New Roman" w:cs="Times New Roman"/>
          <w:sz w:val="24"/>
          <w:szCs w:val="24"/>
        </w:rPr>
        <w:t>”)</w:t>
      </w:r>
      <w:r w:rsidR="00CA1663" w:rsidRPr="00AA35CD">
        <w:rPr>
          <w:rFonts w:ascii="Times New Roman" w:hAnsi="Times New Roman" w:cs="Times New Roman"/>
          <w:sz w:val="24"/>
          <w:szCs w:val="24"/>
        </w:rPr>
        <w:t xml:space="preserve">, </w:t>
      </w:r>
      <w:proofErr w:type="spellStart"/>
      <w:r w:rsidR="007915C8" w:rsidRPr="00AA35CD">
        <w:rPr>
          <w:rFonts w:ascii="Times New Roman" w:hAnsi="Times New Roman" w:cs="Times New Roman"/>
          <w:sz w:val="24"/>
          <w:szCs w:val="24"/>
        </w:rPr>
        <w:t>Directiva</w:t>
      </w:r>
      <w:proofErr w:type="spellEnd"/>
      <w:r w:rsidR="007915C8" w:rsidRPr="00AA35CD">
        <w:rPr>
          <w:rFonts w:ascii="Times New Roman" w:hAnsi="Times New Roman" w:cs="Times New Roman"/>
          <w:sz w:val="24"/>
          <w:szCs w:val="24"/>
        </w:rPr>
        <w:t xml:space="preserve"> </w:t>
      </w:r>
      <w:proofErr w:type="spellStart"/>
      <w:r w:rsidR="007915C8" w:rsidRPr="00AA35CD">
        <w:rPr>
          <w:rFonts w:ascii="Times New Roman" w:hAnsi="Times New Roman" w:cs="Times New Roman"/>
          <w:sz w:val="24"/>
          <w:szCs w:val="24"/>
        </w:rPr>
        <w:t>Consiliului</w:t>
      </w:r>
      <w:proofErr w:type="spellEnd"/>
      <w:r w:rsidR="007915C8" w:rsidRPr="00AA35CD">
        <w:rPr>
          <w:rFonts w:ascii="Times New Roman" w:hAnsi="Times New Roman" w:cs="Times New Roman"/>
          <w:sz w:val="24"/>
          <w:szCs w:val="24"/>
        </w:rPr>
        <w:t xml:space="preserve"> </w:t>
      </w:r>
      <w:r w:rsidR="003401F0" w:rsidRPr="00AA35CD">
        <w:rPr>
          <w:rFonts w:ascii="Times New Roman" w:hAnsi="Times New Roman" w:cs="Times New Roman"/>
          <w:sz w:val="24"/>
          <w:szCs w:val="24"/>
        </w:rPr>
        <w:t xml:space="preserve">din 22 </w:t>
      </w:r>
      <w:proofErr w:type="spellStart"/>
      <w:r w:rsidR="003401F0" w:rsidRPr="00AA35CD">
        <w:rPr>
          <w:rFonts w:ascii="Times New Roman" w:hAnsi="Times New Roman" w:cs="Times New Roman"/>
          <w:sz w:val="24"/>
          <w:szCs w:val="24"/>
        </w:rPr>
        <w:t>martie</w:t>
      </w:r>
      <w:proofErr w:type="spellEnd"/>
      <w:r w:rsidR="003401F0" w:rsidRPr="00AA35CD">
        <w:rPr>
          <w:rFonts w:ascii="Times New Roman" w:hAnsi="Times New Roman" w:cs="Times New Roman"/>
          <w:sz w:val="24"/>
          <w:szCs w:val="24"/>
        </w:rPr>
        <w:t xml:space="preserve"> 1977 de </w:t>
      </w:r>
      <w:proofErr w:type="spellStart"/>
      <w:r w:rsidR="003401F0" w:rsidRPr="00AA35CD">
        <w:rPr>
          <w:rFonts w:ascii="Times New Roman" w:hAnsi="Times New Roman" w:cs="Times New Roman"/>
          <w:sz w:val="24"/>
          <w:szCs w:val="24"/>
        </w:rPr>
        <w:t>facilitare</w:t>
      </w:r>
      <w:proofErr w:type="spellEnd"/>
      <w:r w:rsidR="003401F0" w:rsidRPr="00AA35CD">
        <w:rPr>
          <w:rFonts w:ascii="Times New Roman" w:hAnsi="Times New Roman" w:cs="Times New Roman"/>
          <w:sz w:val="24"/>
          <w:szCs w:val="24"/>
        </w:rPr>
        <w:t xml:space="preserve"> a </w:t>
      </w:r>
      <w:proofErr w:type="spellStart"/>
      <w:r w:rsidR="003401F0" w:rsidRPr="00AA35CD">
        <w:rPr>
          <w:rFonts w:ascii="Times New Roman" w:hAnsi="Times New Roman" w:cs="Times New Roman"/>
          <w:sz w:val="24"/>
          <w:szCs w:val="24"/>
        </w:rPr>
        <w:t>exercitării</w:t>
      </w:r>
      <w:proofErr w:type="spellEnd"/>
      <w:r w:rsidR="003401F0" w:rsidRPr="00AA35CD">
        <w:rPr>
          <w:rFonts w:ascii="Times New Roman" w:hAnsi="Times New Roman" w:cs="Times New Roman"/>
          <w:sz w:val="24"/>
          <w:szCs w:val="24"/>
        </w:rPr>
        <w:t xml:space="preserve"> </w:t>
      </w:r>
      <w:proofErr w:type="spellStart"/>
      <w:r w:rsidR="003401F0" w:rsidRPr="00AA35CD">
        <w:rPr>
          <w:rFonts w:ascii="Times New Roman" w:hAnsi="Times New Roman" w:cs="Times New Roman"/>
          <w:sz w:val="24"/>
          <w:szCs w:val="24"/>
        </w:rPr>
        <w:t>efective</w:t>
      </w:r>
      <w:proofErr w:type="spellEnd"/>
      <w:r w:rsidR="003401F0" w:rsidRPr="00AA35CD">
        <w:rPr>
          <w:rFonts w:ascii="Times New Roman" w:hAnsi="Times New Roman" w:cs="Times New Roman"/>
          <w:sz w:val="24"/>
          <w:szCs w:val="24"/>
        </w:rPr>
        <w:t xml:space="preserve"> a </w:t>
      </w:r>
      <w:proofErr w:type="spellStart"/>
      <w:r w:rsidR="003401F0" w:rsidRPr="00AA35CD">
        <w:rPr>
          <w:rFonts w:ascii="Times New Roman" w:hAnsi="Times New Roman" w:cs="Times New Roman"/>
          <w:sz w:val="24"/>
          <w:szCs w:val="24"/>
        </w:rPr>
        <w:t>libertății</w:t>
      </w:r>
      <w:proofErr w:type="spellEnd"/>
      <w:r w:rsidR="003401F0" w:rsidRPr="00AA35CD">
        <w:rPr>
          <w:rFonts w:ascii="Times New Roman" w:hAnsi="Times New Roman" w:cs="Times New Roman"/>
          <w:sz w:val="24"/>
          <w:szCs w:val="24"/>
        </w:rPr>
        <w:t xml:space="preserve"> de a </w:t>
      </w:r>
      <w:proofErr w:type="spellStart"/>
      <w:r w:rsidR="003401F0" w:rsidRPr="00AA35CD">
        <w:rPr>
          <w:rFonts w:ascii="Times New Roman" w:hAnsi="Times New Roman" w:cs="Times New Roman"/>
          <w:sz w:val="24"/>
          <w:szCs w:val="24"/>
        </w:rPr>
        <w:t>presta</w:t>
      </w:r>
      <w:proofErr w:type="spellEnd"/>
      <w:r w:rsidR="003401F0" w:rsidRPr="00AA35CD">
        <w:rPr>
          <w:rFonts w:ascii="Times New Roman" w:hAnsi="Times New Roman" w:cs="Times New Roman"/>
          <w:sz w:val="24"/>
          <w:szCs w:val="24"/>
        </w:rPr>
        <w:t xml:space="preserve"> </w:t>
      </w:r>
      <w:proofErr w:type="spellStart"/>
      <w:r w:rsidR="003401F0" w:rsidRPr="00AA35CD">
        <w:rPr>
          <w:rFonts w:ascii="Times New Roman" w:hAnsi="Times New Roman" w:cs="Times New Roman"/>
          <w:sz w:val="24"/>
          <w:szCs w:val="24"/>
        </w:rPr>
        <w:t>servicii</w:t>
      </w:r>
      <w:proofErr w:type="spellEnd"/>
      <w:r w:rsidR="003401F0" w:rsidRPr="00AA35CD">
        <w:rPr>
          <w:rFonts w:ascii="Times New Roman" w:hAnsi="Times New Roman" w:cs="Times New Roman"/>
          <w:sz w:val="24"/>
          <w:szCs w:val="24"/>
        </w:rPr>
        <w:t xml:space="preserve"> de </w:t>
      </w:r>
      <w:proofErr w:type="spellStart"/>
      <w:r w:rsidR="003401F0" w:rsidRPr="00AA35CD">
        <w:rPr>
          <w:rFonts w:ascii="Times New Roman" w:hAnsi="Times New Roman" w:cs="Times New Roman"/>
          <w:sz w:val="24"/>
          <w:szCs w:val="24"/>
        </w:rPr>
        <w:t>către</w:t>
      </w:r>
      <w:proofErr w:type="spellEnd"/>
      <w:r w:rsidR="003401F0" w:rsidRPr="00AA35CD">
        <w:rPr>
          <w:rFonts w:ascii="Times New Roman" w:hAnsi="Times New Roman" w:cs="Times New Roman"/>
          <w:sz w:val="24"/>
          <w:szCs w:val="24"/>
        </w:rPr>
        <w:t xml:space="preserve"> </w:t>
      </w:r>
      <w:proofErr w:type="spellStart"/>
      <w:r w:rsidR="003401F0" w:rsidRPr="00AA35CD">
        <w:rPr>
          <w:rFonts w:ascii="Times New Roman" w:hAnsi="Times New Roman" w:cs="Times New Roman"/>
          <w:sz w:val="24"/>
          <w:szCs w:val="24"/>
        </w:rPr>
        <w:t>avocați</w:t>
      </w:r>
      <w:proofErr w:type="spellEnd"/>
      <w:r w:rsidR="007915C8" w:rsidRPr="00AA35CD">
        <w:rPr>
          <w:rFonts w:ascii="Times New Roman" w:hAnsi="Times New Roman" w:cs="Times New Roman"/>
          <w:sz w:val="24"/>
          <w:szCs w:val="24"/>
        </w:rPr>
        <w:t xml:space="preserve"> („</w:t>
      </w:r>
      <w:proofErr w:type="spellStart"/>
      <w:r w:rsidR="007915C8" w:rsidRPr="00AA35CD">
        <w:rPr>
          <w:rFonts w:ascii="Times New Roman" w:hAnsi="Times New Roman" w:cs="Times New Roman"/>
          <w:b/>
          <w:bCs/>
          <w:sz w:val="24"/>
          <w:szCs w:val="24"/>
        </w:rPr>
        <w:t>Directiva</w:t>
      </w:r>
      <w:proofErr w:type="spellEnd"/>
      <w:r w:rsidR="007915C8" w:rsidRPr="00AA35CD">
        <w:rPr>
          <w:rFonts w:ascii="Times New Roman" w:hAnsi="Times New Roman" w:cs="Times New Roman"/>
          <w:b/>
          <w:bCs/>
          <w:sz w:val="24"/>
          <w:szCs w:val="24"/>
        </w:rPr>
        <w:t xml:space="preserve"> </w:t>
      </w:r>
      <w:r w:rsidR="00C016C6" w:rsidRPr="00AA35CD">
        <w:rPr>
          <w:rFonts w:ascii="Times New Roman" w:hAnsi="Times New Roman" w:cs="Times New Roman"/>
          <w:b/>
          <w:bCs/>
          <w:sz w:val="24"/>
          <w:szCs w:val="24"/>
        </w:rPr>
        <w:t>77/249/CEE</w:t>
      </w:r>
      <w:r w:rsidR="00C016C6" w:rsidRPr="00AA35CD">
        <w:rPr>
          <w:rFonts w:ascii="Times New Roman" w:hAnsi="Times New Roman" w:cs="Times New Roman"/>
          <w:sz w:val="24"/>
          <w:szCs w:val="24"/>
        </w:rPr>
        <w:t>”)</w:t>
      </w:r>
      <w:r w:rsidR="00B4051B" w:rsidRPr="00AA35CD">
        <w:rPr>
          <w:rFonts w:ascii="Times New Roman" w:hAnsi="Times New Roman" w:cs="Times New Roman"/>
          <w:sz w:val="24"/>
          <w:szCs w:val="24"/>
        </w:rPr>
        <w:t>,</w:t>
      </w:r>
      <w:r w:rsidR="00956D8A" w:rsidRPr="00AA35CD">
        <w:rPr>
          <w:rFonts w:ascii="Times New Roman" w:hAnsi="Times New Roman" w:cs="Times New Roman"/>
          <w:sz w:val="24"/>
          <w:szCs w:val="24"/>
        </w:rPr>
        <w:t xml:space="preserve"> </w:t>
      </w:r>
      <w:proofErr w:type="spellStart"/>
      <w:r w:rsidR="00B4051B" w:rsidRPr="00AA35CD">
        <w:rPr>
          <w:rFonts w:ascii="Times New Roman" w:hAnsi="Times New Roman" w:cs="Times New Roman"/>
          <w:sz w:val="24"/>
          <w:szCs w:val="24"/>
        </w:rPr>
        <w:t>respectiv</w:t>
      </w:r>
      <w:proofErr w:type="spellEnd"/>
      <w:r w:rsidR="00956D8A" w:rsidRPr="00AA35CD">
        <w:rPr>
          <w:rFonts w:ascii="Times New Roman" w:hAnsi="Times New Roman" w:cs="Times New Roman"/>
          <w:sz w:val="24"/>
          <w:szCs w:val="24"/>
        </w:rPr>
        <w:t xml:space="preserve"> </w:t>
      </w:r>
      <w:proofErr w:type="spellStart"/>
      <w:r w:rsidR="00956D8A" w:rsidRPr="00AA35CD">
        <w:rPr>
          <w:rFonts w:ascii="Times New Roman" w:hAnsi="Times New Roman" w:cs="Times New Roman"/>
          <w:sz w:val="24"/>
          <w:szCs w:val="24"/>
        </w:rPr>
        <w:t>Directiva</w:t>
      </w:r>
      <w:proofErr w:type="spellEnd"/>
      <w:r w:rsidR="00956D8A" w:rsidRPr="00AA35CD">
        <w:rPr>
          <w:rFonts w:ascii="Times New Roman" w:hAnsi="Times New Roman" w:cs="Times New Roman"/>
          <w:sz w:val="24"/>
          <w:szCs w:val="24"/>
        </w:rPr>
        <w:t xml:space="preserve"> 98/5/CE a </w:t>
      </w:r>
      <w:proofErr w:type="spellStart"/>
      <w:r w:rsidR="00956D8A" w:rsidRPr="00AA35CD">
        <w:rPr>
          <w:rFonts w:ascii="Times New Roman" w:hAnsi="Times New Roman" w:cs="Times New Roman"/>
          <w:sz w:val="24"/>
          <w:szCs w:val="24"/>
        </w:rPr>
        <w:t>Parlamentului</w:t>
      </w:r>
      <w:proofErr w:type="spellEnd"/>
      <w:r w:rsidR="00956D8A" w:rsidRPr="00AA35CD">
        <w:rPr>
          <w:rFonts w:ascii="Times New Roman" w:hAnsi="Times New Roman" w:cs="Times New Roman"/>
          <w:sz w:val="24"/>
          <w:szCs w:val="24"/>
        </w:rPr>
        <w:t xml:space="preserve"> European </w:t>
      </w:r>
      <w:proofErr w:type="spellStart"/>
      <w:r w:rsidR="00956D8A" w:rsidRPr="00AA35CD">
        <w:rPr>
          <w:rFonts w:ascii="Times New Roman" w:hAnsi="Times New Roman" w:cs="Times New Roman"/>
          <w:sz w:val="24"/>
          <w:szCs w:val="24"/>
        </w:rPr>
        <w:t>ș</w:t>
      </w:r>
      <w:r w:rsidR="00956D8A" w:rsidRPr="00AA35CD">
        <w:rPr>
          <w:rFonts w:ascii="Times New Roman" w:eastAsia="Times New Roman" w:hAnsi="Times New Roman" w:cs="Times New Roman"/>
          <w:sz w:val="24"/>
          <w:szCs w:val="24"/>
        </w:rPr>
        <w:t>i</w:t>
      </w:r>
      <w:proofErr w:type="spellEnd"/>
      <w:r w:rsidR="00956D8A" w:rsidRPr="00AA35CD">
        <w:rPr>
          <w:rFonts w:ascii="Times New Roman" w:hAnsi="Times New Roman" w:cs="Times New Roman"/>
          <w:sz w:val="24"/>
          <w:szCs w:val="24"/>
        </w:rPr>
        <w:t xml:space="preserve"> a </w:t>
      </w:r>
      <w:proofErr w:type="spellStart"/>
      <w:r w:rsidR="00956D8A" w:rsidRPr="00AA35CD">
        <w:rPr>
          <w:rFonts w:ascii="Times New Roman" w:hAnsi="Times New Roman" w:cs="Times New Roman"/>
          <w:sz w:val="24"/>
          <w:szCs w:val="24"/>
        </w:rPr>
        <w:t>Consiliului</w:t>
      </w:r>
      <w:proofErr w:type="spellEnd"/>
      <w:r w:rsidR="00956D8A" w:rsidRPr="00AA35CD">
        <w:rPr>
          <w:rFonts w:ascii="Times New Roman" w:hAnsi="Times New Roman" w:cs="Times New Roman"/>
          <w:sz w:val="24"/>
          <w:szCs w:val="24"/>
        </w:rPr>
        <w:t xml:space="preserve"> din 16 </w:t>
      </w:r>
      <w:proofErr w:type="spellStart"/>
      <w:r w:rsidR="00956D8A" w:rsidRPr="00AA35CD">
        <w:rPr>
          <w:rFonts w:ascii="Times New Roman" w:hAnsi="Times New Roman" w:cs="Times New Roman"/>
          <w:sz w:val="24"/>
          <w:szCs w:val="24"/>
        </w:rPr>
        <w:t>februarie</w:t>
      </w:r>
      <w:proofErr w:type="spellEnd"/>
      <w:r w:rsidR="00956D8A" w:rsidRPr="00AA35CD">
        <w:rPr>
          <w:rFonts w:ascii="Times New Roman" w:hAnsi="Times New Roman" w:cs="Times New Roman"/>
          <w:sz w:val="24"/>
          <w:szCs w:val="24"/>
        </w:rPr>
        <w:t xml:space="preserve"> 1998 de </w:t>
      </w:r>
      <w:proofErr w:type="spellStart"/>
      <w:r w:rsidR="00956D8A" w:rsidRPr="00AA35CD">
        <w:rPr>
          <w:rFonts w:ascii="Times New Roman" w:hAnsi="Times New Roman" w:cs="Times New Roman"/>
          <w:sz w:val="24"/>
          <w:szCs w:val="24"/>
        </w:rPr>
        <w:t>facilitare</w:t>
      </w:r>
      <w:proofErr w:type="spellEnd"/>
      <w:r w:rsidR="00956D8A" w:rsidRPr="00AA35CD">
        <w:rPr>
          <w:rFonts w:ascii="Times New Roman" w:hAnsi="Times New Roman" w:cs="Times New Roman"/>
          <w:sz w:val="24"/>
          <w:szCs w:val="24"/>
        </w:rPr>
        <w:t xml:space="preserve"> a </w:t>
      </w:r>
      <w:proofErr w:type="spellStart"/>
      <w:r w:rsidR="00956D8A" w:rsidRPr="00AA35CD">
        <w:rPr>
          <w:rFonts w:ascii="Times New Roman" w:hAnsi="Times New Roman" w:cs="Times New Roman"/>
          <w:sz w:val="24"/>
          <w:szCs w:val="24"/>
        </w:rPr>
        <w:t>exercitării</w:t>
      </w:r>
      <w:proofErr w:type="spellEnd"/>
      <w:r w:rsidR="00956D8A" w:rsidRPr="00AA35CD">
        <w:rPr>
          <w:rFonts w:ascii="Times New Roman" w:hAnsi="Times New Roman" w:cs="Times New Roman"/>
          <w:sz w:val="24"/>
          <w:szCs w:val="24"/>
        </w:rPr>
        <w:t xml:space="preserve"> cu </w:t>
      </w:r>
      <w:proofErr w:type="spellStart"/>
      <w:r w:rsidR="00956D8A" w:rsidRPr="00AA35CD">
        <w:rPr>
          <w:rFonts w:ascii="Times New Roman" w:hAnsi="Times New Roman" w:cs="Times New Roman"/>
          <w:sz w:val="24"/>
          <w:szCs w:val="24"/>
        </w:rPr>
        <w:lastRenderedPageBreak/>
        <w:t>caracter</w:t>
      </w:r>
      <w:proofErr w:type="spellEnd"/>
      <w:r w:rsidR="00956D8A" w:rsidRPr="00AA35CD">
        <w:rPr>
          <w:rFonts w:ascii="Times New Roman" w:hAnsi="Times New Roman" w:cs="Times New Roman"/>
          <w:sz w:val="24"/>
          <w:szCs w:val="24"/>
        </w:rPr>
        <w:t xml:space="preserve"> permanent a </w:t>
      </w:r>
      <w:proofErr w:type="spellStart"/>
      <w:r w:rsidR="00956D8A" w:rsidRPr="00AA35CD">
        <w:rPr>
          <w:rFonts w:ascii="Times New Roman" w:hAnsi="Times New Roman" w:cs="Times New Roman"/>
          <w:sz w:val="24"/>
          <w:szCs w:val="24"/>
        </w:rPr>
        <w:t>profesiei</w:t>
      </w:r>
      <w:proofErr w:type="spellEnd"/>
      <w:r w:rsidR="00956D8A" w:rsidRPr="00AA35CD">
        <w:rPr>
          <w:rFonts w:ascii="Times New Roman" w:hAnsi="Times New Roman" w:cs="Times New Roman"/>
          <w:sz w:val="24"/>
          <w:szCs w:val="24"/>
        </w:rPr>
        <w:t xml:space="preserve"> de avocat </w:t>
      </w:r>
      <w:proofErr w:type="spellStart"/>
      <w:r w:rsidR="00956D8A" w:rsidRPr="00AA35CD">
        <w:rPr>
          <w:rFonts w:ascii="Times New Roman" w:hAnsi="Times New Roman" w:cs="Times New Roman"/>
          <w:sz w:val="24"/>
          <w:szCs w:val="24"/>
        </w:rPr>
        <w:t>într</w:t>
      </w:r>
      <w:proofErr w:type="spellEnd"/>
      <w:r w:rsidR="00956D8A" w:rsidRPr="00AA35CD">
        <w:rPr>
          <w:rFonts w:ascii="Times New Roman" w:hAnsi="Times New Roman" w:cs="Times New Roman"/>
          <w:sz w:val="24"/>
          <w:szCs w:val="24"/>
        </w:rPr>
        <w:t xml:space="preserve">-un stat </w:t>
      </w:r>
      <w:proofErr w:type="spellStart"/>
      <w:r w:rsidR="00956D8A" w:rsidRPr="00AA35CD">
        <w:rPr>
          <w:rFonts w:ascii="Times New Roman" w:hAnsi="Times New Roman" w:cs="Times New Roman"/>
          <w:sz w:val="24"/>
          <w:szCs w:val="24"/>
        </w:rPr>
        <w:t>membru</w:t>
      </w:r>
      <w:proofErr w:type="spellEnd"/>
      <w:r w:rsidR="00956D8A" w:rsidRPr="00AA35CD">
        <w:rPr>
          <w:rFonts w:ascii="Times New Roman" w:hAnsi="Times New Roman" w:cs="Times New Roman"/>
          <w:sz w:val="24"/>
          <w:szCs w:val="24"/>
        </w:rPr>
        <w:t xml:space="preserve">, </w:t>
      </w:r>
      <w:proofErr w:type="spellStart"/>
      <w:r w:rsidR="00956D8A" w:rsidRPr="00AA35CD">
        <w:rPr>
          <w:rFonts w:ascii="Times New Roman" w:hAnsi="Times New Roman" w:cs="Times New Roman"/>
          <w:sz w:val="24"/>
          <w:szCs w:val="24"/>
        </w:rPr>
        <w:t>altul</w:t>
      </w:r>
      <w:proofErr w:type="spellEnd"/>
      <w:r w:rsidR="00956D8A" w:rsidRPr="00AA35CD">
        <w:rPr>
          <w:rFonts w:ascii="Times New Roman" w:hAnsi="Times New Roman" w:cs="Times New Roman"/>
          <w:sz w:val="24"/>
          <w:szCs w:val="24"/>
        </w:rPr>
        <w:t xml:space="preserve"> </w:t>
      </w:r>
      <w:proofErr w:type="spellStart"/>
      <w:r w:rsidR="00956D8A" w:rsidRPr="00AA35CD">
        <w:rPr>
          <w:rFonts w:ascii="Times New Roman" w:hAnsi="Times New Roman" w:cs="Times New Roman"/>
          <w:sz w:val="24"/>
          <w:szCs w:val="24"/>
        </w:rPr>
        <w:t>decât</w:t>
      </w:r>
      <w:proofErr w:type="spellEnd"/>
      <w:r w:rsidR="00956D8A" w:rsidRPr="00AA35CD">
        <w:rPr>
          <w:rFonts w:ascii="Times New Roman" w:hAnsi="Times New Roman" w:cs="Times New Roman"/>
          <w:sz w:val="24"/>
          <w:szCs w:val="24"/>
        </w:rPr>
        <w:t xml:space="preserve"> </w:t>
      </w:r>
      <w:proofErr w:type="spellStart"/>
      <w:r w:rsidR="00956D8A" w:rsidRPr="00AA35CD">
        <w:rPr>
          <w:rFonts w:ascii="Times New Roman" w:hAnsi="Times New Roman" w:cs="Times New Roman"/>
          <w:sz w:val="24"/>
          <w:szCs w:val="24"/>
        </w:rPr>
        <w:t>cel</w:t>
      </w:r>
      <w:proofErr w:type="spellEnd"/>
      <w:r w:rsidR="00956D8A" w:rsidRPr="00AA35CD">
        <w:rPr>
          <w:rFonts w:ascii="Times New Roman" w:hAnsi="Times New Roman" w:cs="Times New Roman"/>
          <w:sz w:val="24"/>
          <w:szCs w:val="24"/>
        </w:rPr>
        <w:t xml:space="preserve"> </w:t>
      </w:r>
      <w:proofErr w:type="spellStart"/>
      <w:r w:rsidR="00956D8A" w:rsidRPr="00AA35CD">
        <w:rPr>
          <w:rFonts w:ascii="Times New Roman" w:hAnsi="Times New Roman" w:cs="Times New Roman"/>
          <w:sz w:val="24"/>
          <w:szCs w:val="24"/>
        </w:rPr>
        <w:t>în</w:t>
      </w:r>
      <w:proofErr w:type="spellEnd"/>
      <w:r w:rsidR="00956D8A" w:rsidRPr="00AA35CD">
        <w:rPr>
          <w:rFonts w:ascii="Times New Roman" w:hAnsi="Times New Roman" w:cs="Times New Roman"/>
          <w:sz w:val="24"/>
          <w:szCs w:val="24"/>
        </w:rPr>
        <w:t xml:space="preserve"> care s-a </w:t>
      </w:r>
      <w:proofErr w:type="spellStart"/>
      <w:r w:rsidR="00956D8A" w:rsidRPr="00AA35CD">
        <w:rPr>
          <w:rFonts w:ascii="Times New Roman" w:hAnsi="Times New Roman" w:cs="Times New Roman"/>
          <w:sz w:val="24"/>
          <w:szCs w:val="24"/>
        </w:rPr>
        <w:t>obținut</w:t>
      </w:r>
      <w:proofErr w:type="spellEnd"/>
      <w:r w:rsidR="00956D8A" w:rsidRPr="00AA35CD">
        <w:rPr>
          <w:rFonts w:ascii="Times New Roman" w:hAnsi="Times New Roman" w:cs="Times New Roman"/>
          <w:sz w:val="24"/>
          <w:szCs w:val="24"/>
        </w:rPr>
        <w:t xml:space="preserve"> </w:t>
      </w:r>
      <w:proofErr w:type="spellStart"/>
      <w:r w:rsidR="00956D8A" w:rsidRPr="00AA35CD">
        <w:rPr>
          <w:rFonts w:ascii="Times New Roman" w:hAnsi="Times New Roman" w:cs="Times New Roman"/>
          <w:sz w:val="24"/>
          <w:szCs w:val="24"/>
        </w:rPr>
        <w:t>calificarea</w:t>
      </w:r>
      <w:proofErr w:type="spellEnd"/>
      <w:r w:rsidR="005A1778" w:rsidRPr="00AA35CD">
        <w:rPr>
          <w:rFonts w:ascii="Times New Roman" w:hAnsi="Times New Roman" w:cs="Times New Roman"/>
          <w:sz w:val="24"/>
          <w:szCs w:val="24"/>
        </w:rPr>
        <w:t xml:space="preserve"> („</w:t>
      </w:r>
      <w:proofErr w:type="spellStart"/>
      <w:r w:rsidR="005A1778" w:rsidRPr="00AA35CD">
        <w:rPr>
          <w:rFonts w:ascii="Times New Roman" w:hAnsi="Times New Roman" w:cs="Times New Roman"/>
          <w:b/>
          <w:bCs/>
          <w:sz w:val="24"/>
          <w:szCs w:val="24"/>
        </w:rPr>
        <w:t>Directiva</w:t>
      </w:r>
      <w:proofErr w:type="spellEnd"/>
      <w:r w:rsidR="005A1778" w:rsidRPr="00AA35CD">
        <w:rPr>
          <w:rFonts w:ascii="Times New Roman" w:hAnsi="Times New Roman" w:cs="Times New Roman"/>
          <w:b/>
          <w:bCs/>
          <w:sz w:val="24"/>
          <w:szCs w:val="24"/>
        </w:rPr>
        <w:t xml:space="preserve"> 98/5/CE</w:t>
      </w:r>
      <w:r w:rsidR="005A1778" w:rsidRPr="00AA35CD">
        <w:rPr>
          <w:rFonts w:ascii="Times New Roman" w:hAnsi="Times New Roman" w:cs="Times New Roman"/>
          <w:sz w:val="24"/>
          <w:szCs w:val="24"/>
        </w:rPr>
        <w:t>”)</w:t>
      </w:r>
      <w:r w:rsidR="00064ACE" w:rsidRPr="00AA35CD">
        <w:rPr>
          <w:rFonts w:ascii="Times New Roman" w:hAnsi="Times New Roman" w:cs="Times New Roman"/>
          <w:sz w:val="24"/>
          <w:szCs w:val="24"/>
        </w:rPr>
        <w:t xml:space="preserve">, </w:t>
      </w:r>
      <w:proofErr w:type="spellStart"/>
      <w:r w:rsidR="00064ACE" w:rsidRPr="00AA35CD">
        <w:rPr>
          <w:rFonts w:ascii="Times New Roman" w:hAnsi="Times New Roman" w:cs="Times New Roman"/>
          <w:sz w:val="24"/>
          <w:szCs w:val="24"/>
        </w:rPr>
        <w:t>însă</w:t>
      </w:r>
      <w:proofErr w:type="spellEnd"/>
      <w:r w:rsidR="00064ACE" w:rsidRPr="00AA35CD">
        <w:rPr>
          <w:rFonts w:ascii="Times New Roman" w:hAnsi="Times New Roman" w:cs="Times New Roman"/>
          <w:sz w:val="24"/>
          <w:szCs w:val="24"/>
        </w:rPr>
        <w:t xml:space="preserve"> </w:t>
      </w:r>
      <w:proofErr w:type="spellStart"/>
      <w:r w:rsidR="002D57CF" w:rsidRPr="00AA35CD">
        <w:rPr>
          <w:rFonts w:ascii="Times New Roman" w:hAnsi="Times New Roman" w:cs="Times New Roman"/>
          <w:sz w:val="24"/>
          <w:szCs w:val="24"/>
        </w:rPr>
        <w:t>avocații</w:t>
      </w:r>
      <w:proofErr w:type="spellEnd"/>
      <w:r w:rsidR="002D57CF" w:rsidRPr="00AA35CD">
        <w:rPr>
          <w:rFonts w:ascii="Times New Roman" w:hAnsi="Times New Roman" w:cs="Times New Roman"/>
          <w:sz w:val="24"/>
          <w:szCs w:val="24"/>
        </w:rPr>
        <w:t xml:space="preserve"> pot beneficia </w:t>
      </w:r>
      <w:proofErr w:type="spellStart"/>
      <w:r w:rsidR="002D57CF" w:rsidRPr="00AA35CD">
        <w:rPr>
          <w:rFonts w:ascii="Times New Roman" w:hAnsi="Times New Roman" w:cs="Times New Roman"/>
          <w:sz w:val="24"/>
          <w:szCs w:val="24"/>
        </w:rPr>
        <w:t>și</w:t>
      </w:r>
      <w:proofErr w:type="spellEnd"/>
      <w:r w:rsidR="002D57CF" w:rsidRPr="00AA35CD">
        <w:rPr>
          <w:rFonts w:ascii="Times New Roman" w:hAnsi="Times New Roman" w:cs="Times New Roman"/>
          <w:sz w:val="24"/>
          <w:szCs w:val="24"/>
        </w:rPr>
        <w:t xml:space="preserve"> d</w:t>
      </w:r>
      <w:r w:rsidR="005C6E4E" w:rsidRPr="00AA35CD">
        <w:rPr>
          <w:rFonts w:ascii="Times New Roman" w:hAnsi="Times New Roman" w:cs="Times New Roman"/>
          <w:sz w:val="24"/>
          <w:szCs w:val="24"/>
        </w:rPr>
        <w:t xml:space="preserve">e </w:t>
      </w:r>
      <w:proofErr w:type="spellStart"/>
      <w:r w:rsidR="00AA0782" w:rsidRPr="00AA35CD">
        <w:rPr>
          <w:rFonts w:ascii="Times New Roman" w:hAnsi="Times New Roman" w:cs="Times New Roman"/>
          <w:sz w:val="24"/>
          <w:szCs w:val="24"/>
        </w:rPr>
        <w:t>prevederile</w:t>
      </w:r>
      <w:proofErr w:type="spellEnd"/>
      <w:r w:rsidR="00AA0782" w:rsidRPr="00AA35CD">
        <w:rPr>
          <w:rFonts w:ascii="Times New Roman" w:hAnsi="Times New Roman" w:cs="Times New Roman"/>
          <w:sz w:val="24"/>
          <w:szCs w:val="24"/>
        </w:rPr>
        <w:t xml:space="preserve"> </w:t>
      </w:r>
      <w:proofErr w:type="spellStart"/>
      <w:r w:rsidR="003C2C06" w:rsidRPr="00AA35CD">
        <w:rPr>
          <w:rFonts w:ascii="Times New Roman" w:hAnsi="Times New Roman" w:cs="Times New Roman"/>
          <w:sz w:val="24"/>
          <w:szCs w:val="24"/>
        </w:rPr>
        <w:t>Directivei</w:t>
      </w:r>
      <w:proofErr w:type="spellEnd"/>
      <w:r w:rsidR="00DD6133" w:rsidRPr="00AA35CD">
        <w:rPr>
          <w:rFonts w:ascii="Times New Roman" w:hAnsi="Times New Roman" w:cs="Times New Roman"/>
          <w:sz w:val="24"/>
          <w:szCs w:val="24"/>
        </w:rPr>
        <w:t xml:space="preserve"> 2006/123/CE din 12 </w:t>
      </w:r>
      <w:proofErr w:type="spellStart"/>
      <w:r w:rsidR="00DD6133" w:rsidRPr="00AA35CD">
        <w:rPr>
          <w:rFonts w:ascii="Times New Roman" w:hAnsi="Times New Roman" w:cs="Times New Roman"/>
          <w:sz w:val="24"/>
          <w:szCs w:val="24"/>
        </w:rPr>
        <w:t>decembrie</w:t>
      </w:r>
      <w:proofErr w:type="spellEnd"/>
      <w:r w:rsidR="00DD6133" w:rsidRPr="00AA35CD">
        <w:rPr>
          <w:rFonts w:ascii="Times New Roman" w:hAnsi="Times New Roman" w:cs="Times New Roman"/>
          <w:sz w:val="24"/>
          <w:szCs w:val="24"/>
        </w:rPr>
        <w:t xml:space="preserve"> 2006</w:t>
      </w:r>
      <w:r w:rsidR="009556C5" w:rsidRPr="00AA35CD">
        <w:rPr>
          <w:rFonts w:ascii="Times New Roman" w:hAnsi="Times New Roman" w:cs="Times New Roman"/>
          <w:sz w:val="24"/>
          <w:szCs w:val="24"/>
        </w:rPr>
        <w:t xml:space="preserve"> </w:t>
      </w:r>
      <w:proofErr w:type="spellStart"/>
      <w:r w:rsidR="009556C5" w:rsidRPr="00AA35CD">
        <w:rPr>
          <w:rFonts w:ascii="Times New Roman" w:hAnsi="Times New Roman" w:cs="Times New Roman"/>
          <w:sz w:val="24"/>
          <w:szCs w:val="24"/>
        </w:rPr>
        <w:t>privind</w:t>
      </w:r>
      <w:proofErr w:type="spellEnd"/>
      <w:r w:rsidR="009556C5" w:rsidRPr="00AA35CD">
        <w:rPr>
          <w:rFonts w:ascii="Times New Roman" w:hAnsi="Times New Roman" w:cs="Times New Roman"/>
          <w:sz w:val="24"/>
          <w:szCs w:val="24"/>
        </w:rPr>
        <w:t xml:space="preserve"> </w:t>
      </w:r>
      <w:proofErr w:type="spellStart"/>
      <w:r w:rsidR="009556C5" w:rsidRPr="00AA35CD">
        <w:rPr>
          <w:rFonts w:ascii="Times New Roman" w:hAnsi="Times New Roman" w:cs="Times New Roman"/>
          <w:sz w:val="24"/>
          <w:szCs w:val="24"/>
        </w:rPr>
        <w:t>serviciile</w:t>
      </w:r>
      <w:proofErr w:type="spellEnd"/>
      <w:r w:rsidR="009556C5" w:rsidRPr="00AA35CD">
        <w:rPr>
          <w:rFonts w:ascii="Times New Roman" w:hAnsi="Times New Roman" w:cs="Times New Roman"/>
          <w:sz w:val="24"/>
          <w:szCs w:val="24"/>
        </w:rPr>
        <w:t xml:space="preserve"> </w:t>
      </w:r>
      <w:proofErr w:type="spellStart"/>
      <w:r w:rsidR="009556C5" w:rsidRPr="00AA35CD">
        <w:rPr>
          <w:rFonts w:ascii="Times New Roman" w:hAnsi="Times New Roman" w:cs="Times New Roman"/>
          <w:sz w:val="24"/>
          <w:szCs w:val="24"/>
        </w:rPr>
        <w:t>în</w:t>
      </w:r>
      <w:proofErr w:type="spellEnd"/>
      <w:r w:rsidR="009556C5" w:rsidRPr="00AA35CD">
        <w:rPr>
          <w:rFonts w:ascii="Times New Roman" w:hAnsi="Times New Roman" w:cs="Times New Roman"/>
          <w:sz w:val="24"/>
          <w:szCs w:val="24"/>
        </w:rPr>
        <w:t xml:space="preserve"> </w:t>
      </w:r>
      <w:proofErr w:type="spellStart"/>
      <w:r w:rsidR="009556C5" w:rsidRPr="00AA35CD">
        <w:rPr>
          <w:rFonts w:ascii="Times New Roman" w:hAnsi="Times New Roman" w:cs="Times New Roman"/>
          <w:sz w:val="24"/>
          <w:szCs w:val="24"/>
        </w:rPr>
        <w:t>cadrul</w:t>
      </w:r>
      <w:proofErr w:type="spellEnd"/>
      <w:r w:rsidR="009556C5" w:rsidRPr="00AA35CD">
        <w:rPr>
          <w:rFonts w:ascii="Times New Roman" w:hAnsi="Times New Roman" w:cs="Times New Roman"/>
          <w:sz w:val="24"/>
          <w:szCs w:val="24"/>
        </w:rPr>
        <w:t xml:space="preserve"> </w:t>
      </w:r>
      <w:proofErr w:type="spellStart"/>
      <w:r w:rsidR="009556C5" w:rsidRPr="00AA35CD">
        <w:rPr>
          <w:rFonts w:ascii="Times New Roman" w:hAnsi="Times New Roman" w:cs="Times New Roman"/>
          <w:sz w:val="24"/>
          <w:szCs w:val="24"/>
        </w:rPr>
        <w:t>pieței</w:t>
      </w:r>
      <w:proofErr w:type="spellEnd"/>
      <w:r w:rsidR="009556C5" w:rsidRPr="00AA35CD">
        <w:rPr>
          <w:rFonts w:ascii="Times New Roman" w:hAnsi="Times New Roman" w:cs="Times New Roman"/>
          <w:sz w:val="24"/>
          <w:szCs w:val="24"/>
        </w:rPr>
        <w:t xml:space="preserve"> interne („</w:t>
      </w:r>
      <w:proofErr w:type="spellStart"/>
      <w:r w:rsidR="009556C5" w:rsidRPr="00AA35CD">
        <w:rPr>
          <w:rFonts w:ascii="Times New Roman" w:hAnsi="Times New Roman" w:cs="Times New Roman"/>
          <w:b/>
          <w:bCs/>
          <w:sz w:val="24"/>
          <w:szCs w:val="24"/>
        </w:rPr>
        <w:t>Directiva</w:t>
      </w:r>
      <w:proofErr w:type="spellEnd"/>
      <w:r w:rsidR="009556C5" w:rsidRPr="00AA35CD">
        <w:rPr>
          <w:rFonts w:ascii="Times New Roman" w:hAnsi="Times New Roman" w:cs="Times New Roman"/>
          <w:b/>
          <w:bCs/>
          <w:sz w:val="24"/>
          <w:szCs w:val="24"/>
        </w:rPr>
        <w:t xml:space="preserve"> 2006/123/CE</w:t>
      </w:r>
      <w:r w:rsidR="009556C5" w:rsidRPr="00AA35CD">
        <w:rPr>
          <w:rFonts w:ascii="Times New Roman" w:hAnsi="Times New Roman" w:cs="Times New Roman"/>
          <w:sz w:val="24"/>
          <w:szCs w:val="24"/>
        </w:rPr>
        <w:t>”)</w:t>
      </w:r>
      <w:r w:rsidR="00080AC3" w:rsidRPr="00AA35CD">
        <w:rPr>
          <w:rFonts w:ascii="Times New Roman" w:hAnsi="Times New Roman" w:cs="Times New Roman"/>
          <w:sz w:val="24"/>
          <w:szCs w:val="24"/>
        </w:rPr>
        <w:t xml:space="preserve"> </w:t>
      </w:r>
      <w:proofErr w:type="spellStart"/>
      <w:r w:rsidR="00080AC3" w:rsidRPr="00AA35CD">
        <w:rPr>
          <w:rFonts w:ascii="Times New Roman" w:hAnsi="Times New Roman" w:cs="Times New Roman"/>
          <w:sz w:val="24"/>
          <w:szCs w:val="24"/>
        </w:rPr>
        <w:t>și</w:t>
      </w:r>
      <w:proofErr w:type="spellEnd"/>
      <w:r w:rsidR="00080AC3" w:rsidRPr="00AA35CD">
        <w:rPr>
          <w:rFonts w:ascii="Times New Roman" w:hAnsi="Times New Roman" w:cs="Times New Roman"/>
          <w:sz w:val="24"/>
          <w:szCs w:val="24"/>
        </w:rPr>
        <w:t xml:space="preserve"> ale </w:t>
      </w:r>
      <w:proofErr w:type="spellStart"/>
      <w:r w:rsidR="00080AC3" w:rsidRPr="00AA35CD">
        <w:rPr>
          <w:rFonts w:ascii="Times New Roman" w:hAnsi="Times New Roman" w:cs="Times New Roman"/>
          <w:sz w:val="24"/>
          <w:szCs w:val="24"/>
        </w:rPr>
        <w:t>Directivei</w:t>
      </w:r>
      <w:proofErr w:type="spellEnd"/>
      <w:r w:rsidR="00080AC3" w:rsidRPr="00AA35CD">
        <w:rPr>
          <w:rFonts w:ascii="Times New Roman" w:hAnsi="Times New Roman" w:cs="Times New Roman"/>
          <w:sz w:val="24"/>
          <w:szCs w:val="24"/>
        </w:rPr>
        <w:t xml:space="preserve">  </w:t>
      </w:r>
      <w:r w:rsidR="00A91F0B" w:rsidRPr="00AA35CD">
        <w:rPr>
          <w:rFonts w:ascii="Times New Roman" w:hAnsi="Times New Roman" w:cs="Times New Roman"/>
          <w:sz w:val="24"/>
          <w:szCs w:val="24"/>
        </w:rPr>
        <w:t xml:space="preserve">2005/36/CE </w:t>
      </w:r>
      <w:proofErr w:type="spellStart"/>
      <w:r w:rsidR="00A91F0B" w:rsidRPr="00AA35CD">
        <w:rPr>
          <w:rFonts w:ascii="Times New Roman" w:hAnsi="Times New Roman" w:cs="Times New Roman"/>
          <w:sz w:val="24"/>
          <w:szCs w:val="24"/>
        </w:rPr>
        <w:t>privind</w:t>
      </w:r>
      <w:proofErr w:type="spellEnd"/>
      <w:r w:rsidR="00A91F0B" w:rsidRPr="00AA35CD">
        <w:rPr>
          <w:rFonts w:ascii="Times New Roman" w:hAnsi="Times New Roman" w:cs="Times New Roman"/>
          <w:sz w:val="24"/>
          <w:szCs w:val="24"/>
        </w:rPr>
        <w:t xml:space="preserve"> </w:t>
      </w:r>
      <w:proofErr w:type="spellStart"/>
      <w:r w:rsidR="00A91F0B" w:rsidRPr="00AA35CD">
        <w:rPr>
          <w:rFonts w:ascii="Times New Roman" w:hAnsi="Times New Roman" w:cs="Times New Roman"/>
          <w:sz w:val="24"/>
          <w:szCs w:val="24"/>
        </w:rPr>
        <w:t>recunoașterea</w:t>
      </w:r>
      <w:proofErr w:type="spellEnd"/>
      <w:r w:rsidR="00A91F0B" w:rsidRPr="00AA35CD">
        <w:rPr>
          <w:rFonts w:ascii="Times New Roman" w:hAnsi="Times New Roman" w:cs="Times New Roman"/>
          <w:sz w:val="24"/>
          <w:szCs w:val="24"/>
        </w:rPr>
        <w:t xml:space="preserve"> </w:t>
      </w:r>
      <w:proofErr w:type="spellStart"/>
      <w:r w:rsidR="00A91F0B" w:rsidRPr="00AA35CD">
        <w:rPr>
          <w:rFonts w:ascii="Times New Roman" w:hAnsi="Times New Roman" w:cs="Times New Roman"/>
          <w:sz w:val="24"/>
          <w:szCs w:val="24"/>
        </w:rPr>
        <w:t>calificărilor</w:t>
      </w:r>
      <w:proofErr w:type="spellEnd"/>
      <w:r w:rsidR="00A91F0B" w:rsidRPr="00AA35CD">
        <w:rPr>
          <w:rFonts w:ascii="Times New Roman" w:hAnsi="Times New Roman" w:cs="Times New Roman"/>
          <w:sz w:val="24"/>
          <w:szCs w:val="24"/>
        </w:rPr>
        <w:t xml:space="preserve"> </w:t>
      </w:r>
      <w:proofErr w:type="spellStart"/>
      <w:r w:rsidR="00A91F0B" w:rsidRPr="00AA35CD">
        <w:rPr>
          <w:rFonts w:ascii="Times New Roman" w:hAnsi="Times New Roman" w:cs="Times New Roman"/>
          <w:sz w:val="24"/>
          <w:szCs w:val="24"/>
        </w:rPr>
        <w:t>profesionale</w:t>
      </w:r>
      <w:proofErr w:type="spellEnd"/>
      <w:r w:rsidR="00A91F0B" w:rsidRPr="00AA35CD">
        <w:rPr>
          <w:rFonts w:ascii="Times New Roman" w:hAnsi="Times New Roman" w:cs="Times New Roman"/>
          <w:sz w:val="24"/>
          <w:szCs w:val="24"/>
        </w:rPr>
        <w:t xml:space="preserve"> („</w:t>
      </w:r>
      <w:proofErr w:type="spellStart"/>
      <w:r w:rsidR="00A91F0B" w:rsidRPr="00AA35CD">
        <w:rPr>
          <w:rFonts w:ascii="Times New Roman" w:hAnsi="Times New Roman" w:cs="Times New Roman"/>
          <w:b/>
          <w:bCs/>
          <w:sz w:val="24"/>
          <w:szCs w:val="24"/>
        </w:rPr>
        <w:t>Directiva</w:t>
      </w:r>
      <w:proofErr w:type="spellEnd"/>
      <w:r w:rsidR="00A91F0B" w:rsidRPr="00AA35CD">
        <w:rPr>
          <w:rFonts w:ascii="Times New Roman" w:hAnsi="Times New Roman" w:cs="Times New Roman"/>
          <w:b/>
          <w:bCs/>
          <w:sz w:val="24"/>
          <w:szCs w:val="24"/>
        </w:rPr>
        <w:t xml:space="preserve"> 2005/36/CE</w:t>
      </w:r>
      <w:r w:rsidR="00A91F0B" w:rsidRPr="00AA35CD">
        <w:rPr>
          <w:rFonts w:ascii="Times New Roman" w:hAnsi="Times New Roman" w:cs="Times New Roman"/>
          <w:sz w:val="24"/>
          <w:szCs w:val="24"/>
        </w:rPr>
        <w:t>”)</w:t>
      </w:r>
      <w:r w:rsidR="00833E63" w:rsidRPr="00AA35CD">
        <w:rPr>
          <w:rFonts w:ascii="Times New Roman" w:hAnsi="Times New Roman" w:cs="Times New Roman"/>
          <w:sz w:val="24"/>
          <w:szCs w:val="24"/>
        </w:rPr>
        <w:t>.</w:t>
      </w:r>
      <w:r w:rsidR="00C6777B" w:rsidRPr="00AA35CD">
        <w:rPr>
          <w:rFonts w:ascii="Times New Roman" w:hAnsi="Times New Roman" w:cs="Times New Roman"/>
          <w:sz w:val="24"/>
          <w:szCs w:val="24"/>
        </w:rPr>
        <w:t xml:space="preserve"> </w:t>
      </w:r>
      <w:proofErr w:type="spellStart"/>
      <w:r w:rsidR="00CB65A0" w:rsidRPr="00AA35CD">
        <w:rPr>
          <w:rFonts w:ascii="Times New Roman" w:hAnsi="Times New Roman" w:cs="Times New Roman"/>
          <w:sz w:val="24"/>
          <w:szCs w:val="24"/>
        </w:rPr>
        <w:t>Rațiunea</w:t>
      </w:r>
      <w:proofErr w:type="spellEnd"/>
      <w:r w:rsidR="00CB65A0" w:rsidRPr="00AA35CD">
        <w:rPr>
          <w:rFonts w:ascii="Times New Roman" w:hAnsi="Times New Roman" w:cs="Times New Roman"/>
          <w:sz w:val="24"/>
          <w:szCs w:val="24"/>
        </w:rPr>
        <w:t xml:space="preserve"> </w:t>
      </w:r>
      <w:proofErr w:type="spellStart"/>
      <w:r w:rsidR="00CB65A0" w:rsidRPr="00AA35CD">
        <w:rPr>
          <w:rFonts w:ascii="Times New Roman" w:hAnsi="Times New Roman" w:cs="Times New Roman"/>
          <w:sz w:val="24"/>
          <w:szCs w:val="24"/>
        </w:rPr>
        <w:t>adoptării</w:t>
      </w:r>
      <w:proofErr w:type="spellEnd"/>
      <w:r w:rsidR="00CB65A0" w:rsidRPr="00AA35CD">
        <w:rPr>
          <w:rFonts w:ascii="Times New Roman" w:hAnsi="Times New Roman" w:cs="Times New Roman"/>
          <w:sz w:val="24"/>
          <w:szCs w:val="24"/>
        </w:rPr>
        <w:t xml:space="preserve"> </w:t>
      </w:r>
      <w:proofErr w:type="spellStart"/>
      <w:r w:rsidR="00CB65A0" w:rsidRPr="00AA35CD">
        <w:rPr>
          <w:rFonts w:ascii="Times New Roman" w:hAnsi="Times New Roman" w:cs="Times New Roman"/>
          <w:sz w:val="24"/>
          <w:szCs w:val="24"/>
        </w:rPr>
        <w:t>acestui</w:t>
      </w:r>
      <w:proofErr w:type="spellEnd"/>
      <w:r w:rsidR="00CB65A0" w:rsidRPr="00AA35CD">
        <w:rPr>
          <w:rFonts w:ascii="Times New Roman" w:hAnsi="Times New Roman" w:cs="Times New Roman"/>
          <w:sz w:val="24"/>
          <w:szCs w:val="24"/>
        </w:rPr>
        <w:t xml:space="preserve"> </w:t>
      </w:r>
      <w:proofErr w:type="spellStart"/>
      <w:r w:rsidR="00CB65A0" w:rsidRPr="00AA35CD">
        <w:rPr>
          <w:rFonts w:ascii="Times New Roman" w:hAnsi="Times New Roman" w:cs="Times New Roman"/>
          <w:sz w:val="24"/>
          <w:szCs w:val="24"/>
        </w:rPr>
        <w:t>pachet</w:t>
      </w:r>
      <w:proofErr w:type="spellEnd"/>
      <w:r w:rsidR="00CB65A0" w:rsidRPr="00AA35CD">
        <w:rPr>
          <w:rFonts w:ascii="Times New Roman" w:hAnsi="Times New Roman" w:cs="Times New Roman"/>
          <w:sz w:val="24"/>
          <w:szCs w:val="24"/>
        </w:rPr>
        <w:t xml:space="preserve"> de directive </w:t>
      </w:r>
      <w:proofErr w:type="spellStart"/>
      <w:r w:rsidR="00CB65A0" w:rsidRPr="00AA35CD">
        <w:rPr>
          <w:rFonts w:ascii="Times New Roman" w:hAnsi="Times New Roman" w:cs="Times New Roman"/>
          <w:sz w:val="24"/>
          <w:szCs w:val="24"/>
        </w:rPr>
        <w:t>rezidă</w:t>
      </w:r>
      <w:proofErr w:type="spellEnd"/>
      <w:r w:rsidR="00CB65A0" w:rsidRPr="00AA35CD">
        <w:rPr>
          <w:rFonts w:ascii="Times New Roman" w:hAnsi="Times New Roman" w:cs="Times New Roman"/>
          <w:sz w:val="24"/>
          <w:szCs w:val="24"/>
        </w:rPr>
        <w:t xml:space="preserve"> </w:t>
      </w:r>
      <w:proofErr w:type="spellStart"/>
      <w:r w:rsidR="00CB65A0" w:rsidRPr="00AA35CD">
        <w:rPr>
          <w:rFonts w:ascii="Times New Roman" w:hAnsi="Times New Roman" w:cs="Times New Roman"/>
          <w:sz w:val="24"/>
          <w:szCs w:val="24"/>
        </w:rPr>
        <w:t>în</w:t>
      </w:r>
      <w:proofErr w:type="spellEnd"/>
      <w:r w:rsidR="00CB65A0" w:rsidRPr="00AA35CD">
        <w:rPr>
          <w:rFonts w:ascii="Times New Roman" w:hAnsi="Times New Roman" w:cs="Times New Roman"/>
          <w:sz w:val="24"/>
          <w:szCs w:val="24"/>
        </w:rPr>
        <w:t xml:space="preserve"> </w:t>
      </w:r>
      <w:proofErr w:type="spellStart"/>
      <w:r w:rsidR="00CB65A0" w:rsidRPr="00AA35CD">
        <w:rPr>
          <w:rFonts w:ascii="Times New Roman" w:hAnsi="Times New Roman" w:cs="Times New Roman"/>
          <w:sz w:val="24"/>
          <w:szCs w:val="24"/>
        </w:rPr>
        <w:t>necesitatea</w:t>
      </w:r>
      <w:proofErr w:type="spellEnd"/>
      <w:r w:rsidR="00CB65A0" w:rsidRPr="00AA35CD">
        <w:rPr>
          <w:rFonts w:ascii="Times New Roman" w:hAnsi="Times New Roman" w:cs="Times New Roman"/>
          <w:sz w:val="24"/>
          <w:szCs w:val="24"/>
        </w:rPr>
        <w:t xml:space="preserve"> </w:t>
      </w:r>
      <w:proofErr w:type="spellStart"/>
      <w:r w:rsidR="00D76AF4" w:rsidRPr="00AA35CD">
        <w:rPr>
          <w:rFonts w:ascii="Times New Roman" w:hAnsi="Times New Roman" w:cs="Times New Roman"/>
          <w:sz w:val="24"/>
          <w:szCs w:val="24"/>
        </w:rPr>
        <w:t>atenuării</w:t>
      </w:r>
      <w:proofErr w:type="spellEnd"/>
      <w:r w:rsidR="00D76AF4" w:rsidRPr="00AA35CD">
        <w:rPr>
          <w:rFonts w:ascii="Times New Roman" w:hAnsi="Times New Roman" w:cs="Times New Roman"/>
          <w:sz w:val="24"/>
          <w:szCs w:val="24"/>
        </w:rPr>
        <w:t xml:space="preserve"> </w:t>
      </w:r>
      <w:proofErr w:type="spellStart"/>
      <w:r w:rsidR="00165E8E" w:rsidRPr="00AA35CD">
        <w:rPr>
          <w:rFonts w:ascii="Times New Roman" w:hAnsi="Times New Roman" w:cs="Times New Roman"/>
          <w:sz w:val="24"/>
          <w:szCs w:val="24"/>
        </w:rPr>
        <w:t>diferențelor</w:t>
      </w:r>
      <w:proofErr w:type="spellEnd"/>
      <w:r w:rsidR="00D76AF4" w:rsidRPr="00AA35CD">
        <w:rPr>
          <w:rFonts w:ascii="Times New Roman" w:hAnsi="Times New Roman" w:cs="Times New Roman"/>
          <w:sz w:val="24"/>
          <w:szCs w:val="24"/>
        </w:rPr>
        <w:t xml:space="preserve"> care </w:t>
      </w:r>
      <w:proofErr w:type="spellStart"/>
      <w:r w:rsidR="00D76AF4" w:rsidRPr="00AA35CD">
        <w:rPr>
          <w:rFonts w:ascii="Times New Roman" w:hAnsi="Times New Roman" w:cs="Times New Roman"/>
          <w:sz w:val="24"/>
          <w:szCs w:val="24"/>
        </w:rPr>
        <w:t>caracterizează</w:t>
      </w:r>
      <w:proofErr w:type="spellEnd"/>
      <w:r w:rsidR="00D76AF4" w:rsidRPr="00AA35CD">
        <w:rPr>
          <w:rFonts w:ascii="Times New Roman" w:hAnsi="Times New Roman" w:cs="Times New Roman"/>
          <w:sz w:val="24"/>
          <w:szCs w:val="24"/>
        </w:rPr>
        <w:t xml:space="preserve"> </w:t>
      </w:r>
      <w:proofErr w:type="spellStart"/>
      <w:r w:rsidR="00D76AF4" w:rsidRPr="00AA35CD">
        <w:rPr>
          <w:rFonts w:ascii="Times New Roman" w:hAnsi="Times New Roman" w:cs="Times New Roman"/>
          <w:sz w:val="24"/>
          <w:szCs w:val="24"/>
        </w:rPr>
        <w:t>exercitarea</w:t>
      </w:r>
      <w:proofErr w:type="spellEnd"/>
      <w:r w:rsidR="00D76AF4" w:rsidRPr="00AA35CD">
        <w:rPr>
          <w:rFonts w:ascii="Times New Roman" w:hAnsi="Times New Roman" w:cs="Times New Roman"/>
          <w:sz w:val="24"/>
          <w:szCs w:val="24"/>
        </w:rPr>
        <w:t xml:space="preserve"> </w:t>
      </w:r>
      <w:proofErr w:type="spellStart"/>
      <w:r w:rsidR="00D76AF4" w:rsidRPr="00AA35CD">
        <w:rPr>
          <w:rFonts w:ascii="Times New Roman" w:hAnsi="Times New Roman" w:cs="Times New Roman"/>
          <w:sz w:val="24"/>
          <w:szCs w:val="24"/>
        </w:rPr>
        <w:t>profesiei</w:t>
      </w:r>
      <w:proofErr w:type="spellEnd"/>
      <w:r w:rsidR="00D76AF4" w:rsidRPr="00AA35CD">
        <w:rPr>
          <w:rFonts w:ascii="Times New Roman" w:hAnsi="Times New Roman" w:cs="Times New Roman"/>
          <w:sz w:val="24"/>
          <w:szCs w:val="24"/>
        </w:rPr>
        <w:t xml:space="preserve"> de avocat </w:t>
      </w:r>
      <w:proofErr w:type="spellStart"/>
      <w:r w:rsidR="00D76AF4" w:rsidRPr="00AA35CD">
        <w:rPr>
          <w:rFonts w:ascii="Times New Roman" w:hAnsi="Times New Roman" w:cs="Times New Roman"/>
          <w:sz w:val="24"/>
          <w:szCs w:val="24"/>
        </w:rPr>
        <w:t>în</w:t>
      </w:r>
      <w:proofErr w:type="spellEnd"/>
      <w:r w:rsidR="00D76AF4" w:rsidRPr="00AA35CD">
        <w:rPr>
          <w:rFonts w:ascii="Times New Roman" w:hAnsi="Times New Roman" w:cs="Times New Roman"/>
          <w:sz w:val="24"/>
          <w:szCs w:val="24"/>
        </w:rPr>
        <w:t xml:space="preserve"> </w:t>
      </w:r>
      <w:proofErr w:type="spellStart"/>
      <w:r w:rsidR="00D76AF4" w:rsidRPr="00AA35CD">
        <w:rPr>
          <w:rFonts w:ascii="Times New Roman" w:hAnsi="Times New Roman" w:cs="Times New Roman"/>
          <w:sz w:val="24"/>
          <w:szCs w:val="24"/>
        </w:rPr>
        <w:t>statele</w:t>
      </w:r>
      <w:proofErr w:type="spellEnd"/>
      <w:r w:rsidR="00D76AF4" w:rsidRPr="00AA35CD">
        <w:rPr>
          <w:rFonts w:ascii="Times New Roman" w:hAnsi="Times New Roman" w:cs="Times New Roman"/>
          <w:sz w:val="24"/>
          <w:szCs w:val="24"/>
        </w:rPr>
        <w:t xml:space="preserve"> </w:t>
      </w:r>
      <w:proofErr w:type="spellStart"/>
      <w:r w:rsidR="00D76AF4" w:rsidRPr="00AA35CD">
        <w:rPr>
          <w:rFonts w:ascii="Times New Roman" w:hAnsi="Times New Roman" w:cs="Times New Roman"/>
          <w:sz w:val="24"/>
          <w:szCs w:val="24"/>
        </w:rPr>
        <w:t>membre</w:t>
      </w:r>
      <w:proofErr w:type="spellEnd"/>
      <w:r w:rsidR="00165E8E" w:rsidRPr="00AA35CD">
        <w:rPr>
          <w:rFonts w:ascii="Times New Roman" w:hAnsi="Times New Roman" w:cs="Times New Roman"/>
          <w:sz w:val="24"/>
          <w:szCs w:val="24"/>
        </w:rPr>
        <w:t xml:space="preserve">. </w:t>
      </w:r>
      <w:proofErr w:type="spellStart"/>
      <w:r w:rsidR="004F62B1" w:rsidRPr="00AA35CD">
        <w:rPr>
          <w:rFonts w:ascii="Times New Roman" w:hAnsi="Times New Roman" w:cs="Times New Roman"/>
          <w:sz w:val="24"/>
          <w:szCs w:val="24"/>
        </w:rPr>
        <w:t>După</w:t>
      </w:r>
      <w:proofErr w:type="spellEnd"/>
      <w:r w:rsidR="004F62B1" w:rsidRPr="00AA35CD">
        <w:rPr>
          <w:rFonts w:ascii="Times New Roman" w:hAnsi="Times New Roman" w:cs="Times New Roman"/>
          <w:sz w:val="24"/>
          <w:szCs w:val="24"/>
        </w:rPr>
        <w:t xml:space="preserve"> cum au </w:t>
      </w:r>
      <w:proofErr w:type="spellStart"/>
      <w:r w:rsidR="004F62B1" w:rsidRPr="00AA35CD">
        <w:rPr>
          <w:rFonts w:ascii="Times New Roman" w:hAnsi="Times New Roman" w:cs="Times New Roman"/>
          <w:sz w:val="24"/>
          <w:szCs w:val="24"/>
        </w:rPr>
        <w:t>constatat</w:t>
      </w:r>
      <w:proofErr w:type="spellEnd"/>
      <w:r w:rsidR="004F62B1" w:rsidRPr="00AA35CD">
        <w:rPr>
          <w:rFonts w:ascii="Times New Roman" w:hAnsi="Times New Roman" w:cs="Times New Roman"/>
          <w:sz w:val="24"/>
          <w:szCs w:val="24"/>
        </w:rPr>
        <w:t xml:space="preserve"> </w:t>
      </w:r>
      <w:proofErr w:type="spellStart"/>
      <w:r w:rsidR="004F62B1" w:rsidRPr="00AA35CD">
        <w:rPr>
          <w:rFonts w:ascii="Times New Roman" w:hAnsi="Times New Roman" w:cs="Times New Roman"/>
          <w:sz w:val="24"/>
          <w:szCs w:val="24"/>
        </w:rPr>
        <w:t>și</w:t>
      </w:r>
      <w:proofErr w:type="spellEnd"/>
      <w:r w:rsidR="004F62B1" w:rsidRPr="00AA35CD">
        <w:rPr>
          <w:rFonts w:ascii="Times New Roman" w:hAnsi="Times New Roman" w:cs="Times New Roman"/>
          <w:sz w:val="24"/>
          <w:szCs w:val="24"/>
        </w:rPr>
        <w:t xml:space="preserve"> </w:t>
      </w:r>
      <w:proofErr w:type="spellStart"/>
      <w:r w:rsidR="004F62B1" w:rsidRPr="00AA35CD">
        <w:rPr>
          <w:rFonts w:ascii="Times New Roman" w:hAnsi="Times New Roman" w:cs="Times New Roman"/>
          <w:sz w:val="24"/>
          <w:szCs w:val="24"/>
        </w:rPr>
        <w:t>organele</w:t>
      </w:r>
      <w:proofErr w:type="spellEnd"/>
      <w:r w:rsidR="004F62B1" w:rsidRPr="00AA35CD">
        <w:rPr>
          <w:rFonts w:ascii="Times New Roman" w:hAnsi="Times New Roman" w:cs="Times New Roman"/>
          <w:sz w:val="24"/>
          <w:szCs w:val="24"/>
        </w:rPr>
        <w:t xml:space="preserve"> legislative ale UE, </w:t>
      </w:r>
      <w:proofErr w:type="spellStart"/>
      <w:r w:rsidR="002E3391" w:rsidRPr="00AA35CD">
        <w:rPr>
          <w:rFonts w:ascii="Times New Roman" w:hAnsi="Times New Roman" w:cs="Times New Roman"/>
          <w:sz w:val="24"/>
          <w:szCs w:val="24"/>
        </w:rPr>
        <w:t>așa-zisa</w:t>
      </w:r>
      <w:proofErr w:type="spellEnd"/>
      <w:r w:rsidR="002E3391" w:rsidRPr="00AA35CD">
        <w:rPr>
          <w:rFonts w:ascii="Times New Roman" w:hAnsi="Times New Roman" w:cs="Times New Roman"/>
          <w:sz w:val="24"/>
          <w:szCs w:val="24"/>
        </w:rPr>
        <w:t xml:space="preserve"> </w:t>
      </w:r>
      <w:proofErr w:type="spellStart"/>
      <w:r w:rsidR="004F62B1" w:rsidRPr="00AA35CD">
        <w:rPr>
          <w:rFonts w:ascii="Times New Roman" w:hAnsi="Times New Roman" w:cs="Times New Roman"/>
          <w:sz w:val="24"/>
          <w:szCs w:val="24"/>
        </w:rPr>
        <w:t>diversitate</w:t>
      </w:r>
      <w:proofErr w:type="spellEnd"/>
      <w:r w:rsidR="002E3391" w:rsidRPr="00AA35CD">
        <w:rPr>
          <w:rFonts w:ascii="Times New Roman" w:hAnsi="Times New Roman" w:cs="Times New Roman"/>
          <w:sz w:val="24"/>
          <w:szCs w:val="24"/>
        </w:rPr>
        <w:t xml:space="preserve"> </w:t>
      </w:r>
      <w:r w:rsidR="00BA4E6F" w:rsidRPr="00AA35CD">
        <w:rPr>
          <w:rFonts w:ascii="Times New Roman" w:hAnsi="Times New Roman" w:cs="Times New Roman"/>
          <w:i/>
          <w:iCs/>
          <w:sz w:val="24"/>
          <w:szCs w:val="24"/>
        </w:rPr>
        <w:t xml:space="preserve">„se traduce </w:t>
      </w:r>
      <w:proofErr w:type="spellStart"/>
      <w:r w:rsidR="00BA4E6F" w:rsidRPr="00AA35CD">
        <w:rPr>
          <w:rFonts w:ascii="Times New Roman" w:hAnsi="Times New Roman" w:cs="Times New Roman"/>
          <w:i/>
          <w:iCs/>
          <w:sz w:val="24"/>
          <w:szCs w:val="24"/>
        </w:rPr>
        <w:t>prin</w:t>
      </w:r>
      <w:proofErr w:type="spellEnd"/>
      <w:r w:rsidR="00BA4E6F" w:rsidRPr="00AA35CD">
        <w:rPr>
          <w:rFonts w:ascii="Times New Roman" w:hAnsi="Times New Roman" w:cs="Times New Roman"/>
          <w:i/>
          <w:iCs/>
          <w:sz w:val="24"/>
          <w:szCs w:val="24"/>
        </w:rPr>
        <w:t xml:space="preserve"> </w:t>
      </w:r>
      <w:proofErr w:type="spellStart"/>
      <w:r w:rsidR="00BA4E6F" w:rsidRPr="00AA35CD">
        <w:rPr>
          <w:rFonts w:ascii="Times New Roman" w:hAnsi="Times New Roman" w:cs="Times New Roman"/>
          <w:i/>
          <w:iCs/>
          <w:sz w:val="24"/>
          <w:szCs w:val="24"/>
        </w:rPr>
        <w:t>inegalități</w:t>
      </w:r>
      <w:proofErr w:type="spellEnd"/>
      <w:r w:rsidR="00BA4E6F" w:rsidRPr="00AA35CD">
        <w:rPr>
          <w:rFonts w:ascii="Times New Roman" w:hAnsi="Times New Roman" w:cs="Times New Roman"/>
          <w:i/>
          <w:iCs/>
          <w:sz w:val="24"/>
          <w:szCs w:val="24"/>
        </w:rPr>
        <w:t xml:space="preserve"> </w:t>
      </w:r>
      <w:proofErr w:type="spellStart"/>
      <w:r w:rsidR="00BA4E6F" w:rsidRPr="00AA35CD">
        <w:rPr>
          <w:rFonts w:ascii="Times New Roman" w:hAnsi="Times New Roman" w:cs="Times New Roman"/>
          <w:i/>
          <w:iCs/>
          <w:sz w:val="24"/>
          <w:szCs w:val="24"/>
        </w:rPr>
        <w:t>și</w:t>
      </w:r>
      <w:proofErr w:type="spellEnd"/>
      <w:r w:rsidR="00BA4E6F" w:rsidRPr="00AA35CD">
        <w:rPr>
          <w:rFonts w:ascii="Times New Roman" w:hAnsi="Times New Roman" w:cs="Times New Roman"/>
          <w:i/>
          <w:iCs/>
          <w:sz w:val="24"/>
          <w:szCs w:val="24"/>
        </w:rPr>
        <w:t xml:space="preserve"> </w:t>
      </w:r>
      <w:proofErr w:type="spellStart"/>
      <w:r w:rsidR="00BA4E6F" w:rsidRPr="00AA35CD">
        <w:rPr>
          <w:rFonts w:ascii="Times New Roman" w:hAnsi="Times New Roman" w:cs="Times New Roman"/>
          <w:i/>
          <w:iCs/>
          <w:sz w:val="24"/>
          <w:szCs w:val="24"/>
        </w:rPr>
        <w:t>denaturări</w:t>
      </w:r>
      <w:proofErr w:type="spellEnd"/>
      <w:r w:rsidR="00BA4E6F" w:rsidRPr="00AA35CD">
        <w:rPr>
          <w:rFonts w:ascii="Times New Roman" w:hAnsi="Times New Roman" w:cs="Times New Roman"/>
          <w:i/>
          <w:iCs/>
          <w:sz w:val="24"/>
          <w:szCs w:val="24"/>
        </w:rPr>
        <w:t xml:space="preserve"> ale </w:t>
      </w:r>
      <w:proofErr w:type="spellStart"/>
      <w:r w:rsidR="00BA4E6F" w:rsidRPr="00AA35CD">
        <w:rPr>
          <w:rFonts w:ascii="Times New Roman" w:hAnsi="Times New Roman" w:cs="Times New Roman"/>
          <w:i/>
          <w:iCs/>
          <w:sz w:val="24"/>
          <w:szCs w:val="24"/>
        </w:rPr>
        <w:t>concurenței</w:t>
      </w:r>
      <w:proofErr w:type="spellEnd"/>
      <w:r w:rsidR="00BA4E6F" w:rsidRPr="00AA35CD">
        <w:rPr>
          <w:rFonts w:ascii="Times New Roman" w:hAnsi="Times New Roman" w:cs="Times New Roman"/>
          <w:i/>
          <w:iCs/>
          <w:sz w:val="24"/>
          <w:szCs w:val="24"/>
        </w:rPr>
        <w:t xml:space="preserve"> </w:t>
      </w:r>
      <w:proofErr w:type="spellStart"/>
      <w:r w:rsidR="00BA4E6F" w:rsidRPr="00AA35CD">
        <w:rPr>
          <w:rFonts w:ascii="Times New Roman" w:hAnsi="Times New Roman" w:cs="Times New Roman"/>
          <w:i/>
          <w:iCs/>
          <w:sz w:val="24"/>
          <w:szCs w:val="24"/>
        </w:rPr>
        <w:t>între</w:t>
      </w:r>
      <w:proofErr w:type="spellEnd"/>
      <w:r w:rsidR="00BA4E6F" w:rsidRPr="00AA35CD">
        <w:rPr>
          <w:rFonts w:ascii="Times New Roman" w:hAnsi="Times New Roman" w:cs="Times New Roman"/>
          <w:i/>
          <w:iCs/>
          <w:sz w:val="24"/>
          <w:szCs w:val="24"/>
        </w:rPr>
        <w:t xml:space="preserve"> </w:t>
      </w:r>
      <w:proofErr w:type="spellStart"/>
      <w:r w:rsidR="00BA4E6F" w:rsidRPr="00AA35CD">
        <w:rPr>
          <w:rFonts w:ascii="Times New Roman" w:hAnsi="Times New Roman" w:cs="Times New Roman"/>
          <w:i/>
          <w:iCs/>
          <w:sz w:val="24"/>
          <w:szCs w:val="24"/>
        </w:rPr>
        <w:t>avocații</w:t>
      </w:r>
      <w:proofErr w:type="spellEnd"/>
      <w:r w:rsidR="00BA4E6F" w:rsidRPr="00AA35CD">
        <w:rPr>
          <w:rFonts w:ascii="Times New Roman" w:hAnsi="Times New Roman" w:cs="Times New Roman"/>
          <w:i/>
          <w:iCs/>
          <w:sz w:val="24"/>
          <w:szCs w:val="24"/>
        </w:rPr>
        <w:t xml:space="preserve"> din </w:t>
      </w:r>
      <w:proofErr w:type="spellStart"/>
      <w:r w:rsidR="00BA4E6F" w:rsidRPr="00AA35CD">
        <w:rPr>
          <w:rFonts w:ascii="Times New Roman" w:hAnsi="Times New Roman" w:cs="Times New Roman"/>
          <w:i/>
          <w:iCs/>
          <w:sz w:val="24"/>
          <w:szCs w:val="24"/>
        </w:rPr>
        <w:t>statele</w:t>
      </w:r>
      <w:proofErr w:type="spellEnd"/>
      <w:r w:rsidR="00BA4E6F" w:rsidRPr="00AA35CD">
        <w:rPr>
          <w:rFonts w:ascii="Times New Roman" w:hAnsi="Times New Roman" w:cs="Times New Roman"/>
          <w:i/>
          <w:iCs/>
          <w:sz w:val="24"/>
          <w:szCs w:val="24"/>
        </w:rPr>
        <w:t xml:space="preserve"> </w:t>
      </w:r>
      <w:proofErr w:type="spellStart"/>
      <w:r w:rsidR="00BA4E6F" w:rsidRPr="00AA35CD">
        <w:rPr>
          <w:rFonts w:ascii="Times New Roman" w:hAnsi="Times New Roman" w:cs="Times New Roman"/>
          <w:i/>
          <w:iCs/>
          <w:sz w:val="24"/>
          <w:szCs w:val="24"/>
        </w:rPr>
        <w:t>membre</w:t>
      </w:r>
      <w:proofErr w:type="spellEnd"/>
      <w:r w:rsidR="00BA4E6F" w:rsidRPr="00AA35CD">
        <w:rPr>
          <w:rFonts w:ascii="Times New Roman" w:hAnsi="Times New Roman" w:cs="Times New Roman"/>
          <w:i/>
          <w:iCs/>
          <w:sz w:val="24"/>
          <w:szCs w:val="24"/>
        </w:rPr>
        <w:t xml:space="preserve"> </w:t>
      </w:r>
      <w:proofErr w:type="spellStart"/>
      <w:r w:rsidR="00BA4E6F" w:rsidRPr="00AA35CD">
        <w:rPr>
          <w:rFonts w:ascii="Times New Roman" w:hAnsi="Times New Roman" w:cs="Times New Roman"/>
          <w:i/>
          <w:iCs/>
          <w:sz w:val="24"/>
          <w:szCs w:val="24"/>
        </w:rPr>
        <w:t>și</w:t>
      </w:r>
      <w:proofErr w:type="spellEnd"/>
      <w:r w:rsidR="00BA4E6F" w:rsidRPr="00AA35CD">
        <w:rPr>
          <w:rFonts w:ascii="Times New Roman" w:hAnsi="Times New Roman" w:cs="Times New Roman"/>
          <w:i/>
          <w:iCs/>
          <w:sz w:val="24"/>
          <w:szCs w:val="24"/>
        </w:rPr>
        <w:t xml:space="preserve"> </w:t>
      </w:r>
      <w:proofErr w:type="spellStart"/>
      <w:r w:rsidR="00BA4E6F" w:rsidRPr="00AA35CD">
        <w:rPr>
          <w:rFonts w:ascii="Times New Roman" w:hAnsi="Times New Roman" w:cs="Times New Roman"/>
          <w:i/>
          <w:iCs/>
          <w:sz w:val="24"/>
          <w:szCs w:val="24"/>
        </w:rPr>
        <w:t>constituie</w:t>
      </w:r>
      <w:proofErr w:type="spellEnd"/>
      <w:r w:rsidR="00BA4E6F" w:rsidRPr="00AA35CD">
        <w:rPr>
          <w:rFonts w:ascii="Times New Roman" w:hAnsi="Times New Roman" w:cs="Times New Roman"/>
          <w:i/>
          <w:iCs/>
          <w:sz w:val="24"/>
          <w:szCs w:val="24"/>
        </w:rPr>
        <w:t xml:space="preserve"> un </w:t>
      </w:r>
      <w:proofErr w:type="spellStart"/>
      <w:r w:rsidR="00BA4E6F" w:rsidRPr="00AA35CD">
        <w:rPr>
          <w:rFonts w:ascii="Times New Roman" w:hAnsi="Times New Roman" w:cs="Times New Roman"/>
          <w:i/>
          <w:iCs/>
          <w:sz w:val="24"/>
          <w:szCs w:val="24"/>
        </w:rPr>
        <w:t>obstacol</w:t>
      </w:r>
      <w:proofErr w:type="spellEnd"/>
      <w:r w:rsidR="00BA4E6F" w:rsidRPr="00AA35CD">
        <w:rPr>
          <w:rFonts w:ascii="Times New Roman" w:hAnsi="Times New Roman" w:cs="Times New Roman"/>
          <w:i/>
          <w:iCs/>
          <w:sz w:val="24"/>
          <w:szCs w:val="24"/>
        </w:rPr>
        <w:t xml:space="preserve"> </w:t>
      </w:r>
      <w:proofErr w:type="spellStart"/>
      <w:r w:rsidR="00BA4E6F" w:rsidRPr="00AA35CD">
        <w:rPr>
          <w:rFonts w:ascii="Times New Roman" w:hAnsi="Times New Roman" w:cs="Times New Roman"/>
          <w:i/>
          <w:iCs/>
          <w:sz w:val="24"/>
          <w:szCs w:val="24"/>
        </w:rPr>
        <w:t>în</w:t>
      </w:r>
      <w:proofErr w:type="spellEnd"/>
      <w:r w:rsidR="00BA4E6F" w:rsidRPr="00AA35CD">
        <w:rPr>
          <w:rFonts w:ascii="Times New Roman" w:hAnsi="Times New Roman" w:cs="Times New Roman"/>
          <w:i/>
          <w:iCs/>
          <w:sz w:val="24"/>
          <w:szCs w:val="24"/>
        </w:rPr>
        <w:t xml:space="preserve"> </w:t>
      </w:r>
      <w:proofErr w:type="spellStart"/>
      <w:r w:rsidR="00BA4E6F" w:rsidRPr="00AA35CD">
        <w:rPr>
          <w:rFonts w:ascii="Times New Roman" w:hAnsi="Times New Roman" w:cs="Times New Roman"/>
          <w:i/>
          <w:iCs/>
          <w:sz w:val="24"/>
          <w:szCs w:val="24"/>
        </w:rPr>
        <w:t>calea</w:t>
      </w:r>
      <w:proofErr w:type="spellEnd"/>
      <w:r w:rsidR="00BA4E6F" w:rsidRPr="00AA35CD">
        <w:rPr>
          <w:rFonts w:ascii="Times New Roman" w:hAnsi="Times New Roman" w:cs="Times New Roman"/>
          <w:i/>
          <w:iCs/>
          <w:sz w:val="24"/>
          <w:szCs w:val="24"/>
        </w:rPr>
        <w:t xml:space="preserve"> </w:t>
      </w:r>
      <w:proofErr w:type="spellStart"/>
      <w:r w:rsidR="00BA4E6F" w:rsidRPr="00AA35CD">
        <w:rPr>
          <w:rFonts w:ascii="Times New Roman" w:hAnsi="Times New Roman" w:cs="Times New Roman"/>
          <w:i/>
          <w:iCs/>
          <w:sz w:val="24"/>
          <w:szCs w:val="24"/>
        </w:rPr>
        <w:t>liberei</w:t>
      </w:r>
      <w:proofErr w:type="spellEnd"/>
      <w:r w:rsidR="00BA4E6F" w:rsidRPr="00AA35CD">
        <w:rPr>
          <w:rFonts w:ascii="Times New Roman" w:hAnsi="Times New Roman" w:cs="Times New Roman"/>
          <w:i/>
          <w:iCs/>
          <w:sz w:val="24"/>
          <w:szCs w:val="24"/>
        </w:rPr>
        <w:t xml:space="preserve"> </w:t>
      </w:r>
      <w:proofErr w:type="spellStart"/>
      <w:r w:rsidR="00BA4E6F" w:rsidRPr="00AA35CD">
        <w:rPr>
          <w:rFonts w:ascii="Times New Roman" w:hAnsi="Times New Roman" w:cs="Times New Roman"/>
          <w:i/>
          <w:iCs/>
          <w:sz w:val="24"/>
          <w:szCs w:val="24"/>
        </w:rPr>
        <w:t>circulații</w:t>
      </w:r>
      <w:proofErr w:type="spellEnd"/>
      <w:r w:rsidR="00BA4E6F" w:rsidRPr="00AA35CD">
        <w:rPr>
          <w:rFonts w:ascii="Times New Roman" w:hAnsi="Times New Roman" w:cs="Times New Roman"/>
          <w:i/>
          <w:iCs/>
          <w:sz w:val="24"/>
          <w:szCs w:val="24"/>
        </w:rPr>
        <w:t>.”</w:t>
      </w:r>
      <w:r w:rsidRPr="00AA35CD">
        <w:rPr>
          <w:rStyle w:val="FootnoteReference"/>
          <w:rFonts w:ascii="Times New Roman" w:hAnsi="Times New Roman" w:cs="Times New Roman"/>
          <w:i/>
          <w:iCs/>
          <w:sz w:val="24"/>
          <w:szCs w:val="24"/>
        </w:rPr>
        <w:footnoteReference w:id="2"/>
      </w:r>
      <w:r w:rsidR="00B03024" w:rsidRPr="00AA35CD">
        <w:rPr>
          <w:rFonts w:ascii="Times New Roman" w:hAnsi="Times New Roman" w:cs="Times New Roman"/>
          <w:i/>
          <w:iCs/>
          <w:sz w:val="24"/>
          <w:szCs w:val="24"/>
        </w:rPr>
        <w:t xml:space="preserve"> </w:t>
      </w:r>
      <w:proofErr w:type="spellStart"/>
      <w:r w:rsidR="00D83179" w:rsidRPr="00AA35CD">
        <w:rPr>
          <w:rFonts w:ascii="Times New Roman" w:hAnsi="Times New Roman" w:cs="Times New Roman"/>
          <w:sz w:val="24"/>
          <w:szCs w:val="24"/>
        </w:rPr>
        <w:t>Consiliului</w:t>
      </w:r>
      <w:proofErr w:type="spellEnd"/>
      <w:r w:rsidR="00D83179" w:rsidRPr="00AA35CD">
        <w:rPr>
          <w:rFonts w:ascii="Times New Roman" w:hAnsi="Times New Roman" w:cs="Times New Roman"/>
          <w:sz w:val="24"/>
          <w:szCs w:val="24"/>
        </w:rPr>
        <w:t xml:space="preserve"> </w:t>
      </w:r>
      <w:proofErr w:type="spellStart"/>
      <w:r w:rsidR="00D83179" w:rsidRPr="00AA35CD">
        <w:rPr>
          <w:rFonts w:ascii="Times New Roman" w:hAnsi="Times New Roman" w:cs="Times New Roman"/>
          <w:sz w:val="24"/>
          <w:szCs w:val="24"/>
        </w:rPr>
        <w:t>Barourilor</w:t>
      </w:r>
      <w:proofErr w:type="spellEnd"/>
      <w:r w:rsidR="00D83179" w:rsidRPr="00AA35CD">
        <w:rPr>
          <w:rFonts w:ascii="Times New Roman" w:hAnsi="Times New Roman" w:cs="Times New Roman"/>
          <w:sz w:val="24"/>
          <w:szCs w:val="24"/>
        </w:rPr>
        <w:t xml:space="preserve"> </w:t>
      </w:r>
      <w:proofErr w:type="spellStart"/>
      <w:r w:rsidR="00D83179" w:rsidRPr="00AA35CD">
        <w:rPr>
          <w:rFonts w:ascii="Times New Roman" w:hAnsi="Times New Roman" w:cs="Times New Roman"/>
          <w:sz w:val="24"/>
          <w:szCs w:val="24"/>
        </w:rPr>
        <w:t>și</w:t>
      </w:r>
      <w:proofErr w:type="spellEnd"/>
      <w:r w:rsidR="00D83179" w:rsidRPr="00AA35CD">
        <w:rPr>
          <w:rFonts w:ascii="Times New Roman" w:hAnsi="Times New Roman" w:cs="Times New Roman"/>
          <w:sz w:val="24"/>
          <w:szCs w:val="24"/>
        </w:rPr>
        <w:t xml:space="preserve"> al </w:t>
      </w:r>
      <w:proofErr w:type="spellStart"/>
      <w:r w:rsidR="00D83179" w:rsidRPr="00AA35CD">
        <w:rPr>
          <w:rFonts w:ascii="Times New Roman" w:hAnsi="Times New Roman" w:cs="Times New Roman"/>
          <w:sz w:val="24"/>
          <w:szCs w:val="24"/>
        </w:rPr>
        <w:t>Ordinelor</w:t>
      </w:r>
      <w:proofErr w:type="spellEnd"/>
      <w:r w:rsidR="00D83179" w:rsidRPr="00AA35CD">
        <w:rPr>
          <w:rFonts w:ascii="Times New Roman" w:hAnsi="Times New Roman" w:cs="Times New Roman"/>
          <w:sz w:val="24"/>
          <w:szCs w:val="24"/>
        </w:rPr>
        <w:t xml:space="preserve"> de </w:t>
      </w:r>
      <w:proofErr w:type="spellStart"/>
      <w:r w:rsidR="00D83179" w:rsidRPr="00AA35CD">
        <w:rPr>
          <w:rFonts w:ascii="Times New Roman" w:hAnsi="Times New Roman" w:cs="Times New Roman"/>
          <w:sz w:val="24"/>
          <w:szCs w:val="24"/>
        </w:rPr>
        <w:t>Avocați</w:t>
      </w:r>
      <w:proofErr w:type="spellEnd"/>
      <w:r w:rsidR="00D83179" w:rsidRPr="00AA35CD">
        <w:rPr>
          <w:rFonts w:ascii="Times New Roman" w:hAnsi="Times New Roman" w:cs="Times New Roman"/>
          <w:sz w:val="24"/>
          <w:szCs w:val="24"/>
        </w:rPr>
        <w:t xml:space="preserve"> din Europa („</w:t>
      </w:r>
      <w:r w:rsidR="00D83179" w:rsidRPr="00AA35CD">
        <w:rPr>
          <w:rFonts w:ascii="Times New Roman" w:hAnsi="Times New Roman" w:cs="Times New Roman"/>
          <w:b/>
          <w:bCs/>
          <w:sz w:val="24"/>
          <w:szCs w:val="24"/>
        </w:rPr>
        <w:t>CCBE</w:t>
      </w:r>
      <w:r w:rsidR="00D83179" w:rsidRPr="00AA35CD">
        <w:rPr>
          <w:rFonts w:ascii="Times New Roman" w:hAnsi="Times New Roman" w:cs="Times New Roman"/>
          <w:sz w:val="24"/>
          <w:szCs w:val="24"/>
        </w:rPr>
        <w:t>”)</w:t>
      </w:r>
      <w:r w:rsidR="00290F96" w:rsidRPr="00AA35CD">
        <w:rPr>
          <w:rFonts w:ascii="Times New Roman" w:hAnsi="Times New Roman" w:cs="Times New Roman"/>
          <w:sz w:val="24"/>
          <w:szCs w:val="24"/>
        </w:rPr>
        <w:t xml:space="preserve"> </w:t>
      </w:r>
      <w:proofErr w:type="spellStart"/>
      <w:r w:rsidR="00290F96" w:rsidRPr="00AA35CD">
        <w:rPr>
          <w:rFonts w:ascii="Times New Roman" w:hAnsi="Times New Roman" w:cs="Times New Roman"/>
          <w:sz w:val="24"/>
          <w:szCs w:val="24"/>
        </w:rPr>
        <w:t>evidențiază</w:t>
      </w:r>
      <w:proofErr w:type="spellEnd"/>
      <w:r w:rsidR="00290F96" w:rsidRPr="00AA35CD">
        <w:rPr>
          <w:rFonts w:ascii="Times New Roman" w:hAnsi="Times New Roman" w:cs="Times New Roman"/>
          <w:sz w:val="24"/>
          <w:szCs w:val="24"/>
        </w:rPr>
        <w:t xml:space="preserve"> </w:t>
      </w:r>
      <w:proofErr w:type="spellStart"/>
      <w:r w:rsidR="00290F96" w:rsidRPr="00AA35CD">
        <w:rPr>
          <w:rFonts w:ascii="Times New Roman" w:hAnsi="Times New Roman" w:cs="Times New Roman"/>
          <w:sz w:val="24"/>
          <w:szCs w:val="24"/>
        </w:rPr>
        <w:t>că</w:t>
      </w:r>
      <w:proofErr w:type="spellEnd"/>
      <w:r w:rsidR="00290F96" w:rsidRPr="00AA35CD">
        <w:rPr>
          <w:rFonts w:ascii="Times New Roman" w:hAnsi="Times New Roman" w:cs="Times New Roman"/>
          <w:sz w:val="24"/>
          <w:szCs w:val="24"/>
        </w:rPr>
        <w:t xml:space="preserve"> </w:t>
      </w:r>
      <w:proofErr w:type="spellStart"/>
      <w:r w:rsidR="007840E5" w:rsidRPr="00AA35CD">
        <w:rPr>
          <w:rFonts w:ascii="Times New Roman" w:hAnsi="Times New Roman" w:cs="Times New Roman"/>
          <w:sz w:val="24"/>
          <w:szCs w:val="24"/>
        </w:rPr>
        <w:t>îmbinarea</w:t>
      </w:r>
      <w:proofErr w:type="spellEnd"/>
      <w:r w:rsidR="007840E5" w:rsidRPr="00AA35CD">
        <w:rPr>
          <w:rFonts w:ascii="Times New Roman" w:hAnsi="Times New Roman" w:cs="Times New Roman"/>
          <w:sz w:val="24"/>
          <w:szCs w:val="24"/>
        </w:rPr>
        <w:t xml:space="preserve"> </w:t>
      </w:r>
      <w:proofErr w:type="spellStart"/>
      <w:r w:rsidR="007840E5" w:rsidRPr="00AA35CD">
        <w:rPr>
          <w:rFonts w:ascii="Times New Roman" w:hAnsi="Times New Roman" w:cs="Times New Roman"/>
          <w:sz w:val="24"/>
          <w:szCs w:val="24"/>
        </w:rPr>
        <w:t>Directivelor</w:t>
      </w:r>
      <w:proofErr w:type="spellEnd"/>
      <w:r w:rsidR="007840E5" w:rsidRPr="00AA35CD">
        <w:rPr>
          <w:rFonts w:ascii="Times New Roman" w:hAnsi="Times New Roman" w:cs="Times New Roman"/>
          <w:sz w:val="24"/>
          <w:szCs w:val="24"/>
        </w:rPr>
        <w:t xml:space="preserve"> 98/5/CE </w:t>
      </w:r>
      <w:proofErr w:type="spellStart"/>
      <w:r w:rsidR="007840E5" w:rsidRPr="00AA35CD">
        <w:rPr>
          <w:rFonts w:ascii="Times New Roman" w:hAnsi="Times New Roman" w:cs="Times New Roman"/>
          <w:sz w:val="24"/>
          <w:szCs w:val="24"/>
        </w:rPr>
        <w:t>și</w:t>
      </w:r>
      <w:proofErr w:type="spellEnd"/>
      <w:r w:rsidR="007840E5" w:rsidRPr="00AA35CD">
        <w:rPr>
          <w:rFonts w:ascii="Times New Roman" w:hAnsi="Times New Roman" w:cs="Times New Roman"/>
          <w:sz w:val="24"/>
          <w:szCs w:val="24"/>
        </w:rPr>
        <w:t xml:space="preserve"> 77/249/CEE</w:t>
      </w:r>
      <w:r w:rsidR="0084056B" w:rsidRPr="00AA35CD">
        <w:rPr>
          <w:rFonts w:ascii="Times New Roman" w:hAnsi="Times New Roman" w:cs="Times New Roman"/>
          <w:sz w:val="24"/>
          <w:szCs w:val="24"/>
        </w:rPr>
        <w:t xml:space="preserve"> </w:t>
      </w:r>
      <w:r w:rsidR="0021354B" w:rsidRPr="00AA35CD">
        <w:rPr>
          <w:rFonts w:ascii="Times New Roman" w:hAnsi="Times New Roman" w:cs="Times New Roman"/>
          <w:sz w:val="24"/>
          <w:szCs w:val="24"/>
        </w:rPr>
        <w:t>a</w:t>
      </w:r>
      <w:r w:rsidR="0084056B" w:rsidRPr="00AA35CD">
        <w:rPr>
          <w:rFonts w:ascii="Times New Roman" w:hAnsi="Times New Roman" w:cs="Times New Roman"/>
          <w:sz w:val="24"/>
          <w:szCs w:val="24"/>
        </w:rPr>
        <w:t xml:space="preserve"> </w:t>
      </w:r>
      <w:proofErr w:type="spellStart"/>
      <w:r w:rsidR="0084056B" w:rsidRPr="00AA35CD">
        <w:rPr>
          <w:rFonts w:ascii="Times New Roman" w:hAnsi="Times New Roman" w:cs="Times New Roman"/>
          <w:sz w:val="24"/>
          <w:szCs w:val="24"/>
        </w:rPr>
        <w:t>creat</w:t>
      </w:r>
      <w:proofErr w:type="spellEnd"/>
      <w:r w:rsidR="0084056B" w:rsidRPr="00AA35CD">
        <w:rPr>
          <w:rFonts w:ascii="Times New Roman" w:hAnsi="Times New Roman" w:cs="Times New Roman"/>
          <w:sz w:val="24"/>
          <w:szCs w:val="24"/>
        </w:rPr>
        <w:t xml:space="preserve"> un </w:t>
      </w:r>
      <w:proofErr w:type="spellStart"/>
      <w:r w:rsidR="0084056B" w:rsidRPr="00AA35CD">
        <w:rPr>
          <w:rFonts w:ascii="Times New Roman" w:hAnsi="Times New Roman" w:cs="Times New Roman"/>
          <w:sz w:val="24"/>
          <w:szCs w:val="24"/>
        </w:rPr>
        <w:t>sistem</w:t>
      </w:r>
      <w:proofErr w:type="spellEnd"/>
      <w:r w:rsidR="0084056B" w:rsidRPr="00AA35CD">
        <w:rPr>
          <w:rFonts w:ascii="Times New Roman" w:hAnsi="Times New Roman" w:cs="Times New Roman"/>
          <w:sz w:val="24"/>
          <w:szCs w:val="24"/>
        </w:rPr>
        <w:t xml:space="preserve"> </w:t>
      </w:r>
      <w:proofErr w:type="spellStart"/>
      <w:r w:rsidR="0084056B" w:rsidRPr="00AA35CD">
        <w:rPr>
          <w:rFonts w:ascii="Times New Roman" w:hAnsi="Times New Roman" w:cs="Times New Roman"/>
          <w:sz w:val="24"/>
          <w:szCs w:val="24"/>
        </w:rPr>
        <w:t>simplu</w:t>
      </w:r>
      <w:proofErr w:type="spellEnd"/>
      <w:r w:rsidR="0084056B" w:rsidRPr="00AA35CD">
        <w:rPr>
          <w:rFonts w:ascii="Times New Roman" w:hAnsi="Times New Roman" w:cs="Times New Roman"/>
          <w:sz w:val="24"/>
          <w:szCs w:val="24"/>
        </w:rPr>
        <w:t xml:space="preserve">, </w:t>
      </w:r>
      <w:proofErr w:type="spellStart"/>
      <w:r w:rsidR="0084056B" w:rsidRPr="00AA35CD">
        <w:rPr>
          <w:rFonts w:ascii="Times New Roman" w:hAnsi="Times New Roman" w:cs="Times New Roman"/>
          <w:sz w:val="24"/>
          <w:szCs w:val="24"/>
        </w:rPr>
        <w:t>nebirocratic</w:t>
      </w:r>
      <w:proofErr w:type="spellEnd"/>
      <w:r w:rsidR="0084056B" w:rsidRPr="00AA35CD">
        <w:rPr>
          <w:rFonts w:ascii="Times New Roman" w:hAnsi="Times New Roman" w:cs="Times New Roman"/>
          <w:sz w:val="24"/>
          <w:szCs w:val="24"/>
        </w:rPr>
        <w:t xml:space="preserve"> </w:t>
      </w:r>
      <w:proofErr w:type="spellStart"/>
      <w:r w:rsidR="0084056B" w:rsidRPr="00AA35CD">
        <w:rPr>
          <w:rFonts w:ascii="Times New Roman" w:hAnsi="Times New Roman" w:cs="Times New Roman"/>
          <w:sz w:val="24"/>
          <w:szCs w:val="24"/>
        </w:rPr>
        <w:t>și</w:t>
      </w:r>
      <w:proofErr w:type="spellEnd"/>
      <w:r w:rsidR="0084056B" w:rsidRPr="00AA35CD">
        <w:rPr>
          <w:rFonts w:ascii="Times New Roman" w:hAnsi="Times New Roman" w:cs="Times New Roman"/>
          <w:sz w:val="24"/>
          <w:szCs w:val="24"/>
        </w:rPr>
        <w:t xml:space="preserve"> </w:t>
      </w:r>
      <w:proofErr w:type="spellStart"/>
      <w:r w:rsidR="0084056B" w:rsidRPr="00AA35CD">
        <w:rPr>
          <w:rFonts w:ascii="Times New Roman" w:hAnsi="Times New Roman" w:cs="Times New Roman"/>
          <w:sz w:val="24"/>
          <w:szCs w:val="24"/>
        </w:rPr>
        <w:t>foarte</w:t>
      </w:r>
      <w:proofErr w:type="spellEnd"/>
      <w:r w:rsidR="0084056B" w:rsidRPr="00AA35CD">
        <w:rPr>
          <w:rFonts w:ascii="Times New Roman" w:hAnsi="Times New Roman" w:cs="Times New Roman"/>
          <w:sz w:val="24"/>
          <w:szCs w:val="24"/>
        </w:rPr>
        <w:t xml:space="preserve"> liberal</w:t>
      </w:r>
      <w:r w:rsidR="00D855A2" w:rsidRPr="00AA35CD">
        <w:rPr>
          <w:rFonts w:ascii="Times New Roman" w:hAnsi="Times New Roman" w:cs="Times New Roman"/>
          <w:sz w:val="24"/>
          <w:szCs w:val="24"/>
        </w:rPr>
        <w:t xml:space="preserve"> care a </w:t>
      </w:r>
      <w:proofErr w:type="spellStart"/>
      <w:r w:rsidR="00D855A2" w:rsidRPr="00AA35CD">
        <w:rPr>
          <w:rFonts w:ascii="Times New Roman" w:hAnsi="Times New Roman" w:cs="Times New Roman"/>
          <w:sz w:val="24"/>
          <w:szCs w:val="24"/>
        </w:rPr>
        <w:t>stimulat</w:t>
      </w:r>
      <w:proofErr w:type="spellEnd"/>
      <w:r w:rsidR="00D855A2" w:rsidRPr="00AA35CD">
        <w:rPr>
          <w:rFonts w:ascii="Times New Roman" w:hAnsi="Times New Roman" w:cs="Times New Roman"/>
          <w:sz w:val="24"/>
          <w:szCs w:val="24"/>
        </w:rPr>
        <w:t xml:space="preserve"> </w:t>
      </w:r>
      <w:proofErr w:type="spellStart"/>
      <w:r w:rsidR="00D855A2" w:rsidRPr="00AA35CD">
        <w:rPr>
          <w:rFonts w:ascii="Times New Roman" w:hAnsi="Times New Roman" w:cs="Times New Roman"/>
          <w:sz w:val="24"/>
          <w:szCs w:val="24"/>
        </w:rPr>
        <w:t>mobilitatea</w:t>
      </w:r>
      <w:proofErr w:type="spellEnd"/>
      <w:r w:rsidR="00D855A2" w:rsidRPr="00AA35CD">
        <w:rPr>
          <w:rFonts w:ascii="Times New Roman" w:hAnsi="Times New Roman" w:cs="Times New Roman"/>
          <w:sz w:val="24"/>
          <w:szCs w:val="24"/>
        </w:rPr>
        <w:t xml:space="preserve"> </w:t>
      </w:r>
      <w:proofErr w:type="spellStart"/>
      <w:r w:rsidR="00D855A2" w:rsidRPr="00AA35CD">
        <w:rPr>
          <w:rFonts w:ascii="Times New Roman" w:hAnsi="Times New Roman" w:cs="Times New Roman"/>
          <w:sz w:val="24"/>
          <w:szCs w:val="24"/>
        </w:rPr>
        <w:t>și</w:t>
      </w:r>
      <w:proofErr w:type="spellEnd"/>
      <w:r w:rsidR="00D855A2" w:rsidRPr="00AA35CD">
        <w:rPr>
          <w:rFonts w:ascii="Times New Roman" w:hAnsi="Times New Roman" w:cs="Times New Roman"/>
          <w:sz w:val="24"/>
          <w:szCs w:val="24"/>
        </w:rPr>
        <w:t xml:space="preserve"> libera </w:t>
      </w:r>
      <w:proofErr w:type="spellStart"/>
      <w:r w:rsidR="00D855A2" w:rsidRPr="00AA35CD">
        <w:rPr>
          <w:rFonts w:ascii="Times New Roman" w:hAnsi="Times New Roman" w:cs="Times New Roman"/>
          <w:sz w:val="24"/>
          <w:szCs w:val="24"/>
        </w:rPr>
        <w:t>circulație</w:t>
      </w:r>
      <w:proofErr w:type="spellEnd"/>
      <w:r w:rsidR="00D855A2" w:rsidRPr="00AA35CD">
        <w:rPr>
          <w:rFonts w:ascii="Times New Roman" w:hAnsi="Times New Roman" w:cs="Times New Roman"/>
          <w:sz w:val="24"/>
          <w:szCs w:val="24"/>
        </w:rPr>
        <w:t xml:space="preserve"> a </w:t>
      </w:r>
      <w:proofErr w:type="spellStart"/>
      <w:r w:rsidR="00D855A2" w:rsidRPr="00AA35CD">
        <w:rPr>
          <w:rFonts w:ascii="Times New Roman" w:hAnsi="Times New Roman" w:cs="Times New Roman"/>
          <w:sz w:val="24"/>
          <w:szCs w:val="24"/>
        </w:rPr>
        <w:t>avocaților</w:t>
      </w:r>
      <w:proofErr w:type="spellEnd"/>
      <w:r w:rsidR="004248CC" w:rsidRPr="00AA35CD">
        <w:rPr>
          <w:rFonts w:ascii="Times New Roman" w:hAnsi="Times New Roman" w:cs="Times New Roman"/>
          <w:sz w:val="24"/>
          <w:szCs w:val="24"/>
        </w:rPr>
        <w:t xml:space="preserve"> </w:t>
      </w:r>
      <w:proofErr w:type="spellStart"/>
      <w:r w:rsidR="004248CC" w:rsidRPr="00AA35CD">
        <w:rPr>
          <w:rFonts w:ascii="Times New Roman" w:hAnsi="Times New Roman" w:cs="Times New Roman"/>
          <w:sz w:val="24"/>
          <w:szCs w:val="24"/>
        </w:rPr>
        <w:t>în</w:t>
      </w:r>
      <w:proofErr w:type="spellEnd"/>
      <w:r w:rsidR="004248CC" w:rsidRPr="00AA35CD">
        <w:rPr>
          <w:rFonts w:ascii="Times New Roman" w:hAnsi="Times New Roman" w:cs="Times New Roman"/>
          <w:sz w:val="24"/>
          <w:szCs w:val="24"/>
        </w:rPr>
        <w:t xml:space="preserve"> UE ca </w:t>
      </w:r>
      <w:proofErr w:type="spellStart"/>
      <w:r w:rsidR="004248CC" w:rsidRPr="00AA35CD">
        <w:rPr>
          <w:rFonts w:ascii="Times New Roman" w:hAnsi="Times New Roman" w:cs="Times New Roman"/>
          <w:sz w:val="24"/>
          <w:szCs w:val="24"/>
        </w:rPr>
        <w:t>în</w:t>
      </w:r>
      <w:proofErr w:type="spellEnd"/>
      <w:r w:rsidR="004248CC" w:rsidRPr="00AA35CD">
        <w:rPr>
          <w:rFonts w:ascii="Times New Roman" w:hAnsi="Times New Roman" w:cs="Times New Roman"/>
          <w:sz w:val="24"/>
          <w:szCs w:val="24"/>
        </w:rPr>
        <w:t xml:space="preserve"> </w:t>
      </w:r>
      <w:proofErr w:type="spellStart"/>
      <w:r w:rsidR="004248CC" w:rsidRPr="00AA35CD">
        <w:rPr>
          <w:rFonts w:ascii="Times New Roman" w:hAnsi="Times New Roman" w:cs="Times New Roman"/>
          <w:sz w:val="24"/>
          <w:szCs w:val="24"/>
        </w:rPr>
        <w:t>niciun</w:t>
      </w:r>
      <w:proofErr w:type="spellEnd"/>
      <w:r w:rsidR="004248CC" w:rsidRPr="00AA35CD">
        <w:rPr>
          <w:rFonts w:ascii="Times New Roman" w:hAnsi="Times New Roman" w:cs="Times New Roman"/>
          <w:sz w:val="24"/>
          <w:szCs w:val="24"/>
        </w:rPr>
        <w:t xml:space="preserve"> alt loc din </w:t>
      </w:r>
      <w:proofErr w:type="spellStart"/>
      <w:r w:rsidR="004248CC" w:rsidRPr="00AA35CD">
        <w:rPr>
          <w:rFonts w:ascii="Times New Roman" w:hAnsi="Times New Roman" w:cs="Times New Roman"/>
          <w:sz w:val="24"/>
          <w:szCs w:val="24"/>
        </w:rPr>
        <w:t>lume</w:t>
      </w:r>
      <w:proofErr w:type="spellEnd"/>
      <w:r w:rsidR="00501F3F" w:rsidRPr="00AA35CD">
        <w:rPr>
          <w:rFonts w:ascii="Times New Roman" w:hAnsi="Times New Roman" w:cs="Times New Roman"/>
          <w:sz w:val="24"/>
          <w:szCs w:val="24"/>
        </w:rPr>
        <w:t xml:space="preserve">. De </w:t>
      </w:r>
      <w:proofErr w:type="spellStart"/>
      <w:r w:rsidR="00501F3F" w:rsidRPr="00AA35CD">
        <w:rPr>
          <w:rFonts w:ascii="Times New Roman" w:hAnsi="Times New Roman" w:cs="Times New Roman"/>
          <w:sz w:val="24"/>
          <w:szCs w:val="24"/>
        </w:rPr>
        <w:t>altfel</w:t>
      </w:r>
      <w:proofErr w:type="spellEnd"/>
      <w:r w:rsidR="00501F3F" w:rsidRPr="00AA35CD">
        <w:rPr>
          <w:rFonts w:ascii="Times New Roman" w:hAnsi="Times New Roman" w:cs="Times New Roman"/>
          <w:sz w:val="24"/>
          <w:szCs w:val="24"/>
        </w:rPr>
        <w:t xml:space="preserve">, CCBE </w:t>
      </w:r>
      <w:proofErr w:type="spellStart"/>
      <w:r w:rsidR="00501F3F" w:rsidRPr="00AA35CD">
        <w:rPr>
          <w:rFonts w:ascii="Times New Roman" w:hAnsi="Times New Roman" w:cs="Times New Roman"/>
          <w:sz w:val="24"/>
          <w:szCs w:val="24"/>
        </w:rPr>
        <w:t>subliniază</w:t>
      </w:r>
      <w:proofErr w:type="spellEnd"/>
      <w:r w:rsidR="00501F3F" w:rsidRPr="00AA35CD">
        <w:rPr>
          <w:rFonts w:ascii="Times New Roman" w:hAnsi="Times New Roman" w:cs="Times New Roman"/>
          <w:sz w:val="24"/>
          <w:szCs w:val="24"/>
        </w:rPr>
        <w:t xml:space="preserve"> </w:t>
      </w:r>
      <w:proofErr w:type="spellStart"/>
      <w:r w:rsidR="00501F3F" w:rsidRPr="00AA35CD">
        <w:rPr>
          <w:rFonts w:ascii="Times New Roman" w:hAnsi="Times New Roman" w:cs="Times New Roman"/>
          <w:sz w:val="24"/>
          <w:szCs w:val="24"/>
        </w:rPr>
        <w:t>că</w:t>
      </w:r>
      <w:proofErr w:type="spellEnd"/>
      <w:r w:rsidR="00501F3F" w:rsidRPr="00AA35CD">
        <w:rPr>
          <w:rFonts w:ascii="Times New Roman" w:hAnsi="Times New Roman" w:cs="Times New Roman"/>
          <w:sz w:val="24"/>
          <w:szCs w:val="24"/>
        </w:rPr>
        <w:t xml:space="preserve"> </w:t>
      </w:r>
      <w:proofErr w:type="spellStart"/>
      <w:r w:rsidR="00501F3F" w:rsidRPr="00AA35CD">
        <w:rPr>
          <w:rFonts w:ascii="Times New Roman" w:hAnsi="Times New Roman" w:cs="Times New Roman"/>
          <w:sz w:val="24"/>
          <w:szCs w:val="24"/>
        </w:rPr>
        <w:t>regimul</w:t>
      </w:r>
      <w:proofErr w:type="spellEnd"/>
      <w:r w:rsidR="00501F3F" w:rsidRPr="00AA35CD">
        <w:rPr>
          <w:rFonts w:ascii="Times New Roman" w:hAnsi="Times New Roman" w:cs="Times New Roman"/>
          <w:sz w:val="24"/>
          <w:szCs w:val="24"/>
        </w:rPr>
        <w:t xml:space="preserve"> </w:t>
      </w:r>
      <w:proofErr w:type="spellStart"/>
      <w:r w:rsidR="00501F3F" w:rsidRPr="00AA35CD">
        <w:rPr>
          <w:rFonts w:ascii="Times New Roman" w:hAnsi="Times New Roman" w:cs="Times New Roman"/>
          <w:sz w:val="24"/>
          <w:szCs w:val="24"/>
        </w:rPr>
        <w:t>aplicabil</w:t>
      </w:r>
      <w:proofErr w:type="spellEnd"/>
      <w:r w:rsidR="00501F3F" w:rsidRPr="00AA35CD">
        <w:rPr>
          <w:rFonts w:ascii="Times New Roman" w:hAnsi="Times New Roman" w:cs="Times New Roman"/>
          <w:sz w:val="24"/>
          <w:szCs w:val="24"/>
        </w:rPr>
        <w:t xml:space="preserve"> </w:t>
      </w:r>
      <w:proofErr w:type="spellStart"/>
      <w:r w:rsidR="00501F3F" w:rsidRPr="00AA35CD">
        <w:rPr>
          <w:rFonts w:ascii="Times New Roman" w:hAnsi="Times New Roman" w:cs="Times New Roman"/>
          <w:sz w:val="24"/>
          <w:szCs w:val="24"/>
        </w:rPr>
        <w:t>avocaților</w:t>
      </w:r>
      <w:proofErr w:type="spellEnd"/>
      <w:r w:rsidR="00501F3F" w:rsidRPr="00AA35CD">
        <w:rPr>
          <w:rFonts w:ascii="Times New Roman" w:hAnsi="Times New Roman" w:cs="Times New Roman"/>
          <w:sz w:val="24"/>
          <w:szCs w:val="24"/>
        </w:rPr>
        <w:t xml:space="preserve"> </w:t>
      </w:r>
      <w:proofErr w:type="spellStart"/>
      <w:r w:rsidR="00501F3F" w:rsidRPr="00AA35CD">
        <w:rPr>
          <w:rFonts w:ascii="Times New Roman" w:hAnsi="Times New Roman" w:cs="Times New Roman"/>
          <w:sz w:val="24"/>
          <w:szCs w:val="24"/>
        </w:rPr>
        <w:t>este</w:t>
      </w:r>
      <w:proofErr w:type="spellEnd"/>
      <w:r w:rsidR="00501F3F" w:rsidRPr="00AA35CD">
        <w:rPr>
          <w:rFonts w:ascii="Times New Roman" w:hAnsi="Times New Roman" w:cs="Times New Roman"/>
          <w:sz w:val="24"/>
          <w:szCs w:val="24"/>
        </w:rPr>
        <w:t xml:space="preserve"> cu </w:t>
      </w:r>
      <w:proofErr w:type="spellStart"/>
      <w:r w:rsidR="00501F3F" w:rsidRPr="00AA35CD">
        <w:rPr>
          <w:rFonts w:ascii="Times New Roman" w:hAnsi="Times New Roman" w:cs="Times New Roman"/>
          <w:sz w:val="24"/>
          <w:szCs w:val="24"/>
        </w:rPr>
        <w:t>mul</w:t>
      </w:r>
      <w:r w:rsidR="00F91BFC" w:rsidRPr="00AA35CD">
        <w:rPr>
          <w:rFonts w:ascii="Times New Roman" w:hAnsi="Times New Roman" w:cs="Times New Roman"/>
          <w:sz w:val="24"/>
          <w:szCs w:val="24"/>
        </w:rPr>
        <w:t>t</w:t>
      </w:r>
      <w:proofErr w:type="spellEnd"/>
      <w:r w:rsidR="00F91BFC" w:rsidRPr="00AA35CD">
        <w:rPr>
          <w:rFonts w:ascii="Times New Roman" w:hAnsi="Times New Roman" w:cs="Times New Roman"/>
          <w:sz w:val="24"/>
          <w:szCs w:val="24"/>
        </w:rPr>
        <w:t xml:space="preserve"> </w:t>
      </w:r>
      <w:proofErr w:type="spellStart"/>
      <w:r w:rsidR="00F91BFC" w:rsidRPr="00AA35CD">
        <w:rPr>
          <w:rFonts w:ascii="Times New Roman" w:hAnsi="Times New Roman" w:cs="Times New Roman"/>
          <w:sz w:val="24"/>
          <w:szCs w:val="24"/>
        </w:rPr>
        <w:t>avansat</w:t>
      </w:r>
      <w:proofErr w:type="spellEnd"/>
      <w:r w:rsidR="00F91BFC" w:rsidRPr="00AA35CD">
        <w:rPr>
          <w:rFonts w:ascii="Times New Roman" w:hAnsi="Times New Roman" w:cs="Times New Roman"/>
          <w:sz w:val="24"/>
          <w:szCs w:val="24"/>
        </w:rPr>
        <w:t xml:space="preserve"> </w:t>
      </w:r>
      <w:proofErr w:type="spellStart"/>
      <w:r w:rsidR="00F91BFC" w:rsidRPr="00AA35CD">
        <w:rPr>
          <w:rFonts w:ascii="Times New Roman" w:hAnsi="Times New Roman" w:cs="Times New Roman"/>
          <w:sz w:val="24"/>
          <w:szCs w:val="24"/>
        </w:rPr>
        <w:t>față</w:t>
      </w:r>
      <w:proofErr w:type="spellEnd"/>
      <w:r w:rsidR="00F91BFC" w:rsidRPr="00AA35CD">
        <w:rPr>
          <w:rFonts w:ascii="Times New Roman" w:hAnsi="Times New Roman" w:cs="Times New Roman"/>
          <w:sz w:val="24"/>
          <w:szCs w:val="24"/>
        </w:rPr>
        <w:t xml:space="preserve"> de </w:t>
      </w:r>
      <w:proofErr w:type="spellStart"/>
      <w:r w:rsidR="00F91BFC" w:rsidRPr="00AA35CD">
        <w:rPr>
          <w:rFonts w:ascii="Times New Roman" w:hAnsi="Times New Roman" w:cs="Times New Roman"/>
          <w:sz w:val="24"/>
          <w:szCs w:val="24"/>
        </w:rPr>
        <w:t>regimul</w:t>
      </w:r>
      <w:proofErr w:type="spellEnd"/>
      <w:r w:rsidR="00F91BFC" w:rsidRPr="00AA35CD">
        <w:rPr>
          <w:rFonts w:ascii="Times New Roman" w:hAnsi="Times New Roman" w:cs="Times New Roman"/>
          <w:sz w:val="24"/>
          <w:szCs w:val="24"/>
        </w:rPr>
        <w:t xml:space="preserve"> </w:t>
      </w:r>
      <w:proofErr w:type="spellStart"/>
      <w:r w:rsidR="00F91BFC" w:rsidRPr="00AA35CD">
        <w:rPr>
          <w:rFonts w:ascii="Times New Roman" w:hAnsi="Times New Roman" w:cs="Times New Roman"/>
          <w:sz w:val="24"/>
          <w:szCs w:val="24"/>
        </w:rPr>
        <w:t>aplicabil</w:t>
      </w:r>
      <w:proofErr w:type="spellEnd"/>
      <w:r w:rsidR="00F91BFC" w:rsidRPr="00AA35CD">
        <w:rPr>
          <w:rFonts w:ascii="Times New Roman" w:hAnsi="Times New Roman" w:cs="Times New Roman"/>
          <w:sz w:val="24"/>
          <w:szCs w:val="24"/>
        </w:rPr>
        <w:t xml:space="preserve"> </w:t>
      </w:r>
      <w:proofErr w:type="spellStart"/>
      <w:r w:rsidR="00F91BFC" w:rsidRPr="00AA35CD">
        <w:rPr>
          <w:rFonts w:ascii="Times New Roman" w:hAnsi="Times New Roman" w:cs="Times New Roman"/>
          <w:sz w:val="24"/>
          <w:szCs w:val="24"/>
        </w:rPr>
        <w:t>altor</w:t>
      </w:r>
      <w:proofErr w:type="spellEnd"/>
      <w:r w:rsidR="00F91BFC" w:rsidRPr="00AA35CD">
        <w:rPr>
          <w:rFonts w:ascii="Times New Roman" w:hAnsi="Times New Roman" w:cs="Times New Roman"/>
          <w:sz w:val="24"/>
          <w:szCs w:val="24"/>
        </w:rPr>
        <w:t xml:space="preserve"> </w:t>
      </w:r>
      <w:proofErr w:type="spellStart"/>
      <w:r w:rsidR="00F91BFC" w:rsidRPr="00AA35CD">
        <w:rPr>
          <w:rFonts w:ascii="Times New Roman" w:hAnsi="Times New Roman" w:cs="Times New Roman"/>
          <w:sz w:val="24"/>
          <w:szCs w:val="24"/>
        </w:rPr>
        <w:t>profesii</w:t>
      </w:r>
      <w:proofErr w:type="spellEnd"/>
      <w:r w:rsidR="00F91BFC" w:rsidRPr="00AA35CD">
        <w:rPr>
          <w:rFonts w:ascii="Times New Roman" w:hAnsi="Times New Roman" w:cs="Times New Roman"/>
          <w:sz w:val="24"/>
          <w:szCs w:val="24"/>
        </w:rPr>
        <w:t xml:space="preserve"> </w:t>
      </w:r>
      <w:proofErr w:type="spellStart"/>
      <w:r w:rsidR="00F91BFC" w:rsidRPr="00AA35CD">
        <w:rPr>
          <w:rFonts w:ascii="Times New Roman" w:hAnsi="Times New Roman" w:cs="Times New Roman"/>
          <w:sz w:val="24"/>
          <w:szCs w:val="24"/>
        </w:rPr>
        <w:t>liberale</w:t>
      </w:r>
      <w:proofErr w:type="spellEnd"/>
      <w:r w:rsidR="00F91BFC" w:rsidRPr="00AA35CD">
        <w:rPr>
          <w:rFonts w:ascii="Times New Roman" w:hAnsi="Times New Roman" w:cs="Times New Roman"/>
          <w:sz w:val="24"/>
          <w:szCs w:val="24"/>
        </w:rPr>
        <w:t xml:space="preserve"> </w:t>
      </w:r>
      <w:proofErr w:type="spellStart"/>
      <w:r w:rsidR="00F91BFC" w:rsidRPr="00AA35CD">
        <w:rPr>
          <w:rFonts w:ascii="Times New Roman" w:hAnsi="Times New Roman" w:cs="Times New Roman"/>
          <w:sz w:val="24"/>
          <w:szCs w:val="24"/>
        </w:rPr>
        <w:t>în</w:t>
      </w:r>
      <w:proofErr w:type="spellEnd"/>
      <w:r w:rsidR="00F91BFC" w:rsidRPr="00AA35CD">
        <w:rPr>
          <w:rFonts w:ascii="Times New Roman" w:hAnsi="Times New Roman" w:cs="Times New Roman"/>
          <w:sz w:val="24"/>
          <w:szCs w:val="24"/>
        </w:rPr>
        <w:t xml:space="preserve"> UE.</w:t>
      </w:r>
      <w:r w:rsidRPr="00AA35CD">
        <w:rPr>
          <w:rStyle w:val="FootnoteReference"/>
          <w:rFonts w:ascii="Times New Roman" w:hAnsi="Times New Roman" w:cs="Times New Roman"/>
          <w:sz w:val="24"/>
          <w:szCs w:val="24"/>
        </w:rPr>
        <w:footnoteReference w:id="3"/>
      </w:r>
    </w:p>
    <w:p w14:paraId="51F6300E" w14:textId="6232EF14" w:rsidR="0001607F" w:rsidRPr="00AA35CD" w:rsidRDefault="004B519C" w:rsidP="00956D8A">
      <w:pPr>
        <w:jc w:val="both"/>
        <w:rPr>
          <w:rFonts w:ascii="Times New Roman" w:hAnsi="Times New Roman" w:cs="Times New Roman"/>
          <w:sz w:val="24"/>
          <w:szCs w:val="24"/>
        </w:rPr>
      </w:pPr>
      <w:proofErr w:type="spellStart"/>
      <w:r w:rsidRPr="00AA35CD">
        <w:rPr>
          <w:rFonts w:ascii="Times New Roman" w:hAnsi="Times New Roman" w:cs="Times New Roman"/>
          <w:sz w:val="24"/>
          <w:szCs w:val="24"/>
        </w:rPr>
        <w:t>Totuși</w:t>
      </w:r>
      <w:proofErr w:type="spellEnd"/>
      <w:r w:rsidRPr="00AA35CD">
        <w:rPr>
          <w:rFonts w:ascii="Times New Roman" w:hAnsi="Times New Roman" w:cs="Times New Roman"/>
          <w:sz w:val="24"/>
          <w:szCs w:val="24"/>
        </w:rPr>
        <w:t xml:space="preserve">, </w:t>
      </w:r>
      <w:proofErr w:type="spellStart"/>
      <w:r w:rsidR="00C273AE" w:rsidRPr="00AA35CD">
        <w:rPr>
          <w:rFonts w:ascii="Times New Roman" w:hAnsi="Times New Roman" w:cs="Times New Roman"/>
          <w:sz w:val="24"/>
          <w:szCs w:val="24"/>
        </w:rPr>
        <w:t>regimul</w:t>
      </w:r>
      <w:proofErr w:type="spellEnd"/>
      <w:r w:rsidR="00C273AE" w:rsidRPr="00AA35CD">
        <w:rPr>
          <w:rFonts w:ascii="Times New Roman" w:hAnsi="Times New Roman" w:cs="Times New Roman"/>
          <w:sz w:val="24"/>
          <w:szCs w:val="24"/>
        </w:rPr>
        <w:t xml:space="preserve"> </w:t>
      </w:r>
      <w:proofErr w:type="spellStart"/>
      <w:r w:rsidR="00C273AE" w:rsidRPr="00AA35CD">
        <w:rPr>
          <w:rFonts w:ascii="Times New Roman" w:hAnsi="Times New Roman" w:cs="Times New Roman"/>
          <w:sz w:val="24"/>
          <w:szCs w:val="24"/>
        </w:rPr>
        <w:t>implementat</w:t>
      </w:r>
      <w:proofErr w:type="spellEnd"/>
      <w:r w:rsidR="00C273AE" w:rsidRPr="00AA35CD">
        <w:rPr>
          <w:rFonts w:ascii="Times New Roman" w:hAnsi="Times New Roman" w:cs="Times New Roman"/>
          <w:sz w:val="24"/>
          <w:szCs w:val="24"/>
        </w:rPr>
        <w:t xml:space="preserve"> de </w:t>
      </w:r>
      <w:proofErr w:type="spellStart"/>
      <w:r w:rsidR="00C273AE" w:rsidRPr="00AA35CD">
        <w:rPr>
          <w:rFonts w:ascii="Times New Roman" w:hAnsi="Times New Roman" w:cs="Times New Roman"/>
          <w:sz w:val="24"/>
          <w:szCs w:val="24"/>
        </w:rPr>
        <w:t>aceste</w:t>
      </w:r>
      <w:proofErr w:type="spellEnd"/>
      <w:r w:rsidRPr="00AA35CD">
        <w:rPr>
          <w:rFonts w:ascii="Times New Roman" w:hAnsi="Times New Roman" w:cs="Times New Roman"/>
          <w:sz w:val="24"/>
          <w:szCs w:val="24"/>
        </w:rPr>
        <w:t xml:space="preserve"> directive</w:t>
      </w:r>
      <w:r w:rsidR="003E1DFE" w:rsidRPr="00AA35CD">
        <w:rPr>
          <w:rFonts w:ascii="Times New Roman" w:hAnsi="Times New Roman" w:cs="Times New Roman"/>
          <w:sz w:val="24"/>
          <w:szCs w:val="24"/>
        </w:rPr>
        <w:t xml:space="preserve">, </w:t>
      </w:r>
      <w:proofErr w:type="spellStart"/>
      <w:r w:rsidR="003E1DFE" w:rsidRPr="00AA35CD">
        <w:rPr>
          <w:rFonts w:ascii="Times New Roman" w:hAnsi="Times New Roman" w:cs="Times New Roman"/>
          <w:sz w:val="24"/>
          <w:szCs w:val="24"/>
        </w:rPr>
        <w:t>chiar</w:t>
      </w:r>
      <w:proofErr w:type="spellEnd"/>
      <w:r w:rsidR="003E1DFE" w:rsidRPr="00AA35CD">
        <w:rPr>
          <w:rFonts w:ascii="Times New Roman" w:hAnsi="Times New Roman" w:cs="Times New Roman"/>
          <w:sz w:val="24"/>
          <w:szCs w:val="24"/>
        </w:rPr>
        <w:t xml:space="preserve"> </w:t>
      </w:r>
      <w:proofErr w:type="spellStart"/>
      <w:r w:rsidR="003E1DFE" w:rsidRPr="00AA35CD">
        <w:rPr>
          <w:rFonts w:ascii="Times New Roman" w:hAnsi="Times New Roman" w:cs="Times New Roman"/>
          <w:sz w:val="24"/>
          <w:szCs w:val="24"/>
        </w:rPr>
        <w:t>dacă</w:t>
      </w:r>
      <w:proofErr w:type="spellEnd"/>
      <w:r w:rsidR="003E1DFE" w:rsidRPr="00AA35CD">
        <w:rPr>
          <w:rFonts w:ascii="Times New Roman" w:hAnsi="Times New Roman" w:cs="Times New Roman"/>
          <w:sz w:val="24"/>
          <w:szCs w:val="24"/>
        </w:rPr>
        <w:t xml:space="preserve"> </w:t>
      </w:r>
      <w:proofErr w:type="spellStart"/>
      <w:r w:rsidR="003E1DFE" w:rsidRPr="00AA35CD">
        <w:rPr>
          <w:rFonts w:ascii="Times New Roman" w:hAnsi="Times New Roman" w:cs="Times New Roman"/>
          <w:sz w:val="24"/>
          <w:szCs w:val="24"/>
        </w:rPr>
        <w:t>este</w:t>
      </w:r>
      <w:proofErr w:type="spellEnd"/>
      <w:r w:rsidR="003E1DFE" w:rsidRPr="00AA35CD">
        <w:rPr>
          <w:rFonts w:ascii="Times New Roman" w:hAnsi="Times New Roman" w:cs="Times New Roman"/>
          <w:sz w:val="24"/>
          <w:szCs w:val="24"/>
        </w:rPr>
        <w:t xml:space="preserve"> </w:t>
      </w:r>
      <w:proofErr w:type="spellStart"/>
      <w:r w:rsidR="003E1DFE" w:rsidRPr="00AA35CD">
        <w:rPr>
          <w:rFonts w:ascii="Times New Roman" w:hAnsi="Times New Roman" w:cs="Times New Roman"/>
          <w:sz w:val="24"/>
          <w:szCs w:val="24"/>
        </w:rPr>
        <w:t>unul</w:t>
      </w:r>
      <w:proofErr w:type="spellEnd"/>
      <w:r w:rsidR="003E1DFE" w:rsidRPr="00AA35CD">
        <w:rPr>
          <w:rFonts w:ascii="Times New Roman" w:hAnsi="Times New Roman" w:cs="Times New Roman"/>
          <w:sz w:val="24"/>
          <w:szCs w:val="24"/>
        </w:rPr>
        <w:t xml:space="preserve"> </w:t>
      </w:r>
      <w:proofErr w:type="spellStart"/>
      <w:r w:rsidR="003E1DFE" w:rsidRPr="00AA35CD">
        <w:rPr>
          <w:rFonts w:ascii="Times New Roman" w:hAnsi="Times New Roman" w:cs="Times New Roman"/>
          <w:sz w:val="24"/>
          <w:szCs w:val="24"/>
        </w:rPr>
        <w:t>dintre</w:t>
      </w:r>
      <w:proofErr w:type="spellEnd"/>
      <w:r w:rsidR="003E1DFE" w:rsidRPr="00AA35CD">
        <w:rPr>
          <w:rFonts w:ascii="Times New Roman" w:hAnsi="Times New Roman" w:cs="Times New Roman"/>
          <w:sz w:val="24"/>
          <w:szCs w:val="24"/>
        </w:rPr>
        <w:t xml:space="preserve"> </w:t>
      </w:r>
      <w:proofErr w:type="spellStart"/>
      <w:r w:rsidR="003E1DFE" w:rsidRPr="00AA35CD">
        <w:rPr>
          <w:rFonts w:ascii="Times New Roman" w:hAnsi="Times New Roman" w:cs="Times New Roman"/>
          <w:sz w:val="24"/>
          <w:szCs w:val="24"/>
        </w:rPr>
        <w:t>cele</w:t>
      </w:r>
      <w:proofErr w:type="spellEnd"/>
      <w:r w:rsidR="003E1DFE" w:rsidRPr="00AA35CD">
        <w:rPr>
          <w:rFonts w:ascii="Times New Roman" w:hAnsi="Times New Roman" w:cs="Times New Roman"/>
          <w:sz w:val="24"/>
          <w:szCs w:val="24"/>
        </w:rPr>
        <w:t xml:space="preserve"> </w:t>
      </w:r>
      <w:proofErr w:type="spellStart"/>
      <w:r w:rsidR="003E1DFE" w:rsidRPr="00AA35CD">
        <w:rPr>
          <w:rFonts w:ascii="Times New Roman" w:hAnsi="Times New Roman" w:cs="Times New Roman"/>
          <w:sz w:val="24"/>
          <w:szCs w:val="24"/>
        </w:rPr>
        <w:t>mai</w:t>
      </w:r>
      <w:proofErr w:type="spellEnd"/>
      <w:r w:rsidR="003E1DFE" w:rsidRPr="00AA35CD">
        <w:rPr>
          <w:rFonts w:ascii="Times New Roman" w:hAnsi="Times New Roman" w:cs="Times New Roman"/>
          <w:sz w:val="24"/>
          <w:szCs w:val="24"/>
        </w:rPr>
        <w:t xml:space="preserve"> </w:t>
      </w:r>
      <w:proofErr w:type="spellStart"/>
      <w:r w:rsidR="003E1DFE" w:rsidRPr="00AA35CD">
        <w:rPr>
          <w:rFonts w:ascii="Times New Roman" w:hAnsi="Times New Roman" w:cs="Times New Roman"/>
          <w:sz w:val="24"/>
          <w:szCs w:val="24"/>
        </w:rPr>
        <w:t>radicale</w:t>
      </w:r>
      <w:proofErr w:type="spellEnd"/>
      <w:r w:rsidR="003E1DFE" w:rsidRPr="00AA35CD">
        <w:rPr>
          <w:rFonts w:ascii="Times New Roman" w:hAnsi="Times New Roman" w:cs="Times New Roman"/>
          <w:sz w:val="24"/>
          <w:szCs w:val="24"/>
        </w:rPr>
        <w:t xml:space="preserve"> </w:t>
      </w:r>
      <w:proofErr w:type="spellStart"/>
      <w:r w:rsidR="003E1DFE" w:rsidRPr="00AA35CD">
        <w:rPr>
          <w:rFonts w:ascii="Times New Roman" w:hAnsi="Times New Roman" w:cs="Times New Roman"/>
          <w:sz w:val="24"/>
          <w:szCs w:val="24"/>
        </w:rPr>
        <w:t>regimuri</w:t>
      </w:r>
      <w:proofErr w:type="spellEnd"/>
      <w:r w:rsidR="003E1DFE" w:rsidRPr="00AA35CD">
        <w:rPr>
          <w:rFonts w:ascii="Times New Roman" w:hAnsi="Times New Roman" w:cs="Times New Roman"/>
          <w:sz w:val="24"/>
          <w:szCs w:val="24"/>
        </w:rPr>
        <w:t xml:space="preserve"> din </w:t>
      </w:r>
      <w:proofErr w:type="spellStart"/>
      <w:r w:rsidR="003E1DFE" w:rsidRPr="00AA35CD">
        <w:rPr>
          <w:rFonts w:ascii="Times New Roman" w:hAnsi="Times New Roman" w:cs="Times New Roman"/>
          <w:sz w:val="24"/>
          <w:szCs w:val="24"/>
        </w:rPr>
        <w:t>lume</w:t>
      </w:r>
      <w:proofErr w:type="spellEnd"/>
      <w:r w:rsidR="003E1DFE" w:rsidRPr="00AA35CD">
        <w:rPr>
          <w:rFonts w:ascii="Times New Roman" w:hAnsi="Times New Roman" w:cs="Times New Roman"/>
          <w:sz w:val="24"/>
          <w:szCs w:val="24"/>
        </w:rPr>
        <w:t xml:space="preserve"> cu </w:t>
      </w:r>
      <w:proofErr w:type="spellStart"/>
      <w:r w:rsidR="003E1DFE" w:rsidRPr="00AA35CD">
        <w:rPr>
          <w:rFonts w:ascii="Times New Roman" w:hAnsi="Times New Roman" w:cs="Times New Roman"/>
          <w:sz w:val="24"/>
          <w:szCs w:val="24"/>
        </w:rPr>
        <w:t>privire</w:t>
      </w:r>
      <w:proofErr w:type="spellEnd"/>
      <w:r w:rsidR="003E1DFE" w:rsidRPr="00AA35CD">
        <w:rPr>
          <w:rFonts w:ascii="Times New Roman" w:hAnsi="Times New Roman" w:cs="Times New Roman"/>
          <w:sz w:val="24"/>
          <w:szCs w:val="24"/>
        </w:rPr>
        <w:t xml:space="preserve"> la </w:t>
      </w:r>
      <w:proofErr w:type="spellStart"/>
      <w:r w:rsidR="003E1DFE" w:rsidRPr="00AA35CD">
        <w:rPr>
          <w:rFonts w:ascii="Times New Roman" w:hAnsi="Times New Roman" w:cs="Times New Roman"/>
          <w:sz w:val="24"/>
          <w:szCs w:val="24"/>
        </w:rPr>
        <w:t>avocați</w:t>
      </w:r>
      <w:proofErr w:type="spellEnd"/>
      <w:r w:rsidR="003E1DFE" w:rsidRPr="00AA35CD">
        <w:rPr>
          <w:rFonts w:ascii="Times New Roman" w:hAnsi="Times New Roman" w:cs="Times New Roman"/>
          <w:sz w:val="24"/>
          <w:szCs w:val="24"/>
        </w:rPr>
        <w:t>,</w:t>
      </w:r>
      <w:r w:rsidRPr="00AA35CD">
        <w:rPr>
          <w:rStyle w:val="FootnoteReference"/>
          <w:rFonts w:ascii="Times New Roman" w:hAnsi="Times New Roman" w:cs="Times New Roman"/>
          <w:sz w:val="24"/>
          <w:szCs w:val="24"/>
        </w:rPr>
        <w:footnoteReference w:id="4"/>
      </w:r>
      <w:r w:rsidRPr="00AA35CD">
        <w:rPr>
          <w:rFonts w:ascii="Times New Roman" w:hAnsi="Times New Roman" w:cs="Times New Roman"/>
          <w:sz w:val="24"/>
          <w:szCs w:val="24"/>
        </w:rPr>
        <w:t xml:space="preserve"> </w:t>
      </w:r>
      <w:r w:rsidR="003E1DFE" w:rsidRPr="00AA35CD">
        <w:rPr>
          <w:rFonts w:ascii="Times New Roman" w:hAnsi="Times New Roman" w:cs="Times New Roman"/>
          <w:sz w:val="24"/>
          <w:szCs w:val="24"/>
        </w:rPr>
        <w:t>are</w:t>
      </w:r>
      <w:r w:rsidR="002274A2" w:rsidRPr="00AA35CD">
        <w:rPr>
          <w:rFonts w:ascii="Times New Roman" w:hAnsi="Times New Roman" w:cs="Times New Roman"/>
          <w:sz w:val="24"/>
          <w:szCs w:val="24"/>
        </w:rPr>
        <w:t xml:space="preserve"> </w:t>
      </w:r>
      <w:proofErr w:type="spellStart"/>
      <w:r w:rsidR="001E5B02" w:rsidRPr="00AA35CD">
        <w:rPr>
          <w:rFonts w:ascii="Times New Roman" w:hAnsi="Times New Roman" w:cs="Times New Roman"/>
          <w:sz w:val="24"/>
          <w:szCs w:val="24"/>
        </w:rPr>
        <w:t>doar</w:t>
      </w:r>
      <w:proofErr w:type="spellEnd"/>
      <w:r w:rsidR="00675AAE" w:rsidRPr="00AA35CD">
        <w:rPr>
          <w:rFonts w:ascii="Times New Roman" w:hAnsi="Times New Roman" w:cs="Times New Roman"/>
          <w:sz w:val="24"/>
          <w:szCs w:val="24"/>
        </w:rPr>
        <w:t xml:space="preserve"> un </w:t>
      </w:r>
      <w:proofErr w:type="spellStart"/>
      <w:r w:rsidR="00675AAE" w:rsidRPr="00AA35CD">
        <w:rPr>
          <w:rFonts w:ascii="Times New Roman" w:hAnsi="Times New Roman" w:cs="Times New Roman"/>
          <w:sz w:val="24"/>
          <w:szCs w:val="24"/>
        </w:rPr>
        <w:t>rol</w:t>
      </w:r>
      <w:proofErr w:type="spellEnd"/>
      <w:r w:rsidR="00675AAE" w:rsidRPr="00AA35CD">
        <w:rPr>
          <w:rFonts w:ascii="Times New Roman" w:hAnsi="Times New Roman" w:cs="Times New Roman"/>
          <w:sz w:val="24"/>
          <w:szCs w:val="24"/>
        </w:rPr>
        <w:t xml:space="preserve"> de </w:t>
      </w:r>
      <w:proofErr w:type="spellStart"/>
      <w:r w:rsidR="00675AAE" w:rsidRPr="00AA35CD">
        <w:rPr>
          <w:rFonts w:ascii="Times New Roman" w:hAnsi="Times New Roman" w:cs="Times New Roman"/>
          <w:sz w:val="24"/>
          <w:szCs w:val="24"/>
        </w:rPr>
        <w:t>facilitare</w:t>
      </w:r>
      <w:proofErr w:type="spellEnd"/>
      <w:r w:rsidR="00E57C6C" w:rsidRPr="00AA35CD">
        <w:rPr>
          <w:rFonts w:ascii="Times New Roman" w:hAnsi="Times New Roman" w:cs="Times New Roman"/>
          <w:sz w:val="24"/>
          <w:szCs w:val="24"/>
        </w:rPr>
        <w:t xml:space="preserve"> a </w:t>
      </w:r>
      <w:proofErr w:type="spellStart"/>
      <w:r w:rsidR="00E57C6C" w:rsidRPr="00AA35CD">
        <w:rPr>
          <w:rFonts w:ascii="Times New Roman" w:hAnsi="Times New Roman" w:cs="Times New Roman"/>
          <w:sz w:val="24"/>
          <w:szCs w:val="24"/>
        </w:rPr>
        <w:t>liberei</w:t>
      </w:r>
      <w:proofErr w:type="spellEnd"/>
      <w:r w:rsidR="00E57C6C" w:rsidRPr="00AA35CD">
        <w:rPr>
          <w:rFonts w:ascii="Times New Roman" w:hAnsi="Times New Roman" w:cs="Times New Roman"/>
          <w:sz w:val="24"/>
          <w:szCs w:val="24"/>
        </w:rPr>
        <w:t xml:space="preserve"> </w:t>
      </w:r>
      <w:proofErr w:type="spellStart"/>
      <w:r w:rsidR="00E57C6C" w:rsidRPr="00AA35CD">
        <w:rPr>
          <w:rFonts w:ascii="Times New Roman" w:hAnsi="Times New Roman" w:cs="Times New Roman"/>
          <w:sz w:val="24"/>
          <w:szCs w:val="24"/>
        </w:rPr>
        <w:t>circulații</w:t>
      </w:r>
      <w:proofErr w:type="spellEnd"/>
      <w:r w:rsidR="00E57C6C" w:rsidRPr="00AA35CD">
        <w:rPr>
          <w:rFonts w:ascii="Times New Roman" w:hAnsi="Times New Roman" w:cs="Times New Roman"/>
          <w:sz w:val="24"/>
          <w:szCs w:val="24"/>
        </w:rPr>
        <w:t xml:space="preserve"> </w:t>
      </w:r>
      <w:proofErr w:type="gramStart"/>
      <w:r w:rsidR="00E57C6C" w:rsidRPr="00AA35CD">
        <w:rPr>
          <w:rFonts w:ascii="Times New Roman" w:hAnsi="Times New Roman" w:cs="Times New Roman"/>
          <w:sz w:val="24"/>
          <w:szCs w:val="24"/>
        </w:rPr>
        <w:t>a</w:t>
      </w:r>
      <w:proofErr w:type="gramEnd"/>
      <w:r w:rsidR="00E57C6C" w:rsidRPr="00AA35CD">
        <w:rPr>
          <w:rFonts w:ascii="Times New Roman" w:hAnsi="Times New Roman" w:cs="Times New Roman"/>
          <w:sz w:val="24"/>
          <w:szCs w:val="24"/>
        </w:rPr>
        <w:t xml:space="preserve"> </w:t>
      </w:r>
      <w:proofErr w:type="spellStart"/>
      <w:r w:rsidR="00E57C6C" w:rsidRPr="00AA35CD">
        <w:rPr>
          <w:rFonts w:ascii="Times New Roman" w:hAnsi="Times New Roman" w:cs="Times New Roman"/>
          <w:sz w:val="24"/>
          <w:szCs w:val="24"/>
        </w:rPr>
        <w:t>avocaților</w:t>
      </w:r>
      <w:proofErr w:type="spellEnd"/>
      <w:r w:rsidR="00103BFB" w:rsidRPr="00AA35CD">
        <w:rPr>
          <w:rFonts w:ascii="Times New Roman" w:hAnsi="Times New Roman" w:cs="Times New Roman"/>
          <w:sz w:val="24"/>
          <w:szCs w:val="24"/>
        </w:rPr>
        <w:t xml:space="preserve">, de </w:t>
      </w:r>
      <w:proofErr w:type="spellStart"/>
      <w:r w:rsidR="00103BFB" w:rsidRPr="00AA35CD">
        <w:rPr>
          <w:rFonts w:ascii="Times New Roman" w:hAnsi="Times New Roman" w:cs="Times New Roman"/>
          <w:sz w:val="24"/>
          <w:szCs w:val="24"/>
        </w:rPr>
        <w:t>armonizare</w:t>
      </w:r>
      <w:proofErr w:type="spellEnd"/>
      <w:r w:rsidR="00103BFB" w:rsidRPr="00AA35CD">
        <w:rPr>
          <w:rFonts w:ascii="Times New Roman" w:hAnsi="Times New Roman" w:cs="Times New Roman"/>
          <w:sz w:val="24"/>
          <w:szCs w:val="24"/>
        </w:rPr>
        <w:t xml:space="preserve"> </w:t>
      </w:r>
      <w:proofErr w:type="spellStart"/>
      <w:r w:rsidR="00103BFB" w:rsidRPr="00AA35CD">
        <w:rPr>
          <w:rFonts w:ascii="Times New Roman" w:hAnsi="Times New Roman" w:cs="Times New Roman"/>
          <w:sz w:val="24"/>
          <w:szCs w:val="24"/>
        </w:rPr>
        <w:t>și</w:t>
      </w:r>
      <w:proofErr w:type="spellEnd"/>
      <w:r w:rsidR="00103BFB" w:rsidRPr="00AA35CD">
        <w:rPr>
          <w:rFonts w:ascii="Times New Roman" w:hAnsi="Times New Roman" w:cs="Times New Roman"/>
          <w:sz w:val="24"/>
          <w:szCs w:val="24"/>
        </w:rPr>
        <w:t xml:space="preserve"> de </w:t>
      </w:r>
      <w:proofErr w:type="spellStart"/>
      <w:r w:rsidR="00E750F7" w:rsidRPr="00AA35CD">
        <w:rPr>
          <w:rFonts w:ascii="Times New Roman" w:hAnsi="Times New Roman" w:cs="Times New Roman"/>
          <w:sz w:val="24"/>
          <w:szCs w:val="24"/>
        </w:rPr>
        <w:t>stabilire</w:t>
      </w:r>
      <w:proofErr w:type="spellEnd"/>
      <w:r w:rsidR="00E750F7" w:rsidRPr="00AA35CD">
        <w:rPr>
          <w:rFonts w:ascii="Times New Roman" w:hAnsi="Times New Roman" w:cs="Times New Roman"/>
          <w:sz w:val="24"/>
          <w:szCs w:val="24"/>
        </w:rPr>
        <w:t xml:space="preserve"> a </w:t>
      </w:r>
      <w:proofErr w:type="spellStart"/>
      <w:r w:rsidR="00E750F7" w:rsidRPr="00AA35CD">
        <w:rPr>
          <w:rFonts w:ascii="Times New Roman" w:hAnsi="Times New Roman" w:cs="Times New Roman"/>
          <w:sz w:val="24"/>
          <w:szCs w:val="24"/>
        </w:rPr>
        <w:t>punctelor</w:t>
      </w:r>
      <w:proofErr w:type="spellEnd"/>
      <w:r w:rsidR="00E750F7" w:rsidRPr="00AA35CD">
        <w:rPr>
          <w:rFonts w:ascii="Times New Roman" w:hAnsi="Times New Roman" w:cs="Times New Roman"/>
          <w:sz w:val="24"/>
          <w:szCs w:val="24"/>
        </w:rPr>
        <w:t xml:space="preserve"> de </w:t>
      </w:r>
      <w:proofErr w:type="spellStart"/>
      <w:r w:rsidR="00103BFB" w:rsidRPr="00AA35CD">
        <w:rPr>
          <w:rFonts w:ascii="Times New Roman" w:hAnsi="Times New Roman" w:cs="Times New Roman"/>
          <w:sz w:val="24"/>
          <w:szCs w:val="24"/>
        </w:rPr>
        <w:t>convergență</w:t>
      </w:r>
      <w:proofErr w:type="spellEnd"/>
      <w:r w:rsidR="00103BFB" w:rsidRPr="00AA35CD">
        <w:rPr>
          <w:rFonts w:ascii="Times New Roman" w:hAnsi="Times New Roman" w:cs="Times New Roman"/>
          <w:sz w:val="24"/>
          <w:szCs w:val="24"/>
        </w:rPr>
        <w:t xml:space="preserve"> a </w:t>
      </w:r>
      <w:proofErr w:type="spellStart"/>
      <w:r w:rsidR="00103BFB" w:rsidRPr="00AA35CD">
        <w:rPr>
          <w:rFonts w:ascii="Times New Roman" w:hAnsi="Times New Roman" w:cs="Times New Roman"/>
          <w:sz w:val="24"/>
          <w:szCs w:val="24"/>
        </w:rPr>
        <w:t>legislațiilor</w:t>
      </w:r>
      <w:proofErr w:type="spellEnd"/>
      <w:r w:rsidR="00103BFB" w:rsidRPr="00AA35CD">
        <w:rPr>
          <w:rFonts w:ascii="Times New Roman" w:hAnsi="Times New Roman" w:cs="Times New Roman"/>
          <w:sz w:val="24"/>
          <w:szCs w:val="24"/>
        </w:rPr>
        <w:t xml:space="preserve"> </w:t>
      </w:r>
      <w:proofErr w:type="spellStart"/>
      <w:r w:rsidR="00103BFB" w:rsidRPr="00AA35CD">
        <w:rPr>
          <w:rFonts w:ascii="Times New Roman" w:hAnsi="Times New Roman" w:cs="Times New Roman"/>
          <w:sz w:val="24"/>
          <w:szCs w:val="24"/>
        </w:rPr>
        <w:t>statelor</w:t>
      </w:r>
      <w:proofErr w:type="spellEnd"/>
      <w:r w:rsidR="00103BFB" w:rsidRPr="00AA35CD">
        <w:rPr>
          <w:rFonts w:ascii="Times New Roman" w:hAnsi="Times New Roman" w:cs="Times New Roman"/>
          <w:sz w:val="24"/>
          <w:szCs w:val="24"/>
        </w:rPr>
        <w:t xml:space="preserve"> </w:t>
      </w:r>
      <w:proofErr w:type="spellStart"/>
      <w:r w:rsidR="00103BFB" w:rsidRPr="00AA35CD">
        <w:rPr>
          <w:rFonts w:ascii="Times New Roman" w:hAnsi="Times New Roman" w:cs="Times New Roman"/>
          <w:sz w:val="24"/>
          <w:szCs w:val="24"/>
        </w:rPr>
        <w:t>membre</w:t>
      </w:r>
      <w:proofErr w:type="spellEnd"/>
      <w:r w:rsidR="00517979" w:rsidRPr="00AA35CD">
        <w:rPr>
          <w:rFonts w:ascii="Times New Roman" w:hAnsi="Times New Roman" w:cs="Times New Roman"/>
          <w:sz w:val="24"/>
          <w:szCs w:val="24"/>
        </w:rPr>
        <w:t xml:space="preserve">. </w:t>
      </w:r>
      <w:r w:rsidR="00491669" w:rsidRPr="00AA35CD">
        <w:rPr>
          <w:rFonts w:ascii="Times New Roman" w:hAnsi="Times New Roman" w:cs="Times New Roman"/>
          <w:sz w:val="24"/>
          <w:szCs w:val="24"/>
        </w:rPr>
        <w:t xml:space="preserve">Ca </w:t>
      </w:r>
      <w:proofErr w:type="spellStart"/>
      <w:proofErr w:type="gramStart"/>
      <w:r w:rsidR="00491669" w:rsidRPr="00AA35CD">
        <w:rPr>
          <w:rFonts w:ascii="Times New Roman" w:hAnsi="Times New Roman" w:cs="Times New Roman"/>
          <w:sz w:val="24"/>
          <w:szCs w:val="24"/>
        </w:rPr>
        <w:t>atare</w:t>
      </w:r>
      <w:proofErr w:type="spellEnd"/>
      <w:r w:rsidR="00517979" w:rsidRPr="00AA35CD">
        <w:rPr>
          <w:rFonts w:ascii="Times New Roman" w:hAnsi="Times New Roman" w:cs="Times New Roman"/>
          <w:sz w:val="24"/>
          <w:szCs w:val="24"/>
        </w:rPr>
        <w:t xml:space="preserve">, </w:t>
      </w:r>
      <w:r w:rsidR="00E57C6C" w:rsidRPr="00AA35CD">
        <w:rPr>
          <w:rFonts w:ascii="Times New Roman" w:hAnsi="Times New Roman" w:cs="Times New Roman"/>
          <w:sz w:val="24"/>
          <w:szCs w:val="24"/>
        </w:rPr>
        <w:t xml:space="preserve"> </w:t>
      </w:r>
      <w:proofErr w:type="spellStart"/>
      <w:r w:rsidR="00517979" w:rsidRPr="00AA35CD">
        <w:rPr>
          <w:rFonts w:ascii="Times New Roman" w:hAnsi="Times New Roman" w:cs="Times New Roman"/>
          <w:sz w:val="24"/>
          <w:szCs w:val="24"/>
        </w:rPr>
        <w:t>acest</w:t>
      </w:r>
      <w:proofErr w:type="spellEnd"/>
      <w:proofErr w:type="gramEnd"/>
      <w:r w:rsidR="00517979" w:rsidRPr="00AA35CD">
        <w:rPr>
          <w:rFonts w:ascii="Times New Roman" w:hAnsi="Times New Roman" w:cs="Times New Roman"/>
          <w:sz w:val="24"/>
          <w:szCs w:val="24"/>
        </w:rPr>
        <w:t xml:space="preserve"> </w:t>
      </w:r>
      <w:proofErr w:type="spellStart"/>
      <w:r w:rsidR="00517979" w:rsidRPr="00AA35CD">
        <w:rPr>
          <w:rFonts w:ascii="Times New Roman" w:hAnsi="Times New Roman" w:cs="Times New Roman"/>
          <w:sz w:val="24"/>
          <w:szCs w:val="24"/>
        </w:rPr>
        <w:t>sistem</w:t>
      </w:r>
      <w:proofErr w:type="spellEnd"/>
      <w:r w:rsidR="00E57C6C" w:rsidRPr="00AA35CD">
        <w:rPr>
          <w:rFonts w:ascii="Times New Roman" w:hAnsi="Times New Roman" w:cs="Times New Roman"/>
          <w:sz w:val="24"/>
          <w:szCs w:val="24"/>
        </w:rPr>
        <w:t xml:space="preserve"> </w:t>
      </w:r>
      <w:r w:rsidR="002274A2" w:rsidRPr="00AA35CD">
        <w:rPr>
          <w:rFonts w:ascii="Times New Roman" w:hAnsi="Times New Roman" w:cs="Times New Roman"/>
          <w:sz w:val="24"/>
          <w:szCs w:val="24"/>
        </w:rPr>
        <w:t xml:space="preserve">nu </w:t>
      </w:r>
      <w:proofErr w:type="spellStart"/>
      <w:r w:rsidR="002274A2" w:rsidRPr="00AA35CD">
        <w:rPr>
          <w:rFonts w:ascii="Times New Roman" w:hAnsi="Times New Roman" w:cs="Times New Roman"/>
          <w:sz w:val="24"/>
          <w:szCs w:val="24"/>
        </w:rPr>
        <w:t>trebuie</w:t>
      </w:r>
      <w:proofErr w:type="spellEnd"/>
      <w:r w:rsidR="002274A2" w:rsidRPr="00AA35CD">
        <w:rPr>
          <w:rFonts w:ascii="Times New Roman" w:hAnsi="Times New Roman" w:cs="Times New Roman"/>
          <w:sz w:val="24"/>
          <w:szCs w:val="24"/>
        </w:rPr>
        <w:t xml:space="preserve"> </w:t>
      </w:r>
      <w:proofErr w:type="spellStart"/>
      <w:r w:rsidR="002F2AA3" w:rsidRPr="00AA35CD">
        <w:rPr>
          <w:rFonts w:ascii="Times New Roman" w:hAnsi="Times New Roman" w:cs="Times New Roman"/>
          <w:sz w:val="24"/>
          <w:szCs w:val="24"/>
        </w:rPr>
        <w:t>perceput</w:t>
      </w:r>
      <w:proofErr w:type="spellEnd"/>
      <w:r w:rsidR="002F2AA3" w:rsidRPr="00AA35CD">
        <w:rPr>
          <w:rFonts w:ascii="Times New Roman" w:hAnsi="Times New Roman" w:cs="Times New Roman"/>
          <w:sz w:val="24"/>
          <w:szCs w:val="24"/>
        </w:rPr>
        <w:t xml:space="preserve"> ca </w:t>
      </w:r>
      <w:proofErr w:type="spellStart"/>
      <w:r w:rsidR="00116309" w:rsidRPr="00AA35CD">
        <w:rPr>
          <w:rFonts w:ascii="Times New Roman" w:hAnsi="Times New Roman" w:cs="Times New Roman"/>
          <w:sz w:val="24"/>
          <w:szCs w:val="24"/>
        </w:rPr>
        <w:t>garantând</w:t>
      </w:r>
      <w:proofErr w:type="spellEnd"/>
      <w:r w:rsidR="00116309" w:rsidRPr="00AA35CD">
        <w:rPr>
          <w:rFonts w:ascii="Times New Roman" w:hAnsi="Times New Roman" w:cs="Times New Roman"/>
          <w:sz w:val="24"/>
          <w:szCs w:val="24"/>
        </w:rPr>
        <w:t xml:space="preserve"> o </w:t>
      </w:r>
      <w:proofErr w:type="spellStart"/>
      <w:r w:rsidR="00116309" w:rsidRPr="00AA35CD">
        <w:rPr>
          <w:rFonts w:ascii="Times New Roman" w:hAnsi="Times New Roman" w:cs="Times New Roman"/>
          <w:sz w:val="24"/>
          <w:szCs w:val="24"/>
        </w:rPr>
        <w:t>piață</w:t>
      </w:r>
      <w:proofErr w:type="spellEnd"/>
      <w:r w:rsidR="00116309" w:rsidRPr="00AA35CD">
        <w:rPr>
          <w:rFonts w:ascii="Times New Roman" w:hAnsi="Times New Roman" w:cs="Times New Roman"/>
          <w:sz w:val="24"/>
          <w:szCs w:val="24"/>
        </w:rPr>
        <w:t xml:space="preserve"> </w:t>
      </w:r>
      <w:proofErr w:type="spellStart"/>
      <w:r w:rsidR="00116309" w:rsidRPr="00AA35CD">
        <w:rPr>
          <w:rFonts w:ascii="Times New Roman" w:hAnsi="Times New Roman" w:cs="Times New Roman"/>
          <w:sz w:val="24"/>
          <w:szCs w:val="24"/>
        </w:rPr>
        <w:t>viabilă</w:t>
      </w:r>
      <w:proofErr w:type="spellEnd"/>
      <w:r w:rsidR="00116309" w:rsidRPr="00AA35CD">
        <w:rPr>
          <w:rFonts w:ascii="Times New Roman" w:hAnsi="Times New Roman" w:cs="Times New Roman"/>
          <w:sz w:val="24"/>
          <w:szCs w:val="24"/>
        </w:rPr>
        <w:t xml:space="preserve"> </w:t>
      </w:r>
      <w:proofErr w:type="spellStart"/>
      <w:r w:rsidR="00116309" w:rsidRPr="00AA35CD">
        <w:rPr>
          <w:rFonts w:ascii="Times New Roman" w:hAnsi="Times New Roman" w:cs="Times New Roman"/>
          <w:sz w:val="24"/>
          <w:szCs w:val="24"/>
        </w:rPr>
        <w:t>și</w:t>
      </w:r>
      <w:proofErr w:type="spellEnd"/>
      <w:r w:rsidR="00116309" w:rsidRPr="00AA35CD">
        <w:rPr>
          <w:rFonts w:ascii="Times New Roman" w:hAnsi="Times New Roman" w:cs="Times New Roman"/>
          <w:sz w:val="24"/>
          <w:szCs w:val="24"/>
        </w:rPr>
        <w:t xml:space="preserve"> </w:t>
      </w:r>
      <w:proofErr w:type="spellStart"/>
      <w:r w:rsidR="006B1DA5" w:rsidRPr="00AA35CD">
        <w:rPr>
          <w:rFonts w:ascii="Times New Roman" w:hAnsi="Times New Roman" w:cs="Times New Roman"/>
          <w:sz w:val="24"/>
          <w:szCs w:val="24"/>
        </w:rPr>
        <w:t>primitoare</w:t>
      </w:r>
      <w:proofErr w:type="spellEnd"/>
      <w:r w:rsidR="006B1DA5" w:rsidRPr="00AA35CD">
        <w:rPr>
          <w:rFonts w:ascii="Times New Roman" w:hAnsi="Times New Roman" w:cs="Times New Roman"/>
          <w:sz w:val="24"/>
          <w:szCs w:val="24"/>
        </w:rPr>
        <w:t xml:space="preserve"> </w:t>
      </w:r>
      <w:proofErr w:type="spellStart"/>
      <w:r w:rsidR="006B1DA5" w:rsidRPr="00AA35CD">
        <w:rPr>
          <w:rFonts w:ascii="Times New Roman" w:hAnsi="Times New Roman" w:cs="Times New Roman"/>
          <w:sz w:val="24"/>
          <w:szCs w:val="24"/>
        </w:rPr>
        <w:t>pentru</w:t>
      </w:r>
      <w:proofErr w:type="spellEnd"/>
      <w:r w:rsidR="006B1DA5" w:rsidRPr="00AA35CD">
        <w:rPr>
          <w:rFonts w:ascii="Times New Roman" w:hAnsi="Times New Roman" w:cs="Times New Roman"/>
          <w:sz w:val="24"/>
          <w:szCs w:val="24"/>
        </w:rPr>
        <w:t xml:space="preserve"> </w:t>
      </w:r>
      <w:proofErr w:type="spellStart"/>
      <w:r w:rsidR="006B1DA5" w:rsidRPr="00AA35CD">
        <w:rPr>
          <w:rFonts w:ascii="Times New Roman" w:hAnsi="Times New Roman" w:cs="Times New Roman"/>
          <w:sz w:val="24"/>
          <w:szCs w:val="24"/>
        </w:rPr>
        <w:t>avocații</w:t>
      </w:r>
      <w:proofErr w:type="spellEnd"/>
      <w:r w:rsidR="006B1DA5" w:rsidRPr="00AA35CD">
        <w:rPr>
          <w:rFonts w:ascii="Times New Roman" w:hAnsi="Times New Roman" w:cs="Times New Roman"/>
          <w:sz w:val="24"/>
          <w:szCs w:val="24"/>
        </w:rPr>
        <w:t xml:space="preserve"> care </w:t>
      </w:r>
      <w:proofErr w:type="spellStart"/>
      <w:r w:rsidR="006B1DA5" w:rsidRPr="00AA35CD">
        <w:rPr>
          <w:rFonts w:ascii="Times New Roman" w:hAnsi="Times New Roman" w:cs="Times New Roman"/>
          <w:sz w:val="24"/>
          <w:szCs w:val="24"/>
        </w:rPr>
        <w:t>doresc</w:t>
      </w:r>
      <w:proofErr w:type="spellEnd"/>
      <w:r w:rsidR="006B1DA5" w:rsidRPr="00AA35CD">
        <w:rPr>
          <w:rFonts w:ascii="Times New Roman" w:hAnsi="Times New Roman" w:cs="Times New Roman"/>
          <w:sz w:val="24"/>
          <w:szCs w:val="24"/>
        </w:rPr>
        <w:t xml:space="preserve"> </w:t>
      </w:r>
      <w:proofErr w:type="spellStart"/>
      <w:r w:rsidR="006B1DA5" w:rsidRPr="00AA35CD">
        <w:rPr>
          <w:rFonts w:ascii="Times New Roman" w:hAnsi="Times New Roman" w:cs="Times New Roman"/>
          <w:sz w:val="24"/>
          <w:szCs w:val="24"/>
        </w:rPr>
        <w:t>să</w:t>
      </w:r>
      <w:proofErr w:type="spellEnd"/>
      <w:r w:rsidR="006B1DA5" w:rsidRPr="00AA35CD">
        <w:rPr>
          <w:rFonts w:ascii="Times New Roman" w:hAnsi="Times New Roman" w:cs="Times New Roman"/>
          <w:sz w:val="24"/>
          <w:szCs w:val="24"/>
        </w:rPr>
        <w:t xml:space="preserve"> </w:t>
      </w:r>
      <w:proofErr w:type="spellStart"/>
      <w:r w:rsidR="006B1DA5" w:rsidRPr="00AA35CD">
        <w:rPr>
          <w:rFonts w:ascii="Times New Roman" w:hAnsi="Times New Roman" w:cs="Times New Roman"/>
          <w:sz w:val="24"/>
          <w:szCs w:val="24"/>
        </w:rPr>
        <w:t>facă</w:t>
      </w:r>
      <w:proofErr w:type="spellEnd"/>
      <w:r w:rsidR="006B1DA5" w:rsidRPr="00AA35CD">
        <w:rPr>
          <w:rFonts w:ascii="Times New Roman" w:hAnsi="Times New Roman" w:cs="Times New Roman"/>
          <w:sz w:val="24"/>
          <w:szCs w:val="24"/>
        </w:rPr>
        <w:t xml:space="preserve"> </w:t>
      </w:r>
      <w:proofErr w:type="spellStart"/>
      <w:r w:rsidR="006B1DA5" w:rsidRPr="00AA35CD">
        <w:rPr>
          <w:rFonts w:ascii="Times New Roman" w:hAnsi="Times New Roman" w:cs="Times New Roman"/>
          <w:sz w:val="24"/>
          <w:szCs w:val="24"/>
        </w:rPr>
        <w:t>uz</w:t>
      </w:r>
      <w:proofErr w:type="spellEnd"/>
      <w:r w:rsidR="006B1DA5" w:rsidRPr="00AA35CD">
        <w:rPr>
          <w:rFonts w:ascii="Times New Roman" w:hAnsi="Times New Roman" w:cs="Times New Roman"/>
          <w:sz w:val="24"/>
          <w:szCs w:val="24"/>
        </w:rPr>
        <w:t xml:space="preserve"> de </w:t>
      </w:r>
      <w:proofErr w:type="spellStart"/>
      <w:r w:rsidR="002274A2" w:rsidRPr="00AA35CD">
        <w:rPr>
          <w:rFonts w:ascii="Times New Roman" w:hAnsi="Times New Roman" w:cs="Times New Roman"/>
          <w:sz w:val="24"/>
          <w:szCs w:val="24"/>
        </w:rPr>
        <w:t>prevederile</w:t>
      </w:r>
      <w:proofErr w:type="spellEnd"/>
      <w:r w:rsidR="00DB6EA7" w:rsidRPr="00AA35CD">
        <w:rPr>
          <w:rFonts w:ascii="Times New Roman" w:hAnsi="Times New Roman" w:cs="Times New Roman"/>
          <w:sz w:val="24"/>
          <w:szCs w:val="24"/>
        </w:rPr>
        <w:t xml:space="preserve"> </w:t>
      </w:r>
      <w:proofErr w:type="spellStart"/>
      <w:r w:rsidR="00DB6EA7" w:rsidRPr="00AA35CD">
        <w:rPr>
          <w:rFonts w:ascii="Times New Roman" w:hAnsi="Times New Roman" w:cs="Times New Roman"/>
          <w:sz w:val="24"/>
          <w:szCs w:val="24"/>
        </w:rPr>
        <w:t>directive</w:t>
      </w:r>
      <w:r w:rsidR="002274A2" w:rsidRPr="00AA35CD">
        <w:rPr>
          <w:rFonts w:ascii="Times New Roman" w:hAnsi="Times New Roman" w:cs="Times New Roman"/>
          <w:sz w:val="24"/>
          <w:szCs w:val="24"/>
        </w:rPr>
        <w:t>lor</w:t>
      </w:r>
      <w:proofErr w:type="spellEnd"/>
      <w:r w:rsidR="00DB6EA7" w:rsidRPr="00AA35CD">
        <w:rPr>
          <w:rFonts w:ascii="Times New Roman" w:hAnsi="Times New Roman" w:cs="Times New Roman"/>
          <w:sz w:val="24"/>
          <w:szCs w:val="24"/>
        </w:rPr>
        <w:t>.</w:t>
      </w:r>
      <w:r w:rsidR="004C4DD7" w:rsidRPr="00AA35CD">
        <w:rPr>
          <w:rFonts w:ascii="Times New Roman" w:hAnsi="Times New Roman" w:cs="Times New Roman"/>
          <w:sz w:val="24"/>
          <w:szCs w:val="24"/>
        </w:rPr>
        <w:t xml:space="preserve"> </w:t>
      </w:r>
    </w:p>
    <w:p w14:paraId="570ABC10" w14:textId="3B840580" w:rsidR="00872425" w:rsidRPr="00AA35CD" w:rsidRDefault="004B519C" w:rsidP="00DE6DE9">
      <w:pPr>
        <w:jc w:val="both"/>
        <w:rPr>
          <w:rFonts w:ascii="Times New Roman" w:hAnsi="Times New Roman" w:cs="Times New Roman"/>
          <w:b/>
          <w:bCs/>
          <w:sz w:val="24"/>
          <w:szCs w:val="24"/>
        </w:rPr>
      </w:pPr>
      <w:proofErr w:type="spellStart"/>
      <w:r w:rsidRPr="00AA35CD">
        <w:rPr>
          <w:rFonts w:ascii="Times New Roman" w:hAnsi="Times New Roman" w:cs="Times New Roman"/>
          <w:b/>
          <w:bCs/>
          <w:sz w:val="24"/>
          <w:szCs w:val="24"/>
        </w:rPr>
        <w:t>Secțiunea</w:t>
      </w:r>
      <w:proofErr w:type="spellEnd"/>
      <w:r w:rsidRPr="00AA35CD">
        <w:rPr>
          <w:rFonts w:ascii="Times New Roman" w:hAnsi="Times New Roman" w:cs="Times New Roman"/>
          <w:b/>
          <w:bCs/>
          <w:sz w:val="24"/>
          <w:szCs w:val="24"/>
        </w:rPr>
        <w:t xml:space="preserve"> 1. </w:t>
      </w:r>
      <w:proofErr w:type="spellStart"/>
      <w:r w:rsidR="005F4F9C" w:rsidRPr="00AA35CD">
        <w:rPr>
          <w:rFonts w:ascii="Times New Roman" w:hAnsi="Times New Roman" w:cs="Times New Roman"/>
          <w:b/>
          <w:bCs/>
          <w:sz w:val="24"/>
          <w:szCs w:val="24"/>
        </w:rPr>
        <w:t>Exercitarea</w:t>
      </w:r>
      <w:proofErr w:type="spellEnd"/>
      <w:r w:rsidR="005F4F9C" w:rsidRPr="00AA35CD">
        <w:rPr>
          <w:rFonts w:ascii="Times New Roman" w:hAnsi="Times New Roman" w:cs="Times New Roman"/>
          <w:b/>
          <w:bCs/>
          <w:sz w:val="24"/>
          <w:szCs w:val="24"/>
        </w:rPr>
        <w:t xml:space="preserve"> </w:t>
      </w:r>
      <w:proofErr w:type="spellStart"/>
      <w:r w:rsidR="005F4F9C" w:rsidRPr="00AA35CD">
        <w:rPr>
          <w:rFonts w:ascii="Times New Roman" w:hAnsi="Times New Roman" w:cs="Times New Roman"/>
          <w:b/>
          <w:bCs/>
          <w:sz w:val="24"/>
          <w:szCs w:val="24"/>
        </w:rPr>
        <w:t>profesiei</w:t>
      </w:r>
      <w:proofErr w:type="spellEnd"/>
      <w:r w:rsidR="005F4F9C" w:rsidRPr="00AA35CD">
        <w:rPr>
          <w:rFonts w:ascii="Times New Roman" w:hAnsi="Times New Roman" w:cs="Times New Roman"/>
          <w:b/>
          <w:bCs/>
          <w:sz w:val="24"/>
          <w:szCs w:val="24"/>
        </w:rPr>
        <w:t xml:space="preserve"> </w:t>
      </w:r>
      <w:r w:rsidR="00986CF0" w:rsidRPr="00AA35CD">
        <w:rPr>
          <w:rFonts w:ascii="Times New Roman" w:hAnsi="Times New Roman" w:cs="Times New Roman"/>
          <w:b/>
          <w:bCs/>
          <w:sz w:val="24"/>
          <w:szCs w:val="24"/>
        </w:rPr>
        <w:t xml:space="preserve">de avocat cu </w:t>
      </w:r>
      <w:proofErr w:type="spellStart"/>
      <w:r w:rsidR="00986CF0" w:rsidRPr="00AA35CD">
        <w:rPr>
          <w:rFonts w:ascii="Times New Roman" w:hAnsi="Times New Roman" w:cs="Times New Roman"/>
          <w:b/>
          <w:bCs/>
          <w:sz w:val="24"/>
          <w:szCs w:val="24"/>
        </w:rPr>
        <w:t>titlu</w:t>
      </w:r>
      <w:proofErr w:type="spellEnd"/>
      <w:r w:rsidR="00986CF0" w:rsidRPr="00AA35CD">
        <w:rPr>
          <w:rFonts w:ascii="Times New Roman" w:hAnsi="Times New Roman" w:cs="Times New Roman"/>
          <w:b/>
          <w:bCs/>
          <w:sz w:val="24"/>
          <w:szCs w:val="24"/>
        </w:rPr>
        <w:t xml:space="preserve"> permanent</w:t>
      </w:r>
    </w:p>
    <w:p w14:paraId="52D3E4E1" w14:textId="1410AD6A" w:rsidR="008C3D5C" w:rsidRPr="00AA35CD" w:rsidRDefault="004B519C" w:rsidP="001E2CFD">
      <w:pPr>
        <w:jc w:val="both"/>
        <w:rPr>
          <w:rFonts w:ascii="Times New Roman" w:hAnsi="Times New Roman" w:cs="Times New Roman"/>
          <w:sz w:val="24"/>
          <w:szCs w:val="24"/>
        </w:rPr>
      </w:pPr>
      <w:proofErr w:type="spellStart"/>
      <w:r w:rsidRPr="00AA35CD">
        <w:rPr>
          <w:rFonts w:ascii="Times New Roman" w:hAnsi="Times New Roman" w:cs="Times New Roman"/>
          <w:sz w:val="24"/>
          <w:szCs w:val="24"/>
        </w:rPr>
        <w:t>Libertatea</w:t>
      </w:r>
      <w:proofErr w:type="spellEnd"/>
      <w:r w:rsidRPr="00AA35CD">
        <w:rPr>
          <w:rFonts w:ascii="Times New Roman" w:hAnsi="Times New Roman" w:cs="Times New Roman"/>
          <w:sz w:val="24"/>
          <w:szCs w:val="24"/>
        </w:rPr>
        <w:t xml:space="preserve"> de </w:t>
      </w:r>
      <w:proofErr w:type="spellStart"/>
      <w:r w:rsidRPr="00AA35CD">
        <w:rPr>
          <w:rFonts w:ascii="Times New Roman" w:hAnsi="Times New Roman" w:cs="Times New Roman"/>
          <w:sz w:val="24"/>
          <w:szCs w:val="24"/>
        </w:rPr>
        <w:t>stabilire</w:t>
      </w:r>
      <w:proofErr w:type="spellEnd"/>
      <w:r w:rsidR="002D2416" w:rsidRPr="00AA35CD">
        <w:rPr>
          <w:rFonts w:ascii="Times New Roman" w:hAnsi="Times New Roman" w:cs="Times New Roman"/>
          <w:sz w:val="24"/>
          <w:szCs w:val="24"/>
        </w:rPr>
        <w:t xml:space="preserve">, </w:t>
      </w:r>
      <w:proofErr w:type="spellStart"/>
      <w:r w:rsidR="002D2416" w:rsidRPr="00AA35CD">
        <w:rPr>
          <w:rFonts w:ascii="Times New Roman" w:hAnsi="Times New Roman" w:cs="Times New Roman"/>
          <w:sz w:val="24"/>
          <w:szCs w:val="24"/>
        </w:rPr>
        <w:t>astfel</w:t>
      </w:r>
      <w:proofErr w:type="spellEnd"/>
      <w:r w:rsidR="002D2416" w:rsidRPr="00AA35CD">
        <w:rPr>
          <w:rFonts w:ascii="Times New Roman" w:hAnsi="Times New Roman" w:cs="Times New Roman"/>
          <w:sz w:val="24"/>
          <w:szCs w:val="24"/>
        </w:rPr>
        <w:t xml:space="preserve"> cum </w:t>
      </w:r>
      <w:r w:rsidR="00411221" w:rsidRPr="00AA35CD">
        <w:rPr>
          <w:rFonts w:ascii="Times New Roman" w:hAnsi="Times New Roman" w:cs="Times New Roman"/>
          <w:sz w:val="24"/>
          <w:szCs w:val="24"/>
        </w:rPr>
        <w:t xml:space="preserve">CJCE a </w:t>
      </w:r>
      <w:proofErr w:type="spellStart"/>
      <w:r w:rsidR="00411221" w:rsidRPr="00AA35CD">
        <w:rPr>
          <w:rFonts w:ascii="Times New Roman" w:hAnsi="Times New Roman" w:cs="Times New Roman"/>
          <w:sz w:val="24"/>
          <w:szCs w:val="24"/>
        </w:rPr>
        <w:t>definit</w:t>
      </w:r>
      <w:proofErr w:type="spellEnd"/>
      <w:r w:rsidR="00411221" w:rsidRPr="00AA35CD">
        <w:rPr>
          <w:rFonts w:ascii="Times New Roman" w:hAnsi="Times New Roman" w:cs="Times New Roman"/>
          <w:sz w:val="24"/>
          <w:szCs w:val="24"/>
        </w:rPr>
        <w:t xml:space="preserve">-o </w:t>
      </w:r>
      <w:proofErr w:type="spellStart"/>
      <w:r w:rsidR="00411221" w:rsidRPr="00AA35CD">
        <w:rPr>
          <w:rFonts w:ascii="Times New Roman" w:hAnsi="Times New Roman" w:cs="Times New Roman"/>
          <w:sz w:val="24"/>
          <w:szCs w:val="24"/>
        </w:rPr>
        <w:t>în</w:t>
      </w:r>
      <w:proofErr w:type="spellEnd"/>
      <w:r w:rsidR="00411221" w:rsidRPr="00AA35CD">
        <w:rPr>
          <w:rFonts w:ascii="Times New Roman" w:hAnsi="Times New Roman" w:cs="Times New Roman"/>
          <w:sz w:val="24"/>
          <w:szCs w:val="24"/>
        </w:rPr>
        <w:t xml:space="preserve"> </w:t>
      </w:r>
      <w:proofErr w:type="spellStart"/>
      <w:r w:rsidR="0050548F" w:rsidRPr="00AA35CD">
        <w:rPr>
          <w:rFonts w:ascii="Times New Roman" w:hAnsi="Times New Roman" w:cs="Times New Roman"/>
          <w:sz w:val="24"/>
          <w:szCs w:val="24"/>
        </w:rPr>
        <w:t>cazul</w:t>
      </w:r>
      <w:proofErr w:type="spellEnd"/>
      <w:r w:rsidR="0050548F" w:rsidRPr="00AA35CD">
        <w:rPr>
          <w:rFonts w:ascii="Times New Roman" w:hAnsi="Times New Roman" w:cs="Times New Roman"/>
          <w:sz w:val="24"/>
          <w:szCs w:val="24"/>
        </w:rPr>
        <w:t xml:space="preserve"> </w:t>
      </w:r>
      <w:r w:rsidR="0050548F" w:rsidRPr="00AA35CD">
        <w:rPr>
          <w:rFonts w:ascii="Times New Roman" w:hAnsi="Times New Roman" w:cs="Times New Roman"/>
          <w:i/>
          <w:iCs/>
          <w:sz w:val="24"/>
          <w:szCs w:val="24"/>
        </w:rPr>
        <w:t>Factortame</w:t>
      </w:r>
      <w:r w:rsidR="00C15797" w:rsidRPr="00AA35CD">
        <w:rPr>
          <w:rFonts w:ascii="Times New Roman" w:hAnsi="Times New Roman" w:cs="Times New Roman"/>
          <w:i/>
          <w:iCs/>
          <w:sz w:val="24"/>
          <w:szCs w:val="24"/>
        </w:rPr>
        <w:t xml:space="preserve">, </w:t>
      </w:r>
      <w:proofErr w:type="spellStart"/>
      <w:r w:rsidR="00C15797" w:rsidRPr="00AA35CD">
        <w:rPr>
          <w:rFonts w:ascii="Times New Roman" w:hAnsi="Times New Roman" w:cs="Times New Roman"/>
          <w:sz w:val="24"/>
          <w:szCs w:val="24"/>
        </w:rPr>
        <w:t>reprezintă</w:t>
      </w:r>
      <w:proofErr w:type="spellEnd"/>
      <w:r w:rsidR="001E2CFD" w:rsidRPr="00AA35CD">
        <w:rPr>
          <w:rFonts w:ascii="Times New Roman" w:hAnsi="Times New Roman" w:cs="Times New Roman"/>
          <w:sz w:val="24"/>
          <w:szCs w:val="24"/>
        </w:rPr>
        <w:t xml:space="preserve"> </w:t>
      </w:r>
      <w:r w:rsidR="001E2CFD" w:rsidRPr="00AA35CD">
        <w:rPr>
          <w:rFonts w:ascii="Times New Roman" w:hAnsi="Times New Roman" w:cs="Times New Roman"/>
          <w:i/>
          <w:iCs/>
          <w:sz w:val="24"/>
          <w:szCs w:val="24"/>
        </w:rPr>
        <w:t>„</w:t>
      </w:r>
      <w:proofErr w:type="spellStart"/>
      <w:r w:rsidR="001E2CFD" w:rsidRPr="00AA35CD">
        <w:rPr>
          <w:rFonts w:ascii="Times New Roman" w:hAnsi="Times New Roman" w:cs="Times New Roman"/>
          <w:i/>
          <w:iCs/>
          <w:sz w:val="24"/>
          <w:szCs w:val="24"/>
        </w:rPr>
        <w:t>exercitarea</w:t>
      </w:r>
      <w:proofErr w:type="spellEnd"/>
      <w:r w:rsidR="001E2CFD" w:rsidRPr="00AA35CD">
        <w:rPr>
          <w:rFonts w:ascii="Times New Roman" w:hAnsi="Times New Roman" w:cs="Times New Roman"/>
          <w:i/>
          <w:iCs/>
          <w:sz w:val="24"/>
          <w:szCs w:val="24"/>
        </w:rPr>
        <w:t xml:space="preserve"> </w:t>
      </w:r>
      <w:proofErr w:type="spellStart"/>
      <w:r w:rsidR="001E2CFD" w:rsidRPr="00AA35CD">
        <w:rPr>
          <w:rFonts w:ascii="Times New Roman" w:hAnsi="Times New Roman" w:cs="Times New Roman"/>
          <w:i/>
          <w:iCs/>
          <w:sz w:val="24"/>
          <w:szCs w:val="24"/>
        </w:rPr>
        <w:t>efectivă</w:t>
      </w:r>
      <w:proofErr w:type="spellEnd"/>
      <w:r w:rsidR="001E2CFD" w:rsidRPr="00AA35CD">
        <w:rPr>
          <w:rFonts w:ascii="Times New Roman" w:hAnsi="Times New Roman" w:cs="Times New Roman"/>
          <w:i/>
          <w:iCs/>
          <w:sz w:val="24"/>
          <w:szCs w:val="24"/>
        </w:rPr>
        <w:t xml:space="preserve"> a </w:t>
      </w:r>
      <w:proofErr w:type="spellStart"/>
      <w:r w:rsidR="001E2CFD" w:rsidRPr="00AA35CD">
        <w:rPr>
          <w:rFonts w:ascii="Times New Roman" w:hAnsi="Times New Roman" w:cs="Times New Roman"/>
          <w:i/>
          <w:iCs/>
          <w:sz w:val="24"/>
          <w:szCs w:val="24"/>
        </w:rPr>
        <w:t>unei</w:t>
      </w:r>
      <w:proofErr w:type="spellEnd"/>
      <w:r w:rsidR="001E2CFD" w:rsidRPr="00AA35CD">
        <w:rPr>
          <w:rFonts w:ascii="Times New Roman" w:hAnsi="Times New Roman" w:cs="Times New Roman"/>
          <w:i/>
          <w:iCs/>
          <w:sz w:val="24"/>
          <w:szCs w:val="24"/>
        </w:rPr>
        <w:t xml:space="preserve"> </w:t>
      </w:r>
      <w:proofErr w:type="spellStart"/>
      <w:r w:rsidR="001E2CFD" w:rsidRPr="00AA35CD">
        <w:rPr>
          <w:rFonts w:ascii="Times New Roman" w:hAnsi="Times New Roman" w:cs="Times New Roman"/>
          <w:i/>
          <w:iCs/>
          <w:sz w:val="24"/>
          <w:szCs w:val="24"/>
        </w:rPr>
        <w:t>activități</w:t>
      </w:r>
      <w:proofErr w:type="spellEnd"/>
      <w:r w:rsidR="001E2CFD" w:rsidRPr="00AA35CD">
        <w:rPr>
          <w:rFonts w:ascii="Times New Roman" w:hAnsi="Times New Roman" w:cs="Times New Roman"/>
          <w:i/>
          <w:iCs/>
          <w:sz w:val="24"/>
          <w:szCs w:val="24"/>
        </w:rPr>
        <w:t xml:space="preserve"> </w:t>
      </w:r>
      <w:proofErr w:type="spellStart"/>
      <w:r w:rsidR="001E2CFD" w:rsidRPr="00AA35CD">
        <w:rPr>
          <w:rFonts w:ascii="Times New Roman" w:hAnsi="Times New Roman" w:cs="Times New Roman"/>
          <w:i/>
          <w:iCs/>
          <w:sz w:val="24"/>
          <w:szCs w:val="24"/>
        </w:rPr>
        <w:t>economice</w:t>
      </w:r>
      <w:proofErr w:type="spellEnd"/>
      <w:r w:rsidR="001E2CFD" w:rsidRPr="00AA35CD">
        <w:rPr>
          <w:rFonts w:ascii="Times New Roman" w:hAnsi="Times New Roman" w:cs="Times New Roman"/>
          <w:i/>
          <w:iCs/>
          <w:sz w:val="24"/>
          <w:szCs w:val="24"/>
        </w:rPr>
        <w:t xml:space="preserve"> </w:t>
      </w:r>
      <w:proofErr w:type="spellStart"/>
      <w:r w:rsidR="001E2CFD" w:rsidRPr="00AA35CD">
        <w:rPr>
          <w:rFonts w:ascii="Times New Roman" w:hAnsi="Times New Roman" w:cs="Times New Roman"/>
          <w:i/>
          <w:iCs/>
          <w:sz w:val="24"/>
          <w:szCs w:val="24"/>
        </w:rPr>
        <w:t>printr</w:t>
      </w:r>
      <w:proofErr w:type="spellEnd"/>
      <w:r w:rsidR="001E2CFD" w:rsidRPr="00AA35CD">
        <w:rPr>
          <w:rFonts w:ascii="Times New Roman" w:hAnsi="Times New Roman" w:cs="Times New Roman"/>
          <w:i/>
          <w:iCs/>
          <w:sz w:val="24"/>
          <w:szCs w:val="24"/>
        </w:rPr>
        <w:t xml:space="preserve">-un </w:t>
      </w:r>
      <w:proofErr w:type="spellStart"/>
      <w:r w:rsidR="001E2CFD" w:rsidRPr="00AA35CD">
        <w:rPr>
          <w:rFonts w:ascii="Times New Roman" w:hAnsi="Times New Roman" w:cs="Times New Roman"/>
          <w:i/>
          <w:iCs/>
          <w:sz w:val="24"/>
          <w:szCs w:val="24"/>
        </w:rPr>
        <w:t>sediu</w:t>
      </w:r>
      <w:proofErr w:type="spellEnd"/>
      <w:r w:rsidR="001E2CFD" w:rsidRPr="00AA35CD">
        <w:rPr>
          <w:rFonts w:ascii="Times New Roman" w:hAnsi="Times New Roman" w:cs="Times New Roman"/>
          <w:i/>
          <w:iCs/>
          <w:sz w:val="24"/>
          <w:szCs w:val="24"/>
        </w:rPr>
        <w:t xml:space="preserve"> fix </w:t>
      </w:r>
      <w:proofErr w:type="spellStart"/>
      <w:r w:rsidR="001E2CFD" w:rsidRPr="00AA35CD">
        <w:rPr>
          <w:rFonts w:ascii="Times New Roman" w:hAnsi="Times New Roman" w:cs="Times New Roman"/>
          <w:i/>
          <w:iCs/>
          <w:sz w:val="24"/>
          <w:szCs w:val="24"/>
        </w:rPr>
        <w:t>în</w:t>
      </w:r>
      <w:proofErr w:type="spellEnd"/>
      <w:r w:rsidR="001E2CFD" w:rsidRPr="00AA35CD">
        <w:rPr>
          <w:rFonts w:ascii="Times New Roman" w:hAnsi="Times New Roman" w:cs="Times New Roman"/>
          <w:i/>
          <w:iCs/>
          <w:sz w:val="24"/>
          <w:szCs w:val="24"/>
        </w:rPr>
        <w:t xml:space="preserve"> alt stat </w:t>
      </w:r>
      <w:proofErr w:type="spellStart"/>
      <w:r w:rsidR="001E2CFD" w:rsidRPr="00AA35CD">
        <w:rPr>
          <w:rFonts w:ascii="Times New Roman" w:hAnsi="Times New Roman" w:cs="Times New Roman"/>
          <w:i/>
          <w:iCs/>
          <w:sz w:val="24"/>
          <w:szCs w:val="24"/>
        </w:rPr>
        <w:t>membru</w:t>
      </w:r>
      <w:proofErr w:type="spellEnd"/>
      <w:r w:rsidR="001E2CFD" w:rsidRPr="00AA35CD">
        <w:rPr>
          <w:rFonts w:ascii="Times New Roman" w:hAnsi="Times New Roman" w:cs="Times New Roman"/>
          <w:i/>
          <w:iCs/>
          <w:sz w:val="24"/>
          <w:szCs w:val="24"/>
        </w:rPr>
        <w:t xml:space="preserve"> pe o </w:t>
      </w:r>
      <w:proofErr w:type="spellStart"/>
      <w:r w:rsidR="001E2CFD" w:rsidRPr="00AA35CD">
        <w:rPr>
          <w:rFonts w:ascii="Times New Roman" w:hAnsi="Times New Roman" w:cs="Times New Roman"/>
          <w:i/>
          <w:iCs/>
          <w:sz w:val="24"/>
          <w:szCs w:val="24"/>
        </w:rPr>
        <w:t>perioadă</w:t>
      </w:r>
      <w:proofErr w:type="spellEnd"/>
      <w:r w:rsidR="001E2CFD" w:rsidRPr="00AA35CD">
        <w:rPr>
          <w:rFonts w:ascii="Times New Roman" w:hAnsi="Times New Roman" w:cs="Times New Roman"/>
          <w:i/>
          <w:iCs/>
          <w:sz w:val="24"/>
          <w:szCs w:val="24"/>
        </w:rPr>
        <w:t xml:space="preserve"> </w:t>
      </w:r>
      <w:proofErr w:type="spellStart"/>
      <w:r w:rsidR="001E2CFD" w:rsidRPr="00AA35CD">
        <w:rPr>
          <w:rFonts w:ascii="Times New Roman" w:hAnsi="Times New Roman" w:cs="Times New Roman"/>
          <w:i/>
          <w:iCs/>
          <w:sz w:val="24"/>
          <w:szCs w:val="24"/>
        </w:rPr>
        <w:t>nedeterminată</w:t>
      </w:r>
      <w:proofErr w:type="spellEnd"/>
      <w:r w:rsidR="001E2CFD" w:rsidRPr="00AA35CD">
        <w:rPr>
          <w:rFonts w:ascii="Times New Roman" w:hAnsi="Times New Roman" w:cs="Times New Roman"/>
          <w:i/>
          <w:iCs/>
          <w:sz w:val="24"/>
          <w:szCs w:val="24"/>
        </w:rPr>
        <w:t>”</w:t>
      </w:r>
      <w:r w:rsidR="001E2CFD" w:rsidRPr="00AA35CD">
        <w:rPr>
          <w:rFonts w:ascii="Times New Roman" w:hAnsi="Times New Roman" w:cs="Times New Roman"/>
          <w:sz w:val="24"/>
          <w:szCs w:val="24"/>
        </w:rPr>
        <w:t>.</w:t>
      </w:r>
      <w:r w:rsidRPr="00AA35CD">
        <w:rPr>
          <w:rStyle w:val="FootnoteReference"/>
          <w:rFonts w:ascii="Times New Roman" w:hAnsi="Times New Roman" w:cs="Times New Roman"/>
          <w:sz w:val="24"/>
          <w:szCs w:val="24"/>
        </w:rPr>
        <w:footnoteReference w:id="5"/>
      </w:r>
      <w:r w:rsidR="001E2CFD" w:rsidRPr="00AA35CD">
        <w:rPr>
          <w:rFonts w:ascii="Times New Roman" w:hAnsi="Times New Roman" w:cs="Times New Roman"/>
          <w:sz w:val="24"/>
          <w:szCs w:val="24"/>
        </w:rPr>
        <w:t xml:space="preserve"> </w:t>
      </w:r>
    </w:p>
    <w:p w14:paraId="52F322FA" w14:textId="2EEB106F" w:rsidR="001403A2" w:rsidRPr="00AA35CD" w:rsidRDefault="004B519C" w:rsidP="00EB23D9">
      <w:pPr>
        <w:jc w:val="both"/>
        <w:rPr>
          <w:rFonts w:ascii="Times New Roman" w:hAnsi="Times New Roman" w:cs="Times New Roman"/>
          <w:sz w:val="24"/>
          <w:szCs w:val="24"/>
          <w:lang w:val="ro-RO"/>
        </w:rPr>
      </w:pPr>
      <w:r w:rsidRPr="00AA35CD">
        <w:rPr>
          <w:rFonts w:ascii="Times New Roman" w:hAnsi="Times New Roman" w:cs="Times New Roman"/>
          <w:sz w:val="24"/>
          <w:szCs w:val="24"/>
          <w:lang w:val="ro-RO"/>
        </w:rPr>
        <w:t xml:space="preserve">Concret, </w:t>
      </w:r>
      <w:r w:rsidR="004A5B19" w:rsidRPr="00AA35CD">
        <w:rPr>
          <w:rFonts w:ascii="Times New Roman" w:hAnsi="Times New Roman" w:cs="Times New Roman"/>
          <w:sz w:val="24"/>
          <w:szCs w:val="24"/>
          <w:lang w:val="ro-RO"/>
        </w:rPr>
        <w:t>Directiva 98/5/CE</w:t>
      </w:r>
      <w:r w:rsidRPr="00AA35CD">
        <w:rPr>
          <w:rFonts w:ascii="Times New Roman" w:hAnsi="Times New Roman" w:cs="Times New Roman"/>
          <w:sz w:val="24"/>
          <w:szCs w:val="24"/>
          <w:lang w:val="ro-RO"/>
        </w:rPr>
        <w:t xml:space="preserve"> </w:t>
      </w:r>
      <w:r w:rsidR="004A5B19" w:rsidRPr="00AA35CD">
        <w:rPr>
          <w:rFonts w:ascii="Times New Roman" w:hAnsi="Times New Roman" w:cs="Times New Roman"/>
          <w:sz w:val="24"/>
          <w:szCs w:val="24"/>
          <w:lang w:val="ro-RO"/>
        </w:rPr>
        <w:t xml:space="preserve">are ca obiectiv integrarea avocatului în profesie într-un stat membru gazdă și nu urmărește să modifice normele profesionale aplicabile în acel stat și nici să sustragă avocatul respectiv de la aplicarea acestor norme. </w:t>
      </w:r>
      <w:r w:rsidR="00BF68BC" w:rsidRPr="00AA35CD">
        <w:rPr>
          <w:rFonts w:ascii="Times New Roman" w:hAnsi="Times New Roman" w:cs="Times New Roman"/>
          <w:sz w:val="24"/>
          <w:szCs w:val="24"/>
          <w:lang w:val="ro-RO"/>
        </w:rPr>
        <w:t>A</w:t>
      </w:r>
      <w:r w:rsidR="004A5B19" w:rsidRPr="00AA35CD">
        <w:rPr>
          <w:rFonts w:ascii="Times New Roman" w:hAnsi="Times New Roman" w:cs="Times New Roman"/>
          <w:sz w:val="24"/>
          <w:szCs w:val="24"/>
          <w:lang w:val="ro-RO"/>
        </w:rPr>
        <w:t xml:space="preserve">cordarea posibilității </w:t>
      </w:r>
      <w:r w:rsidR="00BF68BC" w:rsidRPr="00AA35CD">
        <w:rPr>
          <w:rFonts w:ascii="Times New Roman" w:hAnsi="Times New Roman" w:cs="Times New Roman"/>
          <w:sz w:val="24"/>
          <w:szCs w:val="24"/>
          <w:lang w:val="ro-RO"/>
        </w:rPr>
        <w:t>avocaților</w:t>
      </w:r>
      <w:r w:rsidR="004A5B19" w:rsidRPr="00AA35CD">
        <w:rPr>
          <w:rFonts w:ascii="Times New Roman" w:hAnsi="Times New Roman" w:cs="Times New Roman"/>
          <w:sz w:val="24"/>
          <w:szCs w:val="24"/>
          <w:lang w:val="ro-RO"/>
        </w:rPr>
        <w:t xml:space="preserve"> să își </w:t>
      </w:r>
      <w:r w:rsidR="00BF68BC" w:rsidRPr="00AA35CD">
        <w:rPr>
          <w:rFonts w:ascii="Times New Roman" w:hAnsi="Times New Roman" w:cs="Times New Roman"/>
          <w:sz w:val="24"/>
          <w:szCs w:val="24"/>
          <w:lang w:val="ro-RO"/>
        </w:rPr>
        <w:t>exercite</w:t>
      </w:r>
      <w:r w:rsidR="004A5B19" w:rsidRPr="00AA35CD">
        <w:rPr>
          <w:rFonts w:ascii="Times New Roman" w:hAnsi="Times New Roman" w:cs="Times New Roman"/>
          <w:sz w:val="24"/>
          <w:szCs w:val="24"/>
          <w:lang w:val="ro-RO"/>
        </w:rPr>
        <w:t xml:space="preserve"> profesia cu caracter permanent sub titlul profesional din statul de origine într-un stat gazdă</w:t>
      </w:r>
      <w:r w:rsidR="00942741" w:rsidRPr="00AA35CD">
        <w:rPr>
          <w:rFonts w:ascii="Times New Roman" w:hAnsi="Times New Roman" w:cs="Times New Roman"/>
          <w:sz w:val="24"/>
          <w:szCs w:val="24"/>
          <w:lang w:val="ro-RO"/>
        </w:rPr>
        <w:t>, astfel cum se precizează și în Preambulul Directivei 98/5/CE,</w:t>
      </w:r>
      <w:r w:rsidR="004A5B19" w:rsidRPr="00AA35CD">
        <w:rPr>
          <w:rFonts w:ascii="Times New Roman" w:hAnsi="Times New Roman" w:cs="Times New Roman"/>
          <w:sz w:val="24"/>
          <w:szCs w:val="24"/>
          <w:lang w:val="ro-RO"/>
        </w:rPr>
        <w:t xml:space="preserve"> vine în</w:t>
      </w:r>
      <w:r w:rsidRPr="00AA35CD">
        <w:rPr>
          <w:rFonts w:ascii="Times New Roman" w:hAnsi="Times New Roman" w:cs="Times New Roman"/>
          <w:sz w:val="24"/>
          <w:szCs w:val="24"/>
          <w:lang w:val="ro-RO"/>
        </w:rPr>
        <w:t xml:space="preserve"> prin</w:t>
      </w:r>
      <w:r w:rsidRPr="00AA35CD">
        <w:rPr>
          <w:rFonts w:ascii="Times New Roman" w:hAnsi="Times New Roman" w:cs="Times New Roman"/>
          <w:sz w:val="24"/>
          <w:szCs w:val="24"/>
          <w:lang w:val="ro-RO"/>
        </w:rPr>
        <w:t>cipal în</w:t>
      </w:r>
      <w:r w:rsidR="004A5B19" w:rsidRPr="00AA35CD">
        <w:rPr>
          <w:rFonts w:ascii="Times New Roman" w:hAnsi="Times New Roman" w:cs="Times New Roman"/>
          <w:sz w:val="24"/>
          <w:szCs w:val="24"/>
          <w:lang w:val="ro-RO"/>
        </w:rPr>
        <w:t xml:space="preserve"> întâmpinarea nevoilor </w:t>
      </w:r>
      <w:r w:rsidR="00942741" w:rsidRPr="00AA35CD">
        <w:rPr>
          <w:rFonts w:ascii="Times New Roman" w:hAnsi="Times New Roman" w:cs="Times New Roman"/>
          <w:sz w:val="24"/>
          <w:szCs w:val="24"/>
          <w:lang w:val="ro-RO"/>
        </w:rPr>
        <w:t xml:space="preserve">clienților </w:t>
      </w:r>
      <w:r w:rsidR="004A5B19" w:rsidRPr="00AA35CD">
        <w:rPr>
          <w:rFonts w:ascii="Times New Roman" w:hAnsi="Times New Roman" w:cs="Times New Roman"/>
          <w:sz w:val="24"/>
          <w:szCs w:val="24"/>
          <w:lang w:val="ro-RO"/>
        </w:rPr>
        <w:t xml:space="preserve">care, datorită </w:t>
      </w:r>
      <w:r w:rsidR="00214DB6" w:rsidRPr="00AA35CD">
        <w:rPr>
          <w:rFonts w:ascii="Times New Roman" w:hAnsi="Times New Roman" w:cs="Times New Roman"/>
          <w:sz w:val="24"/>
          <w:szCs w:val="24"/>
          <w:lang w:val="ro-RO"/>
        </w:rPr>
        <w:t>valurilor comerciale</w:t>
      </w:r>
      <w:r w:rsidR="004A5B19" w:rsidRPr="00AA35CD">
        <w:rPr>
          <w:rFonts w:ascii="Times New Roman" w:hAnsi="Times New Roman" w:cs="Times New Roman"/>
          <w:sz w:val="24"/>
          <w:szCs w:val="24"/>
          <w:lang w:val="ro-RO"/>
        </w:rPr>
        <w:t xml:space="preserve"> </w:t>
      </w:r>
      <w:r w:rsidR="0042214A" w:rsidRPr="00AA35CD">
        <w:rPr>
          <w:rFonts w:ascii="Times New Roman" w:hAnsi="Times New Roman" w:cs="Times New Roman"/>
          <w:sz w:val="24"/>
          <w:szCs w:val="24"/>
          <w:lang w:val="ro-RO"/>
        </w:rPr>
        <w:t>și a elementelor de extraneitate care împânzesc piața internă</w:t>
      </w:r>
      <w:r w:rsidR="004A5B19" w:rsidRPr="00AA35CD">
        <w:rPr>
          <w:rFonts w:ascii="Times New Roman" w:hAnsi="Times New Roman" w:cs="Times New Roman"/>
          <w:sz w:val="24"/>
          <w:szCs w:val="24"/>
          <w:lang w:val="ro-RO"/>
        </w:rPr>
        <w:t xml:space="preserve">, </w:t>
      </w:r>
      <w:r w:rsidR="002A0909" w:rsidRPr="00AA35CD">
        <w:rPr>
          <w:rFonts w:ascii="Times New Roman" w:hAnsi="Times New Roman" w:cs="Times New Roman"/>
          <w:sz w:val="24"/>
          <w:szCs w:val="24"/>
          <w:lang w:val="ro-RO"/>
        </w:rPr>
        <w:t xml:space="preserve">fac din </w:t>
      </w:r>
      <w:r w:rsidR="004A5B19" w:rsidRPr="00AA35CD">
        <w:rPr>
          <w:rFonts w:ascii="Times New Roman" w:hAnsi="Times New Roman" w:cs="Times New Roman"/>
          <w:sz w:val="24"/>
          <w:szCs w:val="24"/>
          <w:lang w:val="ro-RO"/>
        </w:rPr>
        <w:t>consiliere</w:t>
      </w:r>
      <w:r w:rsidR="00C92EA1" w:rsidRPr="00AA35CD">
        <w:rPr>
          <w:rFonts w:ascii="Times New Roman" w:hAnsi="Times New Roman" w:cs="Times New Roman"/>
          <w:sz w:val="24"/>
          <w:szCs w:val="24"/>
          <w:lang w:val="ro-RO"/>
        </w:rPr>
        <w:t>a juridică</w:t>
      </w:r>
      <w:r w:rsidR="002A0909" w:rsidRPr="00AA35CD">
        <w:rPr>
          <w:rFonts w:ascii="Times New Roman" w:hAnsi="Times New Roman" w:cs="Times New Roman"/>
          <w:sz w:val="24"/>
          <w:szCs w:val="24"/>
          <w:lang w:val="ro-RO"/>
        </w:rPr>
        <w:t xml:space="preserve"> un </w:t>
      </w:r>
      <w:r w:rsidR="006A0C7B" w:rsidRPr="00AA35CD">
        <w:rPr>
          <w:rFonts w:ascii="Times New Roman" w:hAnsi="Times New Roman" w:cs="Times New Roman"/>
          <w:sz w:val="24"/>
          <w:szCs w:val="24"/>
          <w:lang w:val="ro-RO"/>
        </w:rPr>
        <w:t>element</w:t>
      </w:r>
      <w:r w:rsidR="002A0909" w:rsidRPr="00AA35CD">
        <w:rPr>
          <w:rFonts w:ascii="Times New Roman" w:hAnsi="Times New Roman" w:cs="Times New Roman"/>
          <w:sz w:val="24"/>
          <w:szCs w:val="24"/>
          <w:lang w:val="ro-RO"/>
        </w:rPr>
        <w:t xml:space="preserve"> indispensabil</w:t>
      </w:r>
      <w:r w:rsidR="004A5B19" w:rsidRPr="00AA35CD">
        <w:rPr>
          <w:rFonts w:ascii="Times New Roman" w:hAnsi="Times New Roman" w:cs="Times New Roman"/>
          <w:sz w:val="24"/>
          <w:szCs w:val="24"/>
          <w:lang w:val="ro-RO"/>
        </w:rPr>
        <w:t xml:space="preserve"> </w:t>
      </w:r>
      <w:r w:rsidR="002A0909" w:rsidRPr="00AA35CD">
        <w:rPr>
          <w:rFonts w:ascii="Times New Roman" w:hAnsi="Times New Roman" w:cs="Times New Roman"/>
          <w:sz w:val="24"/>
          <w:szCs w:val="24"/>
          <w:lang w:val="ro-RO"/>
        </w:rPr>
        <w:t>în instrumentarea</w:t>
      </w:r>
      <w:r w:rsidR="004A5B19" w:rsidRPr="00AA35CD">
        <w:rPr>
          <w:rFonts w:ascii="Times New Roman" w:hAnsi="Times New Roman" w:cs="Times New Roman"/>
          <w:sz w:val="24"/>
          <w:szCs w:val="24"/>
          <w:lang w:val="ro-RO"/>
        </w:rPr>
        <w:t xml:space="preserve"> tranzacții</w:t>
      </w:r>
      <w:r w:rsidR="002A0909" w:rsidRPr="00AA35CD">
        <w:rPr>
          <w:rFonts w:ascii="Times New Roman" w:hAnsi="Times New Roman" w:cs="Times New Roman"/>
          <w:sz w:val="24"/>
          <w:szCs w:val="24"/>
          <w:lang w:val="ro-RO"/>
        </w:rPr>
        <w:t>lor</w:t>
      </w:r>
      <w:r w:rsidR="004A5B19" w:rsidRPr="00AA35CD">
        <w:rPr>
          <w:rFonts w:ascii="Times New Roman" w:hAnsi="Times New Roman" w:cs="Times New Roman"/>
          <w:sz w:val="24"/>
          <w:szCs w:val="24"/>
          <w:lang w:val="ro-RO"/>
        </w:rPr>
        <w:t xml:space="preserve"> transfrontaliere în care dreptul internațional, dreptul comunitar și drepturile naționale se suprapun. </w:t>
      </w:r>
    </w:p>
    <w:p w14:paraId="45961FAA" w14:textId="1D538634" w:rsidR="004A5B19" w:rsidRPr="00AA35CD" w:rsidRDefault="004B519C" w:rsidP="003D4F9C">
      <w:pPr>
        <w:jc w:val="both"/>
        <w:rPr>
          <w:rFonts w:ascii="Times New Roman" w:hAnsi="Times New Roman" w:cs="Times New Roman"/>
          <w:sz w:val="24"/>
          <w:szCs w:val="24"/>
          <w:lang w:val="ro-RO"/>
        </w:rPr>
      </w:pPr>
      <w:r w:rsidRPr="00AA35CD">
        <w:rPr>
          <w:rFonts w:ascii="Times New Roman" w:hAnsi="Times New Roman" w:cs="Times New Roman"/>
          <w:sz w:val="24"/>
          <w:szCs w:val="24"/>
          <w:lang w:val="ro-RO"/>
        </w:rPr>
        <w:lastRenderedPageBreak/>
        <w:t>Astfel, un avocat care dorește să profeseze într-un alt stat membru decât cel în care și-a obținut calificarea profesională este obligat să se înregist</w:t>
      </w:r>
      <w:r w:rsidRPr="00AA35CD">
        <w:rPr>
          <w:rFonts w:ascii="Times New Roman" w:hAnsi="Times New Roman" w:cs="Times New Roman"/>
          <w:sz w:val="24"/>
          <w:szCs w:val="24"/>
          <w:lang w:val="ro-RO"/>
        </w:rPr>
        <w:t>reze la autoritatea competentă din acel stat</w:t>
      </w:r>
      <w:r w:rsidR="00DE6812" w:rsidRPr="00AA35CD">
        <w:rPr>
          <w:rFonts w:ascii="Times New Roman" w:hAnsi="Times New Roman" w:cs="Times New Roman"/>
          <w:sz w:val="24"/>
          <w:szCs w:val="24"/>
          <w:lang w:val="ro-RO"/>
        </w:rPr>
        <w:t>,</w:t>
      </w:r>
      <w:r w:rsidRPr="00AA35CD">
        <w:rPr>
          <w:rStyle w:val="FootnoteReference"/>
          <w:rFonts w:ascii="Times New Roman" w:hAnsi="Times New Roman" w:cs="Times New Roman"/>
          <w:sz w:val="24"/>
          <w:szCs w:val="24"/>
          <w:lang w:val="ro-RO"/>
        </w:rPr>
        <w:footnoteReference w:id="6"/>
      </w:r>
      <w:r w:rsidRPr="00AA35CD">
        <w:rPr>
          <w:rFonts w:ascii="Times New Roman" w:hAnsi="Times New Roman" w:cs="Times New Roman"/>
          <w:sz w:val="24"/>
          <w:szCs w:val="24"/>
          <w:lang w:val="ro-RO"/>
        </w:rPr>
        <w:t xml:space="preserve"> </w:t>
      </w:r>
      <w:r w:rsidR="00DE6812" w:rsidRPr="00AA35CD">
        <w:rPr>
          <w:rFonts w:ascii="Times New Roman" w:hAnsi="Times New Roman" w:cs="Times New Roman"/>
          <w:sz w:val="24"/>
          <w:szCs w:val="24"/>
          <w:lang w:val="ro-RO"/>
        </w:rPr>
        <w:t>în</w:t>
      </w:r>
      <w:r w:rsidRPr="00AA35CD">
        <w:rPr>
          <w:rFonts w:ascii="Times New Roman" w:hAnsi="Times New Roman" w:cs="Times New Roman"/>
          <w:sz w:val="24"/>
          <w:szCs w:val="24"/>
          <w:lang w:val="ro-RO"/>
        </w:rPr>
        <w:t xml:space="preserve"> baza unui certificat care atestă înregistrarea avocatului la autoritatea competentă din statul de origine</w:t>
      </w:r>
      <w:r w:rsidR="00DE0C7A" w:rsidRPr="00AA35CD">
        <w:rPr>
          <w:rFonts w:ascii="Times New Roman" w:hAnsi="Times New Roman" w:cs="Times New Roman"/>
          <w:sz w:val="24"/>
          <w:szCs w:val="24"/>
          <w:lang w:val="ro-RO"/>
        </w:rPr>
        <w:t xml:space="preserve">, </w:t>
      </w:r>
      <w:r w:rsidRPr="00AA35CD">
        <w:rPr>
          <w:rFonts w:ascii="Times New Roman" w:hAnsi="Times New Roman" w:cs="Times New Roman"/>
          <w:sz w:val="24"/>
          <w:szCs w:val="24"/>
          <w:lang w:val="ro-RO"/>
        </w:rPr>
        <w:t xml:space="preserve">autoritatea competentă din statul </w:t>
      </w:r>
      <w:r w:rsidR="00DE6812" w:rsidRPr="00AA35CD">
        <w:rPr>
          <w:rFonts w:ascii="Times New Roman" w:hAnsi="Times New Roman" w:cs="Times New Roman"/>
          <w:sz w:val="24"/>
          <w:szCs w:val="24"/>
          <w:lang w:val="ro-RO"/>
        </w:rPr>
        <w:t>gazdă</w:t>
      </w:r>
      <w:r w:rsidRPr="00AA35CD">
        <w:rPr>
          <w:rFonts w:ascii="Times New Roman" w:hAnsi="Times New Roman" w:cs="Times New Roman"/>
          <w:sz w:val="24"/>
          <w:szCs w:val="24"/>
          <w:lang w:val="ro-RO"/>
        </w:rPr>
        <w:t xml:space="preserve"> </w:t>
      </w:r>
      <w:r w:rsidR="00DE0C7A" w:rsidRPr="00AA35CD">
        <w:rPr>
          <w:rFonts w:ascii="Times New Roman" w:hAnsi="Times New Roman" w:cs="Times New Roman"/>
          <w:sz w:val="24"/>
          <w:szCs w:val="24"/>
          <w:lang w:val="ro-RO"/>
        </w:rPr>
        <w:t>având facultatea de a</w:t>
      </w:r>
      <w:r w:rsidRPr="00AA35CD">
        <w:rPr>
          <w:rFonts w:ascii="Times New Roman" w:hAnsi="Times New Roman" w:cs="Times New Roman"/>
          <w:sz w:val="24"/>
          <w:szCs w:val="24"/>
          <w:lang w:val="ro-RO"/>
        </w:rPr>
        <w:t xml:space="preserve"> solicita </w:t>
      </w:r>
      <w:r w:rsidR="00B30211" w:rsidRPr="00AA35CD">
        <w:rPr>
          <w:rFonts w:ascii="Times New Roman" w:hAnsi="Times New Roman" w:cs="Times New Roman"/>
          <w:sz w:val="24"/>
          <w:szCs w:val="24"/>
          <w:lang w:val="ro-RO"/>
        </w:rPr>
        <w:t>un certificat emis cu cel mult 3 luni în urmă</w:t>
      </w:r>
      <w:r w:rsidRPr="00AA35CD">
        <w:rPr>
          <w:rFonts w:ascii="Times New Roman" w:hAnsi="Times New Roman" w:cs="Times New Roman"/>
          <w:sz w:val="24"/>
          <w:szCs w:val="24"/>
          <w:lang w:val="ro-RO"/>
        </w:rPr>
        <w:t xml:space="preserve">. </w:t>
      </w:r>
      <w:r w:rsidR="005C1E0A" w:rsidRPr="00AA35CD">
        <w:rPr>
          <w:rFonts w:ascii="Times New Roman" w:hAnsi="Times New Roman" w:cs="Times New Roman"/>
          <w:sz w:val="24"/>
          <w:szCs w:val="24"/>
          <w:lang w:val="ro-RO"/>
        </w:rPr>
        <w:t>Este i</w:t>
      </w:r>
      <w:r w:rsidRPr="00AA35CD">
        <w:rPr>
          <w:rFonts w:ascii="Times New Roman" w:hAnsi="Times New Roman" w:cs="Times New Roman"/>
          <w:sz w:val="24"/>
          <w:szCs w:val="24"/>
          <w:lang w:val="ro-RO"/>
        </w:rPr>
        <w:t>mportant de subliniat că titlul sub care un avocat profesează în statul gazdă este titlul profesional din statul de origine, iar acest lucru trebuie indicat (în limba oficială din statul de origine) pentru a nu se face confuzii cu</w:t>
      </w:r>
      <w:r w:rsidRPr="00AA35CD">
        <w:rPr>
          <w:rFonts w:ascii="Times New Roman" w:hAnsi="Times New Roman" w:cs="Times New Roman"/>
          <w:sz w:val="24"/>
          <w:szCs w:val="24"/>
          <w:lang w:val="ro-RO"/>
        </w:rPr>
        <w:t xml:space="preserve"> titlul profesional din statul gazdă. </w:t>
      </w:r>
    </w:p>
    <w:p w14:paraId="421D5201" w14:textId="67EC60EF" w:rsidR="004A5B19" w:rsidRPr="00AA35CD" w:rsidRDefault="004B519C" w:rsidP="00C40949">
      <w:pPr>
        <w:jc w:val="both"/>
        <w:rPr>
          <w:rFonts w:ascii="Times New Roman" w:hAnsi="Times New Roman" w:cs="Times New Roman"/>
          <w:sz w:val="24"/>
          <w:szCs w:val="24"/>
          <w:lang w:val="ro-RO"/>
        </w:rPr>
      </w:pPr>
      <w:r w:rsidRPr="00AA35CD">
        <w:rPr>
          <w:rFonts w:ascii="Times New Roman" w:hAnsi="Times New Roman" w:cs="Times New Roman"/>
          <w:sz w:val="24"/>
          <w:szCs w:val="24"/>
          <w:lang w:val="ro-RO"/>
        </w:rPr>
        <w:t xml:space="preserve">Un aspect cheie pe care Directiva </w:t>
      </w:r>
      <w:r w:rsidR="00013515" w:rsidRPr="00AA35CD">
        <w:rPr>
          <w:rFonts w:ascii="Times New Roman" w:hAnsi="Times New Roman" w:cs="Times New Roman"/>
          <w:sz w:val="24"/>
          <w:szCs w:val="24"/>
          <w:lang w:val="ro-RO"/>
        </w:rPr>
        <w:t xml:space="preserve">98/5/CE </w:t>
      </w:r>
      <w:r w:rsidRPr="00AA35CD">
        <w:rPr>
          <w:rFonts w:ascii="Times New Roman" w:hAnsi="Times New Roman" w:cs="Times New Roman"/>
          <w:sz w:val="24"/>
          <w:szCs w:val="24"/>
          <w:lang w:val="ro-RO"/>
        </w:rPr>
        <w:t xml:space="preserve">îl </w:t>
      </w:r>
      <w:r w:rsidR="001572EF" w:rsidRPr="00AA35CD">
        <w:rPr>
          <w:rFonts w:ascii="Times New Roman" w:hAnsi="Times New Roman" w:cs="Times New Roman"/>
          <w:sz w:val="24"/>
          <w:szCs w:val="24"/>
          <w:lang w:val="ro-RO"/>
        </w:rPr>
        <w:t>prevede este</w:t>
      </w:r>
      <w:r w:rsidRPr="00AA35CD">
        <w:rPr>
          <w:rFonts w:ascii="Times New Roman" w:hAnsi="Times New Roman" w:cs="Times New Roman"/>
          <w:sz w:val="24"/>
          <w:szCs w:val="24"/>
          <w:lang w:val="ro-RO"/>
        </w:rPr>
        <w:t xml:space="preserve"> domeniul de activitate în care poate profesa un avocat în alt stat decât statul de origine. </w:t>
      </w:r>
      <w:r w:rsidR="00F25E9F" w:rsidRPr="00AA35CD">
        <w:rPr>
          <w:rFonts w:ascii="Times New Roman" w:hAnsi="Times New Roman" w:cs="Times New Roman"/>
          <w:sz w:val="24"/>
          <w:szCs w:val="24"/>
          <w:lang w:val="ro-RO"/>
        </w:rPr>
        <w:t>Mai precis,</w:t>
      </w:r>
      <w:r w:rsidRPr="00AA35CD">
        <w:rPr>
          <w:rFonts w:ascii="Times New Roman" w:hAnsi="Times New Roman" w:cs="Times New Roman"/>
          <w:sz w:val="24"/>
          <w:szCs w:val="24"/>
          <w:lang w:val="ro-RO"/>
        </w:rPr>
        <w:t xml:space="preserve"> avocat</w:t>
      </w:r>
      <w:r w:rsidR="00F25E9F" w:rsidRPr="00AA35CD">
        <w:rPr>
          <w:rFonts w:ascii="Times New Roman" w:hAnsi="Times New Roman" w:cs="Times New Roman"/>
          <w:sz w:val="24"/>
          <w:szCs w:val="24"/>
          <w:lang w:val="ro-RO"/>
        </w:rPr>
        <w:t>ul</w:t>
      </w:r>
      <w:r w:rsidRPr="00AA35CD">
        <w:rPr>
          <w:rFonts w:ascii="Times New Roman" w:hAnsi="Times New Roman" w:cs="Times New Roman"/>
          <w:sz w:val="24"/>
          <w:szCs w:val="24"/>
          <w:lang w:val="ro-RO"/>
        </w:rPr>
        <w:t xml:space="preserve"> </w:t>
      </w:r>
      <w:r w:rsidR="00F25E9F" w:rsidRPr="00AA35CD">
        <w:rPr>
          <w:rFonts w:ascii="Times New Roman" w:hAnsi="Times New Roman" w:cs="Times New Roman"/>
          <w:sz w:val="24"/>
          <w:szCs w:val="24"/>
          <w:lang w:val="ro-RO"/>
        </w:rPr>
        <w:t>poate</w:t>
      </w:r>
      <w:r w:rsidRPr="00AA35CD">
        <w:rPr>
          <w:rFonts w:ascii="Times New Roman" w:hAnsi="Times New Roman" w:cs="Times New Roman"/>
          <w:sz w:val="24"/>
          <w:szCs w:val="24"/>
          <w:lang w:val="ro-RO"/>
        </w:rPr>
        <w:t xml:space="preserve"> exercit</w:t>
      </w:r>
      <w:r w:rsidR="00F25E9F" w:rsidRPr="00AA35CD">
        <w:rPr>
          <w:rFonts w:ascii="Times New Roman" w:hAnsi="Times New Roman" w:cs="Times New Roman"/>
          <w:sz w:val="24"/>
          <w:szCs w:val="24"/>
          <w:lang w:val="ro-RO"/>
        </w:rPr>
        <w:t>a</w:t>
      </w:r>
      <w:r w:rsidRPr="00AA35CD">
        <w:rPr>
          <w:rFonts w:ascii="Times New Roman" w:hAnsi="Times New Roman" w:cs="Times New Roman"/>
          <w:sz w:val="24"/>
          <w:szCs w:val="24"/>
          <w:lang w:val="ro-RO"/>
        </w:rPr>
        <w:t xml:space="preserve"> aceleași activități profesionale </w:t>
      </w:r>
      <w:r w:rsidR="00F25E9F" w:rsidRPr="00AA35CD">
        <w:rPr>
          <w:rFonts w:ascii="Times New Roman" w:hAnsi="Times New Roman" w:cs="Times New Roman"/>
          <w:sz w:val="24"/>
          <w:szCs w:val="24"/>
          <w:lang w:val="ro-RO"/>
        </w:rPr>
        <w:t>precum</w:t>
      </w:r>
      <w:r w:rsidRPr="00AA35CD">
        <w:rPr>
          <w:rFonts w:ascii="Times New Roman" w:hAnsi="Times New Roman" w:cs="Times New Roman"/>
          <w:sz w:val="24"/>
          <w:szCs w:val="24"/>
          <w:lang w:val="ro-RO"/>
        </w:rPr>
        <w:t xml:space="preserve"> un avocat care profesează sub titlul profesional corespunzător din statul gazdă și poat</w:t>
      </w:r>
      <w:r w:rsidRPr="00AA35CD">
        <w:rPr>
          <w:rFonts w:ascii="Times New Roman" w:hAnsi="Times New Roman" w:cs="Times New Roman"/>
          <w:sz w:val="24"/>
          <w:szCs w:val="24"/>
          <w:lang w:val="ro-RO"/>
        </w:rPr>
        <w:t xml:space="preserve">e, în special, să acorde consultanță juridică cu privire la dreptul din statul membru de </w:t>
      </w:r>
      <w:r w:rsidR="00F25E9F" w:rsidRPr="00AA35CD">
        <w:rPr>
          <w:rFonts w:ascii="Times New Roman" w:hAnsi="Times New Roman" w:cs="Times New Roman"/>
          <w:sz w:val="24"/>
          <w:szCs w:val="24"/>
          <w:lang w:val="ro-RO"/>
        </w:rPr>
        <w:t>origine</w:t>
      </w:r>
      <w:r w:rsidRPr="00AA35CD">
        <w:rPr>
          <w:rFonts w:ascii="Times New Roman" w:hAnsi="Times New Roman" w:cs="Times New Roman"/>
          <w:sz w:val="24"/>
          <w:szCs w:val="24"/>
          <w:lang w:val="ro-RO"/>
        </w:rPr>
        <w:t>, dreptul comunitar, dreptul internațional și dreptul din statul gazdă</w:t>
      </w:r>
      <w:r w:rsidR="00AB54F1" w:rsidRPr="00AA35CD">
        <w:rPr>
          <w:rFonts w:ascii="Times New Roman" w:hAnsi="Times New Roman" w:cs="Times New Roman"/>
          <w:sz w:val="24"/>
          <w:szCs w:val="24"/>
          <w:lang w:val="ro-RO"/>
        </w:rPr>
        <w:t xml:space="preserve">, cu respectarea </w:t>
      </w:r>
      <w:r w:rsidRPr="00AA35CD">
        <w:rPr>
          <w:rFonts w:ascii="Times New Roman" w:hAnsi="Times New Roman" w:cs="Times New Roman"/>
          <w:sz w:val="24"/>
          <w:szCs w:val="24"/>
          <w:lang w:val="ro-RO"/>
        </w:rPr>
        <w:t>normel</w:t>
      </w:r>
      <w:r w:rsidR="00AB54F1" w:rsidRPr="00AA35CD">
        <w:rPr>
          <w:rFonts w:ascii="Times New Roman" w:hAnsi="Times New Roman" w:cs="Times New Roman"/>
          <w:sz w:val="24"/>
          <w:szCs w:val="24"/>
          <w:lang w:val="ro-RO"/>
        </w:rPr>
        <w:t>or</w:t>
      </w:r>
      <w:r w:rsidRPr="00AA35CD">
        <w:rPr>
          <w:rFonts w:ascii="Times New Roman" w:hAnsi="Times New Roman" w:cs="Times New Roman"/>
          <w:sz w:val="24"/>
          <w:szCs w:val="24"/>
          <w:lang w:val="ro-RO"/>
        </w:rPr>
        <w:t xml:space="preserve"> de procedură aplicabile înaintea instanțelor naționale. Totuși, </w:t>
      </w:r>
      <w:r w:rsidR="00A06552" w:rsidRPr="00AA35CD">
        <w:rPr>
          <w:rFonts w:ascii="Times New Roman" w:hAnsi="Times New Roman" w:cs="Times New Roman"/>
          <w:sz w:val="24"/>
          <w:szCs w:val="24"/>
          <w:lang w:val="ro-RO"/>
        </w:rPr>
        <w:t>statele membre nu sunt private de</w:t>
      </w:r>
      <w:r w:rsidRPr="00AA35CD">
        <w:rPr>
          <w:rFonts w:ascii="Times New Roman" w:hAnsi="Times New Roman" w:cs="Times New Roman"/>
          <w:sz w:val="24"/>
          <w:szCs w:val="24"/>
          <w:lang w:val="ro-RO"/>
        </w:rPr>
        <w:t xml:space="preserve"> dreptul de a reglementa diferit reprezentarea în justiție prin condiționarea ca avocatul din alt stat membru </w:t>
      </w:r>
      <w:r w:rsidR="00A06552" w:rsidRPr="00AA35CD">
        <w:rPr>
          <w:rFonts w:ascii="Times New Roman" w:hAnsi="Times New Roman" w:cs="Times New Roman"/>
          <w:sz w:val="24"/>
          <w:szCs w:val="24"/>
          <w:lang w:val="ro-RO"/>
        </w:rPr>
        <w:t>să</w:t>
      </w:r>
      <w:r w:rsidRPr="00AA35CD">
        <w:rPr>
          <w:rFonts w:ascii="Times New Roman" w:hAnsi="Times New Roman" w:cs="Times New Roman"/>
          <w:sz w:val="24"/>
          <w:szCs w:val="24"/>
          <w:lang w:val="ro-RO"/>
        </w:rPr>
        <w:t xml:space="preserve"> lucrează în colaborare cu un avocat care profesează sub titlu din statul membru gazdă.</w:t>
      </w:r>
      <w:r w:rsidRPr="00AA35CD">
        <w:rPr>
          <w:rStyle w:val="FootnoteReference"/>
          <w:rFonts w:ascii="Times New Roman" w:hAnsi="Times New Roman" w:cs="Times New Roman"/>
          <w:sz w:val="24"/>
          <w:szCs w:val="24"/>
          <w:lang w:val="ro-RO"/>
        </w:rPr>
        <w:footnoteReference w:id="7"/>
      </w:r>
      <w:r w:rsidR="00701FA0" w:rsidRPr="00AA35CD">
        <w:rPr>
          <w:rFonts w:ascii="Times New Roman" w:hAnsi="Times New Roman" w:cs="Times New Roman"/>
          <w:sz w:val="24"/>
          <w:szCs w:val="24"/>
          <w:lang w:val="ro-RO"/>
        </w:rPr>
        <w:t xml:space="preserve"> </w:t>
      </w:r>
    </w:p>
    <w:p w14:paraId="109921DF" w14:textId="3E182FB7" w:rsidR="004B5FCF" w:rsidRPr="00AA35CD" w:rsidRDefault="004B519C" w:rsidP="00956D8A">
      <w:pPr>
        <w:jc w:val="both"/>
        <w:rPr>
          <w:rFonts w:ascii="Times New Roman" w:hAnsi="Times New Roman" w:cs="Times New Roman"/>
          <w:sz w:val="24"/>
          <w:szCs w:val="24"/>
          <w:lang w:val="ro-RO"/>
        </w:rPr>
      </w:pPr>
      <w:r w:rsidRPr="00AA35CD">
        <w:rPr>
          <w:rFonts w:ascii="Times New Roman" w:hAnsi="Times New Roman" w:cs="Times New Roman"/>
          <w:sz w:val="24"/>
          <w:szCs w:val="24"/>
          <w:lang w:val="ro-RO"/>
        </w:rPr>
        <w:t>Mai mult</w:t>
      </w:r>
      <w:r w:rsidR="004A5B19" w:rsidRPr="00AA35CD">
        <w:rPr>
          <w:rFonts w:ascii="Times New Roman" w:hAnsi="Times New Roman" w:cs="Times New Roman"/>
          <w:sz w:val="24"/>
          <w:szCs w:val="24"/>
          <w:lang w:val="ro-RO"/>
        </w:rPr>
        <w:t xml:space="preserve">, statul gazdă are întotdeauna obligația de a </w:t>
      </w:r>
      <w:r w:rsidR="00942443" w:rsidRPr="00AA35CD">
        <w:rPr>
          <w:rFonts w:ascii="Times New Roman" w:hAnsi="Times New Roman" w:cs="Times New Roman"/>
          <w:sz w:val="24"/>
          <w:szCs w:val="24"/>
          <w:lang w:val="ro-RO"/>
        </w:rPr>
        <w:t>recunoaște</w:t>
      </w:r>
      <w:r w:rsidR="004A5B19" w:rsidRPr="00AA35CD">
        <w:rPr>
          <w:rFonts w:ascii="Times New Roman" w:hAnsi="Times New Roman" w:cs="Times New Roman"/>
          <w:sz w:val="24"/>
          <w:szCs w:val="24"/>
          <w:lang w:val="ro-RO"/>
        </w:rPr>
        <w:t xml:space="preserve"> experiența profesională dobândită pe teritoriul său de un avocat dintr-un alt stat membru, astfel încât</w:t>
      </w:r>
      <w:r w:rsidR="00967AC6" w:rsidRPr="00AA35CD">
        <w:rPr>
          <w:rFonts w:ascii="Times New Roman" w:hAnsi="Times New Roman" w:cs="Times New Roman"/>
          <w:sz w:val="24"/>
          <w:szCs w:val="24"/>
          <w:lang w:val="ro-RO"/>
        </w:rPr>
        <w:t>,</w:t>
      </w:r>
      <w:r w:rsidR="004A5B19" w:rsidRPr="00AA35CD">
        <w:rPr>
          <w:rFonts w:ascii="Times New Roman" w:hAnsi="Times New Roman" w:cs="Times New Roman"/>
          <w:sz w:val="24"/>
          <w:szCs w:val="24"/>
          <w:lang w:val="ro-RO"/>
        </w:rPr>
        <w:t xml:space="preserve"> după trei ani de activitate efectivă și regulată în statul membru gazdă și în dreptul acelui stat, inclusiv dreptul comunitar, </w:t>
      </w:r>
      <w:r w:rsidR="002253B4" w:rsidRPr="00AA35CD">
        <w:rPr>
          <w:rFonts w:ascii="Times New Roman" w:hAnsi="Times New Roman" w:cs="Times New Roman"/>
          <w:sz w:val="24"/>
          <w:szCs w:val="24"/>
          <w:lang w:val="ro-RO"/>
        </w:rPr>
        <w:t xml:space="preserve">să </w:t>
      </w:r>
      <w:r w:rsidR="004A5B19" w:rsidRPr="00AA35CD">
        <w:rPr>
          <w:rFonts w:ascii="Times New Roman" w:hAnsi="Times New Roman" w:cs="Times New Roman"/>
          <w:sz w:val="24"/>
          <w:szCs w:val="24"/>
          <w:lang w:val="ro-RO"/>
        </w:rPr>
        <w:t xml:space="preserve">se poate prezuma că acești avocați au dobândit aptitudinile necesare pentru a </w:t>
      </w:r>
      <w:r w:rsidR="002253B4" w:rsidRPr="00AA35CD">
        <w:rPr>
          <w:rFonts w:ascii="Times New Roman" w:hAnsi="Times New Roman" w:cs="Times New Roman"/>
          <w:sz w:val="24"/>
          <w:szCs w:val="24"/>
          <w:lang w:val="ro-RO"/>
        </w:rPr>
        <w:t>accede</w:t>
      </w:r>
      <w:r w:rsidR="004A5B19" w:rsidRPr="00AA35CD">
        <w:rPr>
          <w:rFonts w:ascii="Times New Roman" w:hAnsi="Times New Roman" w:cs="Times New Roman"/>
          <w:sz w:val="24"/>
          <w:szCs w:val="24"/>
          <w:lang w:val="ro-RO"/>
        </w:rPr>
        <w:t xml:space="preserve"> complet în profesia de avocat din</w:t>
      </w:r>
      <w:r w:rsidR="002253B4" w:rsidRPr="00AA35CD">
        <w:rPr>
          <w:rFonts w:ascii="Times New Roman" w:hAnsi="Times New Roman" w:cs="Times New Roman"/>
          <w:sz w:val="24"/>
          <w:szCs w:val="24"/>
          <w:lang w:val="ro-RO"/>
        </w:rPr>
        <w:t xml:space="preserve"> acel</w:t>
      </w:r>
      <w:r w:rsidR="004A5B19" w:rsidRPr="00AA35CD">
        <w:rPr>
          <w:rFonts w:ascii="Times New Roman" w:hAnsi="Times New Roman" w:cs="Times New Roman"/>
          <w:sz w:val="24"/>
          <w:szCs w:val="24"/>
          <w:lang w:val="ro-RO"/>
        </w:rPr>
        <w:t xml:space="preserve"> stat</w:t>
      </w:r>
      <w:r w:rsidR="002253B4" w:rsidRPr="00AA35CD">
        <w:rPr>
          <w:rFonts w:ascii="Times New Roman" w:hAnsi="Times New Roman" w:cs="Times New Roman"/>
          <w:sz w:val="24"/>
          <w:szCs w:val="24"/>
          <w:lang w:val="ro-RO"/>
        </w:rPr>
        <w:t>.</w:t>
      </w:r>
      <w:r w:rsidR="004A5B19" w:rsidRPr="00AA35CD">
        <w:rPr>
          <w:rFonts w:ascii="Times New Roman" w:hAnsi="Times New Roman" w:cs="Times New Roman"/>
          <w:sz w:val="24"/>
          <w:szCs w:val="24"/>
          <w:lang w:val="ro-RO"/>
        </w:rPr>
        <w:t xml:space="preserve"> </w:t>
      </w:r>
      <w:r w:rsidR="000D174C" w:rsidRPr="00AA35CD">
        <w:rPr>
          <w:rFonts w:ascii="Times New Roman" w:hAnsi="Times New Roman" w:cs="Times New Roman"/>
          <w:sz w:val="24"/>
          <w:szCs w:val="24"/>
          <w:lang w:val="ro-RO"/>
        </w:rPr>
        <w:t xml:space="preserve">Ca atare, candidatul la titlul profesional în respectivul stat </w:t>
      </w:r>
      <w:r w:rsidR="00B450E2" w:rsidRPr="00AA35CD">
        <w:rPr>
          <w:rFonts w:ascii="Times New Roman" w:hAnsi="Times New Roman" w:cs="Times New Roman"/>
          <w:sz w:val="24"/>
          <w:szCs w:val="24"/>
          <w:lang w:val="ro-RO"/>
        </w:rPr>
        <w:t>trebuie să probeze desfășurarea unei activități în condițiile Directivei 98/5/CE</w:t>
      </w:r>
      <w:r w:rsidR="00F0112F" w:rsidRPr="00AA35CD">
        <w:rPr>
          <w:rFonts w:ascii="Times New Roman" w:hAnsi="Times New Roman" w:cs="Times New Roman"/>
          <w:sz w:val="24"/>
          <w:szCs w:val="24"/>
          <w:lang w:val="ro-RO"/>
        </w:rPr>
        <w:t xml:space="preserve"> și să se supună verificărilor suplimentare din statul gazdă.</w:t>
      </w:r>
      <w:r w:rsidR="00921C57" w:rsidRPr="00AA35CD">
        <w:rPr>
          <w:rFonts w:ascii="Times New Roman" w:hAnsi="Times New Roman" w:cs="Times New Roman"/>
          <w:sz w:val="24"/>
          <w:szCs w:val="24"/>
          <w:lang w:val="ro-RO"/>
        </w:rPr>
        <w:t xml:space="preserve"> În același context, candidatul </w:t>
      </w:r>
      <w:r w:rsidR="004A5B19" w:rsidRPr="00AA35CD">
        <w:rPr>
          <w:rFonts w:ascii="Times New Roman" w:hAnsi="Times New Roman" w:cs="Times New Roman"/>
          <w:sz w:val="24"/>
          <w:szCs w:val="24"/>
          <w:lang w:val="ro-RO"/>
        </w:rPr>
        <w:t>poate, în orice moment, să ceară ca diploma lui să fie recunoscută</w:t>
      </w:r>
      <w:r w:rsidR="002D6233" w:rsidRPr="00AA35CD">
        <w:rPr>
          <w:rFonts w:ascii="Times New Roman" w:hAnsi="Times New Roman" w:cs="Times New Roman"/>
          <w:sz w:val="24"/>
          <w:szCs w:val="24"/>
          <w:lang w:val="ro-RO"/>
        </w:rPr>
        <w:t xml:space="preserve">. Finalmente, </w:t>
      </w:r>
      <w:r w:rsidR="005132CA" w:rsidRPr="00AA35CD">
        <w:rPr>
          <w:rFonts w:ascii="Times New Roman" w:hAnsi="Times New Roman" w:cs="Times New Roman"/>
          <w:sz w:val="24"/>
          <w:szCs w:val="24"/>
          <w:lang w:val="ro-RO"/>
        </w:rPr>
        <w:t>candidatul admis</w:t>
      </w:r>
      <w:r w:rsidR="004A5B19" w:rsidRPr="00AA35CD">
        <w:rPr>
          <w:rFonts w:ascii="Times New Roman" w:hAnsi="Times New Roman" w:cs="Times New Roman"/>
          <w:sz w:val="24"/>
          <w:szCs w:val="24"/>
          <w:lang w:val="ro-RO"/>
        </w:rPr>
        <w:t xml:space="preserve"> are dreptul să </w:t>
      </w:r>
      <w:r w:rsidR="00BB162A" w:rsidRPr="00AA35CD">
        <w:rPr>
          <w:rFonts w:ascii="Times New Roman" w:hAnsi="Times New Roman" w:cs="Times New Roman"/>
          <w:sz w:val="24"/>
          <w:szCs w:val="24"/>
          <w:lang w:val="ro-RO"/>
        </w:rPr>
        <w:t>profeseze atât în baza</w:t>
      </w:r>
      <w:r w:rsidR="004A5B19" w:rsidRPr="00AA35CD">
        <w:rPr>
          <w:rFonts w:ascii="Times New Roman" w:hAnsi="Times New Roman" w:cs="Times New Roman"/>
          <w:sz w:val="24"/>
          <w:szCs w:val="24"/>
          <w:lang w:val="ro-RO"/>
        </w:rPr>
        <w:t xml:space="preserve"> </w:t>
      </w:r>
      <w:r w:rsidR="00BB162A" w:rsidRPr="00AA35CD">
        <w:rPr>
          <w:rFonts w:ascii="Times New Roman" w:hAnsi="Times New Roman" w:cs="Times New Roman"/>
          <w:sz w:val="24"/>
          <w:szCs w:val="24"/>
          <w:lang w:val="ro-RO"/>
        </w:rPr>
        <w:t>titlului</w:t>
      </w:r>
      <w:r w:rsidR="004A5B19" w:rsidRPr="00AA35CD">
        <w:rPr>
          <w:rFonts w:ascii="Times New Roman" w:hAnsi="Times New Roman" w:cs="Times New Roman"/>
          <w:sz w:val="24"/>
          <w:szCs w:val="24"/>
          <w:lang w:val="ro-RO"/>
        </w:rPr>
        <w:t xml:space="preserve"> profesional </w:t>
      </w:r>
      <w:r w:rsidR="00BB162A" w:rsidRPr="00AA35CD">
        <w:rPr>
          <w:rFonts w:ascii="Times New Roman" w:hAnsi="Times New Roman" w:cs="Times New Roman"/>
          <w:sz w:val="24"/>
          <w:szCs w:val="24"/>
          <w:lang w:val="ro-RO"/>
        </w:rPr>
        <w:t>statul gazdă</w:t>
      </w:r>
      <w:r w:rsidR="004A5B19" w:rsidRPr="00AA35CD">
        <w:rPr>
          <w:rFonts w:ascii="Times New Roman" w:hAnsi="Times New Roman" w:cs="Times New Roman"/>
          <w:sz w:val="24"/>
          <w:szCs w:val="24"/>
          <w:lang w:val="ro-RO"/>
        </w:rPr>
        <w:t>,</w:t>
      </w:r>
      <w:r w:rsidR="00BB162A" w:rsidRPr="00AA35CD">
        <w:rPr>
          <w:rFonts w:ascii="Times New Roman" w:hAnsi="Times New Roman" w:cs="Times New Roman"/>
          <w:sz w:val="24"/>
          <w:szCs w:val="24"/>
          <w:lang w:val="ro-RO"/>
        </w:rPr>
        <w:t xml:space="preserve"> cât și în baza</w:t>
      </w:r>
      <w:r w:rsidR="004A5B19" w:rsidRPr="00AA35CD">
        <w:rPr>
          <w:rFonts w:ascii="Times New Roman" w:hAnsi="Times New Roman" w:cs="Times New Roman"/>
          <w:sz w:val="24"/>
          <w:szCs w:val="24"/>
          <w:lang w:val="ro-RO"/>
        </w:rPr>
        <w:t xml:space="preserve"> titlul</w:t>
      </w:r>
      <w:r w:rsidR="00BB162A" w:rsidRPr="00AA35CD">
        <w:rPr>
          <w:rFonts w:ascii="Times New Roman" w:hAnsi="Times New Roman" w:cs="Times New Roman"/>
          <w:sz w:val="24"/>
          <w:szCs w:val="24"/>
          <w:lang w:val="ro-RO"/>
        </w:rPr>
        <w:t>ui</w:t>
      </w:r>
      <w:r w:rsidR="004A5B19" w:rsidRPr="00AA35CD">
        <w:rPr>
          <w:rFonts w:ascii="Times New Roman" w:hAnsi="Times New Roman" w:cs="Times New Roman"/>
          <w:sz w:val="24"/>
          <w:szCs w:val="24"/>
          <w:lang w:val="ro-RO"/>
        </w:rPr>
        <w:t xml:space="preserve"> profesional din </w:t>
      </w:r>
      <w:r w:rsidR="00BB162A" w:rsidRPr="00AA35CD">
        <w:rPr>
          <w:rFonts w:ascii="Times New Roman" w:hAnsi="Times New Roman" w:cs="Times New Roman"/>
          <w:sz w:val="24"/>
          <w:szCs w:val="24"/>
          <w:lang w:val="ro-RO"/>
        </w:rPr>
        <w:t xml:space="preserve">statul </w:t>
      </w:r>
      <w:r w:rsidR="004A5B19" w:rsidRPr="00AA35CD">
        <w:rPr>
          <w:rFonts w:ascii="Times New Roman" w:hAnsi="Times New Roman" w:cs="Times New Roman"/>
          <w:sz w:val="24"/>
          <w:szCs w:val="24"/>
          <w:lang w:val="ro-RO"/>
        </w:rPr>
        <w:t>de origine</w:t>
      </w:r>
      <w:r w:rsidR="004659D9" w:rsidRPr="00AA35CD">
        <w:rPr>
          <w:rFonts w:ascii="Times New Roman" w:hAnsi="Times New Roman" w:cs="Times New Roman"/>
          <w:sz w:val="24"/>
          <w:szCs w:val="24"/>
          <w:lang w:val="ro-RO"/>
        </w:rPr>
        <w:t>.</w:t>
      </w:r>
    </w:p>
    <w:p w14:paraId="55F5E184" w14:textId="16665143" w:rsidR="0069682D" w:rsidRPr="00AA35CD" w:rsidRDefault="004B519C" w:rsidP="00DE6DE9">
      <w:pPr>
        <w:jc w:val="both"/>
        <w:rPr>
          <w:rFonts w:ascii="Times New Roman" w:hAnsi="Times New Roman" w:cs="Times New Roman"/>
          <w:b/>
          <w:bCs/>
          <w:sz w:val="24"/>
          <w:szCs w:val="24"/>
        </w:rPr>
      </w:pPr>
      <w:proofErr w:type="spellStart"/>
      <w:r w:rsidRPr="00AA35CD">
        <w:rPr>
          <w:rFonts w:ascii="Times New Roman" w:hAnsi="Times New Roman" w:cs="Times New Roman"/>
          <w:b/>
          <w:bCs/>
          <w:sz w:val="24"/>
          <w:szCs w:val="24"/>
        </w:rPr>
        <w:t>Secțiunea</w:t>
      </w:r>
      <w:proofErr w:type="spellEnd"/>
      <w:r w:rsidRPr="00AA35CD">
        <w:rPr>
          <w:rFonts w:ascii="Times New Roman" w:hAnsi="Times New Roman" w:cs="Times New Roman"/>
          <w:b/>
          <w:bCs/>
          <w:sz w:val="24"/>
          <w:szCs w:val="24"/>
        </w:rPr>
        <w:t xml:space="preserve"> 2. </w:t>
      </w:r>
      <w:proofErr w:type="spellStart"/>
      <w:r w:rsidRPr="00AA35CD">
        <w:rPr>
          <w:rFonts w:ascii="Times New Roman" w:hAnsi="Times New Roman" w:cs="Times New Roman"/>
          <w:b/>
          <w:bCs/>
          <w:sz w:val="24"/>
          <w:szCs w:val="24"/>
        </w:rPr>
        <w:t>Exercitarea</w:t>
      </w:r>
      <w:proofErr w:type="spellEnd"/>
      <w:r w:rsidRPr="00AA35CD">
        <w:rPr>
          <w:rFonts w:ascii="Times New Roman" w:hAnsi="Times New Roman" w:cs="Times New Roman"/>
          <w:b/>
          <w:bCs/>
          <w:sz w:val="24"/>
          <w:szCs w:val="24"/>
        </w:rPr>
        <w:t xml:space="preserve"> </w:t>
      </w:r>
      <w:proofErr w:type="spellStart"/>
      <w:r w:rsidRPr="00AA35CD">
        <w:rPr>
          <w:rFonts w:ascii="Times New Roman" w:hAnsi="Times New Roman" w:cs="Times New Roman"/>
          <w:b/>
          <w:bCs/>
          <w:sz w:val="24"/>
          <w:szCs w:val="24"/>
        </w:rPr>
        <w:t>profesiei</w:t>
      </w:r>
      <w:proofErr w:type="spellEnd"/>
      <w:r w:rsidRPr="00AA35CD">
        <w:rPr>
          <w:rFonts w:ascii="Times New Roman" w:hAnsi="Times New Roman" w:cs="Times New Roman"/>
          <w:b/>
          <w:bCs/>
          <w:sz w:val="24"/>
          <w:szCs w:val="24"/>
        </w:rPr>
        <w:t xml:space="preserve"> de avocat </w:t>
      </w:r>
      <w:proofErr w:type="spellStart"/>
      <w:r w:rsidR="00C54BCE" w:rsidRPr="00AA35CD">
        <w:rPr>
          <w:rFonts w:ascii="Times New Roman" w:hAnsi="Times New Roman" w:cs="Times New Roman"/>
          <w:b/>
          <w:bCs/>
          <w:sz w:val="24"/>
          <w:szCs w:val="24"/>
        </w:rPr>
        <w:t>în</w:t>
      </w:r>
      <w:proofErr w:type="spellEnd"/>
      <w:r w:rsidR="00C54BCE" w:rsidRPr="00AA35CD">
        <w:rPr>
          <w:rFonts w:ascii="Times New Roman" w:hAnsi="Times New Roman" w:cs="Times New Roman"/>
          <w:b/>
          <w:bCs/>
          <w:sz w:val="24"/>
          <w:szCs w:val="24"/>
        </w:rPr>
        <w:t xml:space="preserve"> mod</w:t>
      </w:r>
      <w:r w:rsidRPr="00AA35CD">
        <w:rPr>
          <w:rFonts w:ascii="Times New Roman" w:hAnsi="Times New Roman" w:cs="Times New Roman"/>
          <w:b/>
          <w:bCs/>
          <w:sz w:val="24"/>
          <w:szCs w:val="24"/>
        </w:rPr>
        <w:t xml:space="preserve"> </w:t>
      </w:r>
      <w:proofErr w:type="spellStart"/>
      <w:r w:rsidRPr="00AA35CD">
        <w:rPr>
          <w:rFonts w:ascii="Times New Roman" w:hAnsi="Times New Roman" w:cs="Times New Roman"/>
          <w:b/>
          <w:bCs/>
          <w:sz w:val="24"/>
          <w:szCs w:val="24"/>
        </w:rPr>
        <w:t>ocazional</w:t>
      </w:r>
      <w:proofErr w:type="spellEnd"/>
    </w:p>
    <w:p w14:paraId="7C05CDEE" w14:textId="488F4B2C" w:rsidR="002658E3" w:rsidRPr="00AA35CD" w:rsidRDefault="004B519C" w:rsidP="00DE6DE9">
      <w:pPr>
        <w:jc w:val="both"/>
        <w:rPr>
          <w:rFonts w:ascii="Times New Roman" w:hAnsi="Times New Roman" w:cs="Times New Roman"/>
          <w:sz w:val="24"/>
          <w:szCs w:val="24"/>
        </w:rPr>
      </w:pPr>
      <w:r w:rsidRPr="00AA35CD">
        <w:rPr>
          <w:rFonts w:ascii="Times New Roman" w:hAnsi="Times New Roman" w:cs="Times New Roman"/>
          <w:sz w:val="24"/>
          <w:szCs w:val="24"/>
        </w:rPr>
        <w:t xml:space="preserve">Pe </w:t>
      </w:r>
      <w:proofErr w:type="spellStart"/>
      <w:r w:rsidR="0041196D" w:rsidRPr="00AA35CD">
        <w:rPr>
          <w:rFonts w:ascii="Times New Roman" w:hAnsi="Times New Roman" w:cs="Times New Roman"/>
          <w:sz w:val="24"/>
          <w:szCs w:val="24"/>
        </w:rPr>
        <w:t>lângă</w:t>
      </w:r>
      <w:proofErr w:type="spellEnd"/>
      <w:r w:rsidR="0041196D" w:rsidRPr="00AA35CD">
        <w:rPr>
          <w:rFonts w:ascii="Times New Roman" w:hAnsi="Times New Roman" w:cs="Times New Roman"/>
          <w:sz w:val="24"/>
          <w:szCs w:val="24"/>
        </w:rPr>
        <w:t xml:space="preserve"> </w:t>
      </w:r>
      <w:proofErr w:type="spellStart"/>
      <w:r w:rsidR="0041196D" w:rsidRPr="00AA35CD">
        <w:rPr>
          <w:rFonts w:ascii="Times New Roman" w:hAnsi="Times New Roman" w:cs="Times New Roman"/>
          <w:sz w:val="24"/>
          <w:szCs w:val="24"/>
        </w:rPr>
        <w:t>oportunitatea</w:t>
      </w:r>
      <w:proofErr w:type="spellEnd"/>
      <w:r w:rsidR="0041196D" w:rsidRPr="00AA35CD">
        <w:rPr>
          <w:rFonts w:ascii="Times New Roman" w:hAnsi="Times New Roman" w:cs="Times New Roman"/>
          <w:sz w:val="24"/>
          <w:szCs w:val="24"/>
        </w:rPr>
        <w:t xml:space="preserve"> de </w:t>
      </w:r>
      <w:r w:rsidR="002D35FA" w:rsidRPr="00AA35CD">
        <w:rPr>
          <w:rFonts w:ascii="Times New Roman" w:hAnsi="Times New Roman" w:cs="Times New Roman"/>
          <w:sz w:val="24"/>
          <w:szCs w:val="24"/>
        </w:rPr>
        <w:t xml:space="preserve">a </w:t>
      </w:r>
      <w:proofErr w:type="spellStart"/>
      <w:r w:rsidR="002D35FA" w:rsidRPr="00AA35CD">
        <w:rPr>
          <w:rFonts w:ascii="Times New Roman" w:hAnsi="Times New Roman" w:cs="Times New Roman"/>
          <w:sz w:val="24"/>
          <w:szCs w:val="24"/>
        </w:rPr>
        <w:t>profesa</w:t>
      </w:r>
      <w:proofErr w:type="spellEnd"/>
      <w:r w:rsidR="002D35FA" w:rsidRPr="00AA35CD">
        <w:rPr>
          <w:rFonts w:ascii="Times New Roman" w:hAnsi="Times New Roman" w:cs="Times New Roman"/>
          <w:sz w:val="24"/>
          <w:szCs w:val="24"/>
        </w:rPr>
        <w:t xml:space="preserve"> cu </w:t>
      </w:r>
      <w:proofErr w:type="spellStart"/>
      <w:r w:rsidR="002D35FA" w:rsidRPr="00AA35CD">
        <w:rPr>
          <w:rFonts w:ascii="Times New Roman" w:hAnsi="Times New Roman" w:cs="Times New Roman"/>
          <w:sz w:val="24"/>
          <w:szCs w:val="24"/>
        </w:rPr>
        <w:t>titlu</w:t>
      </w:r>
      <w:proofErr w:type="spellEnd"/>
      <w:r w:rsidR="002D35FA" w:rsidRPr="00AA35CD">
        <w:rPr>
          <w:rFonts w:ascii="Times New Roman" w:hAnsi="Times New Roman" w:cs="Times New Roman"/>
          <w:sz w:val="24"/>
          <w:szCs w:val="24"/>
        </w:rPr>
        <w:t xml:space="preserve"> permanent </w:t>
      </w:r>
      <w:proofErr w:type="spellStart"/>
      <w:r w:rsidR="002D35FA" w:rsidRPr="00AA35CD">
        <w:rPr>
          <w:rFonts w:ascii="Times New Roman" w:hAnsi="Times New Roman" w:cs="Times New Roman"/>
          <w:sz w:val="24"/>
          <w:szCs w:val="24"/>
        </w:rPr>
        <w:t>într</w:t>
      </w:r>
      <w:proofErr w:type="spellEnd"/>
      <w:r w:rsidR="002D35FA" w:rsidRPr="00AA35CD">
        <w:rPr>
          <w:rFonts w:ascii="Times New Roman" w:hAnsi="Times New Roman" w:cs="Times New Roman"/>
          <w:sz w:val="24"/>
          <w:szCs w:val="24"/>
        </w:rPr>
        <w:t xml:space="preserve">-un stat </w:t>
      </w:r>
      <w:proofErr w:type="spellStart"/>
      <w:r w:rsidR="002D35FA" w:rsidRPr="00AA35CD">
        <w:rPr>
          <w:rFonts w:ascii="Times New Roman" w:hAnsi="Times New Roman" w:cs="Times New Roman"/>
          <w:sz w:val="24"/>
          <w:szCs w:val="24"/>
        </w:rPr>
        <w:t>membru</w:t>
      </w:r>
      <w:proofErr w:type="spellEnd"/>
      <w:r w:rsidR="002D35FA" w:rsidRPr="00AA35CD">
        <w:rPr>
          <w:rFonts w:ascii="Times New Roman" w:hAnsi="Times New Roman" w:cs="Times New Roman"/>
          <w:sz w:val="24"/>
          <w:szCs w:val="24"/>
        </w:rPr>
        <w:t xml:space="preserve">, </w:t>
      </w:r>
      <w:r w:rsidR="00F90022" w:rsidRPr="00AA35CD">
        <w:rPr>
          <w:rFonts w:ascii="Times New Roman" w:hAnsi="Times New Roman" w:cs="Times New Roman"/>
          <w:sz w:val="24"/>
          <w:szCs w:val="24"/>
        </w:rPr>
        <w:t xml:space="preserve">care </w:t>
      </w:r>
      <w:proofErr w:type="spellStart"/>
      <w:r w:rsidR="00F90022" w:rsidRPr="00AA35CD">
        <w:rPr>
          <w:rFonts w:ascii="Times New Roman" w:hAnsi="Times New Roman" w:cs="Times New Roman"/>
          <w:sz w:val="24"/>
          <w:szCs w:val="24"/>
        </w:rPr>
        <w:t>poate</w:t>
      </w:r>
      <w:proofErr w:type="spellEnd"/>
      <w:r w:rsidR="00F90022" w:rsidRPr="00AA35CD">
        <w:rPr>
          <w:rFonts w:ascii="Times New Roman" w:hAnsi="Times New Roman" w:cs="Times New Roman"/>
          <w:sz w:val="24"/>
          <w:szCs w:val="24"/>
        </w:rPr>
        <w:t xml:space="preserve"> fi </w:t>
      </w:r>
      <w:proofErr w:type="spellStart"/>
      <w:r w:rsidR="00F90022" w:rsidRPr="00AA35CD">
        <w:rPr>
          <w:rFonts w:ascii="Times New Roman" w:hAnsi="Times New Roman" w:cs="Times New Roman"/>
          <w:sz w:val="24"/>
          <w:szCs w:val="24"/>
        </w:rPr>
        <w:t>privită</w:t>
      </w:r>
      <w:proofErr w:type="spellEnd"/>
      <w:r w:rsidR="00F90022" w:rsidRPr="00AA35CD">
        <w:rPr>
          <w:rFonts w:ascii="Times New Roman" w:hAnsi="Times New Roman" w:cs="Times New Roman"/>
          <w:sz w:val="24"/>
          <w:szCs w:val="24"/>
        </w:rPr>
        <w:t xml:space="preserve"> cu </w:t>
      </w:r>
      <w:proofErr w:type="spellStart"/>
      <w:r w:rsidR="00F90022" w:rsidRPr="00AA35CD">
        <w:rPr>
          <w:rFonts w:ascii="Times New Roman" w:hAnsi="Times New Roman" w:cs="Times New Roman"/>
          <w:sz w:val="24"/>
          <w:szCs w:val="24"/>
        </w:rPr>
        <w:t>scepticism</w:t>
      </w:r>
      <w:proofErr w:type="spellEnd"/>
      <w:r w:rsidR="00F90022" w:rsidRPr="00AA35CD">
        <w:rPr>
          <w:rFonts w:ascii="Times New Roman" w:hAnsi="Times New Roman" w:cs="Times New Roman"/>
          <w:sz w:val="24"/>
          <w:szCs w:val="24"/>
        </w:rPr>
        <w:t xml:space="preserve"> </w:t>
      </w:r>
      <w:proofErr w:type="spellStart"/>
      <w:r w:rsidR="00C37E85" w:rsidRPr="00AA35CD">
        <w:rPr>
          <w:rFonts w:ascii="Times New Roman" w:hAnsi="Times New Roman" w:cs="Times New Roman"/>
          <w:sz w:val="24"/>
          <w:szCs w:val="24"/>
        </w:rPr>
        <w:t>tocmai</w:t>
      </w:r>
      <w:proofErr w:type="spellEnd"/>
      <w:r w:rsidR="00C37E85" w:rsidRPr="00AA35CD">
        <w:rPr>
          <w:rFonts w:ascii="Times New Roman" w:hAnsi="Times New Roman" w:cs="Times New Roman"/>
          <w:sz w:val="24"/>
          <w:szCs w:val="24"/>
        </w:rPr>
        <w:t xml:space="preserve"> </w:t>
      </w:r>
      <w:proofErr w:type="spellStart"/>
      <w:r w:rsidR="00C37E85" w:rsidRPr="00AA35CD">
        <w:rPr>
          <w:rFonts w:ascii="Times New Roman" w:hAnsi="Times New Roman" w:cs="Times New Roman"/>
          <w:sz w:val="24"/>
          <w:szCs w:val="24"/>
        </w:rPr>
        <w:t>datorită</w:t>
      </w:r>
      <w:proofErr w:type="spellEnd"/>
      <w:r w:rsidR="00C37E85" w:rsidRPr="00AA35CD">
        <w:rPr>
          <w:rFonts w:ascii="Times New Roman" w:hAnsi="Times New Roman" w:cs="Times New Roman"/>
          <w:sz w:val="24"/>
          <w:szCs w:val="24"/>
        </w:rPr>
        <w:t xml:space="preserve"> </w:t>
      </w:r>
      <w:proofErr w:type="spellStart"/>
      <w:r w:rsidR="00C37E85" w:rsidRPr="00AA35CD">
        <w:rPr>
          <w:rFonts w:ascii="Times New Roman" w:hAnsi="Times New Roman" w:cs="Times New Roman"/>
          <w:sz w:val="24"/>
          <w:szCs w:val="24"/>
        </w:rPr>
        <w:t>radicalității</w:t>
      </w:r>
      <w:proofErr w:type="spellEnd"/>
      <w:r w:rsidR="00C37E85" w:rsidRPr="00AA35CD">
        <w:rPr>
          <w:rFonts w:ascii="Times New Roman" w:hAnsi="Times New Roman" w:cs="Times New Roman"/>
          <w:sz w:val="24"/>
          <w:szCs w:val="24"/>
        </w:rPr>
        <w:t xml:space="preserve"> sale, </w:t>
      </w:r>
      <w:proofErr w:type="spellStart"/>
      <w:r w:rsidR="002D35FA" w:rsidRPr="00AA35CD">
        <w:rPr>
          <w:rFonts w:ascii="Times New Roman" w:hAnsi="Times New Roman" w:cs="Times New Roman"/>
          <w:sz w:val="24"/>
          <w:szCs w:val="24"/>
        </w:rPr>
        <w:t>avocații</w:t>
      </w:r>
      <w:proofErr w:type="spellEnd"/>
      <w:r w:rsidR="002D35FA" w:rsidRPr="00AA35CD">
        <w:rPr>
          <w:rFonts w:ascii="Times New Roman" w:hAnsi="Times New Roman" w:cs="Times New Roman"/>
          <w:sz w:val="24"/>
          <w:szCs w:val="24"/>
        </w:rPr>
        <w:t xml:space="preserve"> au la </w:t>
      </w:r>
      <w:proofErr w:type="spellStart"/>
      <w:r w:rsidR="002D35FA" w:rsidRPr="00AA35CD">
        <w:rPr>
          <w:rFonts w:ascii="Times New Roman" w:hAnsi="Times New Roman" w:cs="Times New Roman"/>
          <w:sz w:val="24"/>
          <w:szCs w:val="24"/>
        </w:rPr>
        <w:t>dispoziție</w:t>
      </w:r>
      <w:proofErr w:type="spellEnd"/>
      <w:r w:rsidR="002D35FA" w:rsidRPr="00AA35CD">
        <w:rPr>
          <w:rFonts w:ascii="Times New Roman" w:hAnsi="Times New Roman" w:cs="Times New Roman"/>
          <w:sz w:val="24"/>
          <w:szCs w:val="24"/>
        </w:rPr>
        <w:t xml:space="preserve"> </w:t>
      </w:r>
      <w:proofErr w:type="spellStart"/>
      <w:r w:rsidR="002D35FA" w:rsidRPr="00AA35CD">
        <w:rPr>
          <w:rFonts w:ascii="Times New Roman" w:hAnsi="Times New Roman" w:cs="Times New Roman"/>
          <w:sz w:val="24"/>
          <w:szCs w:val="24"/>
        </w:rPr>
        <w:t>și</w:t>
      </w:r>
      <w:proofErr w:type="spellEnd"/>
      <w:r w:rsidR="002D35FA" w:rsidRPr="00AA35CD">
        <w:rPr>
          <w:rFonts w:ascii="Times New Roman" w:hAnsi="Times New Roman" w:cs="Times New Roman"/>
          <w:sz w:val="24"/>
          <w:szCs w:val="24"/>
        </w:rPr>
        <w:t xml:space="preserve"> </w:t>
      </w:r>
      <w:proofErr w:type="spellStart"/>
      <w:r w:rsidR="002D35FA" w:rsidRPr="00AA35CD">
        <w:rPr>
          <w:rFonts w:ascii="Times New Roman" w:hAnsi="Times New Roman" w:cs="Times New Roman"/>
          <w:sz w:val="24"/>
          <w:szCs w:val="24"/>
        </w:rPr>
        <w:t>norme</w:t>
      </w:r>
      <w:proofErr w:type="spellEnd"/>
      <w:r w:rsidR="002D35FA" w:rsidRPr="00AA35CD">
        <w:rPr>
          <w:rFonts w:ascii="Times New Roman" w:hAnsi="Times New Roman" w:cs="Times New Roman"/>
          <w:sz w:val="24"/>
          <w:szCs w:val="24"/>
        </w:rPr>
        <w:t xml:space="preserve"> care </w:t>
      </w:r>
      <w:proofErr w:type="spellStart"/>
      <w:r w:rsidR="002D35FA" w:rsidRPr="00AA35CD">
        <w:rPr>
          <w:rFonts w:ascii="Times New Roman" w:hAnsi="Times New Roman" w:cs="Times New Roman"/>
          <w:sz w:val="24"/>
          <w:szCs w:val="24"/>
        </w:rPr>
        <w:t>să</w:t>
      </w:r>
      <w:proofErr w:type="spellEnd"/>
      <w:r w:rsidR="002D35FA" w:rsidRPr="00AA35CD">
        <w:rPr>
          <w:rFonts w:ascii="Times New Roman" w:hAnsi="Times New Roman" w:cs="Times New Roman"/>
          <w:sz w:val="24"/>
          <w:szCs w:val="24"/>
        </w:rPr>
        <w:t xml:space="preserve"> le </w:t>
      </w:r>
      <w:proofErr w:type="spellStart"/>
      <w:r w:rsidR="002D35FA" w:rsidRPr="00AA35CD">
        <w:rPr>
          <w:rFonts w:ascii="Times New Roman" w:hAnsi="Times New Roman" w:cs="Times New Roman"/>
          <w:sz w:val="24"/>
          <w:szCs w:val="24"/>
        </w:rPr>
        <w:t>permită</w:t>
      </w:r>
      <w:proofErr w:type="spellEnd"/>
      <w:r w:rsidR="00707D24" w:rsidRPr="00AA35CD">
        <w:rPr>
          <w:rFonts w:ascii="Times New Roman" w:hAnsi="Times New Roman" w:cs="Times New Roman"/>
          <w:sz w:val="24"/>
          <w:szCs w:val="24"/>
        </w:rPr>
        <w:t xml:space="preserve"> </w:t>
      </w:r>
      <w:proofErr w:type="spellStart"/>
      <w:r w:rsidR="00707D24" w:rsidRPr="00AA35CD">
        <w:rPr>
          <w:rFonts w:ascii="Times New Roman" w:hAnsi="Times New Roman" w:cs="Times New Roman"/>
          <w:sz w:val="24"/>
          <w:szCs w:val="24"/>
        </w:rPr>
        <w:t>să</w:t>
      </w:r>
      <w:proofErr w:type="spellEnd"/>
      <w:r w:rsidR="00707D24" w:rsidRPr="00AA35CD">
        <w:rPr>
          <w:rFonts w:ascii="Times New Roman" w:hAnsi="Times New Roman" w:cs="Times New Roman"/>
          <w:sz w:val="24"/>
          <w:szCs w:val="24"/>
        </w:rPr>
        <w:t xml:space="preserve"> </w:t>
      </w:r>
      <w:proofErr w:type="spellStart"/>
      <w:r w:rsidR="00707D24" w:rsidRPr="00AA35CD">
        <w:rPr>
          <w:rFonts w:ascii="Times New Roman" w:hAnsi="Times New Roman" w:cs="Times New Roman"/>
          <w:sz w:val="24"/>
          <w:szCs w:val="24"/>
        </w:rPr>
        <w:t>facă</w:t>
      </w:r>
      <w:proofErr w:type="spellEnd"/>
      <w:r w:rsidR="00707D24" w:rsidRPr="00AA35CD">
        <w:rPr>
          <w:rFonts w:ascii="Times New Roman" w:hAnsi="Times New Roman" w:cs="Times New Roman"/>
          <w:sz w:val="24"/>
          <w:szCs w:val="24"/>
        </w:rPr>
        <w:t xml:space="preserve"> </w:t>
      </w:r>
      <w:proofErr w:type="spellStart"/>
      <w:r w:rsidR="00707D24" w:rsidRPr="00AA35CD">
        <w:rPr>
          <w:rFonts w:ascii="Times New Roman" w:hAnsi="Times New Roman" w:cs="Times New Roman"/>
          <w:sz w:val="24"/>
          <w:szCs w:val="24"/>
        </w:rPr>
        <w:t>uz</w:t>
      </w:r>
      <w:proofErr w:type="spellEnd"/>
      <w:r w:rsidR="00707D24" w:rsidRPr="00AA35CD">
        <w:rPr>
          <w:rFonts w:ascii="Times New Roman" w:hAnsi="Times New Roman" w:cs="Times New Roman"/>
          <w:sz w:val="24"/>
          <w:szCs w:val="24"/>
        </w:rPr>
        <w:t xml:space="preserve"> de </w:t>
      </w:r>
      <w:proofErr w:type="spellStart"/>
      <w:r w:rsidR="00707D24" w:rsidRPr="00AA35CD">
        <w:rPr>
          <w:rFonts w:ascii="Times New Roman" w:hAnsi="Times New Roman" w:cs="Times New Roman"/>
          <w:sz w:val="24"/>
          <w:szCs w:val="24"/>
        </w:rPr>
        <w:t>titlul</w:t>
      </w:r>
      <w:proofErr w:type="spellEnd"/>
      <w:r w:rsidR="00707D24" w:rsidRPr="00AA35CD">
        <w:rPr>
          <w:rFonts w:ascii="Times New Roman" w:hAnsi="Times New Roman" w:cs="Times New Roman"/>
          <w:sz w:val="24"/>
          <w:szCs w:val="24"/>
        </w:rPr>
        <w:t xml:space="preserve"> pe care l-au </w:t>
      </w:r>
      <w:proofErr w:type="spellStart"/>
      <w:r w:rsidR="00707D24" w:rsidRPr="00AA35CD">
        <w:rPr>
          <w:rFonts w:ascii="Times New Roman" w:hAnsi="Times New Roman" w:cs="Times New Roman"/>
          <w:sz w:val="24"/>
          <w:szCs w:val="24"/>
        </w:rPr>
        <w:t>dobândit</w:t>
      </w:r>
      <w:proofErr w:type="spellEnd"/>
      <w:r w:rsidR="00707D24" w:rsidRPr="00AA35CD">
        <w:rPr>
          <w:rFonts w:ascii="Times New Roman" w:hAnsi="Times New Roman" w:cs="Times New Roman"/>
          <w:sz w:val="24"/>
          <w:szCs w:val="24"/>
        </w:rPr>
        <w:t xml:space="preserve"> </w:t>
      </w:r>
      <w:proofErr w:type="spellStart"/>
      <w:r w:rsidR="00707D24" w:rsidRPr="00AA35CD">
        <w:rPr>
          <w:rFonts w:ascii="Times New Roman" w:hAnsi="Times New Roman" w:cs="Times New Roman"/>
          <w:sz w:val="24"/>
          <w:szCs w:val="24"/>
        </w:rPr>
        <w:t>în</w:t>
      </w:r>
      <w:proofErr w:type="spellEnd"/>
      <w:r w:rsidR="00707D24" w:rsidRPr="00AA35CD">
        <w:rPr>
          <w:rFonts w:ascii="Times New Roman" w:hAnsi="Times New Roman" w:cs="Times New Roman"/>
          <w:sz w:val="24"/>
          <w:szCs w:val="24"/>
        </w:rPr>
        <w:t xml:space="preserve"> </w:t>
      </w:r>
      <w:proofErr w:type="spellStart"/>
      <w:r w:rsidR="00707D24" w:rsidRPr="00AA35CD">
        <w:rPr>
          <w:rFonts w:ascii="Times New Roman" w:hAnsi="Times New Roman" w:cs="Times New Roman"/>
          <w:sz w:val="24"/>
          <w:szCs w:val="24"/>
        </w:rPr>
        <w:t>statul</w:t>
      </w:r>
      <w:proofErr w:type="spellEnd"/>
      <w:r w:rsidR="00707D24" w:rsidRPr="00AA35CD">
        <w:rPr>
          <w:rFonts w:ascii="Times New Roman" w:hAnsi="Times New Roman" w:cs="Times New Roman"/>
          <w:sz w:val="24"/>
          <w:szCs w:val="24"/>
        </w:rPr>
        <w:t xml:space="preserve"> de </w:t>
      </w:r>
      <w:proofErr w:type="spellStart"/>
      <w:r w:rsidR="00707D24" w:rsidRPr="00AA35CD">
        <w:rPr>
          <w:rFonts w:ascii="Times New Roman" w:hAnsi="Times New Roman" w:cs="Times New Roman"/>
          <w:sz w:val="24"/>
          <w:szCs w:val="24"/>
        </w:rPr>
        <w:t>origine</w:t>
      </w:r>
      <w:proofErr w:type="spellEnd"/>
      <w:r w:rsidR="00C37E85" w:rsidRPr="00AA35CD">
        <w:rPr>
          <w:rFonts w:ascii="Times New Roman" w:hAnsi="Times New Roman" w:cs="Times New Roman"/>
          <w:sz w:val="24"/>
          <w:szCs w:val="24"/>
        </w:rPr>
        <w:t xml:space="preserve"> </w:t>
      </w:r>
      <w:proofErr w:type="spellStart"/>
      <w:r w:rsidR="00C37E85" w:rsidRPr="00AA35CD">
        <w:rPr>
          <w:rFonts w:ascii="Times New Roman" w:hAnsi="Times New Roman" w:cs="Times New Roman"/>
          <w:sz w:val="24"/>
          <w:szCs w:val="24"/>
        </w:rPr>
        <w:t>într</w:t>
      </w:r>
      <w:proofErr w:type="spellEnd"/>
      <w:r w:rsidR="00C37E85" w:rsidRPr="00AA35CD">
        <w:rPr>
          <w:rFonts w:ascii="Times New Roman" w:hAnsi="Times New Roman" w:cs="Times New Roman"/>
          <w:sz w:val="24"/>
          <w:szCs w:val="24"/>
        </w:rPr>
        <w:t xml:space="preserve">-un alt stat </w:t>
      </w:r>
      <w:proofErr w:type="spellStart"/>
      <w:r w:rsidR="00C37E85" w:rsidRPr="00AA35CD">
        <w:rPr>
          <w:rFonts w:ascii="Times New Roman" w:hAnsi="Times New Roman" w:cs="Times New Roman"/>
          <w:sz w:val="24"/>
          <w:szCs w:val="24"/>
        </w:rPr>
        <w:t>membru</w:t>
      </w:r>
      <w:proofErr w:type="spellEnd"/>
      <w:r w:rsidR="003026FA" w:rsidRPr="00AA35CD">
        <w:rPr>
          <w:rFonts w:ascii="Times New Roman" w:hAnsi="Times New Roman" w:cs="Times New Roman"/>
          <w:sz w:val="24"/>
          <w:szCs w:val="24"/>
        </w:rPr>
        <w:t>,</w:t>
      </w:r>
      <w:r w:rsidR="00C37E85" w:rsidRPr="00AA35CD">
        <w:rPr>
          <w:rFonts w:ascii="Times New Roman" w:hAnsi="Times New Roman" w:cs="Times New Roman"/>
          <w:sz w:val="24"/>
          <w:szCs w:val="24"/>
        </w:rPr>
        <w:t xml:space="preserve"> de </w:t>
      </w:r>
      <w:proofErr w:type="spellStart"/>
      <w:r w:rsidR="00C37E85" w:rsidRPr="00AA35CD">
        <w:rPr>
          <w:rFonts w:ascii="Times New Roman" w:hAnsi="Times New Roman" w:cs="Times New Roman"/>
          <w:sz w:val="24"/>
          <w:szCs w:val="24"/>
        </w:rPr>
        <w:t>manieră</w:t>
      </w:r>
      <w:proofErr w:type="spellEnd"/>
      <w:r w:rsidR="00C37E85" w:rsidRPr="00AA35CD">
        <w:rPr>
          <w:rFonts w:ascii="Times New Roman" w:hAnsi="Times New Roman" w:cs="Times New Roman"/>
          <w:sz w:val="24"/>
          <w:szCs w:val="24"/>
        </w:rPr>
        <w:t xml:space="preserve"> </w:t>
      </w:r>
      <w:proofErr w:type="spellStart"/>
      <w:r w:rsidR="00C37E85" w:rsidRPr="00AA35CD">
        <w:rPr>
          <w:rFonts w:ascii="Times New Roman" w:hAnsi="Times New Roman" w:cs="Times New Roman"/>
          <w:sz w:val="24"/>
          <w:szCs w:val="24"/>
        </w:rPr>
        <w:t>spontană</w:t>
      </w:r>
      <w:proofErr w:type="spellEnd"/>
      <w:r w:rsidR="003211DF" w:rsidRPr="00AA35CD">
        <w:rPr>
          <w:rFonts w:ascii="Times New Roman" w:hAnsi="Times New Roman" w:cs="Times New Roman"/>
          <w:sz w:val="24"/>
          <w:szCs w:val="24"/>
        </w:rPr>
        <w:t xml:space="preserve"> </w:t>
      </w:r>
      <w:r w:rsidR="003026FA" w:rsidRPr="00AA35CD">
        <w:rPr>
          <w:rFonts w:ascii="Times New Roman" w:hAnsi="Times New Roman" w:cs="Times New Roman"/>
          <w:sz w:val="24"/>
          <w:szCs w:val="24"/>
        </w:rPr>
        <w:t xml:space="preserve">la libera lor </w:t>
      </w:r>
      <w:proofErr w:type="spellStart"/>
      <w:r w:rsidR="003026FA" w:rsidRPr="00AA35CD">
        <w:rPr>
          <w:rFonts w:ascii="Times New Roman" w:hAnsi="Times New Roman" w:cs="Times New Roman"/>
          <w:sz w:val="24"/>
          <w:szCs w:val="24"/>
        </w:rPr>
        <w:t>alegere</w:t>
      </w:r>
      <w:proofErr w:type="spellEnd"/>
      <w:r w:rsidR="00F566B3" w:rsidRPr="00AA35CD">
        <w:rPr>
          <w:rFonts w:ascii="Times New Roman" w:hAnsi="Times New Roman" w:cs="Times New Roman"/>
          <w:sz w:val="24"/>
          <w:szCs w:val="24"/>
        </w:rPr>
        <w:t xml:space="preserve">, </w:t>
      </w:r>
      <w:proofErr w:type="spellStart"/>
      <w:r w:rsidR="00F566B3" w:rsidRPr="00AA35CD">
        <w:rPr>
          <w:rFonts w:ascii="Times New Roman" w:hAnsi="Times New Roman" w:cs="Times New Roman"/>
          <w:sz w:val="24"/>
          <w:szCs w:val="24"/>
        </w:rPr>
        <w:t>nefiind</w:t>
      </w:r>
      <w:proofErr w:type="spellEnd"/>
      <w:r w:rsidR="00F566B3" w:rsidRPr="00AA35CD">
        <w:rPr>
          <w:rFonts w:ascii="Times New Roman" w:hAnsi="Times New Roman" w:cs="Times New Roman"/>
          <w:sz w:val="24"/>
          <w:szCs w:val="24"/>
        </w:rPr>
        <w:t xml:space="preserve"> </w:t>
      </w:r>
      <w:proofErr w:type="spellStart"/>
      <w:r w:rsidR="00F566B3" w:rsidRPr="00AA35CD">
        <w:rPr>
          <w:rFonts w:ascii="Times New Roman" w:hAnsi="Times New Roman" w:cs="Times New Roman"/>
          <w:sz w:val="24"/>
          <w:szCs w:val="24"/>
        </w:rPr>
        <w:t>necesară</w:t>
      </w:r>
      <w:proofErr w:type="spellEnd"/>
      <w:r w:rsidR="00F566B3" w:rsidRPr="00AA35CD">
        <w:rPr>
          <w:rFonts w:ascii="Times New Roman" w:hAnsi="Times New Roman" w:cs="Times New Roman"/>
          <w:sz w:val="24"/>
          <w:szCs w:val="24"/>
        </w:rPr>
        <w:t xml:space="preserve"> </w:t>
      </w:r>
      <w:proofErr w:type="spellStart"/>
      <w:r w:rsidR="00E97B7F" w:rsidRPr="00AA35CD">
        <w:rPr>
          <w:rFonts w:ascii="Times New Roman" w:hAnsi="Times New Roman" w:cs="Times New Roman"/>
          <w:sz w:val="24"/>
          <w:szCs w:val="24"/>
        </w:rPr>
        <w:t>parcurgerea</w:t>
      </w:r>
      <w:proofErr w:type="spellEnd"/>
      <w:r w:rsidR="00E97B7F" w:rsidRPr="00AA35CD">
        <w:rPr>
          <w:rFonts w:ascii="Times New Roman" w:hAnsi="Times New Roman" w:cs="Times New Roman"/>
          <w:sz w:val="24"/>
          <w:szCs w:val="24"/>
        </w:rPr>
        <w:t xml:space="preserve"> </w:t>
      </w:r>
      <w:proofErr w:type="spellStart"/>
      <w:r w:rsidR="00E97B7F" w:rsidRPr="00AA35CD">
        <w:rPr>
          <w:rFonts w:ascii="Times New Roman" w:hAnsi="Times New Roman" w:cs="Times New Roman"/>
          <w:sz w:val="24"/>
          <w:szCs w:val="24"/>
        </w:rPr>
        <w:t>unei</w:t>
      </w:r>
      <w:proofErr w:type="spellEnd"/>
      <w:r w:rsidR="00E97B7F" w:rsidRPr="00AA35CD">
        <w:rPr>
          <w:rFonts w:ascii="Times New Roman" w:hAnsi="Times New Roman" w:cs="Times New Roman"/>
          <w:sz w:val="24"/>
          <w:szCs w:val="24"/>
        </w:rPr>
        <w:t xml:space="preserve"> </w:t>
      </w:r>
      <w:proofErr w:type="spellStart"/>
      <w:r w:rsidR="00E97B7F" w:rsidRPr="00AA35CD">
        <w:rPr>
          <w:rFonts w:ascii="Times New Roman" w:hAnsi="Times New Roman" w:cs="Times New Roman"/>
          <w:sz w:val="24"/>
          <w:szCs w:val="24"/>
        </w:rPr>
        <w:t>proceduri</w:t>
      </w:r>
      <w:proofErr w:type="spellEnd"/>
      <w:r w:rsidR="00E97B7F" w:rsidRPr="00AA35CD">
        <w:rPr>
          <w:rFonts w:ascii="Times New Roman" w:hAnsi="Times New Roman" w:cs="Times New Roman"/>
          <w:sz w:val="24"/>
          <w:szCs w:val="24"/>
        </w:rPr>
        <w:t xml:space="preserve"> care </w:t>
      </w:r>
      <w:proofErr w:type="spellStart"/>
      <w:r w:rsidR="00E97B7F" w:rsidRPr="00AA35CD">
        <w:rPr>
          <w:rFonts w:ascii="Times New Roman" w:hAnsi="Times New Roman" w:cs="Times New Roman"/>
          <w:sz w:val="24"/>
          <w:szCs w:val="24"/>
        </w:rPr>
        <w:t>să</w:t>
      </w:r>
      <w:proofErr w:type="spellEnd"/>
      <w:r w:rsidR="00E97B7F" w:rsidRPr="00AA35CD">
        <w:rPr>
          <w:rFonts w:ascii="Times New Roman" w:hAnsi="Times New Roman" w:cs="Times New Roman"/>
          <w:sz w:val="24"/>
          <w:szCs w:val="24"/>
        </w:rPr>
        <w:t xml:space="preserve"> </w:t>
      </w:r>
      <w:proofErr w:type="spellStart"/>
      <w:r w:rsidR="00E97B7F" w:rsidRPr="00AA35CD">
        <w:rPr>
          <w:rFonts w:ascii="Times New Roman" w:hAnsi="Times New Roman" w:cs="Times New Roman"/>
          <w:sz w:val="24"/>
          <w:szCs w:val="24"/>
        </w:rPr>
        <w:t>ducă</w:t>
      </w:r>
      <w:proofErr w:type="spellEnd"/>
      <w:r w:rsidR="00E97B7F" w:rsidRPr="00AA35CD">
        <w:rPr>
          <w:rFonts w:ascii="Times New Roman" w:hAnsi="Times New Roman" w:cs="Times New Roman"/>
          <w:sz w:val="24"/>
          <w:szCs w:val="24"/>
        </w:rPr>
        <w:t xml:space="preserve"> la </w:t>
      </w:r>
      <w:proofErr w:type="spellStart"/>
      <w:r w:rsidR="00E97B7F" w:rsidRPr="00AA35CD">
        <w:rPr>
          <w:rFonts w:ascii="Times New Roman" w:hAnsi="Times New Roman" w:cs="Times New Roman"/>
          <w:sz w:val="24"/>
          <w:szCs w:val="24"/>
        </w:rPr>
        <w:t>recunoașterea</w:t>
      </w:r>
      <w:proofErr w:type="spellEnd"/>
      <w:r w:rsidR="00E97B7F" w:rsidRPr="00AA35CD">
        <w:rPr>
          <w:rFonts w:ascii="Times New Roman" w:hAnsi="Times New Roman" w:cs="Times New Roman"/>
          <w:sz w:val="24"/>
          <w:szCs w:val="24"/>
        </w:rPr>
        <w:t xml:space="preserve"> </w:t>
      </w:r>
      <w:proofErr w:type="spellStart"/>
      <w:r w:rsidR="00E97B7F" w:rsidRPr="00AA35CD">
        <w:rPr>
          <w:rFonts w:ascii="Times New Roman" w:hAnsi="Times New Roman" w:cs="Times New Roman"/>
          <w:sz w:val="24"/>
          <w:szCs w:val="24"/>
        </w:rPr>
        <w:t>calificării</w:t>
      </w:r>
      <w:proofErr w:type="spellEnd"/>
      <w:r w:rsidR="00E97B7F" w:rsidRPr="00AA35CD">
        <w:rPr>
          <w:rFonts w:ascii="Times New Roman" w:hAnsi="Times New Roman" w:cs="Times New Roman"/>
          <w:sz w:val="24"/>
          <w:szCs w:val="24"/>
        </w:rPr>
        <w:t xml:space="preserve"> </w:t>
      </w:r>
      <w:proofErr w:type="spellStart"/>
      <w:r w:rsidR="00E97B7F" w:rsidRPr="00AA35CD">
        <w:rPr>
          <w:rFonts w:ascii="Times New Roman" w:hAnsi="Times New Roman" w:cs="Times New Roman"/>
          <w:sz w:val="24"/>
          <w:szCs w:val="24"/>
        </w:rPr>
        <w:t>profesionale</w:t>
      </w:r>
      <w:proofErr w:type="spellEnd"/>
      <w:r w:rsidR="00E97B7F" w:rsidRPr="00AA35CD">
        <w:rPr>
          <w:rFonts w:ascii="Times New Roman" w:hAnsi="Times New Roman" w:cs="Times New Roman"/>
          <w:sz w:val="24"/>
          <w:szCs w:val="24"/>
        </w:rPr>
        <w:t xml:space="preserve"> </w:t>
      </w:r>
      <w:proofErr w:type="spellStart"/>
      <w:r w:rsidR="00E97B7F" w:rsidRPr="00AA35CD">
        <w:rPr>
          <w:rFonts w:ascii="Times New Roman" w:hAnsi="Times New Roman" w:cs="Times New Roman"/>
          <w:sz w:val="24"/>
          <w:szCs w:val="24"/>
        </w:rPr>
        <w:t>și</w:t>
      </w:r>
      <w:proofErr w:type="spellEnd"/>
      <w:r w:rsidR="00E97B7F" w:rsidRPr="00AA35CD">
        <w:rPr>
          <w:rFonts w:ascii="Times New Roman" w:hAnsi="Times New Roman" w:cs="Times New Roman"/>
          <w:sz w:val="24"/>
          <w:szCs w:val="24"/>
        </w:rPr>
        <w:t xml:space="preserve"> </w:t>
      </w:r>
      <w:proofErr w:type="spellStart"/>
      <w:r w:rsidR="00E97B7F" w:rsidRPr="00AA35CD">
        <w:rPr>
          <w:rFonts w:ascii="Times New Roman" w:hAnsi="Times New Roman" w:cs="Times New Roman"/>
          <w:sz w:val="24"/>
          <w:szCs w:val="24"/>
        </w:rPr>
        <w:t>nici</w:t>
      </w:r>
      <w:proofErr w:type="spellEnd"/>
      <w:r w:rsidR="00E97B7F" w:rsidRPr="00AA35CD">
        <w:rPr>
          <w:rFonts w:ascii="Times New Roman" w:hAnsi="Times New Roman" w:cs="Times New Roman"/>
          <w:sz w:val="24"/>
          <w:szCs w:val="24"/>
        </w:rPr>
        <w:t xml:space="preserve"> </w:t>
      </w:r>
      <w:proofErr w:type="spellStart"/>
      <w:r w:rsidR="00496DF6" w:rsidRPr="00AA35CD">
        <w:rPr>
          <w:rFonts w:ascii="Times New Roman" w:hAnsi="Times New Roman" w:cs="Times New Roman"/>
          <w:sz w:val="24"/>
          <w:szCs w:val="24"/>
        </w:rPr>
        <w:t>susținerea</w:t>
      </w:r>
      <w:proofErr w:type="spellEnd"/>
      <w:r w:rsidR="00496DF6" w:rsidRPr="00AA35CD">
        <w:rPr>
          <w:rFonts w:ascii="Times New Roman" w:hAnsi="Times New Roman" w:cs="Times New Roman"/>
          <w:sz w:val="24"/>
          <w:szCs w:val="24"/>
        </w:rPr>
        <w:t xml:space="preserve"> </w:t>
      </w:r>
      <w:proofErr w:type="spellStart"/>
      <w:r w:rsidR="00496DF6" w:rsidRPr="00AA35CD">
        <w:rPr>
          <w:rFonts w:ascii="Times New Roman" w:hAnsi="Times New Roman" w:cs="Times New Roman"/>
          <w:sz w:val="24"/>
          <w:szCs w:val="24"/>
        </w:rPr>
        <w:t>unui</w:t>
      </w:r>
      <w:proofErr w:type="spellEnd"/>
      <w:r w:rsidR="00496DF6" w:rsidRPr="00AA35CD">
        <w:rPr>
          <w:rFonts w:ascii="Times New Roman" w:hAnsi="Times New Roman" w:cs="Times New Roman"/>
          <w:sz w:val="24"/>
          <w:szCs w:val="24"/>
        </w:rPr>
        <w:t xml:space="preserve"> examen de </w:t>
      </w:r>
      <w:proofErr w:type="spellStart"/>
      <w:r w:rsidR="00496DF6" w:rsidRPr="00AA35CD">
        <w:rPr>
          <w:rFonts w:ascii="Times New Roman" w:hAnsi="Times New Roman" w:cs="Times New Roman"/>
          <w:sz w:val="24"/>
          <w:szCs w:val="24"/>
        </w:rPr>
        <w:t>aptitudini</w:t>
      </w:r>
      <w:proofErr w:type="spellEnd"/>
      <w:r w:rsidR="00496DF6" w:rsidRPr="00AA35CD">
        <w:rPr>
          <w:rFonts w:ascii="Times New Roman" w:hAnsi="Times New Roman" w:cs="Times New Roman"/>
          <w:sz w:val="24"/>
          <w:szCs w:val="24"/>
        </w:rPr>
        <w:t xml:space="preserve">. </w:t>
      </w:r>
    </w:p>
    <w:p w14:paraId="20AB9B02" w14:textId="30F7B3B5" w:rsidR="00814B31" w:rsidRPr="00AA35CD" w:rsidRDefault="004B519C" w:rsidP="00572831">
      <w:pPr>
        <w:jc w:val="both"/>
        <w:rPr>
          <w:rFonts w:ascii="Times New Roman" w:hAnsi="Times New Roman" w:cs="Times New Roman"/>
          <w:sz w:val="24"/>
          <w:szCs w:val="24"/>
        </w:rPr>
      </w:pPr>
      <w:proofErr w:type="spellStart"/>
      <w:r w:rsidRPr="00AA35CD">
        <w:rPr>
          <w:rFonts w:ascii="Times New Roman" w:hAnsi="Times New Roman" w:cs="Times New Roman"/>
          <w:sz w:val="24"/>
          <w:szCs w:val="24"/>
        </w:rPr>
        <w:lastRenderedPageBreak/>
        <w:t>Astfel</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Directiva</w:t>
      </w:r>
      <w:proofErr w:type="spellEnd"/>
      <w:r w:rsidRPr="00AA35CD">
        <w:rPr>
          <w:rFonts w:ascii="Times New Roman" w:hAnsi="Times New Roman" w:cs="Times New Roman"/>
          <w:sz w:val="24"/>
          <w:szCs w:val="24"/>
        </w:rPr>
        <w:t xml:space="preserve"> 77/249/CEE</w:t>
      </w:r>
      <w:r w:rsidR="00FA2A5F" w:rsidRPr="00AA35CD">
        <w:rPr>
          <w:rFonts w:ascii="Times New Roman" w:hAnsi="Times New Roman" w:cs="Times New Roman"/>
          <w:sz w:val="24"/>
          <w:szCs w:val="24"/>
        </w:rPr>
        <w:t xml:space="preserve">, la </w:t>
      </w:r>
      <w:proofErr w:type="spellStart"/>
      <w:r w:rsidR="00FA2A5F" w:rsidRPr="00AA35CD">
        <w:rPr>
          <w:rFonts w:ascii="Times New Roman" w:hAnsi="Times New Roman" w:cs="Times New Roman"/>
          <w:sz w:val="24"/>
          <w:szCs w:val="24"/>
        </w:rPr>
        <w:t>baza</w:t>
      </w:r>
      <w:proofErr w:type="spellEnd"/>
      <w:r w:rsidR="00FA2A5F" w:rsidRPr="00AA35CD">
        <w:rPr>
          <w:rFonts w:ascii="Times New Roman" w:hAnsi="Times New Roman" w:cs="Times New Roman"/>
          <w:sz w:val="24"/>
          <w:szCs w:val="24"/>
        </w:rPr>
        <w:t xml:space="preserve"> </w:t>
      </w:r>
      <w:proofErr w:type="spellStart"/>
      <w:r w:rsidR="00FA2A5F" w:rsidRPr="00AA35CD">
        <w:rPr>
          <w:rFonts w:ascii="Times New Roman" w:hAnsi="Times New Roman" w:cs="Times New Roman"/>
          <w:sz w:val="24"/>
          <w:szCs w:val="24"/>
        </w:rPr>
        <w:t>căreia</w:t>
      </w:r>
      <w:proofErr w:type="spellEnd"/>
      <w:r w:rsidR="00FA2A5F" w:rsidRPr="00AA35CD">
        <w:rPr>
          <w:rFonts w:ascii="Times New Roman" w:hAnsi="Times New Roman" w:cs="Times New Roman"/>
          <w:sz w:val="24"/>
          <w:szCs w:val="24"/>
        </w:rPr>
        <w:t xml:space="preserve"> au stat </w:t>
      </w:r>
      <w:proofErr w:type="spellStart"/>
      <w:r w:rsidR="00972AAA" w:rsidRPr="00AA35CD">
        <w:rPr>
          <w:rFonts w:ascii="Times New Roman" w:hAnsi="Times New Roman" w:cs="Times New Roman"/>
          <w:sz w:val="24"/>
          <w:szCs w:val="24"/>
        </w:rPr>
        <w:t>hotărârile</w:t>
      </w:r>
      <w:proofErr w:type="spellEnd"/>
      <w:r w:rsidR="004A7F36" w:rsidRPr="00AA35CD">
        <w:rPr>
          <w:rFonts w:ascii="Times New Roman" w:hAnsi="Times New Roman" w:cs="Times New Roman"/>
          <w:sz w:val="24"/>
          <w:szCs w:val="24"/>
        </w:rPr>
        <w:t xml:space="preserve"> CJ</w:t>
      </w:r>
      <w:r w:rsidR="000437D7" w:rsidRPr="00AA35CD">
        <w:rPr>
          <w:rFonts w:ascii="Times New Roman" w:hAnsi="Times New Roman" w:cs="Times New Roman"/>
          <w:sz w:val="24"/>
          <w:szCs w:val="24"/>
        </w:rPr>
        <w:t>C</w:t>
      </w:r>
      <w:r w:rsidR="004A7F36" w:rsidRPr="00AA35CD">
        <w:rPr>
          <w:rFonts w:ascii="Times New Roman" w:hAnsi="Times New Roman" w:cs="Times New Roman"/>
          <w:sz w:val="24"/>
          <w:szCs w:val="24"/>
        </w:rPr>
        <w:t>E</w:t>
      </w:r>
      <w:r w:rsidRPr="00AA35CD">
        <w:rPr>
          <w:rFonts w:ascii="Times New Roman" w:hAnsi="Times New Roman" w:cs="Times New Roman"/>
          <w:sz w:val="24"/>
          <w:szCs w:val="24"/>
        </w:rPr>
        <w:t xml:space="preserve"> </w:t>
      </w:r>
      <w:proofErr w:type="spellStart"/>
      <w:r w:rsidR="004747EC" w:rsidRPr="00AA35CD">
        <w:rPr>
          <w:rFonts w:ascii="Times New Roman" w:hAnsi="Times New Roman" w:cs="Times New Roman"/>
          <w:sz w:val="24"/>
          <w:szCs w:val="24"/>
        </w:rPr>
        <w:t>în</w:t>
      </w:r>
      <w:proofErr w:type="spellEnd"/>
      <w:r w:rsidR="004747EC" w:rsidRPr="00AA35CD">
        <w:rPr>
          <w:rFonts w:ascii="Times New Roman" w:hAnsi="Times New Roman" w:cs="Times New Roman"/>
          <w:sz w:val="24"/>
          <w:szCs w:val="24"/>
        </w:rPr>
        <w:t xml:space="preserve"> </w:t>
      </w:r>
      <w:proofErr w:type="spellStart"/>
      <w:r w:rsidR="004747EC" w:rsidRPr="00AA35CD">
        <w:rPr>
          <w:rFonts w:ascii="Times New Roman" w:hAnsi="Times New Roman" w:cs="Times New Roman"/>
          <w:sz w:val="24"/>
          <w:szCs w:val="24"/>
        </w:rPr>
        <w:t>cazurile</w:t>
      </w:r>
      <w:proofErr w:type="spellEnd"/>
      <w:r w:rsidR="004747EC" w:rsidRPr="00AA35CD">
        <w:rPr>
          <w:rFonts w:ascii="Times New Roman" w:hAnsi="Times New Roman" w:cs="Times New Roman"/>
          <w:sz w:val="24"/>
          <w:szCs w:val="24"/>
        </w:rPr>
        <w:t xml:space="preserve"> </w:t>
      </w:r>
      <w:proofErr w:type="spellStart"/>
      <w:r w:rsidR="000D65D4" w:rsidRPr="00AA35CD">
        <w:rPr>
          <w:rFonts w:ascii="Times New Roman" w:hAnsi="Times New Roman" w:cs="Times New Roman"/>
          <w:i/>
          <w:iCs/>
          <w:sz w:val="24"/>
          <w:szCs w:val="24"/>
        </w:rPr>
        <w:t>Reyners</w:t>
      </w:r>
      <w:proofErr w:type="spellEnd"/>
      <w:r w:rsidRPr="00AA35CD">
        <w:rPr>
          <w:rStyle w:val="FootnoteReference"/>
          <w:rFonts w:ascii="Times New Roman" w:hAnsi="Times New Roman" w:cs="Times New Roman"/>
          <w:sz w:val="24"/>
          <w:szCs w:val="24"/>
        </w:rPr>
        <w:footnoteReference w:id="8"/>
      </w:r>
      <w:r w:rsidR="000D65D4" w:rsidRPr="00AA35CD">
        <w:rPr>
          <w:rFonts w:ascii="Times New Roman" w:hAnsi="Times New Roman" w:cs="Times New Roman"/>
          <w:sz w:val="24"/>
          <w:szCs w:val="24"/>
        </w:rPr>
        <w:t xml:space="preserve"> </w:t>
      </w:r>
      <w:proofErr w:type="spellStart"/>
      <w:r w:rsidR="000D65D4" w:rsidRPr="00AA35CD">
        <w:rPr>
          <w:rFonts w:ascii="Times New Roman" w:hAnsi="Times New Roman" w:cs="Times New Roman"/>
          <w:sz w:val="24"/>
          <w:szCs w:val="24"/>
        </w:rPr>
        <w:t>și</w:t>
      </w:r>
      <w:proofErr w:type="spellEnd"/>
      <w:r w:rsidR="000D65D4" w:rsidRPr="00AA35CD">
        <w:rPr>
          <w:rFonts w:ascii="Times New Roman" w:hAnsi="Times New Roman" w:cs="Times New Roman"/>
          <w:sz w:val="24"/>
          <w:szCs w:val="24"/>
        </w:rPr>
        <w:t xml:space="preserve"> van </w:t>
      </w:r>
      <w:proofErr w:type="spellStart"/>
      <w:r w:rsidR="000D65D4" w:rsidRPr="00AA35CD">
        <w:rPr>
          <w:rFonts w:ascii="Times New Roman" w:hAnsi="Times New Roman" w:cs="Times New Roman"/>
          <w:i/>
          <w:iCs/>
          <w:sz w:val="24"/>
          <w:szCs w:val="24"/>
        </w:rPr>
        <w:t>Binsbergen</w:t>
      </w:r>
      <w:proofErr w:type="spellEnd"/>
      <w:r w:rsidR="000D65D4" w:rsidRPr="00AA35CD">
        <w:rPr>
          <w:rFonts w:ascii="Times New Roman" w:hAnsi="Times New Roman" w:cs="Times New Roman"/>
          <w:sz w:val="24"/>
          <w:szCs w:val="24"/>
        </w:rPr>
        <w:t>,</w:t>
      </w:r>
      <w:r w:rsidRPr="00AA35CD">
        <w:rPr>
          <w:rStyle w:val="FootnoteReference"/>
          <w:rFonts w:ascii="Times New Roman" w:hAnsi="Times New Roman" w:cs="Times New Roman"/>
          <w:sz w:val="24"/>
          <w:szCs w:val="24"/>
        </w:rPr>
        <w:footnoteReference w:id="9"/>
      </w:r>
      <w:r w:rsidR="000D65D4"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cuprinde</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norme</w:t>
      </w:r>
      <w:proofErr w:type="spellEnd"/>
      <w:r w:rsidR="00A86510" w:rsidRPr="00AA35CD">
        <w:rPr>
          <w:rFonts w:ascii="Times New Roman" w:hAnsi="Times New Roman" w:cs="Times New Roman"/>
          <w:sz w:val="24"/>
          <w:szCs w:val="24"/>
        </w:rPr>
        <w:t xml:space="preserve"> care </w:t>
      </w:r>
      <w:proofErr w:type="spellStart"/>
      <w:r w:rsidRPr="00AA35CD">
        <w:rPr>
          <w:rFonts w:ascii="Times New Roman" w:hAnsi="Times New Roman" w:cs="Times New Roman"/>
          <w:sz w:val="24"/>
          <w:szCs w:val="24"/>
        </w:rPr>
        <w:t>înlesnesc</w:t>
      </w:r>
      <w:proofErr w:type="spellEnd"/>
      <w:r w:rsidR="00EC35A8" w:rsidRPr="00AA35CD">
        <w:rPr>
          <w:rFonts w:ascii="Times New Roman" w:hAnsi="Times New Roman" w:cs="Times New Roman"/>
          <w:sz w:val="24"/>
          <w:szCs w:val="24"/>
        </w:rPr>
        <w:t xml:space="preserve"> </w:t>
      </w:r>
      <w:proofErr w:type="spellStart"/>
      <w:r w:rsidR="00E14B88" w:rsidRPr="00AA35CD">
        <w:rPr>
          <w:rFonts w:ascii="Times New Roman" w:hAnsi="Times New Roman" w:cs="Times New Roman"/>
          <w:sz w:val="24"/>
          <w:szCs w:val="24"/>
        </w:rPr>
        <w:t>exercitarea</w:t>
      </w:r>
      <w:proofErr w:type="spellEnd"/>
      <w:r w:rsidR="00E14B88" w:rsidRPr="00AA35CD">
        <w:rPr>
          <w:rFonts w:ascii="Times New Roman" w:hAnsi="Times New Roman" w:cs="Times New Roman"/>
          <w:sz w:val="24"/>
          <w:szCs w:val="24"/>
        </w:rPr>
        <w:t xml:space="preserve"> </w:t>
      </w:r>
      <w:proofErr w:type="spellStart"/>
      <w:r w:rsidR="00E14B88" w:rsidRPr="00AA35CD">
        <w:rPr>
          <w:rFonts w:ascii="Times New Roman" w:hAnsi="Times New Roman" w:cs="Times New Roman"/>
          <w:sz w:val="24"/>
          <w:szCs w:val="24"/>
        </w:rPr>
        <w:t>profesiei</w:t>
      </w:r>
      <w:proofErr w:type="spellEnd"/>
      <w:r w:rsidR="00E14B88" w:rsidRPr="00AA35CD">
        <w:rPr>
          <w:rFonts w:ascii="Times New Roman" w:hAnsi="Times New Roman" w:cs="Times New Roman"/>
          <w:sz w:val="24"/>
          <w:szCs w:val="24"/>
        </w:rPr>
        <w:t xml:space="preserve"> de avocat </w:t>
      </w:r>
      <w:proofErr w:type="spellStart"/>
      <w:r w:rsidR="00E14B88" w:rsidRPr="00AA35CD">
        <w:rPr>
          <w:rFonts w:ascii="Times New Roman" w:hAnsi="Times New Roman" w:cs="Times New Roman"/>
          <w:sz w:val="24"/>
          <w:szCs w:val="24"/>
        </w:rPr>
        <w:t>în</w:t>
      </w:r>
      <w:proofErr w:type="spellEnd"/>
      <w:r w:rsidR="00E14B88" w:rsidRPr="00AA35CD">
        <w:rPr>
          <w:rFonts w:ascii="Times New Roman" w:hAnsi="Times New Roman" w:cs="Times New Roman"/>
          <w:sz w:val="24"/>
          <w:szCs w:val="24"/>
        </w:rPr>
        <w:t xml:space="preserve"> </w:t>
      </w:r>
      <w:proofErr w:type="spellStart"/>
      <w:r w:rsidR="00E14B88" w:rsidRPr="00AA35CD">
        <w:rPr>
          <w:rFonts w:ascii="Times New Roman" w:hAnsi="Times New Roman" w:cs="Times New Roman"/>
          <w:sz w:val="24"/>
          <w:szCs w:val="24"/>
        </w:rPr>
        <w:t>alte</w:t>
      </w:r>
      <w:proofErr w:type="spellEnd"/>
      <w:r w:rsidR="00E14B88" w:rsidRPr="00AA35CD">
        <w:rPr>
          <w:rFonts w:ascii="Times New Roman" w:hAnsi="Times New Roman" w:cs="Times New Roman"/>
          <w:sz w:val="24"/>
          <w:szCs w:val="24"/>
        </w:rPr>
        <w:t xml:space="preserve"> state </w:t>
      </w:r>
      <w:proofErr w:type="spellStart"/>
      <w:r w:rsidR="00E14B88" w:rsidRPr="00AA35CD">
        <w:rPr>
          <w:rFonts w:ascii="Times New Roman" w:hAnsi="Times New Roman" w:cs="Times New Roman"/>
          <w:sz w:val="24"/>
          <w:szCs w:val="24"/>
        </w:rPr>
        <w:t>membre</w:t>
      </w:r>
      <w:proofErr w:type="spellEnd"/>
      <w:r w:rsidR="00E14B88" w:rsidRPr="00AA35CD">
        <w:rPr>
          <w:rFonts w:ascii="Times New Roman" w:hAnsi="Times New Roman" w:cs="Times New Roman"/>
          <w:sz w:val="24"/>
          <w:szCs w:val="24"/>
        </w:rPr>
        <w:t xml:space="preserve"> </w:t>
      </w:r>
      <w:proofErr w:type="spellStart"/>
      <w:r w:rsidR="006118AB" w:rsidRPr="00AA35CD">
        <w:rPr>
          <w:rFonts w:ascii="Times New Roman" w:hAnsi="Times New Roman" w:cs="Times New Roman"/>
          <w:sz w:val="24"/>
          <w:szCs w:val="24"/>
        </w:rPr>
        <w:t>prin</w:t>
      </w:r>
      <w:proofErr w:type="spellEnd"/>
      <w:r w:rsidR="006118AB" w:rsidRPr="00AA35CD">
        <w:rPr>
          <w:rFonts w:ascii="Times New Roman" w:hAnsi="Times New Roman" w:cs="Times New Roman"/>
          <w:sz w:val="24"/>
          <w:szCs w:val="24"/>
        </w:rPr>
        <w:t xml:space="preserve"> </w:t>
      </w:r>
      <w:proofErr w:type="spellStart"/>
      <w:r w:rsidR="006118AB" w:rsidRPr="00AA35CD">
        <w:rPr>
          <w:rFonts w:ascii="Times New Roman" w:hAnsi="Times New Roman" w:cs="Times New Roman"/>
          <w:sz w:val="24"/>
          <w:szCs w:val="24"/>
        </w:rPr>
        <w:t>implementarea</w:t>
      </w:r>
      <w:proofErr w:type="spellEnd"/>
      <w:r w:rsidR="006118AB" w:rsidRPr="00AA35CD">
        <w:rPr>
          <w:rFonts w:ascii="Times New Roman" w:hAnsi="Times New Roman" w:cs="Times New Roman"/>
          <w:sz w:val="24"/>
          <w:szCs w:val="24"/>
        </w:rPr>
        <w:t xml:space="preserve"> </w:t>
      </w:r>
      <w:proofErr w:type="spellStart"/>
      <w:r w:rsidR="006118AB" w:rsidRPr="00AA35CD">
        <w:rPr>
          <w:rFonts w:ascii="Times New Roman" w:hAnsi="Times New Roman" w:cs="Times New Roman"/>
          <w:sz w:val="24"/>
          <w:szCs w:val="24"/>
        </w:rPr>
        <w:t>unor</w:t>
      </w:r>
      <w:proofErr w:type="spellEnd"/>
      <w:r w:rsidR="006118AB" w:rsidRPr="00AA35CD">
        <w:rPr>
          <w:rFonts w:ascii="Times New Roman" w:hAnsi="Times New Roman" w:cs="Times New Roman"/>
          <w:sz w:val="24"/>
          <w:szCs w:val="24"/>
        </w:rPr>
        <w:t xml:space="preserve"> </w:t>
      </w:r>
      <w:proofErr w:type="spellStart"/>
      <w:r w:rsidR="006118AB" w:rsidRPr="00AA35CD">
        <w:rPr>
          <w:rFonts w:ascii="Times New Roman" w:hAnsi="Times New Roman" w:cs="Times New Roman"/>
          <w:sz w:val="24"/>
          <w:szCs w:val="24"/>
        </w:rPr>
        <w:t>măsuri</w:t>
      </w:r>
      <w:proofErr w:type="spellEnd"/>
      <w:r w:rsidR="006118AB" w:rsidRPr="00AA35CD">
        <w:rPr>
          <w:rFonts w:ascii="Times New Roman" w:hAnsi="Times New Roman" w:cs="Times New Roman"/>
          <w:sz w:val="24"/>
          <w:szCs w:val="24"/>
        </w:rPr>
        <w:t xml:space="preserve"> </w:t>
      </w:r>
      <w:proofErr w:type="spellStart"/>
      <w:r w:rsidR="00774179" w:rsidRPr="00AA35CD">
        <w:rPr>
          <w:rFonts w:ascii="Times New Roman" w:hAnsi="Times New Roman" w:cs="Times New Roman"/>
          <w:sz w:val="24"/>
          <w:szCs w:val="24"/>
        </w:rPr>
        <w:t>menite</w:t>
      </w:r>
      <w:proofErr w:type="spellEnd"/>
      <w:r w:rsidR="00774179" w:rsidRPr="00AA35CD">
        <w:rPr>
          <w:rFonts w:ascii="Times New Roman" w:hAnsi="Times New Roman" w:cs="Times New Roman"/>
          <w:sz w:val="24"/>
          <w:szCs w:val="24"/>
        </w:rPr>
        <w:t xml:space="preserve"> </w:t>
      </w:r>
      <w:proofErr w:type="spellStart"/>
      <w:r w:rsidR="00774179" w:rsidRPr="00AA35CD">
        <w:rPr>
          <w:rFonts w:ascii="Times New Roman" w:hAnsi="Times New Roman" w:cs="Times New Roman"/>
          <w:sz w:val="24"/>
          <w:szCs w:val="24"/>
        </w:rPr>
        <w:t>să</w:t>
      </w:r>
      <w:proofErr w:type="spellEnd"/>
      <w:r w:rsidR="00774179" w:rsidRPr="00AA35CD">
        <w:rPr>
          <w:rFonts w:ascii="Times New Roman" w:hAnsi="Times New Roman" w:cs="Times New Roman"/>
          <w:sz w:val="24"/>
          <w:szCs w:val="24"/>
        </w:rPr>
        <w:t xml:space="preserve"> </w:t>
      </w:r>
      <w:proofErr w:type="spellStart"/>
      <w:r w:rsidR="00774179" w:rsidRPr="00AA35CD">
        <w:rPr>
          <w:rFonts w:ascii="Times New Roman" w:hAnsi="Times New Roman" w:cs="Times New Roman"/>
          <w:sz w:val="24"/>
          <w:szCs w:val="24"/>
        </w:rPr>
        <w:t>pună</w:t>
      </w:r>
      <w:proofErr w:type="spellEnd"/>
      <w:r w:rsidR="00774179" w:rsidRPr="00AA35CD">
        <w:rPr>
          <w:rFonts w:ascii="Times New Roman" w:hAnsi="Times New Roman" w:cs="Times New Roman"/>
          <w:sz w:val="24"/>
          <w:szCs w:val="24"/>
        </w:rPr>
        <w:t xml:space="preserve"> </w:t>
      </w:r>
      <w:proofErr w:type="spellStart"/>
      <w:r w:rsidR="00774179" w:rsidRPr="00AA35CD">
        <w:rPr>
          <w:rFonts w:ascii="Times New Roman" w:hAnsi="Times New Roman" w:cs="Times New Roman"/>
          <w:sz w:val="24"/>
          <w:szCs w:val="24"/>
        </w:rPr>
        <w:t>capăt</w:t>
      </w:r>
      <w:proofErr w:type="spellEnd"/>
      <w:r w:rsidR="00774179" w:rsidRPr="00AA35CD">
        <w:rPr>
          <w:rFonts w:ascii="Times New Roman" w:hAnsi="Times New Roman" w:cs="Times New Roman"/>
          <w:sz w:val="24"/>
          <w:szCs w:val="24"/>
        </w:rPr>
        <w:t xml:space="preserve"> </w:t>
      </w:r>
      <w:proofErr w:type="spellStart"/>
      <w:r w:rsidR="00774179" w:rsidRPr="00AA35CD">
        <w:rPr>
          <w:rFonts w:ascii="Times New Roman" w:hAnsi="Times New Roman" w:cs="Times New Roman"/>
          <w:sz w:val="24"/>
          <w:szCs w:val="24"/>
        </w:rPr>
        <w:t>formalităților</w:t>
      </w:r>
      <w:proofErr w:type="spellEnd"/>
      <w:r w:rsidR="00774179" w:rsidRPr="00AA35CD">
        <w:rPr>
          <w:rFonts w:ascii="Times New Roman" w:hAnsi="Times New Roman" w:cs="Times New Roman"/>
          <w:sz w:val="24"/>
          <w:szCs w:val="24"/>
        </w:rPr>
        <w:t xml:space="preserve"> </w:t>
      </w:r>
      <w:proofErr w:type="spellStart"/>
      <w:r w:rsidR="00774179" w:rsidRPr="00AA35CD">
        <w:rPr>
          <w:rFonts w:ascii="Times New Roman" w:hAnsi="Times New Roman" w:cs="Times New Roman"/>
          <w:sz w:val="24"/>
          <w:szCs w:val="24"/>
        </w:rPr>
        <w:t>și</w:t>
      </w:r>
      <w:proofErr w:type="spellEnd"/>
      <w:r w:rsidR="00774179" w:rsidRPr="00AA35CD">
        <w:rPr>
          <w:rFonts w:ascii="Times New Roman" w:hAnsi="Times New Roman" w:cs="Times New Roman"/>
          <w:sz w:val="24"/>
          <w:szCs w:val="24"/>
        </w:rPr>
        <w:t xml:space="preserve">, </w:t>
      </w:r>
      <w:proofErr w:type="spellStart"/>
      <w:r w:rsidR="00774179" w:rsidRPr="00AA35CD">
        <w:rPr>
          <w:rFonts w:ascii="Times New Roman" w:hAnsi="Times New Roman" w:cs="Times New Roman"/>
          <w:sz w:val="24"/>
          <w:szCs w:val="24"/>
        </w:rPr>
        <w:t>în</w:t>
      </w:r>
      <w:proofErr w:type="spellEnd"/>
      <w:r w:rsidR="00774179" w:rsidRPr="00AA35CD">
        <w:rPr>
          <w:rFonts w:ascii="Times New Roman" w:hAnsi="Times New Roman" w:cs="Times New Roman"/>
          <w:sz w:val="24"/>
          <w:szCs w:val="24"/>
        </w:rPr>
        <w:t xml:space="preserve"> </w:t>
      </w:r>
      <w:proofErr w:type="spellStart"/>
      <w:r w:rsidR="00774179" w:rsidRPr="00AA35CD">
        <w:rPr>
          <w:rFonts w:ascii="Times New Roman" w:hAnsi="Times New Roman" w:cs="Times New Roman"/>
          <w:sz w:val="24"/>
          <w:szCs w:val="24"/>
        </w:rPr>
        <w:t>definitiv</w:t>
      </w:r>
      <w:proofErr w:type="spellEnd"/>
      <w:r w:rsidR="00774179" w:rsidRPr="00AA35CD">
        <w:rPr>
          <w:rFonts w:ascii="Times New Roman" w:hAnsi="Times New Roman" w:cs="Times New Roman"/>
          <w:sz w:val="24"/>
          <w:szCs w:val="24"/>
        </w:rPr>
        <w:t xml:space="preserve">, </w:t>
      </w:r>
      <w:proofErr w:type="spellStart"/>
      <w:r w:rsidR="00DE258D" w:rsidRPr="00AA35CD">
        <w:rPr>
          <w:rFonts w:ascii="Times New Roman" w:hAnsi="Times New Roman" w:cs="Times New Roman"/>
          <w:sz w:val="24"/>
          <w:szCs w:val="24"/>
        </w:rPr>
        <w:t>să</w:t>
      </w:r>
      <w:proofErr w:type="spellEnd"/>
      <w:r w:rsidR="00DE258D" w:rsidRPr="00AA35CD">
        <w:rPr>
          <w:rFonts w:ascii="Times New Roman" w:hAnsi="Times New Roman" w:cs="Times New Roman"/>
          <w:sz w:val="24"/>
          <w:szCs w:val="24"/>
        </w:rPr>
        <w:t xml:space="preserve"> </w:t>
      </w:r>
      <w:proofErr w:type="spellStart"/>
      <w:r w:rsidR="00DE258D" w:rsidRPr="00AA35CD">
        <w:rPr>
          <w:rFonts w:ascii="Times New Roman" w:hAnsi="Times New Roman" w:cs="Times New Roman"/>
          <w:sz w:val="24"/>
          <w:szCs w:val="24"/>
        </w:rPr>
        <w:t>elimine</w:t>
      </w:r>
      <w:proofErr w:type="spellEnd"/>
      <w:r w:rsidR="00DE258D" w:rsidRPr="00AA35CD">
        <w:rPr>
          <w:rFonts w:ascii="Times New Roman" w:hAnsi="Times New Roman" w:cs="Times New Roman"/>
          <w:sz w:val="24"/>
          <w:szCs w:val="24"/>
        </w:rPr>
        <w:t xml:space="preserve"> </w:t>
      </w:r>
      <w:proofErr w:type="spellStart"/>
      <w:r w:rsidR="00F07C8C" w:rsidRPr="00AA35CD">
        <w:rPr>
          <w:rFonts w:ascii="Times New Roman" w:hAnsi="Times New Roman" w:cs="Times New Roman"/>
          <w:sz w:val="24"/>
          <w:szCs w:val="24"/>
        </w:rPr>
        <w:t>cerințele</w:t>
      </w:r>
      <w:proofErr w:type="spellEnd"/>
      <w:r w:rsidR="00F07C8C" w:rsidRPr="00AA35CD">
        <w:rPr>
          <w:rFonts w:ascii="Times New Roman" w:hAnsi="Times New Roman" w:cs="Times New Roman"/>
          <w:sz w:val="24"/>
          <w:szCs w:val="24"/>
        </w:rPr>
        <w:t xml:space="preserve"> care </w:t>
      </w:r>
      <w:proofErr w:type="spellStart"/>
      <w:r w:rsidR="00F07C8C" w:rsidRPr="00AA35CD">
        <w:rPr>
          <w:rFonts w:ascii="Times New Roman" w:hAnsi="Times New Roman" w:cs="Times New Roman"/>
          <w:sz w:val="24"/>
          <w:szCs w:val="24"/>
        </w:rPr>
        <w:t>ar</w:t>
      </w:r>
      <w:proofErr w:type="spellEnd"/>
      <w:r w:rsidR="00F07C8C" w:rsidRPr="00AA35CD">
        <w:rPr>
          <w:rFonts w:ascii="Times New Roman" w:hAnsi="Times New Roman" w:cs="Times New Roman"/>
          <w:sz w:val="24"/>
          <w:szCs w:val="24"/>
        </w:rPr>
        <w:t xml:space="preserve"> fi </w:t>
      </w:r>
      <w:proofErr w:type="spellStart"/>
      <w:r w:rsidR="00F07C8C" w:rsidRPr="00AA35CD">
        <w:rPr>
          <w:rFonts w:ascii="Times New Roman" w:hAnsi="Times New Roman" w:cs="Times New Roman"/>
          <w:sz w:val="24"/>
          <w:szCs w:val="24"/>
        </w:rPr>
        <w:t>condus</w:t>
      </w:r>
      <w:proofErr w:type="spellEnd"/>
      <w:r w:rsidR="00F07C8C" w:rsidRPr="00AA35CD">
        <w:rPr>
          <w:rFonts w:ascii="Times New Roman" w:hAnsi="Times New Roman" w:cs="Times New Roman"/>
          <w:sz w:val="24"/>
          <w:szCs w:val="24"/>
        </w:rPr>
        <w:t xml:space="preserve"> la </w:t>
      </w:r>
      <w:proofErr w:type="spellStart"/>
      <w:r w:rsidR="00F07C8C" w:rsidRPr="00AA35CD">
        <w:rPr>
          <w:rFonts w:ascii="Times New Roman" w:hAnsi="Times New Roman" w:cs="Times New Roman"/>
          <w:sz w:val="24"/>
          <w:szCs w:val="24"/>
        </w:rPr>
        <w:t>restrângerea</w:t>
      </w:r>
      <w:proofErr w:type="spellEnd"/>
      <w:r w:rsidR="00F07C8C" w:rsidRPr="00AA35CD">
        <w:rPr>
          <w:rFonts w:ascii="Times New Roman" w:hAnsi="Times New Roman" w:cs="Times New Roman"/>
          <w:sz w:val="24"/>
          <w:szCs w:val="24"/>
        </w:rPr>
        <w:t xml:space="preserve"> </w:t>
      </w:r>
      <w:proofErr w:type="spellStart"/>
      <w:r w:rsidR="00F07C8C" w:rsidRPr="00AA35CD">
        <w:rPr>
          <w:rFonts w:ascii="Times New Roman" w:hAnsi="Times New Roman" w:cs="Times New Roman"/>
          <w:sz w:val="24"/>
          <w:szCs w:val="24"/>
        </w:rPr>
        <w:t>libertății</w:t>
      </w:r>
      <w:proofErr w:type="spellEnd"/>
      <w:r w:rsidR="00F07C8C" w:rsidRPr="00AA35CD">
        <w:rPr>
          <w:rFonts w:ascii="Times New Roman" w:hAnsi="Times New Roman" w:cs="Times New Roman"/>
          <w:sz w:val="24"/>
          <w:szCs w:val="24"/>
        </w:rPr>
        <w:t xml:space="preserve"> de </w:t>
      </w:r>
      <w:proofErr w:type="spellStart"/>
      <w:r w:rsidR="00F07C8C" w:rsidRPr="00AA35CD">
        <w:rPr>
          <w:rFonts w:ascii="Times New Roman" w:hAnsi="Times New Roman" w:cs="Times New Roman"/>
          <w:sz w:val="24"/>
          <w:szCs w:val="24"/>
        </w:rPr>
        <w:t>circulație</w:t>
      </w:r>
      <w:proofErr w:type="spellEnd"/>
      <w:r w:rsidR="00F07C8C" w:rsidRPr="00AA35CD">
        <w:rPr>
          <w:rFonts w:ascii="Times New Roman" w:hAnsi="Times New Roman" w:cs="Times New Roman"/>
          <w:sz w:val="24"/>
          <w:szCs w:val="24"/>
        </w:rPr>
        <w:t xml:space="preserve"> </w:t>
      </w:r>
      <w:proofErr w:type="gramStart"/>
      <w:r w:rsidR="00F07C8C" w:rsidRPr="00AA35CD">
        <w:rPr>
          <w:rFonts w:ascii="Times New Roman" w:hAnsi="Times New Roman" w:cs="Times New Roman"/>
          <w:sz w:val="24"/>
          <w:szCs w:val="24"/>
        </w:rPr>
        <w:t>a</w:t>
      </w:r>
      <w:proofErr w:type="gramEnd"/>
      <w:r w:rsidR="00F07C8C" w:rsidRPr="00AA35CD">
        <w:rPr>
          <w:rFonts w:ascii="Times New Roman" w:hAnsi="Times New Roman" w:cs="Times New Roman"/>
          <w:sz w:val="24"/>
          <w:szCs w:val="24"/>
        </w:rPr>
        <w:t xml:space="preserve"> </w:t>
      </w:r>
      <w:proofErr w:type="spellStart"/>
      <w:r w:rsidR="00F07C8C" w:rsidRPr="00AA35CD">
        <w:rPr>
          <w:rFonts w:ascii="Times New Roman" w:hAnsi="Times New Roman" w:cs="Times New Roman"/>
          <w:sz w:val="24"/>
          <w:szCs w:val="24"/>
        </w:rPr>
        <w:t>avocaților</w:t>
      </w:r>
      <w:proofErr w:type="spellEnd"/>
      <w:r w:rsidR="00F07C8C" w:rsidRPr="00AA35CD">
        <w:rPr>
          <w:rFonts w:ascii="Times New Roman" w:hAnsi="Times New Roman" w:cs="Times New Roman"/>
          <w:sz w:val="24"/>
          <w:szCs w:val="24"/>
        </w:rPr>
        <w:t xml:space="preserve">. </w:t>
      </w:r>
      <w:proofErr w:type="spellStart"/>
      <w:r w:rsidR="00EC35A8" w:rsidRPr="00AA35CD">
        <w:rPr>
          <w:rFonts w:ascii="Times New Roman" w:hAnsi="Times New Roman" w:cs="Times New Roman"/>
          <w:sz w:val="24"/>
          <w:szCs w:val="24"/>
        </w:rPr>
        <w:t>Directiva</w:t>
      </w:r>
      <w:proofErr w:type="spellEnd"/>
      <w:r w:rsidR="00EC35A8" w:rsidRPr="00AA35CD">
        <w:rPr>
          <w:rFonts w:ascii="Times New Roman" w:hAnsi="Times New Roman" w:cs="Times New Roman"/>
          <w:sz w:val="24"/>
          <w:szCs w:val="24"/>
        </w:rPr>
        <w:t xml:space="preserve"> </w:t>
      </w:r>
      <w:proofErr w:type="spellStart"/>
      <w:r w:rsidR="007446E3" w:rsidRPr="00AA35CD">
        <w:rPr>
          <w:rFonts w:ascii="Times New Roman" w:hAnsi="Times New Roman" w:cs="Times New Roman"/>
          <w:sz w:val="24"/>
          <w:szCs w:val="24"/>
        </w:rPr>
        <w:t>creează</w:t>
      </w:r>
      <w:proofErr w:type="spellEnd"/>
      <w:r w:rsidR="007446E3" w:rsidRPr="00AA35CD">
        <w:rPr>
          <w:rFonts w:ascii="Times New Roman" w:hAnsi="Times New Roman" w:cs="Times New Roman"/>
          <w:sz w:val="24"/>
          <w:szCs w:val="24"/>
        </w:rPr>
        <w:t xml:space="preserve"> </w:t>
      </w:r>
      <w:proofErr w:type="spellStart"/>
      <w:r w:rsidR="007446E3" w:rsidRPr="00AA35CD">
        <w:rPr>
          <w:rFonts w:ascii="Times New Roman" w:hAnsi="Times New Roman" w:cs="Times New Roman"/>
          <w:sz w:val="24"/>
          <w:szCs w:val="24"/>
        </w:rPr>
        <w:t>în</w:t>
      </w:r>
      <w:proofErr w:type="spellEnd"/>
      <w:r w:rsidR="007446E3" w:rsidRPr="00AA35CD">
        <w:rPr>
          <w:rFonts w:ascii="Times New Roman" w:hAnsi="Times New Roman" w:cs="Times New Roman"/>
          <w:sz w:val="24"/>
          <w:szCs w:val="24"/>
        </w:rPr>
        <w:t xml:space="preserve"> </w:t>
      </w:r>
      <w:proofErr w:type="spellStart"/>
      <w:r w:rsidR="007446E3" w:rsidRPr="00AA35CD">
        <w:rPr>
          <w:rFonts w:ascii="Times New Roman" w:hAnsi="Times New Roman" w:cs="Times New Roman"/>
          <w:sz w:val="24"/>
          <w:szCs w:val="24"/>
        </w:rPr>
        <w:t>sarcina</w:t>
      </w:r>
      <w:proofErr w:type="spellEnd"/>
      <w:r w:rsidR="00650195" w:rsidRPr="00AA35CD">
        <w:rPr>
          <w:rFonts w:ascii="Times New Roman" w:hAnsi="Times New Roman" w:cs="Times New Roman"/>
          <w:sz w:val="24"/>
          <w:szCs w:val="24"/>
        </w:rPr>
        <w:t xml:space="preserve"> </w:t>
      </w:r>
      <w:proofErr w:type="spellStart"/>
      <w:r w:rsidR="00650195" w:rsidRPr="00AA35CD">
        <w:rPr>
          <w:rFonts w:ascii="Times New Roman" w:hAnsi="Times New Roman" w:cs="Times New Roman"/>
          <w:sz w:val="24"/>
          <w:szCs w:val="24"/>
        </w:rPr>
        <w:t>statel</w:t>
      </w:r>
      <w:r w:rsidR="00EC35A8" w:rsidRPr="00AA35CD">
        <w:rPr>
          <w:rFonts w:ascii="Times New Roman" w:hAnsi="Times New Roman" w:cs="Times New Roman"/>
          <w:sz w:val="24"/>
          <w:szCs w:val="24"/>
        </w:rPr>
        <w:t>or</w:t>
      </w:r>
      <w:proofErr w:type="spellEnd"/>
      <w:r w:rsidR="00650195" w:rsidRPr="00AA35CD">
        <w:rPr>
          <w:rFonts w:ascii="Times New Roman" w:hAnsi="Times New Roman" w:cs="Times New Roman"/>
          <w:sz w:val="24"/>
          <w:szCs w:val="24"/>
        </w:rPr>
        <w:t xml:space="preserve"> </w:t>
      </w:r>
      <w:proofErr w:type="spellStart"/>
      <w:r w:rsidR="00650195" w:rsidRPr="00AA35CD">
        <w:rPr>
          <w:rFonts w:ascii="Times New Roman" w:hAnsi="Times New Roman" w:cs="Times New Roman"/>
          <w:sz w:val="24"/>
          <w:szCs w:val="24"/>
        </w:rPr>
        <w:t>membre</w:t>
      </w:r>
      <w:proofErr w:type="spellEnd"/>
      <w:r w:rsidR="00650195" w:rsidRPr="00AA35CD">
        <w:rPr>
          <w:rFonts w:ascii="Times New Roman" w:hAnsi="Times New Roman" w:cs="Times New Roman"/>
          <w:sz w:val="24"/>
          <w:szCs w:val="24"/>
        </w:rPr>
        <w:t xml:space="preserve"> </w:t>
      </w:r>
      <w:proofErr w:type="spellStart"/>
      <w:r w:rsidR="007446E3" w:rsidRPr="00AA35CD">
        <w:rPr>
          <w:rFonts w:ascii="Times New Roman" w:hAnsi="Times New Roman" w:cs="Times New Roman"/>
          <w:sz w:val="24"/>
          <w:szCs w:val="24"/>
        </w:rPr>
        <w:t>obligația</w:t>
      </w:r>
      <w:proofErr w:type="spellEnd"/>
      <w:r w:rsidR="007446E3" w:rsidRPr="00AA35CD">
        <w:rPr>
          <w:rFonts w:ascii="Times New Roman" w:hAnsi="Times New Roman" w:cs="Times New Roman"/>
          <w:sz w:val="24"/>
          <w:szCs w:val="24"/>
        </w:rPr>
        <w:t xml:space="preserve"> de a</w:t>
      </w:r>
      <w:r w:rsidR="00744C98" w:rsidRPr="00AA35CD">
        <w:rPr>
          <w:rFonts w:ascii="Times New Roman" w:hAnsi="Times New Roman" w:cs="Times New Roman"/>
          <w:sz w:val="24"/>
          <w:szCs w:val="24"/>
        </w:rPr>
        <w:t xml:space="preserve"> </w:t>
      </w:r>
      <w:proofErr w:type="spellStart"/>
      <w:r w:rsidR="00744C98" w:rsidRPr="00AA35CD">
        <w:rPr>
          <w:rFonts w:ascii="Times New Roman" w:hAnsi="Times New Roman" w:cs="Times New Roman"/>
          <w:sz w:val="24"/>
          <w:szCs w:val="24"/>
        </w:rPr>
        <w:t>recunoa</w:t>
      </w:r>
      <w:r w:rsidR="007446E3" w:rsidRPr="00AA35CD">
        <w:rPr>
          <w:rFonts w:ascii="Times New Roman" w:hAnsi="Times New Roman" w:cs="Times New Roman"/>
          <w:sz w:val="24"/>
          <w:szCs w:val="24"/>
        </w:rPr>
        <w:t>ște</w:t>
      </w:r>
      <w:proofErr w:type="spellEnd"/>
      <w:r w:rsidR="00744C98" w:rsidRPr="00AA35CD">
        <w:rPr>
          <w:rFonts w:ascii="Times New Roman" w:hAnsi="Times New Roman" w:cs="Times New Roman"/>
          <w:sz w:val="24"/>
          <w:szCs w:val="24"/>
        </w:rPr>
        <w:t xml:space="preserve"> un avocat </w:t>
      </w:r>
      <w:proofErr w:type="spellStart"/>
      <w:r w:rsidR="00744C98" w:rsidRPr="00AA35CD">
        <w:rPr>
          <w:rFonts w:ascii="Times New Roman" w:hAnsi="Times New Roman" w:cs="Times New Roman"/>
          <w:sz w:val="24"/>
          <w:szCs w:val="24"/>
        </w:rPr>
        <w:t>venit</w:t>
      </w:r>
      <w:proofErr w:type="spellEnd"/>
      <w:r w:rsidR="00744C98" w:rsidRPr="00AA35CD">
        <w:rPr>
          <w:rFonts w:ascii="Times New Roman" w:hAnsi="Times New Roman" w:cs="Times New Roman"/>
          <w:sz w:val="24"/>
          <w:szCs w:val="24"/>
        </w:rPr>
        <w:t xml:space="preserve"> din alt stat </w:t>
      </w:r>
      <w:proofErr w:type="spellStart"/>
      <w:r w:rsidR="00744C98" w:rsidRPr="00AA35CD">
        <w:rPr>
          <w:rFonts w:ascii="Times New Roman" w:hAnsi="Times New Roman" w:cs="Times New Roman"/>
          <w:sz w:val="24"/>
          <w:szCs w:val="24"/>
        </w:rPr>
        <w:t>membru</w:t>
      </w:r>
      <w:proofErr w:type="spellEnd"/>
      <w:r w:rsidRPr="00AA35CD">
        <w:rPr>
          <w:rStyle w:val="FootnoteReference"/>
          <w:rFonts w:ascii="Times New Roman" w:hAnsi="Times New Roman" w:cs="Times New Roman"/>
          <w:sz w:val="24"/>
          <w:szCs w:val="24"/>
        </w:rPr>
        <w:footnoteReference w:id="10"/>
      </w:r>
      <w:r w:rsidR="00332C42" w:rsidRPr="00AA35CD">
        <w:rPr>
          <w:rFonts w:ascii="Times New Roman" w:hAnsi="Times New Roman" w:cs="Times New Roman"/>
          <w:sz w:val="24"/>
          <w:szCs w:val="24"/>
        </w:rPr>
        <w:t xml:space="preserve"> </w:t>
      </w:r>
      <w:proofErr w:type="spellStart"/>
      <w:r w:rsidR="00332C42" w:rsidRPr="00AA35CD">
        <w:rPr>
          <w:rFonts w:ascii="Times New Roman" w:hAnsi="Times New Roman" w:cs="Times New Roman"/>
          <w:sz w:val="24"/>
          <w:szCs w:val="24"/>
        </w:rPr>
        <w:t>pentru</w:t>
      </w:r>
      <w:proofErr w:type="spellEnd"/>
      <w:r w:rsidR="00332C42" w:rsidRPr="00AA35CD">
        <w:rPr>
          <w:rFonts w:ascii="Times New Roman" w:hAnsi="Times New Roman" w:cs="Times New Roman"/>
          <w:sz w:val="24"/>
          <w:szCs w:val="24"/>
        </w:rPr>
        <w:t xml:space="preserve"> </w:t>
      </w:r>
      <w:proofErr w:type="spellStart"/>
      <w:r w:rsidR="00332C42" w:rsidRPr="00AA35CD">
        <w:rPr>
          <w:rFonts w:ascii="Times New Roman" w:hAnsi="Times New Roman" w:cs="Times New Roman"/>
          <w:sz w:val="24"/>
          <w:szCs w:val="24"/>
        </w:rPr>
        <w:t>reprezentarea</w:t>
      </w:r>
      <w:proofErr w:type="spellEnd"/>
      <w:r w:rsidR="00332C42" w:rsidRPr="00AA35CD">
        <w:rPr>
          <w:rFonts w:ascii="Times New Roman" w:hAnsi="Times New Roman" w:cs="Times New Roman"/>
          <w:sz w:val="24"/>
          <w:szCs w:val="24"/>
        </w:rPr>
        <w:t xml:space="preserve"> </w:t>
      </w:r>
      <w:proofErr w:type="spellStart"/>
      <w:r w:rsidR="00332C42" w:rsidRPr="00AA35CD">
        <w:rPr>
          <w:rFonts w:ascii="Times New Roman" w:hAnsi="Times New Roman" w:cs="Times New Roman"/>
          <w:sz w:val="24"/>
          <w:szCs w:val="24"/>
        </w:rPr>
        <w:t>și</w:t>
      </w:r>
      <w:proofErr w:type="spellEnd"/>
      <w:r w:rsidR="00332C42" w:rsidRPr="00AA35CD">
        <w:rPr>
          <w:rFonts w:ascii="Times New Roman" w:hAnsi="Times New Roman" w:cs="Times New Roman"/>
          <w:sz w:val="24"/>
          <w:szCs w:val="24"/>
        </w:rPr>
        <w:t xml:space="preserve"> </w:t>
      </w:r>
      <w:proofErr w:type="spellStart"/>
      <w:r w:rsidR="00332C42" w:rsidRPr="00AA35CD">
        <w:rPr>
          <w:rFonts w:ascii="Times New Roman" w:hAnsi="Times New Roman" w:cs="Times New Roman"/>
          <w:sz w:val="24"/>
          <w:szCs w:val="24"/>
        </w:rPr>
        <w:t>apărarea</w:t>
      </w:r>
      <w:proofErr w:type="spellEnd"/>
      <w:r w:rsidR="00332C42" w:rsidRPr="00AA35CD">
        <w:rPr>
          <w:rFonts w:ascii="Times New Roman" w:hAnsi="Times New Roman" w:cs="Times New Roman"/>
          <w:sz w:val="24"/>
          <w:szCs w:val="24"/>
        </w:rPr>
        <w:t xml:space="preserve"> </w:t>
      </w:r>
      <w:proofErr w:type="spellStart"/>
      <w:r w:rsidR="00332C42" w:rsidRPr="00AA35CD">
        <w:rPr>
          <w:rFonts w:ascii="Times New Roman" w:hAnsi="Times New Roman" w:cs="Times New Roman"/>
          <w:sz w:val="24"/>
          <w:szCs w:val="24"/>
        </w:rPr>
        <w:t>unui</w:t>
      </w:r>
      <w:proofErr w:type="spellEnd"/>
      <w:r w:rsidR="00332C42" w:rsidRPr="00AA35CD">
        <w:rPr>
          <w:rFonts w:ascii="Times New Roman" w:hAnsi="Times New Roman" w:cs="Times New Roman"/>
          <w:sz w:val="24"/>
          <w:szCs w:val="24"/>
        </w:rPr>
        <w:t xml:space="preserve"> client </w:t>
      </w:r>
      <w:proofErr w:type="spellStart"/>
      <w:r w:rsidR="00332C42" w:rsidRPr="00AA35CD">
        <w:rPr>
          <w:rFonts w:ascii="Times New Roman" w:hAnsi="Times New Roman" w:cs="Times New Roman"/>
          <w:sz w:val="24"/>
          <w:szCs w:val="24"/>
        </w:rPr>
        <w:t>în</w:t>
      </w:r>
      <w:proofErr w:type="spellEnd"/>
      <w:r w:rsidR="00332C42" w:rsidRPr="00AA35CD">
        <w:rPr>
          <w:rFonts w:ascii="Times New Roman" w:hAnsi="Times New Roman" w:cs="Times New Roman"/>
          <w:sz w:val="24"/>
          <w:szCs w:val="24"/>
        </w:rPr>
        <w:t xml:space="preserve"> </w:t>
      </w:r>
      <w:proofErr w:type="spellStart"/>
      <w:r w:rsidR="00332C42" w:rsidRPr="00AA35CD">
        <w:rPr>
          <w:rFonts w:ascii="Times New Roman" w:hAnsi="Times New Roman" w:cs="Times New Roman"/>
          <w:sz w:val="24"/>
          <w:szCs w:val="24"/>
        </w:rPr>
        <w:t>justiție</w:t>
      </w:r>
      <w:proofErr w:type="spellEnd"/>
      <w:r w:rsidR="00332C42" w:rsidRPr="00AA35CD">
        <w:rPr>
          <w:rFonts w:ascii="Times New Roman" w:hAnsi="Times New Roman" w:cs="Times New Roman"/>
          <w:sz w:val="24"/>
          <w:szCs w:val="24"/>
        </w:rPr>
        <w:t xml:space="preserve"> </w:t>
      </w:r>
      <w:proofErr w:type="spellStart"/>
      <w:r w:rsidR="00332C42" w:rsidRPr="00AA35CD">
        <w:rPr>
          <w:rFonts w:ascii="Times New Roman" w:hAnsi="Times New Roman" w:cs="Times New Roman"/>
          <w:sz w:val="24"/>
          <w:szCs w:val="24"/>
        </w:rPr>
        <w:t>sau</w:t>
      </w:r>
      <w:proofErr w:type="spellEnd"/>
      <w:r w:rsidR="00332C42" w:rsidRPr="00AA35CD">
        <w:rPr>
          <w:rFonts w:ascii="Times New Roman" w:hAnsi="Times New Roman" w:cs="Times New Roman"/>
          <w:sz w:val="24"/>
          <w:szCs w:val="24"/>
        </w:rPr>
        <w:t xml:space="preserve"> </w:t>
      </w:r>
      <w:proofErr w:type="spellStart"/>
      <w:r w:rsidR="00332C42" w:rsidRPr="00AA35CD">
        <w:rPr>
          <w:rFonts w:ascii="Times New Roman" w:hAnsi="Times New Roman" w:cs="Times New Roman"/>
          <w:sz w:val="24"/>
          <w:szCs w:val="24"/>
        </w:rPr>
        <w:t>în</w:t>
      </w:r>
      <w:proofErr w:type="spellEnd"/>
      <w:r w:rsidR="00332C42" w:rsidRPr="00AA35CD">
        <w:rPr>
          <w:rFonts w:ascii="Times New Roman" w:hAnsi="Times New Roman" w:cs="Times New Roman"/>
          <w:sz w:val="24"/>
          <w:szCs w:val="24"/>
        </w:rPr>
        <w:t xml:space="preserve"> </w:t>
      </w:r>
      <w:proofErr w:type="spellStart"/>
      <w:r w:rsidR="00332C42" w:rsidRPr="00AA35CD">
        <w:rPr>
          <w:rFonts w:ascii="Times New Roman" w:hAnsi="Times New Roman" w:cs="Times New Roman"/>
          <w:sz w:val="24"/>
          <w:szCs w:val="24"/>
        </w:rPr>
        <w:t>fața</w:t>
      </w:r>
      <w:proofErr w:type="spellEnd"/>
      <w:r w:rsidR="00332C42" w:rsidRPr="00AA35CD">
        <w:rPr>
          <w:rFonts w:ascii="Times New Roman" w:hAnsi="Times New Roman" w:cs="Times New Roman"/>
          <w:sz w:val="24"/>
          <w:szCs w:val="24"/>
        </w:rPr>
        <w:t xml:space="preserve"> </w:t>
      </w:r>
      <w:proofErr w:type="spellStart"/>
      <w:r w:rsidR="00332C42" w:rsidRPr="00AA35CD">
        <w:rPr>
          <w:rFonts w:ascii="Times New Roman" w:hAnsi="Times New Roman" w:cs="Times New Roman"/>
          <w:sz w:val="24"/>
          <w:szCs w:val="24"/>
        </w:rPr>
        <w:t>autorităților</w:t>
      </w:r>
      <w:proofErr w:type="spellEnd"/>
      <w:r w:rsidR="00332C42" w:rsidRPr="00AA35CD">
        <w:rPr>
          <w:rFonts w:ascii="Times New Roman" w:hAnsi="Times New Roman" w:cs="Times New Roman"/>
          <w:sz w:val="24"/>
          <w:szCs w:val="24"/>
        </w:rPr>
        <w:t xml:space="preserve"> </w:t>
      </w:r>
      <w:proofErr w:type="spellStart"/>
      <w:r w:rsidR="00332C42" w:rsidRPr="00AA35CD">
        <w:rPr>
          <w:rFonts w:ascii="Times New Roman" w:hAnsi="Times New Roman" w:cs="Times New Roman"/>
          <w:sz w:val="24"/>
          <w:szCs w:val="24"/>
        </w:rPr>
        <w:t>publice</w:t>
      </w:r>
      <w:proofErr w:type="spellEnd"/>
      <w:r w:rsidR="002F01C1" w:rsidRPr="00AA35CD">
        <w:rPr>
          <w:rFonts w:ascii="Times New Roman" w:hAnsi="Times New Roman" w:cs="Times New Roman"/>
          <w:sz w:val="24"/>
          <w:szCs w:val="24"/>
        </w:rPr>
        <w:t xml:space="preserve">, </w:t>
      </w:r>
      <w:proofErr w:type="spellStart"/>
      <w:r w:rsidR="002F01C1" w:rsidRPr="00AA35CD">
        <w:rPr>
          <w:rFonts w:ascii="Times New Roman" w:hAnsi="Times New Roman" w:cs="Times New Roman"/>
          <w:sz w:val="24"/>
          <w:szCs w:val="24"/>
        </w:rPr>
        <w:t>fără</w:t>
      </w:r>
      <w:proofErr w:type="spellEnd"/>
      <w:r w:rsidR="002F01C1" w:rsidRPr="00AA35CD">
        <w:rPr>
          <w:rFonts w:ascii="Times New Roman" w:hAnsi="Times New Roman" w:cs="Times New Roman"/>
          <w:sz w:val="24"/>
          <w:szCs w:val="24"/>
        </w:rPr>
        <w:t xml:space="preserve"> </w:t>
      </w:r>
      <w:r w:rsidR="001B044F" w:rsidRPr="00AA35CD">
        <w:rPr>
          <w:rFonts w:ascii="Times New Roman" w:hAnsi="Times New Roman" w:cs="Times New Roman"/>
          <w:sz w:val="24"/>
          <w:szCs w:val="24"/>
        </w:rPr>
        <w:t xml:space="preserve">a </w:t>
      </w:r>
      <w:proofErr w:type="spellStart"/>
      <w:r w:rsidR="001B044F" w:rsidRPr="00AA35CD">
        <w:rPr>
          <w:rFonts w:ascii="Times New Roman" w:hAnsi="Times New Roman" w:cs="Times New Roman"/>
          <w:sz w:val="24"/>
          <w:szCs w:val="24"/>
        </w:rPr>
        <w:t>avea</w:t>
      </w:r>
      <w:proofErr w:type="spellEnd"/>
      <w:r w:rsidR="001B044F" w:rsidRPr="00AA35CD">
        <w:rPr>
          <w:rFonts w:ascii="Times New Roman" w:hAnsi="Times New Roman" w:cs="Times New Roman"/>
          <w:sz w:val="24"/>
          <w:szCs w:val="24"/>
        </w:rPr>
        <w:t xml:space="preserve"> </w:t>
      </w:r>
      <w:proofErr w:type="spellStart"/>
      <w:r w:rsidR="00027AEA" w:rsidRPr="00AA35CD">
        <w:rPr>
          <w:rFonts w:ascii="Times New Roman" w:hAnsi="Times New Roman" w:cs="Times New Roman"/>
          <w:sz w:val="24"/>
          <w:szCs w:val="24"/>
        </w:rPr>
        <w:t>obligația</w:t>
      </w:r>
      <w:proofErr w:type="spellEnd"/>
      <w:r w:rsidR="002F01C1" w:rsidRPr="00AA35CD">
        <w:rPr>
          <w:rFonts w:ascii="Times New Roman" w:hAnsi="Times New Roman" w:cs="Times New Roman"/>
          <w:sz w:val="24"/>
          <w:szCs w:val="24"/>
        </w:rPr>
        <w:t xml:space="preserve"> de </w:t>
      </w:r>
      <w:proofErr w:type="spellStart"/>
      <w:r w:rsidR="002F01C1" w:rsidRPr="00AA35CD">
        <w:rPr>
          <w:rFonts w:ascii="Times New Roman" w:hAnsi="Times New Roman" w:cs="Times New Roman"/>
          <w:sz w:val="24"/>
          <w:szCs w:val="24"/>
        </w:rPr>
        <w:t>ședere</w:t>
      </w:r>
      <w:proofErr w:type="spellEnd"/>
      <w:r w:rsidR="002F01C1" w:rsidRPr="00AA35CD">
        <w:rPr>
          <w:rFonts w:ascii="Times New Roman" w:hAnsi="Times New Roman" w:cs="Times New Roman"/>
          <w:sz w:val="24"/>
          <w:szCs w:val="24"/>
        </w:rPr>
        <w:t xml:space="preserve"> </w:t>
      </w:r>
      <w:proofErr w:type="spellStart"/>
      <w:r w:rsidR="00651AE0" w:rsidRPr="00AA35CD">
        <w:rPr>
          <w:rFonts w:ascii="Times New Roman" w:hAnsi="Times New Roman" w:cs="Times New Roman"/>
          <w:sz w:val="24"/>
          <w:szCs w:val="24"/>
        </w:rPr>
        <w:t>sau</w:t>
      </w:r>
      <w:proofErr w:type="spellEnd"/>
      <w:r w:rsidR="00651AE0" w:rsidRPr="00AA35CD">
        <w:rPr>
          <w:rFonts w:ascii="Times New Roman" w:hAnsi="Times New Roman" w:cs="Times New Roman"/>
          <w:sz w:val="24"/>
          <w:szCs w:val="24"/>
        </w:rPr>
        <w:t xml:space="preserve"> de </w:t>
      </w:r>
      <w:proofErr w:type="spellStart"/>
      <w:r w:rsidR="00651AE0" w:rsidRPr="00AA35CD">
        <w:rPr>
          <w:rFonts w:ascii="Times New Roman" w:hAnsi="Times New Roman" w:cs="Times New Roman"/>
          <w:sz w:val="24"/>
          <w:szCs w:val="24"/>
        </w:rPr>
        <w:t>înscriere</w:t>
      </w:r>
      <w:proofErr w:type="spellEnd"/>
      <w:r w:rsidR="00651AE0" w:rsidRPr="00AA35CD">
        <w:rPr>
          <w:rFonts w:ascii="Times New Roman" w:hAnsi="Times New Roman" w:cs="Times New Roman"/>
          <w:sz w:val="24"/>
          <w:szCs w:val="24"/>
        </w:rPr>
        <w:t xml:space="preserve"> </w:t>
      </w:r>
      <w:proofErr w:type="spellStart"/>
      <w:r w:rsidR="00651AE0" w:rsidRPr="00AA35CD">
        <w:rPr>
          <w:rFonts w:ascii="Times New Roman" w:hAnsi="Times New Roman" w:cs="Times New Roman"/>
          <w:sz w:val="24"/>
          <w:szCs w:val="24"/>
        </w:rPr>
        <w:t>într</w:t>
      </w:r>
      <w:proofErr w:type="spellEnd"/>
      <w:r w:rsidR="00651AE0" w:rsidRPr="00AA35CD">
        <w:rPr>
          <w:rFonts w:ascii="Times New Roman" w:hAnsi="Times New Roman" w:cs="Times New Roman"/>
          <w:sz w:val="24"/>
          <w:szCs w:val="24"/>
        </w:rPr>
        <w:t xml:space="preserve">-o </w:t>
      </w:r>
      <w:proofErr w:type="spellStart"/>
      <w:r w:rsidR="00651AE0" w:rsidRPr="00AA35CD">
        <w:rPr>
          <w:rFonts w:ascii="Times New Roman" w:hAnsi="Times New Roman" w:cs="Times New Roman"/>
          <w:sz w:val="24"/>
          <w:szCs w:val="24"/>
        </w:rPr>
        <w:t>organizație</w:t>
      </w:r>
      <w:proofErr w:type="spellEnd"/>
      <w:r w:rsidR="00651AE0" w:rsidRPr="00AA35CD">
        <w:rPr>
          <w:rFonts w:ascii="Times New Roman" w:hAnsi="Times New Roman" w:cs="Times New Roman"/>
          <w:sz w:val="24"/>
          <w:szCs w:val="24"/>
        </w:rPr>
        <w:t xml:space="preserve"> </w:t>
      </w:r>
      <w:proofErr w:type="spellStart"/>
      <w:r w:rsidR="00651AE0" w:rsidRPr="00AA35CD">
        <w:rPr>
          <w:rFonts w:ascii="Times New Roman" w:hAnsi="Times New Roman" w:cs="Times New Roman"/>
          <w:sz w:val="24"/>
          <w:szCs w:val="24"/>
        </w:rPr>
        <w:t>profesională</w:t>
      </w:r>
      <w:proofErr w:type="spellEnd"/>
      <w:r w:rsidR="00651AE0" w:rsidRPr="00AA35CD">
        <w:rPr>
          <w:rFonts w:ascii="Times New Roman" w:hAnsi="Times New Roman" w:cs="Times New Roman"/>
          <w:sz w:val="24"/>
          <w:szCs w:val="24"/>
        </w:rPr>
        <w:t xml:space="preserve"> </w:t>
      </w:r>
      <w:proofErr w:type="spellStart"/>
      <w:r w:rsidR="00651AE0" w:rsidRPr="00AA35CD">
        <w:rPr>
          <w:rFonts w:ascii="Times New Roman" w:hAnsi="Times New Roman" w:cs="Times New Roman"/>
          <w:sz w:val="24"/>
          <w:szCs w:val="24"/>
        </w:rPr>
        <w:t>în</w:t>
      </w:r>
      <w:proofErr w:type="spellEnd"/>
      <w:r w:rsidR="00651AE0" w:rsidRPr="00AA35CD">
        <w:rPr>
          <w:rFonts w:ascii="Times New Roman" w:hAnsi="Times New Roman" w:cs="Times New Roman"/>
          <w:sz w:val="24"/>
          <w:szCs w:val="24"/>
        </w:rPr>
        <w:t xml:space="preserve"> </w:t>
      </w:r>
      <w:proofErr w:type="spellStart"/>
      <w:r w:rsidR="00651AE0" w:rsidRPr="00AA35CD">
        <w:rPr>
          <w:rFonts w:ascii="Times New Roman" w:hAnsi="Times New Roman" w:cs="Times New Roman"/>
          <w:sz w:val="24"/>
          <w:szCs w:val="24"/>
        </w:rPr>
        <w:t>statul</w:t>
      </w:r>
      <w:proofErr w:type="spellEnd"/>
      <w:r w:rsidR="00651AE0" w:rsidRPr="00AA35CD">
        <w:rPr>
          <w:rFonts w:ascii="Times New Roman" w:hAnsi="Times New Roman" w:cs="Times New Roman"/>
          <w:sz w:val="24"/>
          <w:szCs w:val="24"/>
        </w:rPr>
        <w:t xml:space="preserve"> </w:t>
      </w:r>
      <w:proofErr w:type="spellStart"/>
      <w:r w:rsidR="00651AE0" w:rsidRPr="00AA35CD">
        <w:rPr>
          <w:rFonts w:ascii="Times New Roman" w:hAnsi="Times New Roman" w:cs="Times New Roman"/>
          <w:sz w:val="24"/>
          <w:szCs w:val="24"/>
        </w:rPr>
        <w:t>gazdă</w:t>
      </w:r>
      <w:proofErr w:type="spellEnd"/>
      <w:r w:rsidR="00651AE0" w:rsidRPr="00AA35CD">
        <w:rPr>
          <w:rFonts w:ascii="Times New Roman" w:hAnsi="Times New Roman" w:cs="Times New Roman"/>
          <w:sz w:val="24"/>
          <w:szCs w:val="24"/>
        </w:rPr>
        <w:t>.</w:t>
      </w:r>
      <w:r w:rsidRPr="00AA35CD">
        <w:rPr>
          <w:rStyle w:val="FootnoteReference"/>
          <w:rFonts w:ascii="Times New Roman" w:hAnsi="Times New Roman" w:cs="Times New Roman"/>
          <w:sz w:val="24"/>
          <w:szCs w:val="24"/>
        </w:rPr>
        <w:footnoteReference w:id="11"/>
      </w:r>
      <w:r w:rsidR="00834956" w:rsidRPr="00AA35CD">
        <w:rPr>
          <w:rFonts w:ascii="Times New Roman" w:hAnsi="Times New Roman" w:cs="Times New Roman"/>
          <w:sz w:val="24"/>
          <w:szCs w:val="24"/>
        </w:rPr>
        <w:t xml:space="preserve"> </w:t>
      </w:r>
      <w:r w:rsidR="006E61C3" w:rsidRPr="00AA35CD">
        <w:rPr>
          <w:rFonts w:ascii="Times New Roman" w:hAnsi="Times New Roman" w:cs="Times New Roman"/>
          <w:sz w:val="24"/>
          <w:szCs w:val="24"/>
        </w:rPr>
        <w:t xml:space="preserve">Cu </w:t>
      </w:r>
      <w:proofErr w:type="spellStart"/>
      <w:r w:rsidR="006E61C3" w:rsidRPr="00AA35CD">
        <w:rPr>
          <w:rFonts w:ascii="Times New Roman" w:hAnsi="Times New Roman" w:cs="Times New Roman"/>
          <w:sz w:val="24"/>
          <w:szCs w:val="24"/>
        </w:rPr>
        <w:t>toate</w:t>
      </w:r>
      <w:proofErr w:type="spellEnd"/>
      <w:r w:rsidR="006E61C3" w:rsidRPr="00AA35CD">
        <w:rPr>
          <w:rFonts w:ascii="Times New Roman" w:hAnsi="Times New Roman" w:cs="Times New Roman"/>
          <w:sz w:val="24"/>
          <w:szCs w:val="24"/>
        </w:rPr>
        <w:t xml:space="preserve"> </w:t>
      </w:r>
      <w:proofErr w:type="spellStart"/>
      <w:r w:rsidR="006E61C3" w:rsidRPr="00AA35CD">
        <w:rPr>
          <w:rFonts w:ascii="Times New Roman" w:hAnsi="Times New Roman" w:cs="Times New Roman"/>
          <w:sz w:val="24"/>
          <w:szCs w:val="24"/>
        </w:rPr>
        <w:t>acestea</w:t>
      </w:r>
      <w:proofErr w:type="spellEnd"/>
      <w:r w:rsidR="006E61C3" w:rsidRPr="00AA35CD">
        <w:rPr>
          <w:rFonts w:ascii="Times New Roman" w:hAnsi="Times New Roman" w:cs="Times New Roman"/>
          <w:sz w:val="24"/>
          <w:szCs w:val="24"/>
        </w:rPr>
        <w:t xml:space="preserve">, </w:t>
      </w:r>
      <w:proofErr w:type="spellStart"/>
      <w:r w:rsidR="00265D3A" w:rsidRPr="00AA35CD">
        <w:rPr>
          <w:rFonts w:ascii="Times New Roman" w:hAnsi="Times New Roman" w:cs="Times New Roman"/>
          <w:sz w:val="24"/>
          <w:szCs w:val="24"/>
        </w:rPr>
        <w:t>în</w:t>
      </w:r>
      <w:proofErr w:type="spellEnd"/>
      <w:r w:rsidR="00265D3A" w:rsidRPr="00AA35CD">
        <w:rPr>
          <w:rFonts w:ascii="Times New Roman" w:hAnsi="Times New Roman" w:cs="Times New Roman"/>
          <w:sz w:val="24"/>
          <w:szCs w:val="24"/>
        </w:rPr>
        <w:t xml:space="preserve"> </w:t>
      </w:r>
      <w:proofErr w:type="spellStart"/>
      <w:r w:rsidR="00265D3A" w:rsidRPr="00AA35CD">
        <w:rPr>
          <w:rFonts w:ascii="Times New Roman" w:hAnsi="Times New Roman" w:cs="Times New Roman"/>
          <w:sz w:val="24"/>
          <w:szCs w:val="24"/>
        </w:rPr>
        <w:t>virtutea</w:t>
      </w:r>
      <w:proofErr w:type="spellEnd"/>
      <w:r w:rsidR="00265D3A" w:rsidRPr="00AA35CD">
        <w:rPr>
          <w:rFonts w:ascii="Times New Roman" w:hAnsi="Times New Roman" w:cs="Times New Roman"/>
          <w:sz w:val="24"/>
          <w:szCs w:val="24"/>
        </w:rPr>
        <w:t xml:space="preserve"> </w:t>
      </w:r>
      <w:proofErr w:type="spellStart"/>
      <w:r w:rsidR="00265D3A" w:rsidRPr="00AA35CD">
        <w:rPr>
          <w:rFonts w:ascii="Times New Roman" w:hAnsi="Times New Roman" w:cs="Times New Roman"/>
          <w:sz w:val="24"/>
          <w:szCs w:val="24"/>
        </w:rPr>
        <w:t>marjei</w:t>
      </w:r>
      <w:proofErr w:type="spellEnd"/>
      <w:r w:rsidR="00265D3A" w:rsidRPr="00AA35CD">
        <w:rPr>
          <w:rFonts w:ascii="Times New Roman" w:hAnsi="Times New Roman" w:cs="Times New Roman"/>
          <w:sz w:val="24"/>
          <w:szCs w:val="24"/>
        </w:rPr>
        <w:t xml:space="preserve"> de libertate a </w:t>
      </w:r>
      <w:proofErr w:type="spellStart"/>
      <w:r w:rsidR="00265D3A" w:rsidRPr="00AA35CD">
        <w:rPr>
          <w:rFonts w:ascii="Times New Roman" w:hAnsi="Times New Roman" w:cs="Times New Roman"/>
          <w:sz w:val="24"/>
          <w:szCs w:val="24"/>
        </w:rPr>
        <w:t>statelor</w:t>
      </w:r>
      <w:proofErr w:type="spellEnd"/>
      <w:r w:rsidR="00265D3A" w:rsidRPr="00AA35CD">
        <w:rPr>
          <w:rFonts w:ascii="Times New Roman" w:hAnsi="Times New Roman" w:cs="Times New Roman"/>
          <w:sz w:val="24"/>
          <w:szCs w:val="24"/>
        </w:rPr>
        <w:t xml:space="preserve"> </w:t>
      </w:r>
      <w:proofErr w:type="spellStart"/>
      <w:r w:rsidR="00265D3A" w:rsidRPr="00AA35CD">
        <w:rPr>
          <w:rFonts w:ascii="Times New Roman" w:hAnsi="Times New Roman" w:cs="Times New Roman"/>
          <w:sz w:val="24"/>
          <w:szCs w:val="24"/>
        </w:rPr>
        <w:t>membre</w:t>
      </w:r>
      <w:proofErr w:type="spellEnd"/>
      <w:r w:rsidR="00265D3A" w:rsidRPr="00AA35CD">
        <w:rPr>
          <w:rFonts w:ascii="Times New Roman" w:hAnsi="Times New Roman" w:cs="Times New Roman"/>
          <w:sz w:val="24"/>
          <w:szCs w:val="24"/>
        </w:rPr>
        <w:t xml:space="preserve">, </w:t>
      </w:r>
      <w:r w:rsidR="006E61C3" w:rsidRPr="00AA35CD">
        <w:rPr>
          <w:rFonts w:ascii="Times New Roman" w:hAnsi="Times New Roman" w:cs="Times New Roman"/>
          <w:sz w:val="24"/>
          <w:szCs w:val="24"/>
        </w:rPr>
        <w:t xml:space="preserve">pot </w:t>
      </w:r>
      <w:proofErr w:type="spellStart"/>
      <w:r w:rsidR="006E61C3" w:rsidRPr="00AA35CD">
        <w:rPr>
          <w:rFonts w:ascii="Times New Roman" w:hAnsi="Times New Roman" w:cs="Times New Roman"/>
          <w:sz w:val="24"/>
          <w:szCs w:val="24"/>
        </w:rPr>
        <w:t>exista</w:t>
      </w:r>
      <w:proofErr w:type="spellEnd"/>
      <w:r w:rsidR="006E61C3" w:rsidRPr="00AA35CD">
        <w:rPr>
          <w:rFonts w:ascii="Times New Roman" w:hAnsi="Times New Roman" w:cs="Times New Roman"/>
          <w:sz w:val="24"/>
          <w:szCs w:val="24"/>
        </w:rPr>
        <w:t xml:space="preserve"> </w:t>
      </w:r>
      <w:proofErr w:type="spellStart"/>
      <w:r w:rsidR="006E61C3" w:rsidRPr="00AA35CD">
        <w:rPr>
          <w:rFonts w:ascii="Times New Roman" w:hAnsi="Times New Roman" w:cs="Times New Roman"/>
          <w:sz w:val="24"/>
          <w:szCs w:val="24"/>
        </w:rPr>
        <w:t>obligații</w:t>
      </w:r>
      <w:proofErr w:type="spellEnd"/>
      <w:r w:rsidR="006E61C3" w:rsidRPr="00AA35CD">
        <w:rPr>
          <w:rFonts w:ascii="Times New Roman" w:hAnsi="Times New Roman" w:cs="Times New Roman"/>
          <w:sz w:val="24"/>
          <w:szCs w:val="24"/>
        </w:rPr>
        <w:t xml:space="preserve"> </w:t>
      </w:r>
      <w:proofErr w:type="spellStart"/>
      <w:r w:rsidR="006E61C3" w:rsidRPr="00AA35CD">
        <w:rPr>
          <w:rFonts w:ascii="Times New Roman" w:hAnsi="Times New Roman" w:cs="Times New Roman"/>
          <w:sz w:val="24"/>
          <w:szCs w:val="24"/>
        </w:rPr>
        <w:t>suplimentare</w:t>
      </w:r>
      <w:proofErr w:type="spellEnd"/>
      <w:r w:rsidR="006E61C3" w:rsidRPr="00AA35CD">
        <w:rPr>
          <w:rFonts w:ascii="Times New Roman" w:hAnsi="Times New Roman" w:cs="Times New Roman"/>
          <w:sz w:val="24"/>
          <w:szCs w:val="24"/>
        </w:rPr>
        <w:t xml:space="preserve"> </w:t>
      </w:r>
      <w:proofErr w:type="spellStart"/>
      <w:r w:rsidR="00265D3A" w:rsidRPr="00AA35CD">
        <w:rPr>
          <w:rFonts w:ascii="Times New Roman" w:hAnsi="Times New Roman" w:cs="Times New Roman"/>
          <w:sz w:val="24"/>
          <w:szCs w:val="24"/>
        </w:rPr>
        <w:t>pentru</w:t>
      </w:r>
      <w:proofErr w:type="spellEnd"/>
      <w:r w:rsidR="00265D3A" w:rsidRPr="00AA35CD">
        <w:rPr>
          <w:rFonts w:ascii="Times New Roman" w:hAnsi="Times New Roman" w:cs="Times New Roman"/>
          <w:sz w:val="24"/>
          <w:szCs w:val="24"/>
        </w:rPr>
        <w:t xml:space="preserve"> avocat, precum </w:t>
      </w:r>
      <w:proofErr w:type="spellStart"/>
      <w:r w:rsidR="00FD3F23" w:rsidRPr="00AA35CD">
        <w:rPr>
          <w:rFonts w:ascii="Times New Roman" w:hAnsi="Times New Roman" w:cs="Times New Roman"/>
          <w:sz w:val="24"/>
          <w:szCs w:val="24"/>
        </w:rPr>
        <w:t>prezentarea</w:t>
      </w:r>
      <w:proofErr w:type="spellEnd"/>
      <w:r w:rsidR="00FD3F23" w:rsidRPr="00AA35CD">
        <w:rPr>
          <w:rFonts w:ascii="Times New Roman" w:hAnsi="Times New Roman" w:cs="Times New Roman"/>
          <w:sz w:val="24"/>
          <w:szCs w:val="24"/>
        </w:rPr>
        <w:t xml:space="preserve"> </w:t>
      </w:r>
      <w:proofErr w:type="spellStart"/>
      <w:r w:rsidR="00FD3F23" w:rsidRPr="00AA35CD">
        <w:rPr>
          <w:rFonts w:ascii="Times New Roman" w:hAnsi="Times New Roman" w:cs="Times New Roman"/>
          <w:sz w:val="24"/>
          <w:szCs w:val="24"/>
        </w:rPr>
        <w:t>în</w:t>
      </w:r>
      <w:proofErr w:type="spellEnd"/>
      <w:r w:rsidR="00FD3F23" w:rsidRPr="00AA35CD">
        <w:rPr>
          <w:rFonts w:ascii="Times New Roman" w:hAnsi="Times New Roman" w:cs="Times New Roman"/>
          <w:sz w:val="24"/>
          <w:szCs w:val="24"/>
        </w:rPr>
        <w:t xml:space="preserve"> </w:t>
      </w:r>
      <w:proofErr w:type="spellStart"/>
      <w:r w:rsidR="00FD3F23" w:rsidRPr="00AA35CD">
        <w:rPr>
          <w:rFonts w:ascii="Times New Roman" w:hAnsi="Times New Roman" w:cs="Times New Roman"/>
          <w:sz w:val="24"/>
          <w:szCs w:val="24"/>
        </w:rPr>
        <w:t>fața</w:t>
      </w:r>
      <w:proofErr w:type="spellEnd"/>
      <w:r w:rsidR="00FD3F23" w:rsidRPr="00AA35CD">
        <w:rPr>
          <w:rFonts w:ascii="Times New Roman" w:hAnsi="Times New Roman" w:cs="Times New Roman"/>
          <w:sz w:val="24"/>
          <w:szCs w:val="24"/>
        </w:rPr>
        <w:t xml:space="preserve"> </w:t>
      </w:r>
      <w:proofErr w:type="spellStart"/>
      <w:r w:rsidR="00D727CB" w:rsidRPr="00AA35CD">
        <w:rPr>
          <w:rFonts w:ascii="Times New Roman" w:hAnsi="Times New Roman" w:cs="Times New Roman"/>
          <w:sz w:val="24"/>
          <w:szCs w:val="24"/>
        </w:rPr>
        <w:t>președintelui</w:t>
      </w:r>
      <w:proofErr w:type="spellEnd"/>
      <w:r w:rsidR="00D727CB" w:rsidRPr="00AA35CD">
        <w:rPr>
          <w:rFonts w:ascii="Times New Roman" w:hAnsi="Times New Roman" w:cs="Times New Roman"/>
          <w:sz w:val="24"/>
          <w:szCs w:val="24"/>
        </w:rPr>
        <w:t xml:space="preserve"> </w:t>
      </w:r>
      <w:proofErr w:type="spellStart"/>
      <w:r w:rsidR="00D727CB" w:rsidRPr="00AA35CD">
        <w:rPr>
          <w:rFonts w:ascii="Times New Roman" w:hAnsi="Times New Roman" w:cs="Times New Roman"/>
          <w:sz w:val="24"/>
          <w:szCs w:val="24"/>
        </w:rPr>
        <w:t>jurisdicției</w:t>
      </w:r>
      <w:proofErr w:type="spellEnd"/>
      <w:r w:rsidR="00D727CB" w:rsidRPr="00AA35CD">
        <w:rPr>
          <w:rFonts w:ascii="Times New Roman" w:hAnsi="Times New Roman" w:cs="Times New Roman"/>
          <w:sz w:val="24"/>
          <w:szCs w:val="24"/>
        </w:rPr>
        <w:t xml:space="preserve"> </w:t>
      </w:r>
      <w:proofErr w:type="spellStart"/>
      <w:r w:rsidR="00D727CB" w:rsidRPr="00AA35CD">
        <w:rPr>
          <w:rFonts w:ascii="Times New Roman" w:hAnsi="Times New Roman" w:cs="Times New Roman"/>
          <w:sz w:val="24"/>
          <w:szCs w:val="24"/>
        </w:rPr>
        <w:t>și</w:t>
      </w:r>
      <w:proofErr w:type="spellEnd"/>
      <w:r w:rsidR="00D727CB" w:rsidRPr="00AA35CD">
        <w:rPr>
          <w:rFonts w:ascii="Times New Roman" w:hAnsi="Times New Roman" w:cs="Times New Roman"/>
          <w:sz w:val="24"/>
          <w:szCs w:val="24"/>
        </w:rPr>
        <w:t xml:space="preserve">, </w:t>
      </w:r>
      <w:proofErr w:type="spellStart"/>
      <w:r w:rsidR="00D727CB" w:rsidRPr="00AA35CD">
        <w:rPr>
          <w:rFonts w:ascii="Times New Roman" w:hAnsi="Times New Roman" w:cs="Times New Roman"/>
          <w:sz w:val="24"/>
          <w:szCs w:val="24"/>
        </w:rPr>
        <w:t>după</w:t>
      </w:r>
      <w:proofErr w:type="spellEnd"/>
      <w:r w:rsidR="00D727CB" w:rsidRPr="00AA35CD">
        <w:rPr>
          <w:rFonts w:ascii="Times New Roman" w:hAnsi="Times New Roman" w:cs="Times New Roman"/>
          <w:sz w:val="24"/>
          <w:szCs w:val="24"/>
        </w:rPr>
        <w:t xml:space="preserve"> </w:t>
      </w:r>
      <w:proofErr w:type="spellStart"/>
      <w:r w:rsidR="00D727CB" w:rsidRPr="00AA35CD">
        <w:rPr>
          <w:rFonts w:ascii="Times New Roman" w:hAnsi="Times New Roman" w:cs="Times New Roman"/>
          <w:sz w:val="24"/>
          <w:szCs w:val="24"/>
        </w:rPr>
        <w:t>caz</w:t>
      </w:r>
      <w:proofErr w:type="spellEnd"/>
      <w:r w:rsidR="00D727CB" w:rsidRPr="00AA35CD">
        <w:rPr>
          <w:rFonts w:ascii="Times New Roman" w:hAnsi="Times New Roman" w:cs="Times New Roman"/>
          <w:sz w:val="24"/>
          <w:szCs w:val="24"/>
        </w:rPr>
        <w:t xml:space="preserve">, </w:t>
      </w:r>
      <w:proofErr w:type="spellStart"/>
      <w:r w:rsidR="00D727CB" w:rsidRPr="00AA35CD">
        <w:rPr>
          <w:rFonts w:ascii="Times New Roman" w:hAnsi="Times New Roman" w:cs="Times New Roman"/>
          <w:sz w:val="24"/>
          <w:szCs w:val="24"/>
        </w:rPr>
        <w:t>decanului</w:t>
      </w:r>
      <w:proofErr w:type="spellEnd"/>
      <w:r w:rsidR="00D727CB" w:rsidRPr="00AA35CD">
        <w:rPr>
          <w:rFonts w:ascii="Times New Roman" w:hAnsi="Times New Roman" w:cs="Times New Roman"/>
          <w:sz w:val="24"/>
          <w:szCs w:val="24"/>
        </w:rPr>
        <w:t xml:space="preserve"> competent </w:t>
      </w:r>
      <w:proofErr w:type="spellStart"/>
      <w:r w:rsidR="00D727CB" w:rsidRPr="00AA35CD">
        <w:rPr>
          <w:rFonts w:ascii="Times New Roman" w:hAnsi="Times New Roman" w:cs="Times New Roman"/>
          <w:sz w:val="24"/>
          <w:szCs w:val="24"/>
        </w:rPr>
        <w:t>în</w:t>
      </w:r>
      <w:proofErr w:type="spellEnd"/>
      <w:r w:rsidR="00D727CB" w:rsidRPr="00AA35CD">
        <w:rPr>
          <w:rFonts w:ascii="Times New Roman" w:hAnsi="Times New Roman" w:cs="Times New Roman"/>
          <w:sz w:val="24"/>
          <w:szCs w:val="24"/>
        </w:rPr>
        <w:t xml:space="preserve"> </w:t>
      </w:r>
      <w:proofErr w:type="spellStart"/>
      <w:r w:rsidR="00D727CB" w:rsidRPr="00AA35CD">
        <w:rPr>
          <w:rFonts w:ascii="Times New Roman" w:hAnsi="Times New Roman" w:cs="Times New Roman"/>
          <w:sz w:val="24"/>
          <w:szCs w:val="24"/>
        </w:rPr>
        <w:t>statul</w:t>
      </w:r>
      <w:proofErr w:type="spellEnd"/>
      <w:r w:rsidR="00D727CB" w:rsidRPr="00AA35CD">
        <w:rPr>
          <w:rFonts w:ascii="Times New Roman" w:hAnsi="Times New Roman" w:cs="Times New Roman"/>
          <w:sz w:val="24"/>
          <w:szCs w:val="24"/>
        </w:rPr>
        <w:t xml:space="preserve"> </w:t>
      </w:r>
      <w:proofErr w:type="spellStart"/>
      <w:r w:rsidR="00D727CB" w:rsidRPr="00AA35CD">
        <w:rPr>
          <w:rFonts w:ascii="Times New Roman" w:hAnsi="Times New Roman" w:cs="Times New Roman"/>
          <w:sz w:val="24"/>
          <w:szCs w:val="24"/>
        </w:rPr>
        <w:t>gazdă</w:t>
      </w:r>
      <w:proofErr w:type="spellEnd"/>
      <w:r w:rsidR="00027AEA" w:rsidRPr="00AA35CD">
        <w:rPr>
          <w:rFonts w:ascii="Times New Roman" w:hAnsi="Times New Roman" w:cs="Times New Roman"/>
          <w:sz w:val="24"/>
          <w:szCs w:val="24"/>
        </w:rPr>
        <w:t xml:space="preserve">, </w:t>
      </w:r>
      <w:proofErr w:type="spellStart"/>
      <w:r w:rsidR="00027AEA" w:rsidRPr="00AA35CD">
        <w:rPr>
          <w:rFonts w:ascii="Times New Roman" w:hAnsi="Times New Roman" w:cs="Times New Roman"/>
          <w:sz w:val="24"/>
          <w:szCs w:val="24"/>
        </w:rPr>
        <w:t>sau</w:t>
      </w:r>
      <w:proofErr w:type="spellEnd"/>
      <w:r w:rsidR="00027AEA" w:rsidRPr="00AA35CD">
        <w:rPr>
          <w:rFonts w:ascii="Times New Roman" w:hAnsi="Times New Roman" w:cs="Times New Roman"/>
          <w:sz w:val="24"/>
          <w:szCs w:val="24"/>
        </w:rPr>
        <w:t xml:space="preserve"> </w:t>
      </w:r>
      <w:r w:rsidR="007D76A7" w:rsidRPr="00AA35CD">
        <w:rPr>
          <w:rFonts w:ascii="Times New Roman" w:hAnsi="Times New Roman" w:cs="Times New Roman"/>
          <w:sz w:val="24"/>
          <w:szCs w:val="24"/>
        </w:rPr>
        <w:t xml:space="preserve">ca </w:t>
      </w:r>
      <w:proofErr w:type="spellStart"/>
      <w:r w:rsidR="007D76A7" w:rsidRPr="00AA35CD">
        <w:rPr>
          <w:rFonts w:ascii="Times New Roman" w:hAnsi="Times New Roman" w:cs="Times New Roman"/>
          <w:sz w:val="24"/>
          <w:szCs w:val="24"/>
        </w:rPr>
        <w:t>avocatul</w:t>
      </w:r>
      <w:proofErr w:type="spellEnd"/>
      <w:r w:rsidR="007D76A7" w:rsidRPr="00AA35CD">
        <w:rPr>
          <w:rFonts w:ascii="Times New Roman" w:hAnsi="Times New Roman" w:cs="Times New Roman"/>
          <w:sz w:val="24"/>
          <w:szCs w:val="24"/>
        </w:rPr>
        <w:t xml:space="preserve"> </w:t>
      </w:r>
      <w:proofErr w:type="spellStart"/>
      <w:r w:rsidR="00027AEA" w:rsidRPr="00AA35CD">
        <w:rPr>
          <w:rFonts w:ascii="Times New Roman" w:hAnsi="Times New Roman" w:cs="Times New Roman"/>
          <w:sz w:val="24"/>
          <w:szCs w:val="24"/>
        </w:rPr>
        <w:t>să</w:t>
      </w:r>
      <w:proofErr w:type="spellEnd"/>
      <w:r w:rsidR="00FD3F23" w:rsidRPr="00AA35CD">
        <w:rPr>
          <w:rFonts w:ascii="Times New Roman" w:hAnsi="Times New Roman" w:cs="Times New Roman"/>
          <w:sz w:val="24"/>
          <w:szCs w:val="24"/>
        </w:rPr>
        <w:t xml:space="preserve"> </w:t>
      </w:r>
      <w:proofErr w:type="spellStart"/>
      <w:r w:rsidR="00572831" w:rsidRPr="00AA35CD">
        <w:rPr>
          <w:rFonts w:ascii="Times New Roman" w:hAnsi="Times New Roman" w:cs="Times New Roman"/>
          <w:sz w:val="24"/>
          <w:szCs w:val="24"/>
        </w:rPr>
        <w:t>acționeze</w:t>
      </w:r>
      <w:proofErr w:type="spellEnd"/>
      <w:r w:rsidR="00572831" w:rsidRPr="00AA35CD">
        <w:rPr>
          <w:rFonts w:ascii="Times New Roman" w:hAnsi="Times New Roman" w:cs="Times New Roman"/>
          <w:sz w:val="24"/>
          <w:szCs w:val="24"/>
        </w:rPr>
        <w:t xml:space="preserve"> </w:t>
      </w:r>
      <w:proofErr w:type="spellStart"/>
      <w:r w:rsidR="00572831" w:rsidRPr="00AA35CD">
        <w:rPr>
          <w:rFonts w:ascii="Times New Roman" w:hAnsi="Times New Roman" w:cs="Times New Roman"/>
          <w:sz w:val="24"/>
          <w:szCs w:val="24"/>
        </w:rPr>
        <w:t>în</w:t>
      </w:r>
      <w:proofErr w:type="spellEnd"/>
      <w:r w:rsidR="00572831" w:rsidRPr="00AA35CD">
        <w:rPr>
          <w:rFonts w:ascii="Times New Roman" w:hAnsi="Times New Roman" w:cs="Times New Roman"/>
          <w:sz w:val="24"/>
          <w:szCs w:val="24"/>
        </w:rPr>
        <w:t xml:space="preserve"> </w:t>
      </w:r>
      <w:proofErr w:type="spellStart"/>
      <w:r w:rsidR="00572831" w:rsidRPr="00AA35CD">
        <w:rPr>
          <w:rFonts w:ascii="Times New Roman" w:hAnsi="Times New Roman" w:cs="Times New Roman"/>
          <w:sz w:val="24"/>
          <w:szCs w:val="24"/>
        </w:rPr>
        <w:t>colaborare</w:t>
      </w:r>
      <w:proofErr w:type="spellEnd"/>
      <w:r w:rsidR="00572831" w:rsidRPr="00AA35CD">
        <w:rPr>
          <w:rFonts w:ascii="Times New Roman" w:hAnsi="Times New Roman" w:cs="Times New Roman"/>
          <w:sz w:val="24"/>
          <w:szCs w:val="24"/>
        </w:rPr>
        <w:t xml:space="preserve"> fie cu un avocat din </w:t>
      </w:r>
      <w:proofErr w:type="spellStart"/>
      <w:r w:rsidR="00572831" w:rsidRPr="00AA35CD">
        <w:rPr>
          <w:rFonts w:ascii="Times New Roman" w:hAnsi="Times New Roman" w:cs="Times New Roman"/>
          <w:sz w:val="24"/>
          <w:szCs w:val="24"/>
        </w:rPr>
        <w:t>jurisdicția</w:t>
      </w:r>
      <w:proofErr w:type="spellEnd"/>
      <w:r w:rsidR="00572831" w:rsidRPr="00AA35CD">
        <w:rPr>
          <w:rFonts w:ascii="Times New Roman" w:hAnsi="Times New Roman" w:cs="Times New Roman"/>
          <w:sz w:val="24"/>
          <w:szCs w:val="24"/>
        </w:rPr>
        <w:t xml:space="preserve"> </w:t>
      </w:r>
      <w:proofErr w:type="spellStart"/>
      <w:r w:rsidR="00572831" w:rsidRPr="00AA35CD">
        <w:rPr>
          <w:rFonts w:ascii="Times New Roman" w:hAnsi="Times New Roman" w:cs="Times New Roman"/>
          <w:sz w:val="24"/>
          <w:szCs w:val="24"/>
        </w:rPr>
        <w:t>sesizată</w:t>
      </w:r>
      <w:proofErr w:type="spellEnd"/>
      <w:r w:rsidR="002D6BF0" w:rsidRPr="00AA35CD">
        <w:rPr>
          <w:rFonts w:ascii="Times New Roman" w:hAnsi="Times New Roman" w:cs="Times New Roman"/>
          <w:sz w:val="24"/>
          <w:szCs w:val="24"/>
        </w:rPr>
        <w:t xml:space="preserve">, </w:t>
      </w:r>
      <w:r w:rsidR="00572831" w:rsidRPr="00AA35CD">
        <w:rPr>
          <w:rFonts w:ascii="Times New Roman" w:hAnsi="Times New Roman" w:cs="Times New Roman"/>
          <w:sz w:val="24"/>
          <w:szCs w:val="24"/>
        </w:rPr>
        <w:t>fie cu un „</w:t>
      </w:r>
      <w:proofErr w:type="spellStart"/>
      <w:r w:rsidR="00572831" w:rsidRPr="00AA35CD">
        <w:rPr>
          <w:rFonts w:ascii="Times New Roman" w:hAnsi="Times New Roman" w:cs="Times New Roman"/>
          <w:sz w:val="24"/>
          <w:szCs w:val="24"/>
        </w:rPr>
        <w:t>avoué</w:t>
      </w:r>
      <w:proofErr w:type="spellEnd"/>
      <w:r w:rsidR="00572831" w:rsidRPr="00AA35CD">
        <w:rPr>
          <w:rFonts w:ascii="Times New Roman" w:hAnsi="Times New Roman" w:cs="Times New Roman"/>
          <w:sz w:val="24"/>
          <w:szCs w:val="24"/>
        </w:rPr>
        <w:t xml:space="preserve">” </w:t>
      </w:r>
      <w:proofErr w:type="spellStart"/>
      <w:r w:rsidR="00572831" w:rsidRPr="00AA35CD">
        <w:rPr>
          <w:rFonts w:ascii="Times New Roman" w:hAnsi="Times New Roman" w:cs="Times New Roman"/>
          <w:sz w:val="24"/>
          <w:szCs w:val="24"/>
        </w:rPr>
        <w:t>sau</w:t>
      </w:r>
      <w:proofErr w:type="spellEnd"/>
      <w:r w:rsidR="00572831" w:rsidRPr="00AA35CD">
        <w:rPr>
          <w:rFonts w:ascii="Times New Roman" w:hAnsi="Times New Roman" w:cs="Times New Roman"/>
          <w:sz w:val="24"/>
          <w:szCs w:val="24"/>
        </w:rPr>
        <w:t xml:space="preserve"> „</w:t>
      </w:r>
      <w:proofErr w:type="spellStart"/>
      <w:r w:rsidR="00572831" w:rsidRPr="00AA35CD">
        <w:rPr>
          <w:rFonts w:ascii="Times New Roman" w:hAnsi="Times New Roman" w:cs="Times New Roman"/>
          <w:sz w:val="24"/>
          <w:szCs w:val="24"/>
        </w:rPr>
        <w:t>procuratore</w:t>
      </w:r>
      <w:proofErr w:type="spellEnd"/>
      <w:r w:rsidR="00572831" w:rsidRPr="00AA35CD">
        <w:rPr>
          <w:rFonts w:ascii="Times New Roman" w:hAnsi="Times New Roman" w:cs="Times New Roman"/>
          <w:sz w:val="24"/>
          <w:szCs w:val="24"/>
        </w:rPr>
        <w:t xml:space="preserve">” care </w:t>
      </w:r>
      <w:proofErr w:type="spellStart"/>
      <w:r w:rsidR="00572831" w:rsidRPr="00AA35CD">
        <w:rPr>
          <w:rFonts w:ascii="Times New Roman" w:hAnsi="Times New Roman" w:cs="Times New Roman"/>
          <w:sz w:val="24"/>
          <w:szCs w:val="24"/>
        </w:rPr>
        <w:t>profesează</w:t>
      </w:r>
      <w:proofErr w:type="spellEnd"/>
      <w:r w:rsidR="00572831" w:rsidRPr="00AA35CD">
        <w:rPr>
          <w:rFonts w:ascii="Times New Roman" w:hAnsi="Times New Roman" w:cs="Times New Roman"/>
          <w:sz w:val="24"/>
          <w:szCs w:val="24"/>
        </w:rPr>
        <w:t xml:space="preserve"> pe </w:t>
      </w:r>
      <w:proofErr w:type="spellStart"/>
      <w:r w:rsidR="00572831" w:rsidRPr="00AA35CD">
        <w:rPr>
          <w:rFonts w:ascii="Times New Roman" w:hAnsi="Times New Roman" w:cs="Times New Roman"/>
          <w:sz w:val="24"/>
          <w:szCs w:val="24"/>
        </w:rPr>
        <w:t>lângă</w:t>
      </w:r>
      <w:proofErr w:type="spellEnd"/>
      <w:r w:rsidR="00572831" w:rsidRPr="00AA35CD">
        <w:rPr>
          <w:rFonts w:ascii="Times New Roman" w:hAnsi="Times New Roman" w:cs="Times New Roman"/>
          <w:sz w:val="24"/>
          <w:szCs w:val="24"/>
        </w:rPr>
        <w:t xml:space="preserve"> </w:t>
      </w:r>
      <w:proofErr w:type="spellStart"/>
      <w:r w:rsidR="00572831" w:rsidRPr="00AA35CD">
        <w:rPr>
          <w:rFonts w:ascii="Times New Roman" w:hAnsi="Times New Roman" w:cs="Times New Roman"/>
          <w:sz w:val="24"/>
          <w:szCs w:val="24"/>
        </w:rPr>
        <w:t>aceast</w:t>
      </w:r>
      <w:r w:rsidR="002D6BF0" w:rsidRPr="00AA35CD">
        <w:rPr>
          <w:rFonts w:ascii="Times New Roman" w:hAnsi="Times New Roman" w:cs="Times New Roman"/>
          <w:sz w:val="24"/>
          <w:szCs w:val="24"/>
        </w:rPr>
        <w:t>ă</w:t>
      </w:r>
      <w:proofErr w:type="spellEnd"/>
      <w:r w:rsidR="002D6BF0" w:rsidRPr="00AA35CD">
        <w:rPr>
          <w:rFonts w:ascii="Times New Roman" w:hAnsi="Times New Roman" w:cs="Times New Roman"/>
          <w:sz w:val="24"/>
          <w:szCs w:val="24"/>
        </w:rPr>
        <w:t xml:space="preserve"> </w:t>
      </w:r>
      <w:proofErr w:type="spellStart"/>
      <w:r w:rsidR="002D6BF0" w:rsidRPr="00AA35CD">
        <w:rPr>
          <w:rFonts w:ascii="Times New Roman" w:hAnsi="Times New Roman" w:cs="Times New Roman"/>
          <w:sz w:val="24"/>
          <w:szCs w:val="24"/>
        </w:rPr>
        <w:t>jurisdicție</w:t>
      </w:r>
      <w:proofErr w:type="spellEnd"/>
      <w:r w:rsidR="00572831" w:rsidRPr="00AA35CD">
        <w:rPr>
          <w:rFonts w:ascii="Times New Roman" w:hAnsi="Times New Roman" w:cs="Times New Roman"/>
          <w:sz w:val="24"/>
          <w:szCs w:val="24"/>
        </w:rPr>
        <w:t>.</w:t>
      </w:r>
      <w:r w:rsidRPr="00AA35CD">
        <w:rPr>
          <w:rStyle w:val="FootnoteReference"/>
          <w:rFonts w:ascii="Times New Roman" w:hAnsi="Times New Roman" w:cs="Times New Roman"/>
          <w:sz w:val="24"/>
          <w:szCs w:val="24"/>
        </w:rPr>
        <w:footnoteReference w:id="12"/>
      </w:r>
      <w:r w:rsidR="00E51847" w:rsidRPr="00AA35CD">
        <w:rPr>
          <w:rFonts w:ascii="Times New Roman" w:hAnsi="Times New Roman" w:cs="Times New Roman"/>
          <w:sz w:val="24"/>
          <w:szCs w:val="24"/>
        </w:rPr>
        <w:t xml:space="preserve"> </w:t>
      </w:r>
      <w:proofErr w:type="spellStart"/>
      <w:r w:rsidR="00950BD3" w:rsidRPr="00AA35CD">
        <w:rPr>
          <w:rFonts w:ascii="Times New Roman" w:hAnsi="Times New Roman" w:cs="Times New Roman"/>
          <w:sz w:val="24"/>
          <w:szCs w:val="24"/>
        </w:rPr>
        <w:t>În</w:t>
      </w:r>
      <w:proofErr w:type="spellEnd"/>
      <w:r w:rsidR="00950BD3" w:rsidRPr="00AA35CD">
        <w:rPr>
          <w:rFonts w:ascii="Times New Roman" w:hAnsi="Times New Roman" w:cs="Times New Roman"/>
          <w:sz w:val="24"/>
          <w:szCs w:val="24"/>
        </w:rPr>
        <w:t xml:space="preserve"> plus, </w:t>
      </w:r>
      <w:proofErr w:type="spellStart"/>
      <w:r w:rsidR="00950BD3" w:rsidRPr="00AA35CD">
        <w:rPr>
          <w:rFonts w:ascii="Times New Roman" w:hAnsi="Times New Roman" w:cs="Times New Roman"/>
          <w:sz w:val="24"/>
          <w:szCs w:val="24"/>
        </w:rPr>
        <w:t>directiva</w:t>
      </w:r>
      <w:proofErr w:type="spellEnd"/>
      <w:r w:rsidR="00950BD3" w:rsidRPr="00AA35CD">
        <w:rPr>
          <w:rFonts w:ascii="Times New Roman" w:hAnsi="Times New Roman" w:cs="Times New Roman"/>
          <w:sz w:val="24"/>
          <w:szCs w:val="24"/>
        </w:rPr>
        <w:t xml:space="preserve"> </w:t>
      </w:r>
      <w:proofErr w:type="spellStart"/>
      <w:r w:rsidR="00950BD3" w:rsidRPr="00AA35CD">
        <w:rPr>
          <w:rFonts w:ascii="Times New Roman" w:hAnsi="Times New Roman" w:cs="Times New Roman"/>
          <w:sz w:val="24"/>
          <w:szCs w:val="24"/>
        </w:rPr>
        <w:t>permite</w:t>
      </w:r>
      <w:proofErr w:type="spellEnd"/>
      <w:r w:rsidR="00950BD3" w:rsidRPr="00AA35CD">
        <w:rPr>
          <w:rFonts w:ascii="Times New Roman" w:hAnsi="Times New Roman" w:cs="Times New Roman"/>
          <w:sz w:val="24"/>
          <w:szCs w:val="24"/>
        </w:rPr>
        <w:t xml:space="preserve"> </w:t>
      </w:r>
      <w:proofErr w:type="spellStart"/>
      <w:r w:rsidR="00950BD3" w:rsidRPr="00AA35CD">
        <w:rPr>
          <w:rFonts w:ascii="Times New Roman" w:hAnsi="Times New Roman" w:cs="Times New Roman"/>
          <w:sz w:val="24"/>
          <w:szCs w:val="24"/>
        </w:rPr>
        <w:t>autorităților</w:t>
      </w:r>
      <w:proofErr w:type="spellEnd"/>
      <w:r w:rsidR="00950BD3" w:rsidRPr="00AA35CD">
        <w:rPr>
          <w:rFonts w:ascii="Times New Roman" w:hAnsi="Times New Roman" w:cs="Times New Roman"/>
          <w:sz w:val="24"/>
          <w:szCs w:val="24"/>
        </w:rPr>
        <w:t xml:space="preserve"> </w:t>
      </w:r>
      <w:proofErr w:type="spellStart"/>
      <w:r w:rsidR="00950BD3" w:rsidRPr="00AA35CD">
        <w:rPr>
          <w:rFonts w:ascii="Times New Roman" w:hAnsi="Times New Roman" w:cs="Times New Roman"/>
          <w:sz w:val="24"/>
          <w:szCs w:val="24"/>
        </w:rPr>
        <w:t>competente</w:t>
      </w:r>
      <w:proofErr w:type="spellEnd"/>
      <w:r w:rsidR="00950BD3" w:rsidRPr="00AA35CD">
        <w:rPr>
          <w:rFonts w:ascii="Times New Roman" w:hAnsi="Times New Roman" w:cs="Times New Roman"/>
          <w:sz w:val="24"/>
          <w:szCs w:val="24"/>
        </w:rPr>
        <w:t xml:space="preserve"> din </w:t>
      </w:r>
      <w:proofErr w:type="spellStart"/>
      <w:r w:rsidR="00950BD3" w:rsidRPr="00AA35CD">
        <w:rPr>
          <w:rFonts w:ascii="Times New Roman" w:hAnsi="Times New Roman" w:cs="Times New Roman"/>
          <w:sz w:val="24"/>
          <w:szCs w:val="24"/>
        </w:rPr>
        <w:t>statul</w:t>
      </w:r>
      <w:proofErr w:type="spellEnd"/>
      <w:r w:rsidR="00950BD3" w:rsidRPr="00AA35CD">
        <w:rPr>
          <w:rFonts w:ascii="Times New Roman" w:hAnsi="Times New Roman" w:cs="Times New Roman"/>
          <w:sz w:val="24"/>
          <w:szCs w:val="24"/>
        </w:rPr>
        <w:t xml:space="preserve"> </w:t>
      </w:r>
      <w:proofErr w:type="spellStart"/>
      <w:r w:rsidR="00981D7E" w:rsidRPr="00AA35CD">
        <w:rPr>
          <w:rFonts w:ascii="Times New Roman" w:hAnsi="Times New Roman" w:cs="Times New Roman"/>
          <w:sz w:val="24"/>
          <w:szCs w:val="24"/>
        </w:rPr>
        <w:t>gazdă</w:t>
      </w:r>
      <w:proofErr w:type="spellEnd"/>
      <w:r w:rsidR="00981D7E" w:rsidRPr="00AA35CD">
        <w:rPr>
          <w:rFonts w:ascii="Times New Roman" w:hAnsi="Times New Roman" w:cs="Times New Roman"/>
          <w:sz w:val="24"/>
          <w:szCs w:val="24"/>
        </w:rPr>
        <w:t xml:space="preserve"> </w:t>
      </w:r>
      <w:proofErr w:type="spellStart"/>
      <w:r w:rsidR="00950BD3" w:rsidRPr="00AA35CD">
        <w:rPr>
          <w:rFonts w:ascii="Times New Roman" w:hAnsi="Times New Roman" w:cs="Times New Roman"/>
          <w:sz w:val="24"/>
          <w:szCs w:val="24"/>
        </w:rPr>
        <w:t>să</w:t>
      </w:r>
      <w:proofErr w:type="spellEnd"/>
      <w:r w:rsidR="00950BD3" w:rsidRPr="00AA35CD">
        <w:rPr>
          <w:rFonts w:ascii="Times New Roman" w:hAnsi="Times New Roman" w:cs="Times New Roman"/>
          <w:sz w:val="24"/>
          <w:szCs w:val="24"/>
        </w:rPr>
        <w:t xml:space="preserve"> </w:t>
      </w:r>
      <w:proofErr w:type="spellStart"/>
      <w:r w:rsidR="00950BD3" w:rsidRPr="00AA35CD">
        <w:rPr>
          <w:rFonts w:ascii="Times New Roman" w:hAnsi="Times New Roman" w:cs="Times New Roman"/>
          <w:sz w:val="24"/>
          <w:szCs w:val="24"/>
        </w:rPr>
        <w:t>solicite</w:t>
      </w:r>
      <w:proofErr w:type="spellEnd"/>
      <w:r w:rsidR="00981D7E" w:rsidRPr="00AA35CD">
        <w:rPr>
          <w:rFonts w:ascii="Times New Roman" w:hAnsi="Times New Roman" w:cs="Times New Roman"/>
          <w:sz w:val="24"/>
          <w:szCs w:val="24"/>
        </w:rPr>
        <w:t xml:space="preserve"> </w:t>
      </w:r>
      <w:proofErr w:type="spellStart"/>
      <w:r w:rsidR="00981D7E" w:rsidRPr="00AA35CD">
        <w:rPr>
          <w:rFonts w:ascii="Times New Roman" w:hAnsi="Times New Roman" w:cs="Times New Roman"/>
          <w:sz w:val="24"/>
          <w:szCs w:val="24"/>
        </w:rPr>
        <w:t>dovedirea</w:t>
      </w:r>
      <w:proofErr w:type="spellEnd"/>
      <w:r w:rsidR="00981D7E" w:rsidRPr="00AA35CD">
        <w:rPr>
          <w:rFonts w:ascii="Times New Roman" w:hAnsi="Times New Roman" w:cs="Times New Roman"/>
          <w:sz w:val="24"/>
          <w:szCs w:val="24"/>
        </w:rPr>
        <w:t xml:space="preserve"> </w:t>
      </w:r>
      <w:proofErr w:type="spellStart"/>
      <w:r w:rsidR="00981D7E" w:rsidRPr="00AA35CD">
        <w:rPr>
          <w:rFonts w:ascii="Times New Roman" w:hAnsi="Times New Roman" w:cs="Times New Roman"/>
          <w:sz w:val="24"/>
          <w:szCs w:val="24"/>
        </w:rPr>
        <w:t>calității</w:t>
      </w:r>
      <w:proofErr w:type="spellEnd"/>
      <w:r w:rsidR="00981D7E" w:rsidRPr="00AA35CD">
        <w:rPr>
          <w:rFonts w:ascii="Times New Roman" w:hAnsi="Times New Roman" w:cs="Times New Roman"/>
          <w:sz w:val="24"/>
          <w:szCs w:val="24"/>
        </w:rPr>
        <w:t xml:space="preserve"> de avocat </w:t>
      </w:r>
      <w:proofErr w:type="spellStart"/>
      <w:r w:rsidR="00981D7E" w:rsidRPr="00AA35CD">
        <w:rPr>
          <w:rFonts w:ascii="Times New Roman" w:hAnsi="Times New Roman" w:cs="Times New Roman"/>
          <w:sz w:val="24"/>
          <w:szCs w:val="24"/>
        </w:rPr>
        <w:t>celui</w:t>
      </w:r>
      <w:proofErr w:type="spellEnd"/>
      <w:r w:rsidR="00981D7E" w:rsidRPr="00AA35CD">
        <w:rPr>
          <w:rFonts w:ascii="Times New Roman" w:hAnsi="Times New Roman" w:cs="Times New Roman"/>
          <w:sz w:val="24"/>
          <w:szCs w:val="24"/>
        </w:rPr>
        <w:t xml:space="preserve"> care </w:t>
      </w:r>
      <w:proofErr w:type="spellStart"/>
      <w:r w:rsidR="00981D7E" w:rsidRPr="00AA35CD">
        <w:rPr>
          <w:rFonts w:ascii="Times New Roman" w:hAnsi="Times New Roman" w:cs="Times New Roman"/>
          <w:sz w:val="24"/>
          <w:szCs w:val="24"/>
        </w:rPr>
        <w:t>prestează</w:t>
      </w:r>
      <w:proofErr w:type="spellEnd"/>
      <w:r w:rsidR="00981D7E" w:rsidRPr="00AA35CD">
        <w:rPr>
          <w:rFonts w:ascii="Times New Roman" w:hAnsi="Times New Roman" w:cs="Times New Roman"/>
          <w:sz w:val="24"/>
          <w:szCs w:val="24"/>
        </w:rPr>
        <w:t xml:space="preserve"> </w:t>
      </w:r>
      <w:proofErr w:type="spellStart"/>
      <w:r w:rsidR="00981D7E" w:rsidRPr="00AA35CD">
        <w:rPr>
          <w:rFonts w:ascii="Times New Roman" w:hAnsi="Times New Roman" w:cs="Times New Roman"/>
          <w:sz w:val="24"/>
          <w:szCs w:val="24"/>
        </w:rPr>
        <w:t>servicii</w:t>
      </w:r>
      <w:proofErr w:type="spellEnd"/>
      <w:r w:rsidR="00981D7E" w:rsidRPr="00AA35CD">
        <w:rPr>
          <w:rFonts w:ascii="Times New Roman" w:hAnsi="Times New Roman" w:cs="Times New Roman"/>
          <w:sz w:val="24"/>
          <w:szCs w:val="24"/>
        </w:rPr>
        <w:t xml:space="preserve"> sub </w:t>
      </w:r>
      <w:proofErr w:type="spellStart"/>
      <w:r w:rsidR="001B5B39" w:rsidRPr="00AA35CD">
        <w:rPr>
          <w:rFonts w:ascii="Times New Roman" w:hAnsi="Times New Roman" w:cs="Times New Roman"/>
          <w:sz w:val="24"/>
          <w:szCs w:val="24"/>
        </w:rPr>
        <w:t>acest</w:t>
      </w:r>
      <w:proofErr w:type="spellEnd"/>
      <w:r w:rsidR="001B5B39" w:rsidRPr="00AA35CD">
        <w:rPr>
          <w:rFonts w:ascii="Times New Roman" w:hAnsi="Times New Roman" w:cs="Times New Roman"/>
          <w:sz w:val="24"/>
          <w:szCs w:val="24"/>
        </w:rPr>
        <w:t xml:space="preserve"> </w:t>
      </w:r>
      <w:proofErr w:type="spellStart"/>
      <w:r w:rsidR="001B5B39" w:rsidRPr="00AA35CD">
        <w:rPr>
          <w:rFonts w:ascii="Times New Roman" w:hAnsi="Times New Roman" w:cs="Times New Roman"/>
          <w:sz w:val="24"/>
          <w:szCs w:val="24"/>
        </w:rPr>
        <w:t>titlu</w:t>
      </w:r>
      <w:proofErr w:type="spellEnd"/>
      <w:r w:rsidR="001B5B39" w:rsidRPr="00AA35CD">
        <w:rPr>
          <w:rFonts w:ascii="Times New Roman" w:hAnsi="Times New Roman" w:cs="Times New Roman"/>
          <w:sz w:val="24"/>
          <w:szCs w:val="24"/>
        </w:rPr>
        <w:t>.</w:t>
      </w:r>
      <w:r w:rsidRPr="00AA35CD">
        <w:rPr>
          <w:rStyle w:val="FootnoteReference"/>
          <w:rFonts w:ascii="Times New Roman" w:hAnsi="Times New Roman" w:cs="Times New Roman"/>
          <w:sz w:val="24"/>
          <w:szCs w:val="24"/>
        </w:rPr>
        <w:footnoteReference w:id="13"/>
      </w:r>
    </w:p>
    <w:p w14:paraId="0A0685C5" w14:textId="25C24A6F" w:rsidR="006267B6" w:rsidRPr="00AA35CD" w:rsidRDefault="004B519C" w:rsidP="00572831">
      <w:pPr>
        <w:jc w:val="both"/>
        <w:rPr>
          <w:rFonts w:ascii="Times New Roman" w:hAnsi="Times New Roman" w:cs="Times New Roman"/>
          <w:sz w:val="24"/>
          <w:szCs w:val="24"/>
        </w:rPr>
      </w:pPr>
      <w:proofErr w:type="spellStart"/>
      <w:r w:rsidRPr="00AA35CD">
        <w:rPr>
          <w:rFonts w:ascii="Times New Roman" w:hAnsi="Times New Roman" w:cs="Times New Roman"/>
          <w:sz w:val="24"/>
          <w:szCs w:val="24"/>
        </w:rPr>
        <w:t>Chiar</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dacă</w:t>
      </w:r>
      <w:proofErr w:type="spellEnd"/>
      <w:r w:rsidR="009F04E0" w:rsidRPr="00AA35CD">
        <w:rPr>
          <w:rFonts w:ascii="Times New Roman" w:hAnsi="Times New Roman" w:cs="Times New Roman"/>
          <w:sz w:val="24"/>
          <w:szCs w:val="24"/>
        </w:rPr>
        <w:t xml:space="preserve"> </w:t>
      </w:r>
      <w:proofErr w:type="spellStart"/>
      <w:r w:rsidR="009F04E0" w:rsidRPr="00AA35CD">
        <w:rPr>
          <w:rFonts w:ascii="Times New Roman" w:hAnsi="Times New Roman" w:cs="Times New Roman"/>
          <w:sz w:val="24"/>
          <w:szCs w:val="24"/>
        </w:rPr>
        <w:t>Directiva</w:t>
      </w:r>
      <w:proofErr w:type="spellEnd"/>
      <w:r w:rsidR="009F04E0" w:rsidRPr="00AA35CD">
        <w:rPr>
          <w:rFonts w:ascii="Times New Roman" w:hAnsi="Times New Roman" w:cs="Times New Roman"/>
          <w:sz w:val="24"/>
          <w:szCs w:val="24"/>
        </w:rPr>
        <w:t xml:space="preserve"> 77/249/CEE </w:t>
      </w:r>
      <w:r w:rsidR="006A4B40" w:rsidRPr="00AA35CD">
        <w:rPr>
          <w:rFonts w:ascii="Times New Roman" w:hAnsi="Times New Roman" w:cs="Times New Roman"/>
          <w:sz w:val="24"/>
          <w:szCs w:val="24"/>
        </w:rPr>
        <w:t xml:space="preserve">a </w:t>
      </w:r>
      <w:proofErr w:type="spellStart"/>
      <w:r w:rsidR="006A4B40" w:rsidRPr="00AA35CD">
        <w:rPr>
          <w:rFonts w:ascii="Times New Roman" w:hAnsi="Times New Roman" w:cs="Times New Roman"/>
          <w:sz w:val="24"/>
          <w:szCs w:val="24"/>
        </w:rPr>
        <w:t>fost</w:t>
      </w:r>
      <w:proofErr w:type="spellEnd"/>
      <w:r w:rsidR="006A4B40" w:rsidRPr="00AA35CD">
        <w:rPr>
          <w:rFonts w:ascii="Times New Roman" w:hAnsi="Times New Roman" w:cs="Times New Roman"/>
          <w:sz w:val="24"/>
          <w:szCs w:val="24"/>
        </w:rPr>
        <w:t xml:space="preserve"> </w:t>
      </w:r>
      <w:proofErr w:type="spellStart"/>
      <w:r w:rsidR="006A4B40" w:rsidRPr="00AA35CD">
        <w:rPr>
          <w:rFonts w:ascii="Times New Roman" w:hAnsi="Times New Roman" w:cs="Times New Roman"/>
          <w:sz w:val="24"/>
          <w:szCs w:val="24"/>
        </w:rPr>
        <w:t>adoptată</w:t>
      </w:r>
      <w:proofErr w:type="spellEnd"/>
      <w:r w:rsidR="006A4B40" w:rsidRPr="00AA35CD">
        <w:rPr>
          <w:rFonts w:ascii="Times New Roman" w:hAnsi="Times New Roman" w:cs="Times New Roman"/>
          <w:sz w:val="24"/>
          <w:szCs w:val="24"/>
        </w:rPr>
        <w:t xml:space="preserve"> </w:t>
      </w:r>
      <w:proofErr w:type="spellStart"/>
      <w:r w:rsidR="006A4B40" w:rsidRPr="00AA35CD">
        <w:rPr>
          <w:rFonts w:ascii="Times New Roman" w:hAnsi="Times New Roman" w:cs="Times New Roman"/>
          <w:sz w:val="24"/>
          <w:szCs w:val="24"/>
        </w:rPr>
        <w:t>în</w:t>
      </w:r>
      <w:proofErr w:type="spellEnd"/>
      <w:r w:rsidR="006A4B40" w:rsidRPr="00AA35CD">
        <w:rPr>
          <w:rFonts w:ascii="Times New Roman" w:hAnsi="Times New Roman" w:cs="Times New Roman"/>
          <w:sz w:val="24"/>
          <w:szCs w:val="24"/>
        </w:rPr>
        <w:t xml:space="preserve"> </w:t>
      </w:r>
      <w:proofErr w:type="spellStart"/>
      <w:r w:rsidR="006A4B40" w:rsidRPr="00AA35CD">
        <w:rPr>
          <w:rFonts w:ascii="Times New Roman" w:hAnsi="Times New Roman" w:cs="Times New Roman"/>
          <w:sz w:val="24"/>
          <w:szCs w:val="24"/>
        </w:rPr>
        <w:t>contextul</w:t>
      </w:r>
      <w:proofErr w:type="spellEnd"/>
      <w:r w:rsidR="006A4B40" w:rsidRPr="00AA35CD">
        <w:rPr>
          <w:rFonts w:ascii="Times New Roman" w:hAnsi="Times New Roman" w:cs="Times New Roman"/>
          <w:sz w:val="24"/>
          <w:szCs w:val="24"/>
        </w:rPr>
        <w:t xml:space="preserve"> </w:t>
      </w:r>
      <w:proofErr w:type="spellStart"/>
      <w:r w:rsidR="00BE52D4" w:rsidRPr="00AA35CD">
        <w:rPr>
          <w:rFonts w:ascii="Times New Roman" w:hAnsi="Times New Roman" w:cs="Times New Roman"/>
          <w:sz w:val="24"/>
          <w:szCs w:val="24"/>
        </w:rPr>
        <w:t>mai</w:t>
      </w:r>
      <w:proofErr w:type="spellEnd"/>
      <w:r w:rsidR="00BE52D4" w:rsidRPr="00AA35CD">
        <w:rPr>
          <w:rFonts w:ascii="Times New Roman" w:hAnsi="Times New Roman" w:cs="Times New Roman"/>
          <w:sz w:val="24"/>
          <w:szCs w:val="24"/>
        </w:rPr>
        <w:t xml:space="preserve"> </w:t>
      </w:r>
      <w:proofErr w:type="spellStart"/>
      <w:r w:rsidR="00BE52D4" w:rsidRPr="00AA35CD">
        <w:rPr>
          <w:rFonts w:ascii="Times New Roman" w:hAnsi="Times New Roman" w:cs="Times New Roman"/>
          <w:sz w:val="24"/>
          <w:szCs w:val="24"/>
        </w:rPr>
        <w:t>larg</w:t>
      </w:r>
      <w:proofErr w:type="spellEnd"/>
      <w:r w:rsidR="00BE52D4" w:rsidRPr="00AA35CD">
        <w:rPr>
          <w:rFonts w:ascii="Times New Roman" w:hAnsi="Times New Roman" w:cs="Times New Roman"/>
          <w:sz w:val="24"/>
          <w:szCs w:val="24"/>
        </w:rPr>
        <w:t xml:space="preserve"> al </w:t>
      </w:r>
      <w:proofErr w:type="spellStart"/>
      <w:r w:rsidR="00BE52D4" w:rsidRPr="00AA35CD">
        <w:rPr>
          <w:rFonts w:ascii="Times New Roman" w:hAnsi="Times New Roman" w:cs="Times New Roman"/>
          <w:sz w:val="24"/>
          <w:szCs w:val="24"/>
        </w:rPr>
        <w:t>armonizării</w:t>
      </w:r>
      <w:proofErr w:type="spellEnd"/>
      <w:r w:rsidR="00BE52D4" w:rsidRPr="00AA35CD">
        <w:rPr>
          <w:rFonts w:ascii="Times New Roman" w:hAnsi="Times New Roman" w:cs="Times New Roman"/>
          <w:sz w:val="24"/>
          <w:szCs w:val="24"/>
        </w:rPr>
        <w:t xml:space="preserve"> </w:t>
      </w:r>
      <w:proofErr w:type="spellStart"/>
      <w:r w:rsidR="00BE52D4" w:rsidRPr="00AA35CD">
        <w:rPr>
          <w:rFonts w:ascii="Times New Roman" w:hAnsi="Times New Roman" w:cs="Times New Roman"/>
          <w:sz w:val="24"/>
          <w:szCs w:val="24"/>
        </w:rPr>
        <w:t>verticale</w:t>
      </w:r>
      <w:proofErr w:type="spellEnd"/>
      <w:r w:rsidR="00B122AA" w:rsidRPr="00AA35CD">
        <w:rPr>
          <w:rFonts w:ascii="Times New Roman" w:hAnsi="Times New Roman" w:cs="Times New Roman"/>
          <w:sz w:val="24"/>
          <w:szCs w:val="24"/>
        </w:rPr>
        <w:t xml:space="preserve">, </w:t>
      </w:r>
      <w:proofErr w:type="spellStart"/>
      <w:r w:rsidR="00B122AA" w:rsidRPr="00AA35CD">
        <w:rPr>
          <w:rFonts w:ascii="Times New Roman" w:hAnsi="Times New Roman" w:cs="Times New Roman"/>
          <w:sz w:val="24"/>
          <w:szCs w:val="24"/>
        </w:rPr>
        <w:t>aceasta</w:t>
      </w:r>
      <w:proofErr w:type="spellEnd"/>
      <w:r w:rsidR="00B122AA" w:rsidRPr="00AA35CD">
        <w:rPr>
          <w:rFonts w:ascii="Times New Roman" w:hAnsi="Times New Roman" w:cs="Times New Roman"/>
          <w:sz w:val="24"/>
          <w:szCs w:val="24"/>
        </w:rPr>
        <w:t xml:space="preserve"> nu </w:t>
      </w:r>
      <w:proofErr w:type="spellStart"/>
      <w:r w:rsidR="00B122AA" w:rsidRPr="00AA35CD">
        <w:rPr>
          <w:rFonts w:ascii="Times New Roman" w:hAnsi="Times New Roman" w:cs="Times New Roman"/>
          <w:sz w:val="24"/>
          <w:szCs w:val="24"/>
        </w:rPr>
        <w:t>prevede</w:t>
      </w:r>
      <w:proofErr w:type="spellEnd"/>
      <w:r w:rsidR="00B122AA" w:rsidRPr="00AA35CD">
        <w:rPr>
          <w:rFonts w:ascii="Times New Roman" w:hAnsi="Times New Roman" w:cs="Times New Roman"/>
          <w:sz w:val="24"/>
          <w:szCs w:val="24"/>
        </w:rPr>
        <w:t xml:space="preserve"> </w:t>
      </w:r>
      <w:proofErr w:type="spellStart"/>
      <w:r w:rsidR="00B122AA" w:rsidRPr="00AA35CD">
        <w:rPr>
          <w:rFonts w:ascii="Times New Roman" w:hAnsi="Times New Roman" w:cs="Times New Roman"/>
          <w:sz w:val="24"/>
          <w:szCs w:val="24"/>
        </w:rPr>
        <w:t>niciun</w:t>
      </w:r>
      <w:proofErr w:type="spellEnd"/>
      <w:r w:rsidR="00B122AA" w:rsidRPr="00AA35CD">
        <w:rPr>
          <w:rFonts w:ascii="Times New Roman" w:hAnsi="Times New Roman" w:cs="Times New Roman"/>
          <w:sz w:val="24"/>
          <w:szCs w:val="24"/>
        </w:rPr>
        <w:t xml:space="preserve"> </w:t>
      </w:r>
      <w:proofErr w:type="spellStart"/>
      <w:r w:rsidR="00B122AA" w:rsidRPr="00AA35CD">
        <w:rPr>
          <w:rFonts w:ascii="Times New Roman" w:hAnsi="Times New Roman" w:cs="Times New Roman"/>
          <w:sz w:val="24"/>
          <w:szCs w:val="24"/>
        </w:rPr>
        <w:t>criteriu</w:t>
      </w:r>
      <w:proofErr w:type="spellEnd"/>
      <w:r w:rsidR="00B122AA" w:rsidRPr="00AA35CD">
        <w:rPr>
          <w:rFonts w:ascii="Times New Roman" w:hAnsi="Times New Roman" w:cs="Times New Roman"/>
          <w:sz w:val="24"/>
          <w:szCs w:val="24"/>
        </w:rPr>
        <w:t xml:space="preserve"> minim </w:t>
      </w:r>
      <w:r w:rsidR="002F4B10" w:rsidRPr="00AA35CD">
        <w:rPr>
          <w:rFonts w:ascii="Times New Roman" w:hAnsi="Times New Roman" w:cs="Times New Roman"/>
          <w:sz w:val="24"/>
          <w:szCs w:val="24"/>
        </w:rPr>
        <w:t xml:space="preserve">cu </w:t>
      </w:r>
      <w:proofErr w:type="spellStart"/>
      <w:r w:rsidR="002F4B10" w:rsidRPr="00AA35CD">
        <w:rPr>
          <w:rFonts w:ascii="Times New Roman" w:hAnsi="Times New Roman" w:cs="Times New Roman"/>
          <w:sz w:val="24"/>
          <w:szCs w:val="24"/>
        </w:rPr>
        <w:t>privire</w:t>
      </w:r>
      <w:proofErr w:type="spellEnd"/>
      <w:r w:rsidR="002F4B10" w:rsidRPr="00AA35CD">
        <w:rPr>
          <w:rFonts w:ascii="Times New Roman" w:hAnsi="Times New Roman" w:cs="Times New Roman"/>
          <w:sz w:val="24"/>
          <w:szCs w:val="24"/>
        </w:rPr>
        <w:t xml:space="preserve"> la </w:t>
      </w:r>
      <w:proofErr w:type="spellStart"/>
      <w:r w:rsidR="0062246D" w:rsidRPr="00AA35CD">
        <w:rPr>
          <w:rFonts w:ascii="Times New Roman" w:hAnsi="Times New Roman" w:cs="Times New Roman"/>
          <w:sz w:val="24"/>
          <w:szCs w:val="24"/>
        </w:rPr>
        <w:t>formarea</w:t>
      </w:r>
      <w:proofErr w:type="spellEnd"/>
      <w:r w:rsidR="0062246D" w:rsidRPr="00AA35CD">
        <w:rPr>
          <w:rFonts w:ascii="Times New Roman" w:hAnsi="Times New Roman" w:cs="Times New Roman"/>
          <w:sz w:val="24"/>
          <w:szCs w:val="24"/>
        </w:rPr>
        <w:t xml:space="preserve"> </w:t>
      </w:r>
      <w:proofErr w:type="spellStart"/>
      <w:r w:rsidR="0062246D" w:rsidRPr="00AA35CD">
        <w:rPr>
          <w:rFonts w:ascii="Times New Roman" w:hAnsi="Times New Roman" w:cs="Times New Roman"/>
          <w:sz w:val="24"/>
          <w:szCs w:val="24"/>
        </w:rPr>
        <w:t>educațională</w:t>
      </w:r>
      <w:proofErr w:type="spellEnd"/>
      <w:r w:rsidR="00E515F1" w:rsidRPr="00AA35CD">
        <w:rPr>
          <w:rFonts w:ascii="Times New Roman" w:hAnsi="Times New Roman" w:cs="Times New Roman"/>
          <w:sz w:val="24"/>
          <w:szCs w:val="24"/>
        </w:rPr>
        <w:t xml:space="preserve"> </w:t>
      </w:r>
      <w:proofErr w:type="gramStart"/>
      <w:r w:rsidR="00E515F1" w:rsidRPr="00AA35CD">
        <w:rPr>
          <w:rFonts w:ascii="Times New Roman" w:hAnsi="Times New Roman" w:cs="Times New Roman"/>
          <w:sz w:val="24"/>
          <w:szCs w:val="24"/>
        </w:rPr>
        <w:t>a</w:t>
      </w:r>
      <w:proofErr w:type="gramEnd"/>
      <w:r w:rsidR="00E515F1" w:rsidRPr="00AA35CD">
        <w:rPr>
          <w:rFonts w:ascii="Times New Roman" w:hAnsi="Times New Roman" w:cs="Times New Roman"/>
          <w:sz w:val="24"/>
          <w:szCs w:val="24"/>
        </w:rPr>
        <w:t xml:space="preserve"> </w:t>
      </w:r>
      <w:proofErr w:type="spellStart"/>
      <w:r w:rsidR="00E515F1" w:rsidRPr="00AA35CD">
        <w:rPr>
          <w:rFonts w:ascii="Times New Roman" w:hAnsi="Times New Roman" w:cs="Times New Roman"/>
          <w:sz w:val="24"/>
          <w:szCs w:val="24"/>
        </w:rPr>
        <w:t>avocaților</w:t>
      </w:r>
      <w:proofErr w:type="spellEnd"/>
      <w:r w:rsidR="00AD4101" w:rsidRPr="00AA35CD">
        <w:rPr>
          <w:rFonts w:ascii="Times New Roman" w:hAnsi="Times New Roman" w:cs="Times New Roman"/>
          <w:sz w:val="24"/>
          <w:szCs w:val="24"/>
        </w:rPr>
        <w:t xml:space="preserve">, </w:t>
      </w:r>
      <w:proofErr w:type="spellStart"/>
      <w:r w:rsidR="00AD4101" w:rsidRPr="00AA35CD">
        <w:rPr>
          <w:rFonts w:ascii="Times New Roman" w:hAnsi="Times New Roman" w:cs="Times New Roman"/>
          <w:sz w:val="24"/>
          <w:szCs w:val="24"/>
        </w:rPr>
        <w:t>întrucât</w:t>
      </w:r>
      <w:proofErr w:type="spellEnd"/>
      <w:r w:rsidR="00AD4101" w:rsidRPr="00AA35CD">
        <w:rPr>
          <w:rFonts w:ascii="Times New Roman" w:hAnsi="Times New Roman" w:cs="Times New Roman"/>
          <w:sz w:val="24"/>
          <w:szCs w:val="24"/>
        </w:rPr>
        <w:t xml:space="preserve"> </w:t>
      </w:r>
      <w:proofErr w:type="spellStart"/>
      <w:r w:rsidR="00507E15" w:rsidRPr="00AA35CD">
        <w:rPr>
          <w:rFonts w:ascii="Times New Roman" w:hAnsi="Times New Roman" w:cs="Times New Roman"/>
          <w:sz w:val="24"/>
          <w:szCs w:val="24"/>
        </w:rPr>
        <w:t>uniformizarea</w:t>
      </w:r>
      <w:proofErr w:type="spellEnd"/>
      <w:r w:rsidR="00507E15" w:rsidRPr="00AA35CD">
        <w:rPr>
          <w:rFonts w:ascii="Times New Roman" w:hAnsi="Times New Roman" w:cs="Times New Roman"/>
          <w:sz w:val="24"/>
          <w:szCs w:val="24"/>
        </w:rPr>
        <w:t xml:space="preserve"> </w:t>
      </w:r>
      <w:proofErr w:type="spellStart"/>
      <w:r w:rsidR="00B25440" w:rsidRPr="00AA35CD">
        <w:rPr>
          <w:rFonts w:ascii="Times New Roman" w:hAnsi="Times New Roman" w:cs="Times New Roman"/>
          <w:sz w:val="24"/>
          <w:szCs w:val="24"/>
        </w:rPr>
        <w:t>sistemelor</w:t>
      </w:r>
      <w:proofErr w:type="spellEnd"/>
      <w:r w:rsidR="00B25440" w:rsidRPr="00AA35CD">
        <w:rPr>
          <w:rFonts w:ascii="Times New Roman" w:hAnsi="Times New Roman" w:cs="Times New Roman"/>
          <w:sz w:val="24"/>
          <w:szCs w:val="24"/>
        </w:rPr>
        <w:t xml:space="preserve"> de </w:t>
      </w:r>
      <w:proofErr w:type="spellStart"/>
      <w:r w:rsidR="00B25440" w:rsidRPr="00AA35CD">
        <w:rPr>
          <w:rFonts w:ascii="Times New Roman" w:hAnsi="Times New Roman" w:cs="Times New Roman"/>
          <w:sz w:val="24"/>
          <w:szCs w:val="24"/>
        </w:rPr>
        <w:t>învățământ</w:t>
      </w:r>
      <w:proofErr w:type="spellEnd"/>
      <w:r w:rsidR="00B25440" w:rsidRPr="00AA35CD">
        <w:rPr>
          <w:rFonts w:ascii="Times New Roman" w:hAnsi="Times New Roman" w:cs="Times New Roman"/>
          <w:sz w:val="24"/>
          <w:szCs w:val="24"/>
        </w:rPr>
        <w:t xml:space="preserve"> </w:t>
      </w:r>
      <w:proofErr w:type="spellStart"/>
      <w:r w:rsidR="00B25440" w:rsidRPr="00AA35CD">
        <w:rPr>
          <w:rFonts w:ascii="Times New Roman" w:hAnsi="Times New Roman" w:cs="Times New Roman"/>
          <w:sz w:val="24"/>
          <w:szCs w:val="24"/>
        </w:rPr>
        <w:t>ar</w:t>
      </w:r>
      <w:proofErr w:type="spellEnd"/>
      <w:r w:rsidR="00B25440" w:rsidRPr="00AA35CD">
        <w:rPr>
          <w:rFonts w:ascii="Times New Roman" w:hAnsi="Times New Roman" w:cs="Times New Roman"/>
          <w:sz w:val="24"/>
          <w:szCs w:val="24"/>
        </w:rPr>
        <w:t xml:space="preserve"> fi un </w:t>
      </w:r>
      <w:proofErr w:type="spellStart"/>
      <w:r w:rsidR="00B25440" w:rsidRPr="00AA35CD">
        <w:rPr>
          <w:rFonts w:ascii="Times New Roman" w:hAnsi="Times New Roman" w:cs="Times New Roman"/>
          <w:sz w:val="24"/>
          <w:szCs w:val="24"/>
        </w:rPr>
        <w:t>obiectiv</w:t>
      </w:r>
      <w:proofErr w:type="spellEnd"/>
      <w:r w:rsidR="00B25440" w:rsidRPr="00AA35CD">
        <w:rPr>
          <w:rFonts w:ascii="Times New Roman" w:hAnsi="Times New Roman" w:cs="Times New Roman"/>
          <w:sz w:val="24"/>
          <w:szCs w:val="24"/>
        </w:rPr>
        <w:t xml:space="preserve"> </w:t>
      </w:r>
      <w:proofErr w:type="spellStart"/>
      <w:r w:rsidR="00B25440" w:rsidRPr="00AA35CD">
        <w:rPr>
          <w:rFonts w:ascii="Times New Roman" w:hAnsi="Times New Roman" w:cs="Times New Roman"/>
          <w:sz w:val="24"/>
          <w:szCs w:val="24"/>
        </w:rPr>
        <w:t>cvasi</w:t>
      </w:r>
      <w:proofErr w:type="spellEnd"/>
      <w:r w:rsidR="003553EB" w:rsidRPr="00AA35CD">
        <w:rPr>
          <w:rFonts w:ascii="Times New Roman" w:hAnsi="Times New Roman" w:cs="Times New Roman"/>
          <w:sz w:val="24"/>
          <w:szCs w:val="24"/>
        </w:rPr>
        <w:t xml:space="preserve"> </w:t>
      </w:r>
      <w:proofErr w:type="spellStart"/>
      <w:r w:rsidR="00B25440" w:rsidRPr="00AA35CD">
        <w:rPr>
          <w:rFonts w:ascii="Times New Roman" w:hAnsi="Times New Roman" w:cs="Times New Roman"/>
          <w:sz w:val="24"/>
          <w:szCs w:val="24"/>
        </w:rPr>
        <w:t>imposibil</w:t>
      </w:r>
      <w:proofErr w:type="spellEnd"/>
      <w:r w:rsidR="00AA02A2" w:rsidRPr="00AA35CD">
        <w:rPr>
          <w:rFonts w:ascii="Times New Roman" w:hAnsi="Times New Roman" w:cs="Times New Roman"/>
          <w:sz w:val="24"/>
          <w:szCs w:val="24"/>
        </w:rPr>
        <w:t>,</w:t>
      </w:r>
      <w:r w:rsidRPr="00AA35CD">
        <w:rPr>
          <w:rStyle w:val="FootnoteReference"/>
          <w:rFonts w:ascii="Times New Roman" w:hAnsi="Times New Roman" w:cs="Times New Roman"/>
          <w:sz w:val="24"/>
          <w:szCs w:val="24"/>
        </w:rPr>
        <w:footnoteReference w:id="14"/>
      </w:r>
      <w:r w:rsidR="00AA02A2" w:rsidRPr="00AA35CD">
        <w:rPr>
          <w:rFonts w:ascii="Times New Roman" w:hAnsi="Times New Roman" w:cs="Times New Roman"/>
          <w:sz w:val="24"/>
          <w:szCs w:val="24"/>
        </w:rPr>
        <w:t xml:space="preserve"> </w:t>
      </w:r>
      <w:proofErr w:type="spellStart"/>
      <w:r w:rsidR="00AA02A2" w:rsidRPr="00AA35CD">
        <w:rPr>
          <w:rFonts w:ascii="Times New Roman" w:hAnsi="Times New Roman" w:cs="Times New Roman"/>
          <w:sz w:val="24"/>
          <w:szCs w:val="24"/>
        </w:rPr>
        <w:t>astfel</w:t>
      </w:r>
      <w:proofErr w:type="spellEnd"/>
      <w:r w:rsidR="00AA02A2" w:rsidRPr="00AA35CD">
        <w:rPr>
          <w:rFonts w:ascii="Times New Roman" w:hAnsi="Times New Roman" w:cs="Times New Roman"/>
          <w:sz w:val="24"/>
          <w:szCs w:val="24"/>
        </w:rPr>
        <w:t xml:space="preserve"> cum </w:t>
      </w:r>
      <w:r w:rsidR="00A04E7F" w:rsidRPr="00AA35CD">
        <w:rPr>
          <w:rFonts w:ascii="Times New Roman" w:hAnsi="Times New Roman" w:cs="Times New Roman"/>
          <w:sz w:val="24"/>
          <w:szCs w:val="24"/>
        </w:rPr>
        <w:t xml:space="preserve">nu s-a </w:t>
      </w:r>
      <w:proofErr w:type="spellStart"/>
      <w:r w:rsidR="00A04E7F" w:rsidRPr="00AA35CD">
        <w:rPr>
          <w:rFonts w:ascii="Times New Roman" w:hAnsi="Times New Roman" w:cs="Times New Roman"/>
          <w:sz w:val="24"/>
          <w:szCs w:val="24"/>
        </w:rPr>
        <w:t>reglementat</w:t>
      </w:r>
      <w:proofErr w:type="spellEnd"/>
      <w:r w:rsidR="00A04E7F" w:rsidRPr="00AA35CD">
        <w:rPr>
          <w:rFonts w:ascii="Times New Roman" w:hAnsi="Times New Roman" w:cs="Times New Roman"/>
          <w:sz w:val="24"/>
          <w:szCs w:val="24"/>
        </w:rPr>
        <w:t xml:space="preserve"> un </w:t>
      </w:r>
      <w:proofErr w:type="spellStart"/>
      <w:r w:rsidR="00A04E7F" w:rsidRPr="00AA35CD">
        <w:rPr>
          <w:rFonts w:ascii="Times New Roman" w:hAnsi="Times New Roman" w:cs="Times New Roman"/>
          <w:sz w:val="24"/>
          <w:szCs w:val="24"/>
        </w:rPr>
        <w:t>astfel</w:t>
      </w:r>
      <w:proofErr w:type="spellEnd"/>
      <w:r w:rsidR="00A04E7F" w:rsidRPr="00AA35CD">
        <w:rPr>
          <w:rFonts w:ascii="Times New Roman" w:hAnsi="Times New Roman" w:cs="Times New Roman"/>
          <w:sz w:val="24"/>
          <w:szCs w:val="24"/>
        </w:rPr>
        <w:t xml:space="preserve"> de standard</w:t>
      </w:r>
      <w:r w:rsidR="00B930A4" w:rsidRPr="00AA35CD">
        <w:rPr>
          <w:rFonts w:ascii="Times New Roman" w:hAnsi="Times New Roman" w:cs="Times New Roman"/>
          <w:sz w:val="24"/>
          <w:szCs w:val="24"/>
        </w:rPr>
        <w:t xml:space="preserve"> </w:t>
      </w:r>
      <w:proofErr w:type="spellStart"/>
      <w:r w:rsidR="00B930A4" w:rsidRPr="00AA35CD">
        <w:rPr>
          <w:rFonts w:ascii="Times New Roman" w:hAnsi="Times New Roman" w:cs="Times New Roman"/>
          <w:sz w:val="24"/>
          <w:szCs w:val="24"/>
        </w:rPr>
        <w:t>nici</w:t>
      </w:r>
      <w:proofErr w:type="spellEnd"/>
      <w:r w:rsidR="00AA02A2" w:rsidRPr="00AA35CD">
        <w:rPr>
          <w:rFonts w:ascii="Times New Roman" w:hAnsi="Times New Roman" w:cs="Times New Roman"/>
          <w:sz w:val="24"/>
          <w:szCs w:val="24"/>
        </w:rPr>
        <w:t xml:space="preserve"> </w:t>
      </w:r>
      <w:proofErr w:type="spellStart"/>
      <w:r w:rsidR="00AA02A2" w:rsidRPr="00AA35CD">
        <w:rPr>
          <w:rFonts w:ascii="Times New Roman" w:hAnsi="Times New Roman" w:cs="Times New Roman"/>
          <w:sz w:val="24"/>
          <w:szCs w:val="24"/>
        </w:rPr>
        <w:t>în</w:t>
      </w:r>
      <w:proofErr w:type="spellEnd"/>
      <w:r w:rsidR="00AA02A2" w:rsidRPr="00AA35CD">
        <w:rPr>
          <w:rFonts w:ascii="Times New Roman" w:hAnsi="Times New Roman" w:cs="Times New Roman"/>
          <w:sz w:val="24"/>
          <w:szCs w:val="24"/>
        </w:rPr>
        <w:t xml:space="preserve"> </w:t>
      </w:r>
      <w:proofErr w:type="spellStart"/>
      <w:r w:rsidR="00AA02A2" w:rsidRPr="00AA35CD">
        <w:rPr>
          <w:rFonts w:ascii="Times New Roman" w:hAnsi="Times New Roman" w:cs="Times New Roman"/>
          <w:sz w:val="24"/>
          <w:szCs w:val="24"/>
        </w:rPr>
        <w:t>cazul</w:t>
      </w:r>
      <w:proofErr w:type="spellEnd"/>
      <w:r w:rsidR="00AA02A2" w:rsidRPr="00AA35CD">
        <w:rPr>
          <w:rFonts w:ascii="Times New Roman" w:hAnsi="Times New Roman" w:cs="Times New Roman"/>
          <w:sz w:val="24"/>
          <w:szCs w:val="24"/>
        </w:rPr>
        <w:t xml:space="preserve"> </w:t>
      </w:r>
      <w:proofErr w:type="spellStart"/>
      <w:r w:rsidR="00927D25" w:rsidRPr="00AA35CD">
        <w:rPr>
          <w:rFonts w:ascii="Times New Roman" w:hAnsi="Times New Roman" w:cs="Times New Roman"/>
          <w:sz w:val="24"/>
          <w:szCs w:val="24"/>
        </w:rPr>
        <w:t>Directivei</w:t>
      </w:r>
      <w:proofErr w:type="spellEnd"/>
      <w:r w:rsidR="00927D25" w:rsidRPr="00AA35CD">
        <w:rPr>
          <w:rFonts w:ascii="Times New Roman" w:hAnsi="Times New Roman" w:cs="Times New Roman"/>
          <w:sz w:val="24"/>
          <w:szCs w:val="24"/>
        </w:rPr>
        <w:t xml:space="preserve"> </w:t>
      </w:r>
      <w:proofErr w:type="spellStart"/>
      <w:r w:rsidR="00927D25" w:rsidRPr="00AA35CD">
        <w:rPr>
          <w:rFonts w:ascii="Times New Roman" w:hAnsi="Times New Roman" w:cs="Times New Roman"/>
          <w:sz w:val="24"/>
          <w:szCs w:val="24"/>
        </w:rPr>
        <w:t>Arhitecților</w:t>
      </w:r>
      <w:proofErr w:type="spellEnd"/>
      <w:r w:rsidR="00927D25" w:rsidRPr="00AA35CD">
        <w:rPr>
          <w:rFonts w:ascii="Times New Roman" w:hAnsi="Times New Roman" w:cs="Times New Roman"/>
          <w:sz w:val="24"/>
          <w:szCs w:val="24"/>
        </w:rPr>
        <w:t>.</w:t>
      </w:r>
      <w:r w:rsidRPr="00AA35CD">
        <w:rPr>
          <w:rStyle w:val="FootnoteReference"/>
          <w:rFonts w:ascii="Times New Roman" w:hAnsi="Times New Roman" w:cs="Times New Roman"/>
          <w:sz w:val="24"/>
          <w:szCs w:val="24"/>
        </w:rPr>
        <w:footnoteReference w:id="15"/>
      </w:r>
    </w:p>
    <w:p w14:paraId="00623075" w14:textId="3C5CA641" w:rsidR="00DA1793" w:rsidRPr="00AA35CD" w:rsidRDefault="004B519C" w:rsidP="00DE6DE9">
      <w:pPr>
        <w:jc w:val="both"/>
        <w:rPr>
          <w:rFonts w:ascii="Times New Roman" w:hAnsi="Times New Roman" w:cs="Times New Roman"/>
          <w:b/>
          <w:bCs/>
          <w:sz w:val="24"/>
          <w:szCs w:val="24"/>
          <w:lang w:val="ro-RO"/>
        </w:rPr>
      </w:pPr>
      <w:r w:rsidRPr="00AA35CD">
        <w:rPr>
          <w:rFonts w:ascii="Times New Roman" w:hAnsi="Times New Roman" w:cs="Times New Roman"/>
          <w:b/>
          <w:bCs/>
          <w:sz w:val="24"/>
          <w:szCs w:val="24"/>
          <w:lang w:val="ro-RO"/>
        </w:rPr>
        <w:t xml:space="preserve">Secțiunea 3. </w:t>
      </w:r>
      <w:r w:rsidR="00A140BE" w:rsidRPr="00AA35CD">
        <w:rPr>
          <w:rFonts w:ascii="Times New Roman" w:hAnsi="Times New Roman" w:cs="Times New Roman"/>
          <w:b/>
          <w:bCs/>
          <w:sz w:val="24"/>
          <w:szCs w:val="24"/>
          <w:lang w:val="ro-RO"/>
        </w:rPr>
        <w:t>Interpretări jurisprudențiale cu privire la Directivele Avocaților</w:t>
      </w:r>
    </w:p>
    <w:p w14:paraId="33A86D01" w14:textId="54087FC7" w:rsidR="0009291C" w:rsidRPr="00AA35CD" w:rsidRDefault="004B519C" w:rsidP="00D64FE4">
      <w:pPr>
        <w:jc w:val="both"/>
        <w:rPr>
          <w:rFonts w:ascii="Times New Roman" w:hAnsi="Times New Roman" w:cs="Times New Roman"/>
          <w:sz w:val="24"/>
          <w:szCs w:val="24"/>
          <w:lang w:val="ro-RO"/>
        </w:rPr>
      </w:pPr>
      <w:r w:rsidRPr="00AA35CD">
        <w:rPr>
          <w:rFonts w:ascii="Times New Roman" w:hAnsi="Times New Roman" w:cs="Times New Roman"/>
          <w:sz w:val="24"/>
          <w:szCs w:val="24"/>
          <w:lang w:val="ro-RO"/>
        </w:rPr>
        <w:t>Evoluția</w:t>
      </w:r>
      <w:r w:rsidR="00BE738D" w:rsidRPr="00AA35CD">
        <w:rPr>
          <w:rFonts w:ascii="Times New Roman" w:hAnsi="Times New Roman" w:cs="Times New Roman"/>
          <w:sz w:val="24"/>
          <w:szCs w:val="24"/>
          <w:lang w:val="ro-RO"/>
        </w:rPr>
        <w:t xml:space="preserve"> </w:t>
      </w:r>
      <w:r w:rsidRPr="00AA35CD">
        <w:rPr>
          <w:rFonts w:ascii="Times New Roman" w:hAnsi="Times New Roman" w:cs="Times New Roman"/>
          <w:sz w:val="24"/>
          <w:szCs w:val="24"/>
          <w:lang w:val="ro-RO"/>
        </w:rPr>
        <w:t>jurisprudenței</w:t>
      </w:r>
      <w:r w:rsidR="00BE738D" w:rsidRPr="00AA35CD">
        <w:rPr>
          <w:rFonts w:ascii="Times New Roman" w:hAnsi="Times New Roman" w:cs="Times New Roman"/>
          <w:sz w:val="24"/>
          <w:szCs w:val="24"/>
          <w:lang w:val="ro-RO"/>
        </w:rPr>
        <w:t xml:space="preserve"> Curții</w:t>
      </w:r>
      <w:r w:rsidR="00390AB7" w:rsidRPr="00AA35CD">
        <w:rPr>
          <w:rFonts w:ascii="Times New Roman" w:hAnsi="Times New Roman" w:cs="Times New Roman"/>
          <w:sz w:val="24"/>
          <w:szCs w:val="24"/>
          <w:lang w:val="ro-RO"/>
        </w:rPr>
        <w:t xml:space="preserve"> de justiție</w:t>
      </w:r>
      <w:r w:rsidR="00BE738D" w:rsidRPr="00AA35CD">
        <w:rPr>
          <w:rFonts w:ascii="Times New Roman" w:hAnsi="Times New Roman" w:cs="Times New Roman"/>
          <w:sz w:val="24"/>
          <w:szCs w:val="24"/>
          <w:lang w:val="ro-RO"/>
        </w:rPr>
        <w:t xml:space="preserve"> ilustrează </w:t>
      </w:r>
      <w:r w:rsidR="00FD1931" w:rsidRPr="00AA35CD">
        <w:rPr>
          <w:rFonts w:ascii="Times New Roman" w:hAnsi="Times New Roman" w:cs="Times New Roman"/>
          <w:sz w:val="24"/>
          <w:szCs w:val="24"/>
          <w:lang w:val="ro-RO"/>
        </w:rPr>
        <w:t>contribuția</w:t>
      </w:r>
      <w:r w:rsidR="00BE738D" w:rsidRPr="00AA35CD">
        <w:rPr>
          <w:rFonts w:ascii="Times New Roman" w:hAnsi="Times New Roman" w:cs="Times New Roman"/>
          <w:sz w:val="24"/>
          <w:szCs w:val="24"/>
          <w:lang w:val="ro-RO"/>
        </w:rPr>
        <w:t xml:space="preserve"> </w:t>
      </w:r>
      <w:r w:rsidR="00F177A4" w:rsidRPr="00AA35CD">
        <w:rPr>
          <w:rFonts w:ascii="Times New Roman" w:hAnsi="Times New Roman" w:cs="Times New Roman"/>
          <w:sz w:val="24"/>
          <w:szCs w:val="24"/>
          <w:lang w:val="ro-RO"/>
        </w:rPr>
        <w:t>și rolul său nelipsit</w:t>
      </w:r>
      <w:r w:rsidR="00390AB7" w:rsidRPr="00AA35CD">
        <w:rPr>
          <w:rFonts w:ascii="Times New Roman" w:hAnsi="Times New Roman" w:cs="Times New Roman"/>
          <w:sz w:val="24"/>
          <w:szCs w:val="24"/>
          <w:lang w:val="ro-RO"/>
        </w:rPr>
        <w:t xml:space="preserve"> </w:t>
      </w:r>
      <w:r w:rsidR="00F177A4" w:rsidRPr="00AA35CD">
        <w:rPr>
          <w:rFonts w:ascii="Times New Roman" w:hAnsi="Times New Roman" w:cs="Times New Roman"/>
          <w:sz w:val="24"/>
          <w:szCs w:val="24"/>
          <w:lang w:val="ro-RO"/>
        </w:rPr>
        <w:t>în</w:t>
      </w:r>
      <w:r w:rsidR="00BE738D" w:rsidRPr="00AA35CD">
        <w:rPr>
          <w:rFonts w:ascii="Times New Roman" w:hAnsi="Times New Roman" w:cs="Times New Roman"/>
          <w:sz w:val="24"/>
          <w:szCs w:val="24"/>
          <w:lang w:val="ro-RO"/>
        </w:rPr>
        <w:t xml:space="preserve"> crearea unui </w:t>
      </w:r>
      <w:proofErr w:type="spellStart"/>
      <w:r w:rsidR="00BE738D" w:rsidRPr="00AA35CD">
        <w:rPr>
          <w:rFonts w:ascii="Times New Roman" w:hAnsi="Times New Roman" w:cs="Times New Roman"/>
          <w:sz w:val="24"/>
          <w:szCs w:val="24"/>
          <w:lang w:val="ro-RO"/>
        </w:rPr>
        <w:t>spaţiu</w:t>
      </w:r>
      <w:proofErr w:type="spellEnd"/>
      <w:r w:rsidR="00BE738D" w:rsidRPr="00AA35CD">
        <w:rPr>
          <w:rFonts w:ascii="Times New Roman" w:hAnsi="Times New Roman" w:cs="Times New Roman"/>
          <w:sz w:val="24"/>
          <w:szCs w:val="24"/>
          <w:lang w:val="ro-RO"/>
        </w:rPr>
        <w:t xml:space="preserve"> juridic </w:t>
      </w:r>
      <w:r w:rsidR="00B13752" w:rsidRPr="00AA35CD">
        <w:rPr>
          <w:rFonts w:ascii="Times New Roman" w:hAnsi="Times New Roman" w:cs="Times New Roman"/>
          <w:sz w:val="24"/>
          <w:szCs w:val="24"/>
          <w:lang w:val="ro-RO"/>
        </w:rPr>
        <w:t>în care avocații să își poată exercita</w:t>
      </w:r>
      <w:r w:rsidR="00BE738D" w:rsidRPr="00AA35CD">
        <w:rPr>
          <w:rFonts w:ascii="Times New Roman" w:hAnsi="Times New Roman" w:cs="Times New Roman"/>
          <w:sz w:val="24"/>
          <w:szCs w:val="24"/>
          <w:lang w:val="ro-RO"/>
        </w:rPr>
        <w:t xml:space="preserve"> drepturile conferite de </w:t>
      </w:r>
      <w:proofErr w:type="spellStart"/>
      <w:r w:rsidR="00BE738D" w:rsidRPr="00AA35CD">
        <w:rPr>
          <w:rFonts w:ascii="Times New Roman" w:hAnsi="Times New Roman" w:cs="Times New Roman"/>
          <w:sz w:val="24"/>
          <w:szCs w:val="24"/>
          <w:lang w:val="ro-RO"/>
        </w:rPr>
        <w:t>legislaţia</w:t>
      </w:r>
      <w:proofErr w:type="spellEnd"/>
      <w:r w:rsidR="00BE738D" w:rsidRPr="00AA35CD">
        <w:rPr>
          <w:rFonts w:ascii="Times New Roman" w:hAnsi="Times New Roman" w:cs="Times New Roman"/>
          <w:sz w:val="24"/>
          <w:szCs w:val="24"/>
          <w:lang w:val="ro-RO"/>
        </w:rPr>
        <w:t xml:space="preserve"> </w:t>
      </w:r>
      <w:r w:rsidR="00FD1931" w:rsidRPr="00AA35CD">
        <w:rPr>
          <w:rFonts w:ascii="Times New Roman" w:hAnsi="Times New Roman" w:cs="Times New Roman"/>
          <w:sz w:val="24"/>
          <w:szCs w:val="24"/>
          <w:lang w:val="ro-RO"/>
        </w:rPr>
        <w:t>UE</w:t>
      </w:r>
      <w:r w:rsidR="00B13752" w:rsidRPr="00AA35CD">
        <w:rPr>
          <w:rFonts w:ascii="Times New Roman" w:hAnsi="Times New Roman" w:cs="Times New Roman"/>
          <w:sz w:val="24"/>
          <w:szCs w:val="24"/>
          <w:lang w:val="ro-RO"/>
        </w:rPr>
        <w:t xml:space="preserve"> în mod liber</w:t>
      </w:r>
      <w:r w:rsidR="00CD2A5C" w:rsidRPr="00AA35CD">
        <w:rPr>
          <w:rFonts w:ascii="Times New Roman" w:hAnsi="Times New Roman" w:cs="Times New Roman"/>
          <w:sz w:val="24"/>
          <w:szCs w:val="24"/>
          <w:lang w:val="ro-RO"/>
        </w:rPr>
        <w:t>, fără restricții nejustificate</w:t>
      </w:r>
      <w:r w:rsidR="00E16E76" w:rsidRPr="00AA35CD">
        <w:rPr>
          <w:rFonts w:ascii="Times New Roman" w:hAnsi="Times New Roman" w:cs="Times New Roman"/>
          <w:sz w:val="24"/>
          <w:szCs w:val="24"/>
          <w:lang w:val="ro-RO"/>
        </w:rPr>
        <w:t xml:space="preserve">, atât cu privire la dreptul </w:t>
      </w:r>
      <w:r w:rsidR="00EC3CB8" w:rsidRPr="00AA35CD">
        <w:rPr>
          <w:rFonts w:ascii="Times New Roman" w:hAnsi="Times New Roman" w:cs="Times New Roman"/>
          <w:sz w:val="24"/>
          <w:szCs w:val="24"/>
          <w:lang w:val="ro-RO"/>
        </w:rPr>
        <w:t xml:space="preserve">de a presta servicii în alte state </w:t>
      </w:r>
      <w:r w:rsidR="00D31CB5" w:rsidRPr="00AA35CD">
        <w:rPr>
          <w:rFonts w:ascii="Times New Roman" w:hAnsi="Times New Roman" w:cs="Times New Roman"/>
          <w:sz w:val="24"/>
          <w:szCs w:val="24"/>
          <w:lang w:val="ro-RO"/>
        </w:rPr>
        <w:t>membre</w:t>
      </w:r>
      <w:r w:rsidR="00EC3CB8" w:rsidRPr="00AA35CD">
        <w:rPr>
          <w:rFonts w:ascii="Times New Roman" w:hAnsi="Times New Roman" w:cs="Times New Roman"/>
          <w:sz w:val="24"/>
          <w:szCs w:val="24"/>
          <w:lang w:val="ro-RO"/>
        </w:rPr>
        <w:t xml:space="preserve">, cât și cu privire </w:t>
      </w:r>
      <w:r w:rsidR="001C1EF0" w:rsidRPr="00AA35CD">
        <w:rPr>
          <w:rFonts w:ascii="Times New Roman" w:hAnsi="Times New Roman" w:cs="Times New Roman"/>
          <w:sz w:val="24"/>
          <w:szCs w:val="24"/>
          <w:lang w:val="ro-RO"/>
        </w:rPr>
        <w:t>la exercitarea cu caracter permanent a profesiei.</w:t>
      </w:r>
    </w:p>
    <w:p w14:paraId="20F115EE" w14:textId="419CAC41" w:rsidR="000765D2" w:rsidRPr="00AA35CD" w:rsidRDefault="004B519C" w:rsidP="00D64FE4">
      <w:pPr>
        <w:jc w:val="both"/>
        <w:rPr>
          <w:rFonts w:ascii="Times New Roman" w:hAnsi="Times New Roman" w:cs="Times New Roman"/>
          <w:sz w:val="24"/>
          <w:szCs w:val="24"/>
          <w:lang w:val="ro-RO"/>
        </w:rPr>
      </w:pPr>
      <w:r w:rsidRPr="00AA35CD">
        <w:rPr>
          <w:rFonts w:ascii="Times New Roman" w:hAnsi="Times New Roman" w:cs="Times New Roman"/>
          <w:sz w:val="24"/>
          <w:szCs w:val="24"/>
          <w:lang w:val="ro-RO"/>
        </w:rPr>
        <w:t>Una dintre deciziile de căpătâi ale Curții a fost pronunțată</w:t>
      </w:r>
      <w:r w:rsidR="00B92CC0" w:rsidRPr="00AA35CD">
        <w:rPr>
          <w:rFonts w:ascii="Times New Roman" w:hAnsi="Times New Roman" w:cs="Times New Roman"/>
          <w:sz w:val="24"/>
          <w:szCs w:val="24"/>
          <w:lang w:val="ro-RO"/>
        </w:rPr>
        <w:t xml:space="preserve"> în cazul </w:t>
      </w:r>
      <w:r w:rsidR="00B92CC0" w:rsidRPr="00AA35CD">
        <w:rPr>
          <w:rFonts w:ascii="Times New Roman" w:hAnsi="Times New Roman" w:cs="Times New Roman"/>
          <w:i/>
          <w:iCs/>
          <w:sz w:val="24"/>
          <w:szCs w:val="24"/>
          <w:lang w:val="ro-RO"/>
        </w:rPr>
        <w:t>Comisiei c. Germaniei</w:t>
      </w:r>
      <w:r w:rsidR="00D858A0" w:rsidRPr="00AA35CD">
        <w:rPr>
          <w:rFonts w:ascii="Times New Roman" w:hAnsi="Times New Roman" w:cs="Times New Roman"/>
          <w:i/>
          <w:iCs/>
          <w:sz w:val="24"/>
          <w:szCs w:val="24"/>
          <w:lang w:val="ro-RO"/>
        </w:rPr>
        <w:t>,</w:t>
      </w:r>
      <w:r w:rsidRPr="00AA35CD">
        <w:rPr>
          <w:rStyle w:val="FootnoteReference"/>
          <w:rFonts w:ascii="Times New Roman" w:hAnsi="Times New Roman" w:cs="Times New Roman"/>
          <w:sz w:val="24"/>
          <w:szCs w:val="24"/>
          <w:lang w:val="ro-RO"/>
        </w:rPr>
        <w:footnoteReference w:id="16"/>
      </w:r>
      <w:r w:rsidR="00B92CC0" w:rsidRPr="00AA35CD">
        <w:rPr>
          <w:rFonts w:ascii="Times New Roman" w:hAnsi="Times New Roman" w:cs="Times New Roman"/>
          <w:i/>
          <w:iCs/>
          <w:sz w:val="24"/>
          <w:szCs w:val="24"/>
          <w:lang w:val="ro-RO"/>
        </w:rPr>
        <w:t xml:space="preserve"> </w:t>
      </w:r>
      <w:r w:rsidR="00B92CC0" w:rsidRPr="00AA35CD">
        <w:rPr>
          <w:rFonts w:ascii="Times New Roman" w:hAnsi="Times New Roman" w:cs="Times New Roman"/>
          <w:sz w:val="24"/>
          <w:szCs w:val="24"/>
          <w:lang w:val="ro-RO"/>
        </w:rPr>
        <w:t xml:space="preserve">din 1988, </w:t>
      </w:r>
      <w:r w:rsidRPr="00AA35CD">
        <w:rPr>
          <w:rFonts w:ascii="Times New Roman" w:hAnsi="Times New Roman" w:cs="Times New Roman"/>
          <w:sz w:val="24"/>
          <w:szCs w:val="24"/>
          <w:lang w:val="ro-RO"/>
        </w:rPr>
        <w:t xml:space="preserve"> </w:t>
      </w:r>
      <w:r w:rsidR="00D858A0" w:rsidRPr="00AA35CD">
        <w:rPr>
          <w:rFonts w:ascii="Times New Roman" w:hAnsi="Times New Roman" w:cs="Times New Roman"/>
          <w:sz w:val="24"/>
          <w:szCs w:val="24"/>
          <w:lang w:val="ro-RO"/>
        </w:rPr>
        <w:t>cu privire</w:t>
      </w:r>
      <w:r w:rsidRPr="00AA35CD">
        <w:rPr>
          <w:rFonts w:ascii="Times New Roman" w:hAnsi="Times New Roman" w:cs="Times New Roman"/>
          <w:sz w:val="24"/>
          <w:szCs w:val="24"/>
          <w:lang w:val="ro-RO"/>
        </w:rPr>
        <w:t xml:space="preserve"> la îndeplinirea de către Republica Federală </w:t>
      </w:r>
      <w:r w:rsidR="00D837C6" w:rsidRPr="00AA35CD">
        <w:rPr>
          <w:rFonts w:ascii="Times New Roman" w:hAnsi="Times New Roman" w:cs="Times New Roman"/>
          <w:sz w:val="24"/>
          <w:szCs w:val="24"/>
          <w:lang w:val="ro-RO"/>
        </w:rPr>
        <w:t>Germană</w:t>
      </w:r>
      <w:r w:rsidRPr="00AA35CD">
        <w:rPr>
          <w:rFonts w:ascii="Times New Roman" w:hAnsi="Times New Roman" w:cs="Times New Roman"/>
          <w:sz w:val="24"/>
          <w:szCs w:val="24"/>
          <w:lang w:val="ro-RO"/>
        </w:rPr>
        <w:t xml:space="preserve"> </w:t>
      </w:r>
      <w:r w:rsidR="00D858A0" w:rsidRPr="00AA35CD">
        <w:rPr>
          <w:rFonts w:ascii="Times New Roman" w:hAnsi="Times New Roman" w:cs="Times New Roman"/>
          <w:sz w:val="24"/>
          <w:szCs w:val="24"/>
          <w:lang w:val="ro-RO"/>
        </w:rPr>
        <w:t xml:space="preserve">a </w:t>
      </w:r>
      <w:r w:rsidRPr="00AA35CD">
        <w:rPr>
          <w:rFonts w:ascii="Times New Roman" w:hAnsi="Times New Roman" w:cs="Times New Roman"/>
          <w:sz w:val="24"/>
          <w:szCs w:val="24"/>
          <w:lang w:val="ro-RO"/>
        </w:rPr>
        <w:t xml:space="preserve">obligației </w:t>
      </w:r>
      <w:r w:rsidR="00BE5109" w:rsidRPr="00AA35CD">
        <w:rPr>
          <w:rFonts w:ascii="Times New Roman" w:hAnsi="Times New Roman" w:cs="Times New Roman"/>
          <w:sz w:val="24"/>
          <w:szCs w:val="24"/>
          <w:lang w:val="ro-RO"/>
        </w:rPr>
        <w:t>ce îi incumbă în</w:t>
      </w:r>
      <w:r w:rsidRPr="00AA35CD">
        <w:rPr>
          <w:rFonts w:ascii="Times New Roman" w:hAnsi="Times New Roman" w:cs="Times New Roman"/>
          <w:sz w:val="24"/>
          <w:szCs w:val="24"/>
          <w:lang w:val="ro-RO"/>
        </w:rPr>
        <w:t xml:space="preserve"> aplicare</w:t>
      </w:r>
      <w:r w:rsidR="00BE5109" w:rsidRPr="00AA35CD">
        <w:rPr>
          <w:rFonts w:ascii="Times New Roman" w:hAnsi="Times New Roman" w:cs="Times New Roman"/>
          <w:sz w:val="24"/>
          <w:szCs w:val="24"/>
          <w:lang w:val="ro-RO"/>
        </w:rPr>
        <w:t>a</w:t>
      </w:r>
      <w:r w:rsidRPr="00AA35CD">
        <w:rPr>
          <w:rFonts w:ascii="Times New Roman" w:hAnsi="Times New Roman" w:cs="Times New Roman"/>
          <w:sz w:val="24"/>
          <w:szCs w:val="24"/>
          <w:lang w:val="ro-RO"/>
        </w:rPr>
        <w:t xml:space="preserve"> dispozițiil</w:t>
      </w:r>
      <w:r w:rsidR="001C307C" w:rsidRPr="00AA35CD">
        <w:rPr>
          <w:rFonts w:ascii="Times New Roman" w:hAnsi="Times New Roman" w:cs="Times New Roman"/>
          <w:sz w:val="24"/>
          <w:szCs w:val="24"/>
          <w:lang w:val="ro-RO"/>
        </w:rPr>
        <w:t>or</w:t>
      </w:r>
      <w:r w:rsidRPr="00AA35CD">
        <w:rPr>
          <w:rFonts w:ascii="Times New Roman" w:hAnsi="Times New Roman" w:cs="Times New Roman"/>
          <w:sz w:val="24"/>
          <w:szCs w:val="24"/>
          <w:lang w:val="ro-RO"/>
        </w:rPr>
        <w:t xml:space="preserve"> Directivei 77/249/CEE pentru facilitarea  exercitării efective a libertății de a presta servicii de către avocați. </w:t>
      </w:r>
      <w:r w:rsidR="001C307C" w:rsidRPr="00AA35CD">
        <w:rPr>
          <w:rFonts w:ascii="Times New Roman" w:hAnsi="Times New Roman" w:cs="Times New Roman"/>
          <w:sz w:val="24"/>
          <w:szCs w:val="24"/>
          <w:lang w:val="ro-RO"/>
        </w:rPr>
        <w:t>În fapt, a</w:t>
      </w:r>
      <w:r w:rsidRPr="00AA35CD">
        <w:rPr>
          <w:rFonts w:ascii="Times New Roman" w:hAnsi="Times New Roman" w:cs="Times New Roman"/>
          <w:sz w:val="24"/>
          <w:szCs w:val="24"/>
          <w:lang w:val="ro-RO"/>
        </w:rPr>
        <w:t>utoritățile germane au condiționat posibilitatea unui avocat străin de presta servicii, conform calificării sale profesionale</w:t>
      </w:r>
      <w:r w:rsidR="004D1462" w:rsidRPr="00AA35CD">
        <w:rPr>
          <w:rFonts w:ascii="Times New Roman" w:hAnsi="Times New Roman" w:cs="Times New Roman"/>
          <w:sz w:val="24"/>
          <w:szCs w:val="24"/>
          <w:lang w:val="ro-RO"/>
        </w:rPr>
        <w:t>,</w:t>
      </w:r>
      <w:r w:rsidRPr="00AA35CD">
        <w:rPr>
          <w:rFonts w:ascii="Times New Roman" w:hAnsi="Times New Roman" w:cs="Times New Roman"/>
          <w:sz w:val="24"/>
          <w:szCs w:val="24"/>
          <w:lang w:val="ro-RO"/>
        </w:rPr>
        <w:t xml:space="preserve"> de </w:t>
      </w:r>
      <w:r w:rsidRPr="00AA35CD">
        <w:rPr>
          <w:rFonts w:ascii="Times New Roman" w:hAnsi="Times New Roman" w:cs="Times New Roman"/>
          <w:sz w:val="24"/>
          <w:szCs w:val="24"/>
          <w:lang w:val="ro-RO"/>
        </w:rPr>
        <w:t xml:space="preserve">obligația de a lucra întotdeauna cu un avocat german care să aibă rolul de avocat principal în </w:t>
      </w:r>
      <w:r w:rsidRPr="00AA35CD">
        <w:rPr>
          <w:rFonts w:ascii="Times New Roman" w:hAnsi="Times New Roman" w:cs="Times New Roman"/>
          <w:sz w:val="24"/>
          <w:szCs w:val="24"/>
          <w:lang w:val="ro-RO"/>
        </w:rPr>
        <w:lastRenderedPageBreak/>
        <w:t xml:space="preserve">instrumentarea </w:t>
      </w:r>
      <w:r w:rsidR="004D1462" w:rsidRPr="00AA35CD">
        <w:rPr>
          <w:rFonts w:ascii="Times New Roman" w:hAnsi="Times New Roman" w:cs="Times New Roman"/>
          <w:sz w:val="24"/>
          <w:szCs w:val="24"/>
          <w:lang w:val="ro-RO"/>
        </w:rPr>
        <w:t>cazurilor</w:t>
      </w:r>
      <w:r w:rsidRPr="00AA35CD">
        <w:rPr>
          <w:rFonts w:ascii="Times New Roman" w:hAnsi="Times New Roman" w:cs="Times New Roman"/>
          <w:sz w:val="24"/>
          <w:szCs w:val="24"/>
          <w:lang w:val="ro-RO"/>
        </w:rPr>
        <w:t xml:space="preserve">. Această obligația trebuia respectată de către avocații străini chiar și în cazurile în care legea germană nu </w:t>
      </w:r>
      <w:r w:rsidR="00E54CE3" w:rsidRPr="00AA35CD">
        <w:rPr>
          <w:rFonts w:ascii="Times New Roman" w:hAnsi="Times New Roman" w:cs="Times New Roman"/>
          <w:sz w:val="24"/>
          <w:szCs w:val="24"/>
          <w:lang w:val="ro-RO"/>
        </w:rPr>
        <w:t>prevedea</w:t>
      </w:r>
      <w:r w:rsidRPr="00AA35CD">
        <w:rPr>
          <w:rFonts w:ascii="Times New Roman" w:hAnsi="Times New Roman" w:cs="Times New Roman"/>
          <w:sz w:val="24"/>
          <w:szCs w:val="24"/>
          <w:lang w:val="ro-RO"/>
        </w:rPr>
        <w:t xml:space="preserve"> necesitatea repre</w:t>
      </w:r>
      <w:r w:rsidRPr="00AA35CD">
        <w:rPr>
          <w:rFonts w:ascii="Times New Roman" w:hAnsi="Times New Roman" w:cs="Times New Roman"/>
          <w:sz w:val="24"/>
          <w:szCs w:val="24"/>
          <w:lang w:val="ro-RO"/>
        </w:rPr>
        <w:t>zentării de către un avocat. Mai mult</w:t>
      </w:r>
      <w:r w:rsidR="00E54CE3" w:rsidRPr="00AA35CD">
        <w:rPr>
          <w:rFonts w:ascii="Times New Roman" w:hAnsi="Times New Roman" w:cs="Times New Roman"/>
          <w:sz w:val="24"/>
          <w:szCs w:val="24"/>
          <w:lang w:val="ro-RO"/>
        </w:rPr>
        <w:t xml:space="preserve"> decât atât</w:t>
      </w:r>
      <w:r w:rsidRPr="00AA35CD">
        <w:rPr>
          <w:rFonts w:ascii="Times New Roman" w:hAnsi="Times New Roman" w:cs="Times New Roman"/>
          <w:sz w:val="24"/>
          <w:szCs w:val="24"/>
          <w:lang w:val="ro-RO"/>
        </w:rPr>
        <w:t xml:space="preserve">, autoritățile germane solicitau un număr </w:t>
      </w:r>
      <w:r w:rsidR="00E54CE3" w:rsidRPr="00AA35CD">
        <w:rPr>
          <w:rFonts w:ascii="Times New Roman" w:hAnsi="Times New Roman" w:cs="Times New Roman"/>
          <w:sz w:val="24"/>
          <w:szCs w:val="24"/>
          <w:lang w:val="ro-RO"/>
        </w:rPr>
        <w:t>considerabil</w:t>
      </w:r>
      <w:r w:rsidRPr="00AA35CD">
        <w:rPr>
          <w:rFonts w:ascii="Times New Roman" w:hAnsi="Times New Roman" w:cs="Times New Roman"/>
          <w:sz w:val="24"/>
          <w:szCs w:val="24"/>
          <w:lang w:val="ro-RO"/>
        </w:rPr>
        <w:t xml:space="preserve"> de dovezi care să probeze cooperarea dintre avocatul străin și cel german. </w:t>
      </w:r>
      <w:r w:rsidR="00454467" w:rsidRPr="00AA35CD">
        <w:rPr>
          <w:rFonts w:ascii="Times New Roman" w:hAnsi="Times New Roman" w:cs="Times New Roman"/>
          <w:sz w:val="24"/>
          <w:szCs w:val="24"/>
          <w:lang w:val="ro-RO"/>
        </w:rPr>
        <w:t xml:space="preserve">Cu privire la toate acestea, </w:t>
      </w:r>
      <w:r w:rsidRPr="00AA35CD">
        <w:rPr>
          <w:rFonts w:ascii="Times New Roman" w:hAnsi="Times New Roman" w:cs="Times New Roman"/>
          <w:sz w:val="24"/>
          <w:szCs w:val="24"/>
          <w:lang w:val="ro-RO"/>
        </w:rPr>
        <w:t xml:space="preserve">CJCE a </w:t>
      </w:r>
      <w:r w:rsidR="00665702" w:rsidRPr="00AA35CD">
        <w:rPr>
          <w:rFonts w:ascii="Times New Roman" w:hAnsi="Times New Roman" w:cs="Times New Roman"/>
          <w:sz w:val="24"/>
          <w:szCs w:val="24"/>
          <w:lang w:val="ro-RO"/>
        </w:rPr>
        <w:t>decis</w:t>
      </w:r>
      <w:r w:rsidRPr="00AA35CD">
        <w:rPr>
          <w:rFonts w:ascii="Times New Roman" w:hAnsi="Times New Roman" w:cs="Times New Roman"/>
          <w:sz w:val="24"/>
          <w:szCs w:val="24"/>
          <w:lang w:val="ro-RO"/>
        </w:rPr>
        <w:t xml:space="preserve"> că unui avocat străin trebuie să i s</w:t>
      </w:r>
      <w:r w:rsidRPr="00AA35CD">
        <w:rPr>
          <w:rFonts w:ascii="Times New Roman" w:hAnsi="Times New Roman" w:cs="Times New Roman"/>
          <w:sz w:val="24"/>
          <w:szCs w:val="24"/>
          <w:lang w:val="ro-RO"/>
        </w:rPr>
        <w:t xml:space="preserve">e permită să lucreze </w:t>
      </w:r>
      <w:r w:rsidR="00454467" w:rsidRPr="00AA35CD">
        <w:rPr>
          <w:rFonts w:ascii="Times New Roman" w:hAnsi="Times New Roman" w:cs="Times New Roman"/>
          <w:sz w:val="24"/>
          <w:szCs w:val="24"/>
          <w:lang w:val="ro-RO"/>
        </w:rPr>
        <w:t xml:space="preserve">și </w:t>
      </w:r>
      <w:r w:rsidRPr="00AA35CD">
        <w:rPr>
          <w:rFonts w:ascii="Times New Roman" w:hAnsi="Times New Roman" w:cs="Times New Roman"/>
          <w:sz w:val="24"/>
          <w:szCs w:val="24"/>
          <w:lang w:val="ro-RO"/>
        </w:rPr>
        <w:t>singur în statul gazdă, dacă reprezentarea de către un avocat nu este obligatorie conform legii. De asemenea</w:t>
      </w:r>
      <w:r w:rsidR="00F83608" w:rsidRPr="00AA35CD">
        <w:rPr>
          <w:rFonts w:ascii="Times New Roman" w:hAnsi="Times New Roman" w:cs="Times New Roman"/>
          <w:sz w:val="24"/>
          <w:szCs w:val="24"/>
          <w:lang w:val="ro-RO"/>
        </w:rPr>
        <w:t xml:space="preserve">, </w:t>
      </w:r>
      <w:r w:rsidRPr="00AA35CD">
        <w:rPr>
          <w:rFonts w:ascii="Times New Roman" w:hAnsi="Times New Roman" w:cs="Times New Roman"/>
          <w:sz w:val="24"/>
          <w:szCs w:val="24"/>
          <w:lang w:val="ro-RO"/>
        </w:rPr>
        <w:t>o lege națională care ar impune exercitarea rolului de avocat principal de către avocatul național</w:t>
      </w:r>
      <w:r w:rsidR="00E26FA9" w:rsidRPr="00AA35CD">
        <w:rPr>
          <w:rFonts w:ascii="Times New Roman" w:hAnsi="Times New Roman" w:cs="Times New Roman"/>
          <w:sz w:val="24"/>
          <w:szCs w:val="24"/>
          <w:lang w:val="ro-RO"/>
        </w:rPr>
        <w:t>,</w:t>
      </w:r>
      <w:r w:rsidRPr="00AA35CD">
        <w:rPr>
          <w:rFonts w:ascii="Times New Roman" w:hAnsi="Times New Roman" w:cs="Times New Roman"/>
          <w:sz w:val="24"/>
          <w:szCs w:val="24"/>
          <w:lang w:val="ro-RO"/>
        </w:rPr>
        <w:t xml:space="preserve"> atunci când </w:t>
      </w:r>
      <w:r w:rsidR="004738BE" w:rsidRPr="00AA35CD">
        <w:rPr>
          <w:rFonts w:ascii="Times New Roman" w:hAnsi="Times New Roman" w:cs="Times New Roman"/>
          <w:sz w:val="24"/>
          <w:szCs w:val="24"/>
          <w:lang w:val="ro-RO"/>
        </w:rPr>
        <w:t xml:space="preserve">acesta </w:t>
      </w:r>
      <w:r w:rsidRPr="00AA35CD">
        <w:rPr>
          <w:rFonts w:ascii="Times New Roman" w:hAnsi="Times New Roman" w:cs="Times New Roman"/>
          <w:sz w:val="24"/>
          <w:szCs w:val="24"/>
          <w:lang w:val="ro-RO"/>
        </w:rPr>
        <w:t>col</w:t>
      </w:r>
      <w:r w:rsidRPr="00AA35CD">
        <w:rPr>
          <w:rFonts w:ascii="Times New Roman" w:hAnsi="Times New Roman" w:cs="Times New Roman"/>
          <w:sz w:val="24"/>
          <w:szCs w:val="24"/>
          <w:lang w:val="ro-RO"/>
        </w:rPr>
        <w:t xml:space="preserve">aborează cu un avocat străin, este contrară dreptului comunitar. Pe baza acestui raționament s-a fundamentat ulterior și </w:t>
      </w:r>
      <w:r w:rsidR="00117DAA" w:rsidRPr="00AA35CD">
        <w:rPr>
          <w:rFonts w:ascii="Times New Roman" w:hAnsi="Times New Roman" w:cs="Times New Roman"/>
          <w:sz w:val="24"/>
          <w:szCs w:val="24"/>
          <w:lang w:val="ro-RO"/>
        </w:rPr>
        <w:t xml:space="preserve">Decizia din cazul </w:t>
      </w:r>
      <w:r w:rsidR="0090343D" w:rsidRPr="00AA35CD">
        <w:rPr>
          <w:rFonts w:ascii="Times New Roman" w:hAnsi="Times New Roman" w:cs="Times New Roman"/>
          <w:i/>
          <w:iCs/>
          <w:sz w:val="24"/>
          <w:szCs w:val="24"/>
          <w:lang w:val="ro-RO"/>
        </w:rPr>
        <w:t>Comisia</w:t>
      </w:r>
      <w:r w:rsidRPr="00AA35CD">
        <w:rPr>
          <w:rFonts w:ascii="Times New Roman" w:hAnsi="Times New Roman" w:cs="Times New Roman"/>
          <w:i/>
          <w:iCs/>
          <w:sz w:val="24"/>
          <w:szCs w:val="24"/>
          <w:lang w:val="ro-RO"/>
        </w:rPr>
        <w:t xml:space="preserve"> c. Fran</w:t>
      </w:r>
      <w:r w:rsidR="00551978" w:rsidRPr="00AA35CD">
        <w:rPr>
          <w:rFonts w:ascii="Times New Roman" w:hAnsi="Times New Roman" w:cs="Times New Roman"/>
          <w:i/>
          <w:iCs/>
          <w:sz w:val="24"/>
          <w:szCs w:val="24"/>
          <w:lang w:val="ro-RO"/>
        </w:rPr>
        <w:t>ța</w:t>
      </w:r>
      <w:r w:rsidR="00551978" w:rsidRPr="00AA35CD">
        <w:rPr>
          <w:rFonts w:ascii="Times New Roman" w:hAnsi="Times New Roman" w:cs="Times New Roman"/>
          <w:sz w:val="24"/>
          <w:szCs w:val="24"/>
          <w:lang w:val="ro-RO"/>
        </w:rPr>
        <w:t>.</w:t>
      </w:r>
      <w:r w:rsidRPr="00AA35CD">
        <w:rPr>
          <w:rStyle w:val="FootnoteReference"/>
          <w:rFonts w:ascii="Times New Roman" w:hAnsi="Times New Roman" w:cs="Times New Roman"/>
          <w:sz w:val="24"/>
          <w:szCs w:val="24"/>
          <w:lang w:val="ro-RO"/>
        </w:rPr>
        <w:footnoteReference w:id="17"/>
      </w:r>
    </w:p>
    <w:p w14:paraId="4962D99D" w14:textId="0BCA0ADF" w:rsidR="006810F8" w:rsidRPr="00AA35CD" w:rsidRDefault="004B519C" w:rsidP="00D64FE4">
      <w:pPr>
        <w:jc w:val="both"/>
        <w:rPr>
          <w:rFonts w:ascii="Times New Roman" w:hAnsi="Times New Roman" w:cs="Times New Roman"/>
          <w:sz w:val="24"/>
          <w:szCs w:val="24"/>
          <w:lang w:val="ro-RO"/>
        </w:rPr>
      </w:pPr>
      <w:r w:rsidRPr="00AA35CD">
        <w:rPr>
          <w:rFonts w:ascii="Times New Roman" w:hAnsi="Times New Roman" w:cs="Times New Roman"/>
          <w:sz w:val="24"/>
          <w:szCs w:val="24"/>
          <w:lang w:val="ro-RO"/>
        </w:rPr>
        <w:t xml:space="preserve">Cu privire la recuperarea cheltuielilor de judecată </w:t>
      </w:r>
      <w:r w:rsidR="00B236B8" w:rsidRPr="00AA35CD">
        <w:rPr>
          <w:rFonts w:ascii="Times New Roman" w:hAnsi="Times New Roman" w:cs="Times New Roman"/>
          <w:sz w:val="24"/>
          <w:szCs w:val="24"/>
          <w:lang w:val="ro-RO"/>
        </w:rPr>
        <w:t xml:space="preserve"> reprezen</w:t>
      </w:r>
      <w:r w:rsidR="002869A0" w:rsidRPr="00AA35CD">
        <w:rPr>
          <w:rFonts w:ascii="Times New Roman" w:hAnsi="Times New Roman" w:cs="Times New Roman"/>
          <w:sz w:val="24"/>
          <w:szCs w:val="24"/>
          <w:lang w:val="ro-RO"/>
        </w:rPr>
        <w:t xml:space="preserve">tând onorariul </w:t>
      </w:r>
      <w:r w:rsidR="00C670B7" w:rsidRPr="00AA35CD">
        <w:rPr>
          <w:rFonts w:ascii="Times New Roman" w:hAnsi="Times New Roman" w:cs="Times New Roman"/>
          <w:sz w:val="24"/>
          <w:szCs w:val="24"/>
          <w:lang w:val="ro-RO"/>
        </w:rPr>
        <w:t>avocaților care lucrează împreună, unul fiind străin</w:t>
      </w:r>
      <w:r w:rsidR="0016783F" w:rsidRPr="00AA35CD">
        <w:rPr>
          <w:rFonts w:ascii="Times New Roman" w:hAnsi="Times New Roman" w:cs="Times New Roman"/>
          <w:sz w:val="24"/>
          <w:szCs w:val="24"/>
          <w:lang w:val="ro-RO"/>
        </w:rPr>
        <w:t>, iar altul național</w:t>
      </w:r>
      <w:r w:rsidR="008C7B2A" w:rsidRPr="00AA35CD">
        <w:rPr>
          <w:rFonts w:ascii="Times New Roman" w:hAnsi="Times New Roman" w:cs="Times New Roman"/>
          <w:sz w:val="24"/>
          <w:szCs w:val="24"/>
          <w:lang w:val="ro-RO"/>
        </w:rPr>
        <w:t xml:space="preserve">, în cazul </w:t>
      </w:r>
      <w:r w:rsidR="008C7B2A" w:rsidRPr="00AA35CD">
        <w:rPr>
          <w:rFonts w:ascii="Times New Roman" w:hAnsi="Times New Roman" w:cs="Times New Roman"/>
          <w:i/>
          <w:iCs/>
          <w:sz w:val="24"/>
          <w:szCs w:val="24"/>
          <w:lang w:val="ro-RO"/>
        </w:rPr>
        <w:t>AMOK</w:t>
      </w:r>
      <w:r w:rsidR="002869A0" w:rsidRPr="00AA35CD">
        <w:rPr>
          <w:rFonts w:ascii="Times New Roman" w:hAnsi="Times New Roman" w:cs="Times New Roman"/>
          <w:sz w:val="24"/>
          <w:szCs w:val="24"/>
          <w:lang w:val="ro-RO"/>
        </w:rPr>
        <w:t>,</w:t>
      </w:r>
      <w:r w:rsidRPr="00AA35CD">
        <w:rPr>
          <w:rStyle w:val="FootnoteReference"/>
          <w:rFonts w:ascii="Times New Roman" w:hAnsi="Times New Roman" w:cs="Times New Roman"/>
          <w:sz w:val="24"/>
          <w:szCs w:val="24"/>
          <w:lang w:val="ro-RO"/>
        </w:rPr>
        <w:footnoteReference w:id="18"/>
      </w:r>
      <w:r w:rsidR="002869A0" w:rsidRPr="00AA35CD">
        <w:rPr>
          <w:rFonts w:ascii="Times New Roman" w:hAnsi="Times New Roman" w:cs="Times New Roman"/>
          <w:sz w:val="24"/>
          <w:szCs w:val="24"/>
          <w:lang w:val="ro-RO"/>
        </w:rPr>
        <w:t xml:space="preserve"> CJCE</w:t>
      </w:r>
      <w:r w:rsidR="004A5273" w:rsidRPr="00AA35CD">
        <w:rPr>
          <w:rFonts w:ascii="Times New Roman" w:hAnsi="Times New Roman" w:cs="Times New Roman"/>
          <w:sz w:val="24"/>
          <w:szCs w:val="24"/>
          <w:lang w:val="ro-RO"/>
        </w:rPr>
        <w:t xml:space="preserve"> </w:t>
      </w:r>
      <w:r w:rsidR="002869A0" w:rsidRPr="00AA35CD">
        <w:rPr>
          <w:rFonts w:ascii="Times New Roman" w:hAnsi="Times New Roman" w:cs="Times New Roman"/>
          <w:sz w:val="24"/>
          <w:szCs w:val="24"/>
          <w:lang w:val="ro-RO"/>
        </w:rPr>
        <w:t xml:space="preserve">a </w:t>
      </w:r>
      <w:r w:rsidR="00D64FE4" w:rsidRPr="00AA35CD">
        <w:rPr>
          <w:rFonts w:ascii="Times New Roman" w:hAnsi="Times New Roman" w:cs="Times New Roman"/>
          <w:sz w:val="24"/>
          <w:szCs w:val="24"/>
          <w:lang w:val="ro-RO"/>
        </w:rPr>
        <w:t>considerat că Directiva 77/249</w:t>
      </w:r>
      <w:r w:rsidR="00EC2257" w:rsidRPr="00AA35CD">
        <w:rPr>
          <w:rFonts w:ascii="Times New Roman" w:hAnsi="Times New Roman" w:cs="Times New Roman"/>
          <w:sz w:val="24"/>
          <w:szCs w:val="24"/>
          <w:lang w:val="ro-RO"/>
        </w:rPr>
        <w:t>/CEE</w:t>
      </w:r>
      <w:r w:rsidR="00D64FE4" w:rsidRPr="00AA35CD">
        <w:rPr>
          <w:rFonts w:ascii="Times New Roman" w:hAnsi="Times New Roman" w:cs="Times New Roman"/>
          <w:sz w:val="24"/>
          <w:szCs w:val="24"/>
          <w:lang w:val="ro-RO"/>
        </w:rPr>
        <w:t xml:space="preserve"> se opune hotărârilor jurisdicționale care </w:t>
      </w:r>
      <w:r w:rsidR="00DA1A27" w:rsidRPr="00AA35CD">
        <w:rPr>
          <w:rFonts w:ascii="Times New Roman" w:hAnsi="Times New Roman" w:cs="Times New Roman"/>
          <w:sz w:val="24"/>
          <w:szCs w:val="24"/>
          <w:lang w:val="ro-RO"/>
        </w:rPr>
        <w:t>prevăd</w:t>
      </w:r>
      <w:r w:rsidR="00D64FE4" w:rsidRPr="00AA35CD">
        <w:rPr>
          <w:rFonts w:ascii="Times New Roman" w:hAnsi="Times New Roman" w:cs="Times New Roman"/>
          <w:sz w:val="24"/>
          <w:szCs w:val="24"/>
          <w:lang w:val="ro-RO"/>
        </w:rPr>
        <w:t xml:space="preserve"> că partea câștigătoare a unui litigiu, în care acea a fost reprezentată de către un avocat stabilit într-un alt stat membru, nu poate recupera de la partea care cade în pretenții, pe lângă onorariile avocatului respectiv, onorariile unui avocat </w:t>
      </w:r>
      <w:r w:rsidR="007348BA" w:rsidRPr="00AA35CD">
        <w:rPr>
          <w:rFonts w:ascii="Times New Roman" w:hAnsi="Times New Roman" w:cs="Times New Roman"/>
          <w:sz w:val="24"/>
          <w:szCs w:val="24"/>
          <w:lang w:val="ro-RO"/>
        </w:rPr>
        <w:t>din stat</w:t>
      </w:r>
      <w:r w:rsidR="00DA1A27" w:rsidRPr="00AA35CD">
        <w:rPr>
          <w:rFonts w:ascii="Times New Roman" w:hAnsi="Times New Roman" w:cs="Times New Roman"/>
          <w:sz w:val="24"/>
          <w:szCs w:val="24"/>
          <w:lang w:val="ro-RO"/>
        </w:rPr>
        <w:t>ul</w:t>
      </w:r>
      <w:r w:rsidR="007348BA" w:rsidRPr="00AA35CD">
        <w:rPr>
          <w:rFonts w:ascii="Times New Roman" w:hAnsi="Times New Roman" w:cs="Times New Roman"/>
          <w:sz w:val="24"/>
          <w:szCs w:val="24"/>
          <w:lang w:val="ro-RO"/>
        </w:rPr>
        <w:t xml:space="preserve"> membru</w:t>
      </w:r>
      <w:r w:rsidR="008544AF" w:rsidRPr="00AA35CD">
        <w:rPr>
          <w:rFonts w:ascii="Times New Roman" w:hAnsi="Times New Roman" w:cs="Times New Roman"/>
          <w:sz w:val="24"/>
          <w:szCs w:val="24"/>
          <w:lang w:val="ro-RO"/>
        </w:rPr>
        <w:t xml:space="preserve"> în </w:t>
      </w:r>
      <w:r w:rsidR="00E03372" w:rsidRPr="00AA35CD">
        <w:rPr>
          <w:rFonts w:ascii="Times New Roman" w:hAnsi="Times New Roman" w:cs="Times New Roman"/>
          <w:sz w:val="24"/>
          <w:szCs w:val="24"/>
          <w:lang w:val="ro-RO"/>
        </w:rPr>
        <w:t>a cărui jurisdicție</w:t>
      </w:r>
      <w:r w:rsidR="008544AF" w:rsidRPr="00AA35CD">
        <w:rPr>
          <w:rFonts w:ascii="Times New Roman" w:hAnsi="Times New Roman" w:cs="Times New Roman"/>
          <w:sz w:val="24"/>
          <w:szCs w:val="24"/>
          <w:lang w:val="ro-RO"/>
        </w:rPr>
        <w:t xml:space="preserve"> se judecă litigiul,</w:t>
      </w:r>
      <w:r w:rsidR="007348BA" w:rsidRPr="00AA35CD">
        <w:rPr>
          <w:rFonts w:ascii="Times New Roman" w:hAnsi="Times New Roman" w:cs="Times New Roman"/>
          <w:sz w:val="24"/>
          <w:szCs w:val="24"/>
          <w:lang w:val="ro-RO"/>
        </w:rPr>
        <w:t xml:space="preserve"> </w:t>
      </w:r>
      <w:r w:rsidR="00D64FE4" w:rsidRPr="00AA35CD">
        <w:rPr>
          <w:rFonts w:ascii="Times New Roman" w:hAnsi="Times New Roman" w:cs="Times New Roman"/>
          <w:sz w:val="24"/>
          <w:szCs w:val="24"/>
          <w:lang w:val="ro-RO"/>
        </w:rPr>
        <w:t>care, conform legislației naționale, trebuia să lucreze împreună cu primul avocat.</w:t>
      </w:r>
    </w:p>
    <w:p w14:paraId="370D0DEA" w14:textId="655E1602" w:rsidR="00402027" w:rsidRPr="00AA35CD" w:rsidRDefault="004B519C" w:rsidP="00402027">
      <w:pPr>
        <w:jc w:val="both"/>
        <w:rPr>
          <w:rFonts w:ascii="Times New Roman" w:hAnsi="Times New Roman" w:cs="Times New Roman"/>
          <w:sz w:val="24"/>
          <w:szCs w:val="24"/>
          <w:lang w:val="ro-RO"/>
        </w:rPr>
      </w:pPr>
      <w:r w:rsidRPr="00AA35CD">
        <w:rPr>
          <w:rFonts w:ascii="Times New Roman" w:hAnsi="Times New Roman" w:cs="Times New Roman"/>
          <w:sz w:val="24"/>
          <w:szCs w:val="24"/>
          <w:lang w:val="ro-RO"/>
        </w:rPr>
        <w:t xml:space="preserve">În cazul </w:t>
      </w:r>
      <w:r w:rsidRPr="00AA35CD">
        <w:rPr>
          <w:rFonts w:ascii="Times New Roman" w:hAnsi="Times New Roman" w:cs="Times New Roman"/>
          <w:i/>
          <w:iCs/>
          <w:sz w:val="24"/>
          <w:szCs w:val="24"/>
          <w:lang w:val="ro-RO"/>
        </w:rPr>
        <w:t>Comisia c. Luxembourg</w:t>
      </w:r>
      <w:r w:rsidRPr="00AA35CD">
        <w:rPr>
          <w:rStyle w:val="FootnoteReference"/>
          <w:rFonts w:ascii="Times New Roman" w:hAnsi="Times New Roman" w:cs="Times New Roman"/>
          <w:sz w:val="24"/>
          <w:szCs w:val="24"/>
          <w:lang w:val="ro-RO"/>
        </w:rPr>
        <w:footnoteReference w:id="19"/>
      </w:r>
      <w:r w:rsidRPr="00AA35CD">
        <w:rPr>
          <w:rFonts w:ascii="Times New Roman" w:hAnsi="Times New Roman" w:cs="Times New Roman"/>
          <w:sz w:val="24"/>
          <w:szCs w:val="24"/>
          <w:lang w:val="ro-RO"/>
        </w:rPr>
        <w:t xml:space="preserve">, CJCE a reținut că </w:t>
      </w:r>
      <w:r w:rsidR="00E35FE7" w:rsidRPr="00AA35CD">
        <w:rPr>
          <w:rFonts w:ascii="Times New Roman" w:hAnsi="Times New Roman" w:cs="Times New Roman"/>
          <w:sz w:val="24"/>
          <w:szCs w:val="24"/>
          <w:lang w:val="ro-RO"/>
        </w:rPr>
        <w:t>legislația</w:t>
      </w:r>
      <w:r w:rsidRPr="00AA35CD">
        <w:rPr>
          <w:rFonts w:ascii="Times New Roman" w:hAnsi="Times New Roman" w:cs="Times New Roman"/>
          <w:sz w:val="24"/>
          <w:szCs w:val="24"/>
          <w:lang w:val="ro-RO"/>
        </w:rPr>
        <w:t xml:space="preserve"> comunitară, respectiv Directiva</w:t>
      </w:r>
      <w:r w:rsidRPr="00AA35CD">
        <w:rPr>
          <w:rFonts w:ascii="Times New Roman" w:hAnsi="Times New Roman" w:cs="Times New Roman"/>
          <w:sz w:val="24"/>
          <w:szCs w:val="24"/>
          <w:lang w:val="ro-RO"/>
        </w:rPr>
        <w:t xml:space="preserve"> 98/5/CE, are ca obiectiv facilitarea avocaților </w:t>
      </w:r>
      <w:r w:rsidR="00A4310E" w:rsidRPr="00AA35CD">
        <w:rPr>
          <w:rFonts w:ascii="Times New Roman" w:hAnsi="Times New Roman" w:cs="Times New Roman"/>
          <w:sz w:val="24"/>
          <w:szCs w:val="24"/>
          <w:lang w:val="ro-RO"/>
        </w:rPr>
        <w:t>imigranți</w:t>
      </w:r>
      <w:r w:rsidRPr="00AA35CD">
        <w:rPr>
          <w:rFonts w:ascii="Times New Roman" w:hAnsi="Times New Roman" w:cs="Times New Roman"/>
          <w:sz w:val="24"/>
          <w:szCs w:val="24"/>
          <w:lang w:val="ro-RO"/>
        </w:rPr>
        <w:t xml:space="preserve"> de a-și exercita libertatea fundamentală de stabilire, fără </w:t>
      </w:r>
      <w:r w:rsidR="00531696" w:rsidRPr="00AA35CD">
        <w:rPr>
          <w:rFonts w:ascii="Times New Roman" w:hAnsi="Times New Roman" w:cs="Times New Roman"/>
          <w:sz w:val="24"/>
          <w:szCs w:val="24"/>
          <w:lang w:val="ro-RO"/>
        </w:rPr>
        <w:t>ca statele membre s</w:t>
      </w:r>
      <w:r w:rsidR="00531696" w:rsidRPr="00AA35CD">
        <w:rPr>
          <w:rFonts w:ascii="Times New Roman" w:hAnsi="Times New Roman" w:cs="Times New Roman"/>
          <w:sz w:val="24"/>
          <w:szCs w:val="24"/>
        </w:rPr>
        <w:t xml:space="preserve">ă </w:t>
      </w:r>
      <w:proofErr w:type="spellStart"/>
      <w:r w:rsidR="00531696" w:rsidRPr="00AA35CD">
        <w:rPr>
          <w:rFonts w:ascii="Times New Roman" w:hAnsi="Times New Roman" w:cs="Times New Roman"/>
          <w:sz w:val="24"/>
          <w:szCs w:val="24"/>
        </w:rPr>
        <w:t>aibă</w:t>
      </w:r>
      <w:proofErr w:type="spellEnd"/>
      <w:r w:rsidR="00531696" w:rsidRPr="00AA35CD">
        <w:rPr>
          <w:rFonts w:ascii="Times New Roman" w:hAnsi="Times New Roman" w:cs="Times New Roman"/>
          <w:sz w:val="24"/>
          <w:szCs w:val="24"/>
        </w:rPr>
        <w:t xml:space="preserve"> </w:t>
      </w:r>
      <w:proofErr w:type="spellStart"/>
      <w:r w:rsidR="00531696" w:rsidRPr="00AA35CD">
        <w:rPr>
          <w:rFonts w:ascii="Times New Roman" w:hAnsi="Times New Roman" w:cs="Times New Roman"/>
          <w:sz w:val="24"/>
          <w:szCs w:val="24"/>
        </w:rPr>
        <w:t>opțiunea</w:t>
      </w:r>
      <w:proofErr w:type="spellEnd"/>
      <w:r w:rsidRPr="00AA35CD">
        <w:rPr>
          <w:rFonts w:ascii="Times New Roman" w:hAnsi="Times New Roman" w:cs="Times New Roman"/>
          <w:sz w:val="24"/>
          <w:szCs w:val="24"/>
          <w:lang w:val="ro-RO"/>
        </w:rPr>
        <w:t xml:space="preserve"> </w:t>
      </w:r>
      <w:r w:rsidR="00531696" w:rsidRPr="00AA35CD">
        <w:rPr>
          <w:rFonts w:ascii="Times New Roman" w:hAnsi="Times New Roman" w:cs="Times New Roman"/>
          <w:sz w:val="24"/>
          <w:szCs w:val="24"/>
          <w:lang w:val="ro-RO"/>
        </w:rPr>
        <w:t>organizării unui</w:t>
      </w:r>
      <w:r w:rsidRPr="00AA35CD">
        <w:rPr>
          <w:rFonts w:ascii="Times New Roman" w:hAnsi="Times New Roman" w:cs="Times New Roman"/>
          <w:sz w:val="24"/>
          <w:szCs w:val="24"/>
          <w:lang w:val="ro-RO"/>
        </w:rPr>
        <w:t xml:space="preserve"> sistem care să le evalueze cunoștințele în prealabil. Astfel, Directiva </w:t>
      </w:r>
      <w:r w:rsidR="00531696" w:rsidRPr="00AA35CD">
        <w:rPr>
          <w:rFonts w:ascii="Times New Roman" w:hAnsi="Times New Roman" w:cs="Times New Roman"/>
          <w:sz w:val="24"/>
          <w:szCs w:val="24"/>
          <w:lang w:val="ro-RO"/>
        </w:rPr>
        <w:t xml:space="preserve">98/5/CE </w:t>
      </w:r>
      <w:r w:rsidRPr="00AA35CD">
        <w:rPr>
          <w:rFonts w:ascii="Times New Roman" w:hAnsi="Times New Roman" w:cs="Times New Roman"/>
          <w:sz w:val="24"/>
          <w:szCs w:val="24"/>
          <w:lang w:val="ro-RO"/>
        </w:rPr>
        <w:t xml:space="preserve">se opune ca </w:t>
      </w:r>
      <w:r w:rsidR="00531696" w:rsidRPr="00AA35CD">
        <w:rPr>
          <w:rFonts w:ascii="Times New Roman" w:hAnsi="Times New Roman" w:cs="Times New Roman"/>
          <w:sz w:val="24"/>
          <w:szCs w:val="24"/>
          <w:lang w:val="ro-RO"/>
        </w:rPr>
        <w:t>înregistrarea</w:t>
      </w:r>
      <w:r w:rsidRPr="00AA35CD">
        <w:rPr>
          <w:rFonts w:ascii="Times New Roman" w:hAnsi="Times New Roman" w:cs="Times New Roman"/>
          <w:sz w:val="24"/>
          <w:szCs w:val="24"/>
          <w:lang w:val="ro-RO"/>
        </w:rPr>
        <w:t xml:space="preserve"> avocaților străini la autoritățile competente din statele gazdă să fie condiționată de un interviu care să stabilească că avocatul solicitant este fl</w:t>
      </w:r>
      <w:r w:rsidRPr="00AA35CD">
        <w:rPr>
          <w:rFonts w:ascii="Times New Roman" w:hAnsi="Times New Roman" w:cs="Times New Roman"/>
          <w:sz w:val="24"/>
          <w:szCs w:val="24"/>
          <w:lang w:val="ro-RO"/>
        </w:rPr>
        <w:t xml:space="preserve">uent în limba oficială a statului membru gazdă. De asemenea, Curtea a subliniat motivele enumerate chiar în preambulul directivei care </w:t>
      </w:r>
      <w:r w:rsidR="006A660C" w:rsidRPr="00AA35CD">
        <w:rPr>
          <w:rFonts w:ascii="Times New Roman" w:hAnsi="Times New Roman" w:cs="Times New Roman"/>
          <w:sz w:val="24"/>
          <w:szCs w:val="24"/>
          <w:lang w:val="ro-RO"/>
        </w:rPr>
        <w:t>justifică</w:t>
      </w:r>
      <w:r w:rsidRPr="00AA35CD">
        <w:rPr>
          <w:rFonts w:ascii="Times New Roman" w:hAnsi="Times New Roman" w:cs="Times New Roman"/>
          <w:sz w:val="24"/>
          <w:szCs w:val="24"/>
          <w:lang w:val="ro-RO"/>
        </w:rPr>
        <w:t xml:space="preserve"> această reglementare, respectiv acoperirea unei nevoi a clienților care, datorită creșterii fluxurilor comercia</w:t>
      </w:r>
      <w:r w:rsidRPr="00AA35CD">
        <w:rPr>
          <w:rFonts w:ascii="Times New Roman" w:hAnsi="Times New Roman" w:cs="Times New Roman"/>
          <w:sz w:val="24"/>
          <w:szCs w:val="24"/>
          <w:lang w:val="ro-RO"/>
        </w:rPr>
        <w:t xml:space="preserve">le, solicită consiliere atunci când efectuează tranzacții transfrontaliere, mai ales când reglementările naționale și cele internaționale se suprapun. Astfel de cazuri, așa cum a </w:t>
      </w:r>
      <w:r w:rsidR="008A76FD" w:rsidRPr="00AA35CD">
        <w:rPr>
          <w:rFonts w:ascii="Times New Roman" w:hAnsi="Times New Roman" w:cs="Times New Roman"/>
          <w:sz w:val="24"/>
          <w:szCs w:val="24"/>
          <w:lang w:val="ro-RO"/>
        </w:rPr>
        <w:t>constatat și</w:t>
      </w:r>
      <w:r w:rsidRPr="00AA35CD">
        <w:rPr>
          <w:rFonts w:ascii="Times New Roman" w:hAnsi="Times New Roman" w:cs="Times New Roman"/>
          <w:sz w:val="24"/>
          <w:szCs w:val="24"/>
          <w:lang w:val="ro-RO"/>
        </w:rPr>
        <w:t xml:space="preserve"> CJCE, nu implică un grad ridicat de cunoaștere a limbii statului</w:t>
      </w:r>
      <w:r w:rsidRPr="00AA35CD">
        <w:rPr>
          <w:rFonts w:ascii="Times New Roman" w:hAnsi="Times New Roman" w:cs="Times New Roman"/>
          <w:sz w:val="24"/>
          <w:szCs w:val="24"/>
          <w:lang w:val="ro-RO"/>
        </w:rPr>
        <w:t xml:space="preserve"> membru gazdă.</w:t>
      </w:r>
    </w:p>
    <w:p w14:paraId="1346F8CC" w14:textId="2E96406B" w:rsidR="00305B6A" w:rsidRPr="00AA35CD" w:rsidRDefault="004B519C" w:rsidP="00F22BF7">
      <w:pPr>
        <w:jc w:val="both"/>
        <w:rPr>
          <w:rFonts w:ascii="Times New Roman" w:hAnsi="Times New Roman" w:cs="Times New Roman"/>
          <w:sz w:val="24"/>
          <w:szCs w:val="24"/>
          <w:lang w:val="ro-RO"/>
        </w:rPr>
      </w:pPr>
      <w:r w:rsidRPr="00AA35CD">
        <w:rPr>
          <w:rFonts w:ascii="Times New Roman" w:hAnsi="Times New Roman" w:cs="Times New Roman"/>
          <w:sz w:val="24"/>
          <w:szCs w:val="24"/>
          <w:lang w:val="ro-RO"/>
        </w:rPr>
        <w:t>Una din cele mai recente decizii a fost cea pronunțată de CJUE în cauzele conexate C-58/13 și C-59/13</w:t>
      </w:r>
      <w:r w:rsidR="0096396A" w:rsidRPr="00AA35CD">
        <w:rPr>
          <w:rFonts w:ascii="Times New Roman" w:hAnsi="Times New Roman" w:cs="Times New Roman"/>
          <w:sz w:val="24"/>
          <w:szCs w:val="24"/>
          <w:lang w:val="ro-RO"/>
        </w:rPr>
        <w:t>,</w:t>
      </w:r>
      <w:r w:rsidRPr="00AA35CD">
        <w:rPr>
          <w:rStyle w:val="FootnoteReference"/>
          <w:rFonts w:ascii="Times New Roman" w:hAnsi="Times New Roman" w:cs="Times New Roman"/>
          <w:sz w:val="24"/>
          <w:szCs w:val="24"/>
          <w:lang w:val="ro-RO"/>
        </w:rPr>
        <w:footnoteReference w:id="20"/>
      </w:r>
      <w:r w:rsidRPr="00AA35CD">
        <w:rPr>
          <w:rFonts w:ascii="Times New Roman" w:hAnsi="Times New Roman" w:cs="Times New Roman"/>
          <w:sz w:val="24"/>
          <w:szCs w:val="24"/>
          <w:lang w:val="ro-RO"/>
        </w:rPr>
        <w:t xml:space="preserve"> </w:t>
      </w:r>
      <w:r w:rsidR="0096396A" w:rsidRPr="00AA35CD">
        <w:rPr>
          <w:rFonts w:ascii="Times New Roman" w:hAnsi="Times New Roman" w:cs="Times New Roman"/>
          <w:sz w:val="24"/>
          <w:szCs w:val="24"/>
          <w:lang w:val="ro-RO"/>
        </w:rPr>
        <w:t>cu privire</w:t>
      </w:r>
      <w:r w:rsidRPr="00AA35CD">
        <w:rPr>
          <w:rFonts w:ascii="Times New Roman" w:hAnsi="Times New Roman" w:cs="Times New Roman"/>
          <w:sz w:val="24"/>
          <w:szCs w:val="24"/>
          <w:lang w:val="ro-RO"/>
        </w:rPr>
        <w:t xml:space="preserve"> la </w:t>
      </w:r>
      <w:r w:rsidR="00942CE9" w:rsidRPr="00AA35CD">
        <w:rPr>
          <w:rFonts w:ascii="Times New Roman" w:hAnsi="Times New Roman" w:cs="Times New Roman"/>
          <w:sz w:val="24"/>
          <w:szCs w:val="24"/>
          <w:lang w:val="ro-RO"/>
        </w:rPr>
        <w:t xml:space="preserve">comportamentul abuziv în raport cu </w:t>
      </w:r>
      <w:r w:rsidR="007A534B" w:rsidRPr="00AA35CD">
        <w:rPr>
          <w:rFonts w:ascii="Times New Roman" w:hAnsi="Times New Roman" w:cs="Times New Roman"/>
          <w:sz w:val="24"/>
          <w:szCs w:val="24"/>
          <w:lang w:val="ro-RO"/>
        </w:rPr>
        <w:t>normele</w:t>
      </w:r>
      <w:r w:rsidR="00942CE9" w:rsidRPr="00AA35CD">
        <w:rPr>
          <w:rFonts w:ascii="Times New Roman" w:hAnsi="Times New Roman" w:cs="Times New Roman"/>
          <w:sz w:val="24"/>
          <w:szCs w:val="24"/>
          <w:lang w:val="ro-RO"/>
        </w:rPr>
        <w:t xml:space="preserve"> UE</w:t>
      </w:r>
      <w:r w:rsidR="007A534B" w:rsidRPr="00AA35CD">
        <w:rPr>
          <w:rFonts w:ascii="Times New Roman" w:hAnsi="Times New Roman" w:cs="Times New Roman"/>
          <w:sz w:val="24"/>
          <w:szCs w:val="24"/>
          <w:lang w:val="ro-RO"/>
        </w:rPr>
        <w:t xml:space="preserve"> ce vizează avocații.</w:t>
      </w:r>
      <w:r w:rsidR="00942CE9" w:rsidRPr="00AA35CD">
        <w:rPr>
          <w:rFonts w:ascii="Times New Roman" w:hAnsi="Times New Roman" w:cs="Times New Roman"/>
          <w:sz w:val="24"/>
          <w:szCs w:val="24"/>
          <w:lang w:val="ro-RO"/>
        </w:rPr>
        <w:t xml:space="preserve"> </w:t>
      </w:r>
      <w:r w:rsidR="007A534B" w:rsidRPr="00AA35CD">
        <w:rPr>
          <w:rFonts w:ascii="Times New Roman" w:hAnsi="Times New Roman" w:cs="Times New Roman"/>
          <w:sz w:val="24"/>
          <w:szCs w:val="24"/>
          <w:lang w:val="ro-RO"/>
        </w:rPr>
        <w:t>În fapt,</w:t>
      </w:r>
      <w:r w:rsidRPr="00AA35CD">
        <w:rPr>
          <w:rFonts w:ascii="Times New Roman" w:hAnsi="Times New Roman" w:cs="Times New Roman"/>
          <w:sz w:val="24"/>
          <w:szCs w:val="24"/>
          <w:lang w:val="ro-RO"/>
        </w:rPr>
        <w:t xml:space="preserve"> resortisanți</w:t>
      </w:r>
      <w:r w:rsidR="007A534B" w:rsidRPr="00AA35CD">
        <w:rPr>
          <w:rFonts w:ascii="Times New Roman" w:hAnsi="Times New Roman" w:cs="Times New Roman"/>
          <w:sz w:val="24"/>
          <w:szCs w:val="24"/>
          <w:lang w:val="ro-RO"/>
        </w:rPr>
        <w:t>i</w:t>
      </w:r>
      <w:r w:rsidRPr="00AA35CD">
        <w:rPr>
          <w:rFonts w:ascii="Times New Roman" w:hAnsi="Times New Roman" w:cs="Times New Roman"/>
          <w:sz w:val="24"/>
          <w:szCs w:val="24"/>
          <w:lang w:val="ro-RO"/>
        </w:rPr>
        <w:t xml:space="preserve"> italieni</w:t>
      </w:r>
      <w:r w:rsidR="007A534B" w:rsidRPr="00AA35CD">
        <w:rPr>
          <w:rFonts w:ascii="Times New Roman" w:hAnsi="Times New Roman" w:cs="Times New Roman"/>
          <w:sz w:val="24"/>
          <w:szCs w:val="24"/>
          <w:lang w:val="ro-RO"/>
        </w:rPr>
        <w:t xml:space="preserve"> </w:t>
      </w:r>
      <w:proofErr w:type="spellStart"/>
      <w:r w:rsidRPr="00AA35CD">
        <w:rPr>
          <w:rFonts w:ascii="Times New Roman" w:hAnsi="Times New Roman" w:cs="Times New Roman"/>
          <w:sz w:val="24"/>
          <w:szCs w:val="24"/>
          <w:lang w:val="ro-RO"/>
        </w:rPr>
        <w:t>Angelo</w:t>
      </w:r>
      <w:proofErr w:type="spellEnd"/>
      <w:r w:rsidRPr="00AA35CD">
        <w:rPr>
          <w:rFonts w:ascii="Times New Roman" w:hAnsi="Times New Roman" w:cs="Times New Roman"/>
          <w:sz w:val="24"/>
          <w:szCs w:val="24"/>
          <w:lang w:val="ro-RO"/>
        </w:rPr>
        <w:t xml:space="preserve"> Alberto </w:t>
      </w:r>
      <w:proofErr w:type="spellStart"/>
      <w:r w:rsidRPr="00AA35CD">
        <w:rPr>
          <w:rFonts w:ascii="Times New Roman" w:hAnsi="Times New Roman" w:cs="Times New Roman"/>
          <w:sz w:val="24"/>
          <w:szCs w:val="24"/>
          <w:lang w:val="ro-RO"/>
        </w:rPr>
        <w:t>Toressi</w:t>
      </w:r>
      <w:proofErr w:type="spellEnd"/>
      <w:r w:rsidRPr="00AA35CD">
        <w:rPr>
          <w:rFonts w:ascii="Times New Roman" w:hAnsi="Times New Roman" w:cs="Times New Roman"/>
          <w:sz w:val="24"/>
          <w:szCs w:val="24"/>
          <w:lang w:val="ro-RO"/>
        </w:rPr>
        <w:t xml:space="preserve"> </w:t>
      </w:r>
      <w:r w:rsidRPr="00AA35CD">
        <w:rPr>
          <w:rFonts w:ascii="Times New Roman" w:hAnsi="Times New Roman" w:cs="Times New Roman"/>
          <w:sz w:val="24"/>
          <w:szCs w:val="24"/>
          <w:lang w:val="ro-RO"/>
        </w:rPr>
        <w:t>ș</w:t>
      </w:r>
      <w:r w:rsidRPr="00AA35CD">
        <w:rPr>
          <w:rFonts w:ascii="Times New Roman" w:hAnsi="Times New Roman" w:cs="Times New Roman"/>
          <w:sz w:val="24"/>
          <w:szCs w:val="24"/>
          <w:lang w:val="ro-RO"/>
        </w:rPr>
        <w:t xml:space="preserve">i </w:t>
      </w:r>
      <w:proofErr w:type="spellStart"/>
      <w:r w:rsidRPr="00AA35CD">
        <w:rPr>
          <w:rFonts w:ascii="Times New Roman" w:hAnsi="Times New Roman" w:cs="Times New Roman"/>
          <w:sz w:val="24"/>
          <w:szCs w:val="24"/>
          <w:lang w:val="ro-RO"/>
        </w:rPr>
        <w:t>Pierfrancesco</w:t>
      </w:r>
      <w:proofErr w:type="spellEnd"/>
      <w:r w:rsidRPr="00AA35CD">
        <w:rPr>
          <w:rFonts w:ascii="Times New Roman" w:hAnsi="Times New Roman" w:cs="Times New Roman"/>
          <w:sz w:val="24"/>
          <w:szCs w:val="24"/>
          <w:lang w:val="ro-RO"/>
        </w:rPr>
        <w:t xml:space="preserve"> </w:t>
      </w:r>
      <w:proofErr w:type="spellStart"/>
      <w:r w:rsidRPr="00AA35CD">
        <w:rPr>
          <w:rFonts w:ascii="Times New Roman" w:hAnsi="Times New Roman" w:cs="Times New Roman"/>
          <w:sz w:val="24"/>
          <w:szCs w:val="24"/>
          <w:lang w:val="ro-RO"/>
        </w:rPr>
        <w:t>Toressi</w:t>
      </w:r>
      <w:proofErr w:type="spellEnd"/>
      <w:r w:rsidRPr="00AA35CD">
        <w:rPr>
          <w:rFonts w:ascii="Times New Roman" w:hAnsi="Times New Roman" w:cs="Times New Roman"/>
          <w:sz w:val="24"/>
          <w:szCs w:val="24"/>
          <w:lang w:val="ro-RO"/>
        </w:rPr>
        <w:t xml:space="preserve">, după obținerea diplomei universitare în Drept în Italia și, </w:t>
      </w:r>
      <w:proofErr w:type="spellStart"/>
      <w:r w:rsidRPr="00AA35CD">
        <w:rPr>
          <w:rFonts w:ascii="Times New Roman" w:hAnsi="Times New Roman" w:cs="Times New Roman"/>
          <w:sz w:val="24"/>
          <w:szCs w:val="24"/>
          <w:lang w:val="ro-RO"/>
        </w:rPr>
        <w:t>ulteror</w:t>
      </w:r>
      <w:proofErr w:type="spellEnd"/>
      <w:r w:rsidRPr="00AA35CD">
        <w:rPr>
          <w:rFonts w:ascii="Times New Roman" w:hAnsi="Times New Roman" w:cs="Times New Roman"/>
          <w:sz w:val="24"/>
          <w:szCs w:val="24"/>
          <w:lang w:val="ro-RO"/>
        </w:rPr>
        <w:t>, în Spania, au fost înscriși la 1 decembrie 2011, în tabloul Baroului spaniol Santa Cruz de Tenerife. Cei doi avocați au solicitat, la data de 17 martie 2012, Con</w:t>
      </w:r>
      <w:r w:rsidRPr="00AA35CD">
        <w:rPr>
          <w:rFonts w:ascii="Times New Roman" w:hAnsi="Times New Roman" w:cs="Times New Roman"/>
          <w:sz w:val="24"/>
          <w:szCs w:val="24"/>
          <w:lang w:val="ro-RO"/>
        </w:rPr>
        <w:t xml:space="preserve">siliului Baroului italian Macerata să fie înscriși în secțiunea specială a tabloului avocaților al baroului respectiv. Cererile acestora nu au fost soluționate în termenul legal, așa că avocații </w:t>
      </w:r>
      <w:proofErr w:type="spellStart"/>
      <w:r w:rsidRPr="00AA35CD">
        <w:rPr>
          <w:rFonts w:ascii="Times New Roman" w:hAnsi="Times New Roman" w:cs="Times New Roman"/>
          <w:sz w:val="24"/>
          <w:szCs w:val="24"/>
          <w:lang w:val="ro-RO"/>
        </w:rPr>
        <w:t>Toressi</w:t>
      </w:r>
      <w:proofErr w:type="spellEnd"/>
      <w:r w:rsidRPr="00AA35CD">
        <w:rPr>
          <w:rFonts w:ascii="Times New Roman" w:hAnsi="Times New Roman" w:cs="Times New Roman"/>
          <w:sz w:val="24"/>
          <w:szCs w:val="24"/>
          <w:lang w:val="ro-RO"/>
        </w:rPr>
        <w:t xml:space="preserve"> au sesizat Consiliul Uniunii Naționale a Barourilor d</w:t>
      </w:r>
      <w:r w:rsidRPr="00AA35CD">
        <w:rPr>
          <w:rFonts w:ascii="Times New Roman" w:hAnsi="Times New Roman" w:cs="Times New Roman"/>
          <w:sz w:val="24"/>
          <w:szCs w:val="24"/>
          <w:lang w:val="ro-RO"/>
        </w:rPr>
        <w:t xml:space="preserve">in Italia. Aceștia au argumentat că înscrierea în Baroul din Italia este supusă unei singure condiții, respectiv prezentarea unui certificat care să ateste înregistrarea la autoritatea competentă din statul de origine, respectiv </w:t>
      </w:r>
      <w:r w:rsidR="006275D3" w:rsidRPr="00AA35CD">
        <w:rPr>
          <w:rFonts w:ascii="Times New Roman" w:hAnsi="Times New Roman" w:cs="Times New Roman"/>
          <w:sz w:val="24"/>
          <w:szCs w:val="24"/>
          <w:lang w:val="ro-RO"/>
        </w:rPr>
        <w:t>Spania</w:t>
      </w:r>
      <w:r w:rsidRPr="00AA35CD">
        <w:rPr>
          <w:rFonts w:ascii="Times New Roman" w:hAnsi="Times New Roman" w:cs="Times New Roman"/>
          <w:sz w:val="24"/>
          <w:szCs w:val="24"/>
          <w:lang w:val="ro-RO"/>
        </w:rPr>
        <w:t xml:space="preserve">. Consiliul a </w:t>
      </w:r>
      <w:r w:rsidRPr="00AA35CD">
        <w:rPr>
          <w:rFonts w:ascii="Times New Roman" w:hAnsi="Times New Roman" w:cs="Times New Roman"/>
          <w:sz w:val="24"/>
          <w:szCs w:val="24"/>
          <w:lang w:val="ro-RO"/>
        </w:rPr>
        <w:t xml:space="preserve">suspendat judecarea celor două acțiuni pentru a </w:t>
      </w:r>
      <w:r w:rsidRPr="00AA35CD">
        <w:rPr>
          <w:rFonts w:ascii="Times New Roman" w:hAnsi="Times New Roman" w:cs="Times New Roman"/>
          <w:sz w:val="24"/>
          <w:szCs w:val="24"/>
          <w:lang w:val="ro-RO"/>
        </w:rPr>
        <w:lastRenderedPageBreak/>
        <w:t>adresa CJUE două întrebări preliminare:</w:t>
      </w:r>
      <w:r w:rsidR="00F22BF7" w:rsidRPr="00AA35CD">
        <w:rPr>
          <w:rFonts w:ascii="Times New Roman" w:hAnsi="Times New Roman" w:cs="Times New Roman"/>
          <w:sz w:val="24"/>
          <w:szCs w:val="24"/>
          <w:lang w:val="ro-RO"/>
        </w:rPr>
        <w:t xml:space="preserve"> (1) </w:t>
      </w:r>
      <w:r w:rsidR="00C64F91" w:rsidRPr="00AA35CD">
        <w:rPr>
          <w:rFonts w:ascii="Times New Roman" w:hAnsi="Times New Roman" w:cs="Times New Roman"/>
          <w:sz w:val="24"/>
          <w:szCs w:val="24"/>
          <w:lang w:val="ro-RO"/>
        </w:rPr>
        <w:t xml:space="preserve">Interzice </w:t>
      </w:r>
      <w:r w:rsidRPr="00AA35CD">
        <w:rPr>
          <w:rFonts w:ascii="Times New Roman" w:hAnsi="Times New Roman" w:cs="Times New Roman"/>
          <w:sz w:val="24"/>
          <w:szCs w:val="24"/>
          <w:lang w:val="ro-RO"/>
        </w:rPr>
        <w:t>Directiva 98/5/CE statelor membre să refuze înscrierea în Barou a unor avocați din alt stat membru, chiar dacă aceștia au avut un comportament abuziv în r</w:t>
      </w:r>
      <w:r w:rsidRPr="00AA35CD">
        <w:rPr>
          <w:rFonts w:ascii="Times New Roman" w:hAnsi="Times New Roman" w:cs="Times New Roman"/>
          <w:sz w:val="24"/>
          <w:szCs w:val="24"/>
          <w:lang w:val="ro-RO"/>
        </w:rPr>
        <w:t xml:space="preserve">aport cu dreptul UE? </w:t>
      </w:r>
      <w:r w:rsidR="00AF3C73" w:rsidRPr="00AA35CD">
        <w:rPr>
          <w:rFonts w:ascii="Times New Roman" w:hAnsi="Times New Roman" w:cs="Times New Roman"/>
          <w:sz w:val="24"/>
          <w:szCs w:val="24"/>
          <w:lang w:val="ro-RO"/>
        </w:rPr>
        <w:t>ș</w:t>
      </w:r>
      <w:r w:rsidR="00F22BF7" w:rsidRPr="00AA35CD">
        <w:rPr>
          <w:rFonts w:ascii="Times New Roman" w:hAnsi="Times New Roman" w:cs="Times New Roman"/>
          <w:sz w:val="24"/>
          <w:szCs w:val="24"/>
          <w:lang w:val="ro-RO"/>
        </w:rPr>
        <w:t>i</w:t>
      </w:r>
      <w:r w:rsidR="00AF3C73" w:rsidRPr="00AA35CD">
        <w:rPr>
          <w:rFonts w:ascii="Times New Roman" w:hAnsi="Times New Roman" w:cs="Times New Roman"/>
          <w:sz w:val="24"/>
          <w:szCs w:val="24"/>
          <w:lang w:val="ro-RO"/>
        </w:rPr>
        <w:t xml:space="preserve"> (2) </w:t>
      </w:r>
      <w:r w:rsidRPr="00AA35CD">
        <w:rPr>
          <w:rFonts w:ascii="Times New Roman" w:hAnsi="Times New Roman" w:cs="Times New Roman"/>
          <w:sz w:val="24"/>
          <w:szCs w:val="24"/>
          <w:lang w:val="ro-RO"/>
        </w:rPr>
        <w:t>În eventualitatea unui răspuns negativ la prima întrebare, ar trebui considerat că art. 3 din Directiva 98/5/CE este nevalid în lumina art. 4 alin. (2) Tratatului Uniunii Europene („</w:t>
      </w:r>
      <w:r w:rsidRPr="00AA35CD">
        <w:rPr>
          <w:rFonts w:ascii="Times New Roman" w:hAnsi="Times New Roman" w:cs="Times New Roman"/>
          <w:b/>
          <w:bCs/>
          <w:sz w:val="24"/>
          <w:szCs w:val="24"/>
          <w:lang w:val="ro-RO"/>
        </w:rPr>
        <w:t>TUE</w:t>
      </w:r>
      <w:r w:rsidRPr="00AA35CD">
        <w:rPr>
          <w:rFonts w:ascii="Times New Roman" w:hAnsi="Times New Roman" w:cs="Times New Roman"/>
          <w:sz w:val="24"/>
          <w:szCs w:val="24"/>
          <w:lang w:val="ro-RO"/>
        </w:rPr>
        <w:t>”),</w:t>
      </w:r>
      <w:r w:rsidRPr="00AA35CD">
        <w:rPr>
          <w:rStyle w:val="FootnoteReference"/>
          <w:rFonts w:ascii="Times New Roman" w:hAnsi="Times New Roman" w:cs="Times New Roman"/>
          <w:sz w:val="24"/>
          <w:szCs w:val="24"/>
          <w:lang w:val="ro-RO"/>
        </w:rPr>
        <w:footnoteReference w:id="21"/>
      </w:r>
      <w:r w:rsidRPr="00AA35CD">
        <w:rPr>
          <w:rFonts w:ascii="Times New Roman" w:hAnsi="Times New Roman" w:cs="Times New Roman"/>
          <w:sz w:val="24"/>
          <w:szCs w:val="24"/>
          <w:lang w:val="ro-RO"/>
        </w:rPr>
        <w:t xml:space="preserve"> care consfințește identitatea naționa</w:t>
      </w:r>
      <w:r w:rsidRPr="00AA35CD">
        <w:rPr>
          <w:rFonts w:ascii="Times New Roman" w:hAnsi="Times New Roman" w:cs="Times New Roman"/>
          <w:sz w:val="24"/>
          <w:szCs w:val="24"/>
          <w:lang w:val="ro-RO"/>
        </w:rPr>
        <w:t>lă, dacă directiva conduce la eludarea normelor care condiționează accesul la profesia de avocat de promovarea unui examen de stat</w:t>
      </w:r>
      <w:r w:rsidR="00D74272" w:rsidRPr="00AA35CD">
        <w:rPr>
          <w:rFonts w:ascii="Times New Roman" w:hAnsi="Times New Roman" w:cs="Times New Roman"/>
          <w:sz w:val="24"/>
          <w:szCs w:val="24"/>
          <w:lang w:val="ro-RO"/>
        </w:rPr>
        <w:t>,</w:t>
      </w:r>
      <w:r w:rsidRPr="00AA35CD">
        <w:rPr>
          <w:rFonts w:ascii="Times New Roman" w:hAnsi="Times New Roman" w:cs="Times New Roman"/>
          <w:sz w:val="24"/>
          <w:szCs w:val="24"/>
          <w:lang w:val="ro-RO"/>
        </w:rPr>
        <w:t xml:space="preserve"> în cazul în care acest examen este prevăzut în Constituția statului respectiv?</w:t>
      </w:r>
    </w:p>
    <w:p w14:paraId="22C1233D" w14:textId="70F6414A" w:rsidR="00305B6A" w:rsidRPr="00AA35CD" w:rsidRDefault="004B519C" w:rsidP="00AF3C73">
      <w:pPr>
        <w:pStyle w:val="ListParagraph"/>
        <w:numPr>
          <w:ilvl w:val="0"/>
          <w:numId w:val="5"/>
        </w:numPr>
        <w:jc w:val="both"/>
        <w:rPr>
          <w:rFonts w:ascii="Times New Roman" w:hAnsi="Times New Roman" w:cs="Times New Roman"/>
          <w:sz w:val="24"/>
          <w:szCs w:val="24"/>
          <w:lang w:val="ro-RO"/>
        </w:rPr>
      </w:pPr>
      <w:r w:rsidRPr="00AA35CD">
        <w:rPr>
          <w:rFonts w:ascii="Times New Roman" w:hAnsi="Times New Roman" w:cs="Times New Roman"/>
          <w:sz w:val="24"/>
          <w:szCs w:val="24"/>
          <w:lang w:val="ro-RO"/>
        </w:rPr>
        <w:t xml:space="preserve">Pentru a răspunde la </w:t>
      </w:r>
      <w:r w:rsidRPr="00AA35CD">
        <w:rPr>
          <w:rFonts w:ascii="Times New Roman" w:hAnsi="Times New Roman" w:cs="Times New Roman"/>
          <w:sz w:val="24"/>
          <w:szCs w:val="24"/>
          <w:u w:val="single"/>
          <w:lang w:val="ro-RO"/>
        </w:rPr>
        <w:t>prima întrebare</w:t>
      </w:r>
      <w:r w:rsidRPr="00AA35CD">
        <w:rPr>
          <w:rFonts w:ascii="Times New Roman" w:hAnsi="Times New Roman" w:cs="Times New Roman"/>
          <w:sz w:val="24"/>
          <w:szCs w:val="24"/>
          <w:lang w:val="ro-RO"/>
        </w:rPr>
        <w:t xml:space="preserve">, CJUE a </w:t>
      </w:r>
      <w:r w:rsidRPr="00AA35CD">
        <w:rPr>
          <w:rFonts w:ascii="Times New Roman" w:hAnsi="Times New Roman" w:cs="Times New Roman"/>
          <w:sz w:val="24"/>
          <w:szCs w:val="24"/>
          <w:lang w:val="ro-RO"/>
        </w:rPr>
        <w:t>statuat că art. 3 alin. (1) din Directiv</w:t>
      </w:r>
      <w:r w:rsidR="0086350D" w:rsidRPr="00AA35CD">
        <w:rPr>
          <w:rFonts w:ascii="Times New Roman" w:hAnsi="Times New Roman" w:cs="Times New Roman"/>
          <w:sz w:val="24"/>
          <w:szCs w:val="24"/>
          <w:lang w:val="ro-RO"/>
        </w:rPr>
        <w:t>a 98/5/CE</w:t>
      </w:r>
      <w:r w:rsidRPr="00AA35CD">
        <w:rPr>
          <w:rFonts w:ascii="Times New Roman" w:hAnsi="Times New Roman" w:cs="Times New Roman"/>
          <w:sz w:val="24"/>
          <w:szCs w:val="24"/>
          <w:lang w:val="ro-RO"/>
        </w:rPr>
        <w:t xml:space="preserve"> vizează facilitarea exercitării cu caracter permanent a profesiei de avocat într-un alt stat membru decât cel în care s-a </w:t>
      </w:r>
      <w:r w:rsidR="0086350D" w:rsidRPr="00AA35CD">
        <w:rPr>
          <w:rFonts w:ascii="Times New Roman" w:hAnsi="Times New Roman" w:cs="Times New Roman"/>
          <w:sz w:val="24"/>
          <w:szCs w:val="24"/>
          <w:lang w:val="ro-RO"/>
        </w:rPr>
        <w:t>obținut</w:t>
      </w:r>
      <w:r w:rsidRPr="00AA35CD">
        <w:rPr>
          <w:rFonts w:ascii="Times New Roman" w:hAnsi="Times New Roman" w:cs="Times New Roman"/>
          <w:sz w:val="24"/>
          <w:szCs w:val="24"/>
          <w:lang w:val="ro-RO"/>
        </w:rPr>
        <w:t xml:space="preserve"> calificarea profesională, sens în care </w:t>
      </w:r>
      <w:r w:rsidR="000C7649" w:rsidRPr="00AA35CD">
        <w:rPr>
          <w:rFonts w:ascii="Times New Roman" w:hAnsi="Times New Roman" w:cs="Times New Roman"/>
          <w:sz w:val="24"/>
          <w:szCs w:val="24"/>
          <w:lang w:val="ro-RO"/>
        </w:rPr>
        <w:t>condiția exclusivă</w:t>
      </w:r>
      <w:r w:rsidRPr="00AA35CD">
        <w:rPr>
          <w:rFonts w:ascii="Times New Roman" w:hAnsi="Times New Roman" w:cs="Times New Roman"/>
          <w:sz w:val="24"/>
          <w:szCs w:val="24"/>
          <w:lang w:val="ro-RO"/>
        </w:rPr>
        <w:t xml:space="preserve"> pe care un resorti</w:t>
      </w:r>
      <w:r w:rsidRPr="00AA35CD">
        <w:rPr>
          <w:rFonts w:ascii="Times New Roman" w:hAnsi="Times New Roman" w:cs="Times New Roman"/>
          <w:sz w:val="24"/>
          <w:szCs w:val="24"/>
          <w:lang w:val="ro-RO"/>
        </w:rPr>
        <w:t xml:space="preserve">sant al unui stat trebuie să o îndeplinească este </w:t>
      </w:r>
      <w:r w:rsidR="000C7649" w:rsidRPr="00AA35CD">
        <w:rPr>
          <w:rFonts w:ascii="Times New Roman" w:hAnsi="Times New Roman" w:cs="Times New Roman"/>
          <w:sz w:val="24"/>
          <w:szCs w:val="24"/>
          <w:lang w:val="ro-RO"/>
        </w:rPr>
        <w:t>prezentarea unui</w:t>
      </w:r>
      <w:r w:rsidRPr="00AA35CD">
        <w:rPr>
          <w:rFonts w:ascii="Times New Roman" w:hAnsi="Times New Roman" w:cs="Times New Roman"/>
          <w:sz w:val="24"/>
          <w:szCs w:val="24"/>
          <w:lang w:val="ro-RO"/>
        </w:rPr>
        <w:t xml:space="preserve"> certificat care să ateste înregistrarea acestuia la autoritatea competentă din statul de origine. De asemenea, potrivit </w:t>
      </w:r>
      <w:r w:rsidR="009812DE" w:rsidRPr="00AA35CD">
        <w:rPr>
          <w:rFonts w:ascii="Times New Roman" w:hAnsi="Times New Roman" w:cs="Times New Roman"/>
          <w:sz w:val="24"/>
          <w:szCs w:val="24"/>
          <w:lang w:val="ro-RO"/>
        </w:rPr>
        <w:t>jurisprudenței</w:t>
      </w:r>
      <w:r w:rsidRPr="00AA35CD">
        <w:rPr>
          <w:rFonts w:ascii="Times New Roman" w:hAnsi="Times New Roman" w:cs="Times New Roman"/>
          <w:sz w:val="24"/>
          <w:szCs w:val="24"/>
          <w:lang w:val="ro-RO"/>
        </w:rPr>
        <w:t xml:space="preserve"> constante a </w:t>
      </w:r>
      <w:r w:rsidR="009812DE" w:rsidRPr="00AA35CD">
        <w:rPr>
          <w:rFonts w:ascii="Times New Roman" w:hAnsi="Times New Roman" w:cs="Times New Roman"/>
          <w:sz w:val="24"/>
          <w:szCs w:val="24"/>
          <w:lang w:val="ro-RO"/>
        </w:rPr>
        <w:t>Curții</w:t>
      </w:r>
      <w:r w:rsidRPr="00AA35CD">
        <w:rPr>
          <w:rFonts w:ascii="Times New Roman" w:hAnsi="Times New Roman" w:cs="Times New Roman"/>
          <w:sz w:val="24"/>
          <w:szCs w:val="24"/>
          <w:lang w:val="ro-RO"/>
        </w:rPr>
        <w:t xml:space="preserve">, </w:t>
      </w:r>
      <w:r w:rsidR="009812DE" w:rsidRPr="00AA35CD">
        <w:rPr>
          <w:rFonts w:ascii="Times New Roman" w:hAnsi="Times New Roman" w:cs="Times New Roman"/>
          <w:sz w:val="24"/>
          <w:szCs w:val="24"/>
          <w:lang w:val="ro-RO"/>
        </w:rPr>
        <w:t>justițiabilii</w:t>
      </w:r>
      <w:r w:rsidRPr="00AA35CD">
        <w:rPr>
          <w:rFonts w:ascii="Times New Roman" w:hAnsi="Times New Roman" w:cs="Times New Roman"/>
          <w:sz w:val="24"/>
          <w:szCs w:val="24"/>
          <w:lang w:val="ro-RO"/>
        </w:rPr>
        <w:t xml:space="preserve"> nu se pot prevala în mod fraudulos sau abuziv de normele Uniunii</w:t>
      </w:r>
      <w:r w:rsidR="009812DE" w:rsidRPr="00AA35CD">
        <w:rPr>
          <w:rFonts w:ascii="Times New Roman" w:hAnsi="Times New Roman" w:cs="Times New Roman"/>
          <w:sz w:val="24"/>
          <w:szCs w:val="24"/>
          <w:lang w:val="ro-RO"/>
        </w:rPr>
        <w:t>,</w:t>
      </w:r>
      <w:r w:rsidRPr="00AA35CD">
        <w:rPr>
          <w:rStyle w:val="FootnoteReference"/>
          <w:rFonts w:ascii="Times New Roman" w:hAnsi="Times New Roman" w:cs="Times New Roman"/>
          <w:sz w:val="24"/>
          <w:szCs w:val="24"/>
          <w:lang w:val="ro-RO"/>
        </w:rPr>
        <w:footnoteReference w:id="22"/>
      </w:r>
      <w:r w:rsidRPr="00AA35CD">
        <w:rPr>
          <w:rFonts w:ascii="Times New Roman" w:hAnsi="Times New Roman" w:cs="Times New Roman"/>
          <w:sz w:val="24"/>
          <w:szCs w:val="24"/>
          <w:lang w:val="ro-RO"/>
        </w:rPr>
        <w:t xml:space="preserve">  iar un stat membru are posibilitatea să reglementeze măsuri menite să împiedice ca, profitând de </w:t>
      </w:r>
      <w:r w:rsidR="00653589" w:rsidRPr="00AA35CD">
        <w:rPr>
          <w:rFonts w:ascii="Times New Roman" w:hAnsi="Times New Roman" w:cs="Times New Roman"/>
          <w:sz w:val="24"/>
          <w:szCs w:val="24"/>
          <w:lang w:val="ro-RO"/>
        </w:rPr>
        <w:t>posibilitățile</w:t>
      </w:r>
      <w:r w:rsidRPr="00AA35CD">
        <w:rPr>
          <w:rFonts w:ascii="Times New Roman" w:hAnsi="Times New Roman" w:cs="Times New Roman"/>
          <w:sz w:val="24"/>
          <w:szCs w:val="24"/>
          <w:lang w:val="ro-RO"/>
        </w:rPr>
        <w:t xml:space="preserve"> create de TFUE, unii dintre </w:t>
      </w:r>
      <w:r w:rsidR="00653589" w:rsidRPr="00AA35CD">
        <w:rPr>
          <w:rFonts w:ascii="Times New Roman" w:hAnsi="Times New Roman" w:cs="Times New Roman"/>
          <w:sz w:val="24"/>
          <w:szCs w:val="24"/>
          <w:lang w:val="ro-RO"/>
        </w:rPr>
        <w:t>resortisanții</w:t>
      </w:r>
      <w:r w:rsidRPr="00AA35CD">
        <w:rPr>
          <w:rFonts w:ascii="Times New Roman" w:hAnsi="Times New Roman" w:cs="Times New Roman"/>
          <w:sz w:val="24"/>
          <w:szCs w:val="24"/>
          <w:lang w:val="ro-RO"/>
        </w:rPr>
        <w:t xml:space="preserve"> săi să încerce să se sustragă în</w:t>
      </w:r>
      <w:r w:rsidRPr="00AA35CD">
        <w:rPr>
          <w:rFonts w:ascii="Times New Roman" w:hAnsi="Times New Roman" w:cs="Times New Roman"/>
          <w:sz w:val="24"/>
          <w:szCs w:val="24"/>
          <w:lang w:val="ro-RO"/>
        </w:rPr>
        <w:t xml:space="preserve"> mod abuziv de la aplicarea normelor din </w:t>
      </w:r>
      <w:r w:rsidR="00653589" w:rsidRPr="00AA35CD">
        <w:rPr>
          <w:rFonts w:ascii="Times New Roman" w:hAnsi="Times New Roman" w:cs="Times New Roman"/>
          <w:sz w:val="24"/>
          <w:szCs w:val="24"/>
          <w:lang w:val="ro-RO"/>
        </w:rPr>
        <w:t>legislația</w:t>
      </w:r>
      <w:r w:rsidRPr="00AA35CD">
        <w:rPr>
          <w:rFonts w:ascii="Times New Roman" w:hAnsi="Times New Roman" w:cs="Times New Roman"/>
          <w:sz w:val="24"/>
          <w:szCs w:val="24"/>
          <w:lang w:val="ro-RO"/>
        </w:rPr>
        <w:t xml:space="preserve"> lor </w:t>
      </w:r>
      <w:r w:rsidR="00653589" w:rsidRPr="00AA35CD">
        <w:rPr>
          <w:rFonts w:ascii="Times New Roman" w:hAnsi="Times New Roman" w:cs="Times New Roman"/>
          <w:sz w:val="24"/>
          <w:szCs w:val="24"/>
          <w:lang w:val="ro-RO"/>
        </w:rPr>
        <w:t>națională</w:t>
      </w:r>
      <w:r w:rsidRPr="00AA35CD">
        <w:rPr>
          <w:rFonts w:ascii="Times New Roman" w:hAnsi="Times New Roman" w:cs="Times New Roman"/>
          <w:sz w:val="24"/>
          <w:szCs w:val="24"/>
          <w:lang w:val="ro-RO"/>
        </w:rPr>
        <w:t>.</w:t>
      </w:r>
      <w:r w:rsidR="005620D2" w:rsidRPr="00AA35CD">
        <w:rPr>
          <w:rFonts w:ascii="Times New Roman" w:hAnsi="Times New Roman" w:cs="Times New Roman"/>
          <w:sz w:val="24"/>
          <w:szCs w:val="24"/>
          <w:lang w:val="ro-RO"/>
        </w:rPr>
        <w:t xml:space="preserve"> </w:t>
      </w:r>
      <w:r w:rsidRPr="00AA35CD">
        <w:rPr>
          <w:rFonts w:ascii="Times New Roman" w:hAnsi="Times New Roman" w:cs="Times New Roman"/>
          <w:sz w:val="24"/>
          <w:szCs w:val="24"/>
          <w:lang w:val="ro-RO"/>
        </w:rPr>
        <w:t xml:space="preserve">Totuși, CJUE a </w:t>
      </w:r>
      <w:r w:rsidR="00653589" w:rsidRPr="00AA35CD">
        <w:rPr>
          <w:rFonts w:ascii="Times New Roman" w:hAnsi="Times New Roman" w:cs="Times New Roman"/>
          <w:sz w:val="24"/>
          <w:szCs w:val="24"/>
          <w:lang w:val="ro-RO"/>
        </w:rPr>
        <w:t>reținut</w:t>
      </w:r>
      <w:r w:rsidRPr="00AA35CD">
        <w:rPr>
          <w:rFonts w:ascii="Times New Roman" w:hAnsi="Times New Roman" w:cs="Times New Roman"/>
          <w:sz w:val="24"/>
          <w:szCs w:val="24"/>
          <w:lang w:val="ro-RO"/>
        </w:rPr>
        <w:t xml:space="preserve"> că </w:t>
      </w:r>
      <w:r w:rsidR="00653589" w:rsidRPr="00AA35CD">
        <w:rPr>
          <w:rFonts w:ascii="Times New Roman" w:hAnsi="Times New Roman" w:cs="Times New Roman"/>
          <w:sz w:val="24"/>
          <w:szCs w:val="24"/>
          <w:lang w:val="ro-RO"/>
        </w:rPr>
        <w:t>situația</w:t>
      </w:r>
      <w:r w:rsidRPr="00AA35CD">
        <w:rPr>
          <w:rFonts w:ascii="Times New Roman" w:hAnsi="Times New Roman" w:cs="Times New Roman"/>
          <w:sz w:val="24"/>
          <w:szCs w:val="24"/>
          <w:lang w:val="ro-RO"/>
        </w:rPr>
        <w:t xml:space="preserve"> </w:t>
      </w:r>
      <w:r w:rsidR="00653589" w:rsidRPr="00AA35CD">
        <w:rPr>
          <w:rFonts w:ascii="Times New Roman" w:hAnsi="Times New Roman" w:cs="Times New Roman"/>
          <w:sz w:val="24"/>
          <w:szCs w:val="24"/>
          <w:lang w:val="ro-RO"/>
        </w:rPr>
        <w:t>avocaților</w:t>
      </w:r>
      <w:r w:rsidRPr="00AA35CD">
        <w:rPr>
          <w:rFonts w:ascii="Times New Roman" w:hAnsi="Times New Roman" w:cs="Times New Roman"/>
          <w:sz w:val="24"/>
          <w:szCs w:val="24"/>
          <w:lang w:val="ro-RO"/>
        </w:rPr>
        <w:t xml:space="preserve"> </w:t>
      </w:r>
      <w:proofErr w:type="spellStart"/>
      <w:r w:rsidRPr="00AA35CD">
        <w:rPr>
          <w:rFonts w:ascii="Times New Roman" w:hAnsi="Times New Roman" w:cs="Times New Roman"/>
          <w:sz w:val="24"/>
          <w:szCs w:val="24"/>
          <w:lang w:val="ro-RO"/>
        </w:rPr>
        <w:t>Torresi</w:t>
      </w:r>
      <w:proofErr w:type="spellEnd"/>
      <w:r w:rsidRPr="00AA35CD">
        <w:rPr>
          <w:rFonts w:ascii="Times New Roman" w:hAnsi="Times New Roman" w:cs="Times New Roman"/>
          <w:sz w:val="24"/>
          <w:szCs w:val="24"/>
          <w:lang w:val="ro-RO"/>
        </w:rPr>
        <w:t xml:space="preserve"> constituie una dintre ipotezele în care obiectivul Directivei 98/5/CE este atins </w:t>
      </w:r>
      <w:r w:rsidR="00653589" w:rsidRPr="00AA35CD">
        <w:rPr>
          <w:rFonts w:ascii="Times New Roman" w:hAnsi="Times New Roman" w:cs="Times New Roman"/>
          <w:sz w:val="24"/>
          <w:szCs w:val="24"/>
          <w:lang w:val="ro-RO"/>
        </w:rPr>
        <w:t>și</w:t>
      </w:r>
      <w:r w:rsidRPr="00AA35CD">
        <w:rPr>
          <w:rFonts w:ascii="Times New Roman" w:hAnsi="Times New Roman" w:cs="Times New Roman"/>
          <w:sz w:val="24"/>
          <w:szCs w:val="24"/>
          <w:lang w:val="ro-RO"/>
        </w:rPr>
        <w:t xml:space="preserve"> nu poate constitui în sine o exercitare abuzivă a d</w:t>
      </w:r>
      <w:r w:rsidRPr="00AA35CD">
        <w:rPr>
          <w:rFonts w:ascii="Times New Roman" w:hAnsi="Times New Roman" w:cs="Times New Roman"/>
          <w:sz w:val="24"/>
          <w:szCs w:val="24"/>
          <w:lang w:val="ro-RO"/>
        </w:rPr>
        <w:t xml:space="preserve">reptului de stabilire rezultat din art. 3 din Directiva 98/5/CE, iar împrejurarea că resortisantul unui stat membru a ales să dobândească o calificare profesională în alt stat membru decât cel în care </w:t>
      </w:r>
      <w:r w:rsidR="00653589" w:rsidRPr="00AA35CD">
        <w:rPr>
          <w:rFonts w:ascii="Times New Roman" w:hAnsi="Times New Roman" w:cs="Times New Roman"/>
          <w:sz w:val="24"/>
          <w:szCs w:val="24"/>
          <w:lang w:val="ro-RO"/>
        </w:rPr>
        <w:t>locuiește</w:t>
      </w:r>
      <w:r w:rsidRPr="00AA35CD">
        <w:rPr>
          <w:rFonts w:ascii="Times New Roman" w:hAnsi="Times New Roman" w:cs="Times New Roman"/>
          <w:sz w:val="24"/>
          <w:szCs w:val="24"/>
          <w:lang w:val="ro-RO"/>
        </w:rPr>
        <w:t xml:space="preserve"> în scopul de a beneficia de o </w:t>
      </w:r>
      <w:r w:rsidR="005620D2" w:rsidRPr="00AA35CD">
        <w:rPr>
          <w:rFonts w:ascii="Times New Roman" w:hAnsi="Times New Roman" w:cs="Times New Roman"/>
          <w:sz w:val="24"/>
          <w:szCs w:val="24"/>
          <w:lang w:val="ro-RO"/>
        </w:rPr>
        <w:t>legislație</w:t>
      </w:r>
      <w:r w:rsidRPr="00AA35CD">
        <w:rPr>
          <w:rFonts w:ascii="Times New Roman" w:hAnsi="Times New Roman" w:cs="Times New Roman"/>
          <w:sz w:val="24"/>
          <w:szCs w:val="24"/>
          <w:lang w:val="ro-RO"/>
        </w:rPr>
        <w:t xml:space="preserve"> mai </w:t>
      </w:r>
      <w:r w:rsidRPr="00AA35CD">
        <w:rPr>
          <w:rFonts w:ascii="Times New Roman" w:hAnsi="Times New Roman" w:cs="Times New Roman"/>
          <w:sz w:val="24"/>
          <w:szCs w:val="24"/>
          <w:lang w:val="ro-RO"/>
        </w:rPr>
        <w:t xml:space="preserve">favorabilă nu permite, în sine,  să se retină </w:t>
      </w:r>
      <w:r w:rsidR="005620D2" w:rsidRPr="00AA35CD">
        <w:rPr>
          <w:rFonts w:ascii="Times New Roman" w:hAnsi="Times New Roman" w:cs="Times New Roman"/>
          <w:sz w:val="24"/>
          <w:szCs w:val="24"/>
          <w:lang w:val="ro-RO"/>
        </w:rPr>
        <w:t>existenta</w:t>
      </w:r>
      <w:r w:rsidRPr="00AA35CD">
        <w:rPr>
          <w:rFonts w:ascii="Times New Roman" w:hAnsi="Times New Roman" w:cs="Times New Roman"/>
          <w:sz w:val="24"/>
          <w:szCs w:val="24"/>
          <w:lang w:val="ro-RO"/>
        </w:rPr>
        <w:t xml:space="preserve"> unui abuz de drept. </w:t>
      </w:r>
      <w:r w:rsidR="00A71C0A" w:rsidRPr="00AA35CD">
        <w:rPr>
          <w:rFonts w:ascii="Times New Roman" w:hAnsi="Times New Roman" w:cs="Times New Roman"/>
          <w:sz w:val="24"/>
          <w:szCs w:val="24"/>
          <w:lang w:val="ro-RO"/>
        </w:rPr>
        <w:t>Totodată</w:t>
      </w:r>
      <w:r w:rsidRPr="00AA35CD">
        <w:rPr>
          <w:rFonts w:ascii="Times New Roman" w:hAnsi="Times New Roman" w:cs="Times New Roman"/>
          <w:sz w:val="24"/>
          <w:szCs w:val="24"/>
          <w:lang w:val="ro-RO"/>
        </w:rPr>
        <w:t xml:space="preserve">, Curtea a reținut că nu are relevanță perioada de timp scurtă de la obținerea titlului profesional, deoarece Directiva </w:t>
      </w:r>
      <w:r w:rsidR="00A71C0A" w:rsidRPr="00AA35CD">
        <w:rPr>
          <w:rFonts w:ascii="Times New Roman" w:hAnsi="Times New Roman" w:cs="Times New Roman"/>
          <w:sz w:val="24"/>
          <w:szCs w:val="24"/>
          <w:lang w:val="ro-RO"/>
        </w:rPr>
        <w:t xml:space="preserve">98/5/CE </w:t>
      </w:r>
      <w:r w:rsidRPr="00AA35CD">
        <w:rPr>
          <w:rFonts w:ascii="Times New Roman" w:hAnsi="Times New Roman" w:cs="Times New Roman"/>
          <w:sz w:val="24"/>
          <w:szCs w:val="24"/>
          <w:lang w:val="ro-RO"/>
        </w:rPr>
        <w:t xml:space="preserve">nu condiționează dovedirea unei perioade de </w:t>
      </w:r>
      <w:r w:rsidRPr="00AA35CD">
        <w:rPr>
          <w:rFonts w:ascii="Times New Roman" w:hAnsi="Times New Roman" w:cs="Times New Roman"/>
          <w:sz w:val="24"/>
          <w:szCs w:val="24"/>
          <w:lang w:val="ro-RO"/>
        </w:rPr>
        <w:t xml:space="preserve">experiență în practică în calitate de avocat în statul membru de origine. Mai mult, este important de reținut că nu trebuie </w:t>
      </w:r>
      <w:r w:rsidR="00736E4D" w:rsidRPr="00AA35CD">
        <w:rPr>
          <w:rFonts w:ascii="Times New Roman" w:hAnsi="Times New Roman" w:cs="Times New Roman"/>
          <w:sz w:val="24"/>
          <w:szCs w:val="24"/>
          <w:lang w:val="ro-RO"/>
        </w:rPr>
        <w:t>acordată relevanță faptului</w:t>
      </w:r>
      <w:r w:rsidRPr="00AA35CD">
        <w:rPr>
          <w:rFonts w:ascii="Times New Roman" w:hAnsi="Times New Roman" w:cs="Times New Roman"/>
          <w:sz w:val="24"/>
          <w:szCs w:val="24"/>
          <w:lang w:val="ro-RO"/>
        </w:rPr>
        <w:t xml:space="preserve"> că avocatul este cetățean al statului membru gazdă, deoarece legiuitorul unional nu a intenționat să per</w:t>
      </w:r>
      <w:r w:rsidRPr="00AA35CD">
        <w:rPr>
          <w:rFonts w:ascii="Times New Roman" w:hAnsi="Times New Roman" w:cs="Times New Roman"/>
          <w:sz w:val="24"/>
          <w:szCs w:val="24"/>
          <w:lang w:val="ro-RO"/>
        </w:rPr>
        <w:t xml:space="preserve">mită statelor membre să practice o discriminare inversă, </w:t>
      </w:r>
      <w:r w:rsidR="00736E4D" w:rsidRPr="00AA35CD">
        <w:rPr>
          <w:rFonts w:ascii="Times New Roman" w:hAnsi="Times New Roman" w:cs="Times New Roman"/>
          <w:sz w:val="24"/>
          <w:szCs w:val="24"/>
          <w:lang w:val="ro-RO"/>
        </w:rPr>
        <w:t>împiedicând</w:t>
      </w:r>
      <w:r w:rsidRPr="00AA35CD">
        <w:rPr>
          <w:rFonts w:ascii="Times New Roman" w:hAnsi="Times New Roman" w:cs="Times New Roman"/>
          <w:sz w:val="24"/>
          <w:szCs w:val="24"/>
          <w:lang w:val="ro-RO"/>
        </w:rPr>
        <w:t>-și proprii cetățeni sa beneficieze de drepturile create de Directiva 98/5/CE.</w:t>
      </w:r>
      <w:r w:rsidR="00767A11" w:rsidRPr="00AA35CD">
        <w:rPr>
          <w:rFonts w:ascii="Times New Roman" w:hAnsi="Times New Roman" w:cs="Times New Roman"/>
          <w:sz w:val="24"/>
          <w:szCs w:val="24"/>
          <w:lang w:val="ro-RO"/>
        </w:rPr>
        <w:t xml:space="preserve"> </w:t>
      </w:r>
      <w:r w:rsidRPr="00AA35CD">
        <w:rPr>
          <w:rFonts w:ascii="Times New Roman" w:hAnsi="Times New Roman" w:cs="Times New Roman"/>
          <w:sz w:val="24"/>
          <w:szCs w:val="24"/>
          <w:lang w:val="ro-RO"/>
        </w:rPr>
        <w:t>În concluzie, Marea Cameră a CJUE a conchis că nu poate constitui o practică abuzivă deplasarea unui resortis</w:t>
      </w:r>
      <w:r w:rsidRPr="00AA35CD">
        <w:rPr>
          <w:rFonts w:ascii="Times New Roman" w:hAnsi="Times New Roman" w:cs="Times New Roman"/>
          <w:sz w:val="24"/>
          <w:szCs w:val="24"/>
          <w:lang w:val="ro-RO"/>
        </w:rPr>
        <w:t xml:space="preserve">ant al unui stat membru în alt stat membru pentru a </w:t>
      </w:r>
      <w:r w:rsidR="00767A11" w:rsidRPr="00AA35CD">
        <w:rPr>
          <w:rFonts w:ascii="Times New Roman" w:hAnsi="Times New Roman" w:cs="Times New Roman"/>
          <w:sz w:val="24"/>
          <w:szCs w:val="24"/>
          <w:lang w:val="ro-RO"/>
        </w:rPr>
        <w:t>obține</w:t>
      </w:r>
      <w:r w:rsidRPr="00AA35CD">
        <w:rPr>
          <w:rFonts w:ascii="Times New Roman" w:hAnsi="Times New Roman" w:cs="Times New Roman"/>
          <w:sz w:val="24"/>
          <w:szCs w:val="24"/>
          <w:lang w:val="ro-RO"/>
        </w:rPr>
        <w:t xml:space="preserve"> în acesta calificarea profesională de avocat în urma promovării unor examene universitare </w:t>
      </w:r>
      <w:r w:rsidR="00767A11" w:rsidRPr="00AA35CD">
        <w:rPr>
          <w:rFonts w:ascii="Times New Roman" w:hAnsi="Times New Roman" w:cs="Times New Roman"/>
          <w:sz w:val="24"/>
          <w:szCs w:val="24"/>
          <w:lang w:val="ro-RO"/>
        </w:rPr>
        <w:t>și</w:t>
      </w:r>
      <w:r w:rsidRPr="00AA35CD">
        <w:rPr>
          <w:rFonts w:ascii="Times New Roman" w:hAnsi="Times New Roman" w:cs="Times New Roman"/>
          <w:sz w:val="24"/>
          <w:szCs w:val="24"/>
          <w:lang w:val="ro-RO"/>
        </w:rPr>
        <w:t xml:space="preserve"> revenirea sa în statul membru al cărui resortisant este pentru a exercita în acesta profesia de avocat s</w:t>
      </w:r>
      <w:r w:rsidRPr="00AA35CD">
        <w:rPr>
          <w:rFonts w:ascii="Times New Roman" w:hAnsi="Times New Roman" w:cs="Times New Roman"/>
          <w:sz w:val="24"/>
          <w:szCs w:val="24"/>
          <w:lang w:val="ro-RO"/>
        </w:rPr>
        <w:t xml:space="preserve">ub titlul profesional dobândit în statul membru în care s-a </w:t>
      </w:r>
      <w:r w:rsidR="00767A11" w:rsidRPr="00AA35CD">
        <w:rPr>
          <w:rFonts w:ascii="Times New Roman" w:hAnsi="Times New Roman" w:cs="Times New Roman"/>
          <w:sz w:val="24"/>
          <w:szCs w:val="24"/>
          <w:lang w:val="ro-RO"/>
        </w:rPr>
        <w:t>obținut</w:t>
      </w:r>
      <w:r w:rsidRPr="00AA35CD">
        <w:rPr>
          <w:rFonts w:ascii="Times New Roman" w:hAnsi="Times New Roman" w:cs="Times New Roman"/>
          <w:sz w:val="24"/>
          <w:szCs w:val="24"/>
          <w:lang w:val="ro-RO"/>
        </w:rPr>
        <w:t xml:space="preserve"> această calificare profesională.</w:t>
      </w:r>
    </w:p>
    <w:p w14:paraId="3233B2E3" w14:textId="77777777" w:rsidR="00AF3C73" w:rsidRPr="00AA35CD" w:rsidRDefault="00AF3C73" w:rsidP="00AF3C73">
      <w:pPr>
        <w:pStyle w:val="ListParagraph"/>
        <w:ind w:left="450"/>
        <w:jc w:val="both"/>
        <w:rPr>
          <w:rFonts w:ascii="Times New Roman" w:hAnsi="Times New Roman" w:cs="Times New Roman"/>
          <w:sz w:val="24"/>
          <w:szCs w:val="24"/>
          <w:lang w:val="ro-RO"/>
        </w:rPr>
      </w:pPr>
    </w:p>
    <w:p w14:paraId="2EC46604" w14:textId="7CECB08D" w:rsidR="00305B6A" w:rsidRPr="00AA35CD" w:rsidRDefault="004B519C" w:rsidP="00305B6A">
      <w:pPr>
        <w:pStyle w:val="ListParagraph"/>
        <w:numPr>
          <w:ilvl w:val="0"/>
          <w:numId w:val="5"/>
        </w:numPr>
        <w:jc w:val="both"/>
        <w:rPr>
          <w:rFonts w:ascii="Times New Roman" w:hAnsi="Times New Roman" w:cs="Times New Roman"/>
          <w:sz w:val="24"/>
          <w:szCs w:val="24"/>
          <w:lang w:val="ro-RO"/>
        </w:rPr>
      </w:pPr>
      <w:r w:rsidRPr="00AA35CD">
        <w:rPr>
          <w:rFonts w:ascii="Times New Roman" w:hAnsi="Times New Roman" w:cs="Times New Roman"/>
          <w:sz w:val="24"/>
          <w:szCs w:val="24"/>
          <w:lang w:val="ro-RO"/>
        </w:rPr>
        <w:lastRenderedPageBreak/>
        <w:t>Referitor la cea de-</w:t>
      </w:r>
      <w:r w:rsidRPr="00AA35CD">
        <w:rPr>
          <w:rFonts w:ascii="Times New Roman" w:hAnsi="Times New Roman" w:cs="Times New Roman"/>
          <w:sz w:val="24"/>
          <w:szCs w:val="24"/>
          <w:u w:val="single"/>
          <w:lang w:val="ro-RO"/>
        </w:rPr>
        <w:t>a doua întrebare</w:t>
      </w:r>
      <w:r w:rsidRPr="00AA35CD">
        <w:rPr>
          <w:rFonts w:ascii="Times New Roman" w:hAnsi="Times New Roman" w:cs="Times New Roman"/>
          <w:sz w:val="24"/>
          <w:szCs w:val="24"/>
          <w:lang w:val="ro-RO"/>
        </w:rPr>
        <w:t xml:space="preserve">, CJUE a reținut că art. 3 din Directivă nu este susceptibil să afecteze structurile fundamentale politice și </w:t>
      </w:r>
      <w:r w:rsidRPr="00AA35CD">
        <w:rPr>
          <w:rFonts w:ascii="Times New Roman" w:hAnsi="Times New Roman" w:cs="Times New Roman"/>
          <w:sz w:val="24"/>
          <w:szCs w:val="24"/>
          <w:lang w:val="ro-RO"/>
        </w:rPr>
        <w:t xml:space="preserve">constituționale și nici funcțiile esențiale ale statului membru gazdă în sensul art. 4 alin. (2) din TUE. Directivă nu reglementează accesul la profesia de avocat și nici exercitarea acestei profesii sub titlul profesional eliberat în statul membru gazdă, </w:t>
      </w:r>
      <w:r w:rsidRPr="00AA35CD">
        <w:rPr>
          <w:rFonts w:ascii="Times New Roman" w:hAnsi="Times New Roman" w:cs="Times New Roman"/>
          <w:sz w:val="24"/>
          <w:szCs w:val="24"/>
          <w:lang w:val="ro-RO"/>
        </w:rPr>
        <w:t xml:space="preserve">astfel că solicitarea de înscriere în tabloul destinat avocaților care practică sub titlul obținut în statul de origine nu este de natură să permită să se eludeze aplicarea </w:t>
      </w:r>
      <w:proofErr w:type="spellStart"/>
      <w:r w:rsidRPr="00AA35CD">
        <w:rPr>
          <w:rFonts w:ascii="Times New Roman" w:hAnsi="Times New Roman" w:cs="Times New Roman"/>
          <w:sz w:val="24"/>
          <w:szCs w:val="24"/>
          <w:lang w:val="ro-RO"/>
        </w:rPr>
        <w:t>legislaţiei</w:t>
      </w:r>
      <w:proofErr w:type="spellEnd"/>
      <w:r w:rsidRPr="00AA35CD">
        <w:rPr>
          <w:rFonts w:ascii="Times New Roman" w:hAnsi="Times New Roman" w:cs="Times New Roman"/>
          <w:sz w:val="24"/>
          <w:szCs w:val="24"/>
          <w:lang w:val="ro-RO"/>
        </w:rPr>
        <w:t xml:space="preserve"> statului membru gazdă referitoare la accesul la profesia de avocat.</w:t>
      </w:r>
      <w:r w:rsidR="00350E9B" w:rsidRPr="00AA35CD">
        <w:rPr>
          <w:rFonts w:ascii="Times New Roman" w:hAnsi="Times New Roman" w:cs="Times New Roman"/>
          <w:sz w:val="24"/>
          <w:szCs w:val="24"/>
          <w:lang w:val="ro-RO"/>
        </w:rPr>
        <w:t xml:space="preserve"> În concluzie, </w:t>
      </w:r>
      <w:r w:rsidRPr="00AA35CD">
        <w:rPr>
          <w:rFonts w:ascii="Times New Roman" w:hAnsi="Times New Roman" w:cs="Times New Roman"/>
          <w:sz w:val="24"/>
          <w:szCs w:val="24"/>
          <w:lang w:val="ro-RO"/>
        </w:rPr>
        <w:t xml:space="preserve">Directiva 98/5/CE, </w:t>
      </w:r>
      <w:proofErr w:type="spellStart"/>
      <w:r w:rsidRPr="00AA35CD">
        <w:rPr>
          <w:rFonts w:ascii="Times New Roman" w:hAnsi="Times New Roman" w:cs="Times New Roman"/>
          <w:sz w:val="24"/>
          <w:szCs w:val="24"/>
          <w:lang w:val="ro-RO"/>
        </w:rPr>
        <w:t>aşa</w:t>
      </w:r>
      <w:proofErr w:type="spellEnd"/>
      <w:r w:rsidRPr="00AA35CD">
        <w:rPr>
          <w:rFonts w:ascii="Times New Roman" w:hAnsi="Times New Roman" w:cs="Times New Roman"/>
          <w:sz w:val="24"/>
          <w:szCs w:val="24"/>
          <w:lang w:val="ro-RO"/>
        </w:rPr>
        <w:t xml:space="preserve"> cum reiese chiar din </w:t>
      </w:r>
      <w:r w:rsidR="00350E9B" w:rsidRPr="00AA35CD">
        <w:rPr>
          <w:rFonts w:ascii="Times New Roman" w:hAnsi="Times New Roman" w:cs="Times New Roman"/>
          <w:sz w:val="24"/>
          <w:szCs w:val="24"/>
          <w:lang w:val="ro-RO"/>
        </w:rPr>
        <w:t xml:space="preserve">obiectul </w:t>
      </w:r>
      <w:r w:rsidRPr="00AA35CD">
        <w:rPr>
          <w:rFonts w:ascii="Times New Roman" w:hAnsi="Times New Roman" w:cs="Times New Roman"/>
          <w:sz w:val="24"/>
          <w:szCs w:val="24"/>
          <w:lang w:val="ro-RO"/>
        </w:rPr>
        <w:t>său</w:t>
      </w:r>
      <w:r w:rsidR="00350E9B" w:rsidRPr="00AA35CD">
        <w:rPr>
          <w:rFonts w:ascii="Times New Roman" w:hAnsi="Times New Roman" w:cs="Times New Roman"/>
          <w:sz w:val="24"/>
          <w:szCs w:val="24"/>
          <w:lang w:val="ro-RO"/>
        </w:rPr>
        <w:t xml:space="preserve"> de reglementare</w:t>
      </w:r>
      <w:r w:rsidRPr="00AA35CD">
        <w:rPr>
          <w:rFonts w:ascii="Times New Roman" w:hAnsi="Times New Roman" w:cs="Times New Roman"/>
          <w:sz w:val="24"/>
          <w:szCs w:val="24"/>
          <w:lang w:val="ro-RO"/>
        </w:rPr>
        <w:t xml:space="preserve">, nu are ca obiect armonizarea reglementării statelor membre cu privire la dobândirea </w:t>
      </w:r>
      <w:proofErr w:type="spellStart"/>
      <w:r w:rsidRPr="00AA35CD">
        <w:rPr>
          <w:rFonts w:ascii="Times New Roman" w:hAnsi="Times New Roman" w:cs="Times New Roman"/>
          <w:sz w:val="24"/>
          <w:szCs w:val="24"/>
          <w:lang w:val="ro-RO"/>
        </w:rPr>
        <w:t>calităţii</w:t>
      </w:r>
      <w:proofErr w:type="spellEnd"/>
      <w:r w:rsidRPr="00AA35CD">
        <w:rPr>
          <w:rFonts w:ascii="Times New Roman" w:hAnsi="Times New Roman" w:cs="Times New Roman"/>
          <w:sz w:val="24"/>
          <w:szCs w:val="24"/>
          <w:lang w:val="ro-RO"/>
        </w:rPr>
        <w:t xml:space="preserve"> de avocat. Această chestiune rămâne în întregime în </w:t>
      </w:r>
      <w:proofErr w:type="spellStart"/>
      <w:r w:rsidRPr="00AA35CD">
        <w:rPr>
          <w:rFonts w:ascii="Times New Roman" w:hAnsi="Times New Roman" w:cs="Times New Roman"/>
          <w:sz w:val="24"/>
          <w:szCs w:val="24"/>
          <w:lang w:val="ro-RO"/>
        </w:rPr>
        <w:t>competenţa</w:t>
      </w:r>
      <w:proofErr w:type="spellEnd"/>
      <w:r w:rsidRPr="00AA35CD">
        <w:rPr>
          <w:rFonts w:ascii="Times New Roman" w:hAnsi="Times New Roman" w:cs="Times New Roman"/>
          <w:sz w:val="24"/>
          <w:szCs w:val="24"/>
          <w:lang w:val="ro-RO"/>
        </w:rPr>
        <w:t xml:space="preserve"> statelor membr</w:t>
      </w:r>
      <w:r w:rsidRPr="00AA35CD">
        <w:rPr>
          <w:rFonts w:ascii="Times New Roman" w:hAnsi="Times New Roman" w:cs="Times New Roman"/>
          <w:sz w:val="24"/>
          <w:szCs w:val="24"/>
          <w:lang w:val="ro-RO"/>
        </w:rPr>
        <w:t xml:space="preserve">e. Ea nu </w:t>
      </w:r>
      <w:proofErr w:type="spellStart"/>
      <w:r w:rsidRPr="00AA35CD">
        <w:rPr>
          <w:rFonts w:ascii="Times New Roman" w:hAnsi="Times New Roman" w:cs="Times New Roman"/>
          <w:sz w:val="24"/>
          <w:szCs w:val="24"/>
          <w:lang w:val="ro-RO"/>
        </w:rPr>
        <w:t>stabileşte</w:t>
      </w:r>
      <w:proofErr w:type="spellEnd"/>
      <w:r w:rsidRPr="00AA35CD">
        <w:rPr>
          <w:rFonts w:ascii="Times New Roman" w:hAnsi="Times New Roman" w:cs="Times New Roman"/>
          <w:sz w:val="24"/>
          <w:szCs w:val="24"/>
          <w:lang w:val="ro-RO"/>
        </w:rPr>
        <w:t xml:space="preserve"> reguli referitoare la </w:t>
      </w:r>
      <w:proofErr w:type="spellStart"/>
      <w:r w:rsidRPr="00AA35CD">
        <w:rPr>
          <w:rFonts w:ascii="Times New Roman" w:hAnsi="Times New Roman" w:cs="Times New Roman"/>
          <w:sz w:val="24"/>
          <w:szCs w:val="24"/>
          <w:lang w:val="ro-RO"/>
        </w:rPr>
        <w:t>situaţii</w:t>
      </w:r>
      <w:proofErr w:type="spellEnd"/>
      <w:r w:rsidRPr="00AA35CD">
        <w:rPr>
          <w:rFonts w:ascii="Times New Roman" w:hAnsi="Times New Roman" w:cs="Times New Roman"/>
          <w:sz w:val="24"/>
          <w:szCs w:val="24"/>
          <w:lang w:val="ro-RO"/>
        </w:rPr>
        <w:t xml:space="preserve"> de natură strict internă </w:t>
      </w:r>
      <w:proofErr w:type="spellStart"/>
      <w:r w:rsidRPr="00AA35CD">
        <w:rPr>
          <w:rFonts w:ascii="Times New Roman" w:hAnsi="Times New Roman" w:cs="Times New Roman"/>
          <w:sz w:val="24"/>
          <w:szCs w:val="24"/>
          <w:lang w:val="ro-RO"/>
        </w:rPr>
        <w:t>şi</w:t>
      </w:r>
      <w:proofErr w:type="spellEnd"/>
      <w:r w:rsidRPr="00AA35CD">
        <w:rPr>
          <w:rFonts w:ascii="Times New Roman" w:hAnsi="Times New Roman" w:cs="Times New Roman"/>
          <w:sz w:val="24"/>
          <w:szCs w:val="24"/>
          <w:lang w:val="ro-RO"/>
        </w:rPr>
        <w:t xml:space="preserve"> nu aduce atingere </w:t>
      </w:r>
      <w:proofErr w:type="spellStart"/>
      <w:r w:rsidRPr="00AA35CD">
        <w:rPr>
          <w:rFonts w:ascii="Times New Roman" w:hAnsi="Times New Roman" w:cs="Times New Roman"/>
          <w:sz w:val="24"/>
          <w:szCs w:val="24"/>
          <w:lang w:val="ro-RO"/>
        </w:rPr>
        <w:t>legislaţiei</w:t>
      </w:r>
      <w:proofErr w:type="spellEnd"/>
      <w:r w:rsidRPr="00AA35CD">
        <w:rPr>
          <w:rFonts w:ascii="Times New Roman" w:hAnsi="Times New Roman" w:cs="Times New Roman"/>
          <w:sz w:val="24"/>
          <w:szCs w:val="24"/>
          <w:lang w:val="ro-RO"/>
        </w:rPr>
        <w:t xml:space="preserve"> </w:t>
      </w:r>
      <w:proofErr w:type="spellStart"/>
      <w:r w:rsidRPr="00AA35CD">
        <w:rPr>
          <w:rFonts w:ascii="Times New Roman" w:hAnsi="Times New Roman" w:cs="Times New Roman"/>
          <w:sz w:val="24"/>
          <w:szCs w:val="24"/>
          <w:lang w:val="ro-RO"/>
        </w:rPr>
        <w:t>naţionale</w:t>
      </w:r>
      <w:proofErr w:type="spellEnd"/>
      <w:r w:rsidRPr="00AA35CD">
        <w:rPr>
          <w:rFonts w:ascii="Times New Roman" w:hAnsi="Times New Roman" w:cs="Times New Roman"/>
          <w:sz w:val="24"/>
          <w:szCs w:val="24"/>
          <w:lang w:val="ro-RO"/>
        </w:rPr>
        <w:t xml:space="preserve"> care reglementează accesul la exercitarea profesiei de avocat sub titlul profesional utilizat în statul membru gazdă.</w:t>
      </w:r>
    </w:p>
    <w:p w14:paraId="1F3DFF25" w14:textId="3A46C8BC" w:rsidR="00C7002B" w:rsidRPr="00AA35CD" w:rsidRDefault="004B519C" w:rsidP="00C7002B">
      <w:pPr>
        <w:jc w:val="both"/>
        <w:rPr>
          <w:rFonts w:ascii="Times New Roman" w:hAnsi="Times New Roman" w:cs="Times New Roman"/>
          <w:sz w:val="24"/>
          <w:szCs w:val="24"/>
          <w:lang w:val="ro-RO"/>
        </w:rPr>
      </w:pPr>
      <w:r w:rsidRPr="00AA35CD">
        <w:rPr>
          <w:rFonts w:ascii="Times New Roman" w:hAnsi="Times New Roman" w:cs="Times New Roman"/>
          <w:sz w:val="24"/>
          <w:szCs w:val="24"/>
          <w:lang w:val="ro-RO"/>
        </w:rPr>
        <w:t xml:space="preserve">Anterior cazului </w:t>
      </w:r>
      <w:proofErr w:type="spellStart"/>
      <w:r w:rsidR="00137FED" w:rsidRPr="00AA35CD">
        <w:rPr>
          <w:rFonts w:ascii="Times New Roman" w:hAnsi="Times New Roman" w:cs="Times New Roman"/>
          <w:i/>
          <w:iCs/>
          <w:sz w:val="24"/>
          <w:szCs w:val="24"/>
          <w:lang w:val="ro-RO"/>
        </w:rPr>
        <w:t>Toressi</w:t>
      </w:r>
      <w:proofErr w:type="spellEnd"/>
      <w:r w:rsidRPr="00AA35CD">
        <w:rPr>
          <w:rFonts w:ascii="Times New Roman" w:hAnsi="Times New Roman" w:cs="Times New Roman"/>
          <w:sz w:val="24"/>
          <w:szCs w:val="24"/>
          <w:lang w:val="ro-RO"/>
        </w:rPr>
        <w:t xml:space="preserve">, Curtea </w:t>
      </w:r>
      <w:r w:rsidR="001106B2" w:rsidRPr="00AA35CD">
        <w:rPr>
          <w:rFonts w:ascii="Times New Roman" w:hAnsi="Times New Roman" w:cs="Times New Roman"/>
          <w:sz w:val="24"/>
          <w:szCs w:val="24"/>
          <w:lang w:val="ro-RO"/>
        </w:rPr>
        <w:t xml:space="preserve">s-a pronunțat </w:t>
      </w:r>
      <w:r w:rsidR="00CC7159" w:rsidRPr="00AA35CD">
        <w:rPr>
          <w:rFonts w:ascii="Times New Roman" w:hAnsi="Times New Roman" w:cs="Times New Roman"/>
          <w:sz w:val="24"/>
          <w:szCs w:val="24"/>
          <w:lang w:val="ro-RO"/>
        </w:rPr>
        <w:t xml:space="preserve">într-un caz foarte similar, respectiv </w:t>
      </w:r>
      <w:r w:rsidR="001106B2" w:rsidRPr="00AA35CD">
        <w:rPr>
          <w:rFonts w:ascii="Times New Roman" w:hAnsi="Times New Roman" w:cs="Times New Roman"/>
          <w:sz w:val="24"/>
          <w:szCs w:val="24"/>
          <w:lang w:val="ro-RO"/>
        </w:rPr>
        <w:t>cazul</w:t>
      </w:r>
      <w:r w:rsidR="001A70FE" w:rsidRPr="00AA35CD">
        <w:rPr>
          <w:rFonts w:ascii="Times New Roman" w:hAnsi="Times New Roman" w:cs="Times New Roman"/>
          <w:sz w:val="24"/>
          <w:szCs w:val="24"/>
          <w:lang w:val="ro-RO"/>
        </w:rPr>
        <w:t xml:space="preserve"> </w:t>
      </w:r>
      <w:proofErr w:type="spellStart"/>
      <w:r w:rsidR="001A70FE" w:rsidRPr="00AA35CD">
        <w:rPr>
          <w:rFonts w:ascii="Times New Roman" w:hAnsi="Times New Roman" w:cs="Times New Roman"/>
          <w:i/>
          <w:iCs/>
          <w:sz w:val="24"/>
          <w:szCs w:val="24"/>
          <w:lang w:val="ro-RO"/>
        </w:rPr>
        <w:t>Koller</w:t>
      </w:r>
      <w:proofErr w:type="spellEnd"/>
      <w:r w:rsidRPr="00AA35CD">
        <w:rPr>
          <w:rFonts w:ascii="Times New Roman" w:hAnsi="Times New Roman" w:cs="Times New Roman"/>
          <w:sz w:val="24"/>
          <w:szCs w:val="24"/>
          <w:lang w:val="ro-RO"/>
        </w:rPr>
        <w:t>,</w:t>
      </w:r>
      <w:r w:rsidRPr="00AA35CD">
        <w:rPr>
          <w:rStyle w:val="FootnoteReference"/>
          <w:rFonts w:ascii="Times New Roman" w:hAnsi="Times New Roman" w:cs="Times New Roman"/>
          <w:sz w:val="24"/>
          <w:szCs w:val="24"/>
          <w:lang w:val="ro-RO"/>
        </w:rPr>
        <w:footnoteReference w:id="23"/>
      </w:r>
      <w:r w:rsidR="001106B2" w:rsidRPr="00AA35CD">
        <w:rPr>
          <w:rFonts w:ascii="Times New Roman" w:hAnsi="Times New Roman" w:cs="Times New Roman"/>
          <w:sz w:val="24"/>
          <w:szCs w:val="24"/>
          <w:lang w:val="ro-RO"/>
        </w:rPr>
        <w:t xml:space="preserve"> </w:t>
      </w:r>
      <w:r w:rsidR="002C51BF" w:rsidRPr="00AA35CD">
        <w:rPr>
          <w:rFonts w:ascii="Times New Roman" w:hAnsi="Times New Roman" w:cs="Times New Roman"/>
          <w:sz w:val="24"/>
          <w:szCs w:val="24"/>
          <w:lang w:val="ro-RO"/>
        </w:rPr>
        <w:t>car</w:t>
      </w:r>
      <w:r w:rsidR="001106B2" w:rsidRPr="00AA35CD">
        <w:rPr>
          <w:rFonts w:ascii="Times New Roman" w:hAnsi="Times New Roman" w:cs="Times New Roman"/>
          <w:sz w:val="24"/>
          <w:szCs w:val="24"/>
          <w:lang w:val="ro-RO"/>
        </w:rPr>
        <w:t>e</w:t>
      </w:r>
      <w:r w:rsidR="002C51BF" w:rsidRPr="00AA35CD">
        <w:rPr>
          <w:rFonts w:ascii="Times New Roman" w:hAnsi="Times New Roman" w:cs="Times New Roman"/>
          <w:sz w:val="24"/>
          <w:szCs w:val="24"/>
          <w:lang w:val="ro-RO"/>
        </w:rPr>
        <w:t xml:space="preserve"> se diferenția</w:t>
      </w:r>
      <w:r w:rsidR="00CC7159" w:rsidRPr="00AA35CD">
        <w:rPr>
          <w:rFonts w:ascii="Times New Roman" w:hAnsi="Times New Roman" w:cs="Times New Roman"/>
          <w:sz w:val="24"/>
          <w:szCs w:val="24"/>
          <w:lang w:val="ro-RO"/>
        </w:rPr>
        <w:t xml:space="preserve">ză </w:t>
      </w:r>
      <w:r w:rsidR="00137FED" w:rsidRPr="00AA35CD">
        <w:rPr>
          <w:rFonts w:ascii="Times New Roman" w:hAnsi="Times New Roman" w:cs="Times New Roman"/>
          <w:sz w:val="24"/>
          <w:szCs w:val="24"/>
          <w:lang w:val="ro-RO"/>
        </w:rPr>
        <w:t xml:space="preserve">de cazul </w:t>
      </w:r>
      <w:proofErr w:type="spellStart"/>
      <w:r w:rsidR="00137FED" w:rsidRPr="00AA35CD">
        <w:rPr>
          <w:rFonts w:ascii="Times New Roman" w:hAnsi="Times New Roman" w:cs="Times New Roman"/>
          <w:i/>
          <w:iCs/>
          <w:sz w:val="24"/>
          <w:szCs w:val="24"/>
          <w:lang w:val="ro-RO"/>
        </w:rPr>
        <w:t>Toressi</w:t>
      </w:r>
      <w:proofErr w:type="spellEnd"/>
      <w:r w:rsidR="00137FED" w:rsidRPr="00AA35CD">
        <w:rPr>
          <w:rFonts w:ascii="Times New Roman" w:hAnsi="Times New Roman" w:cs="Times New Roman"/>
          <w:sz w:val="24"/>
          <w:szCs w:val="24"/>
          <w:lang w:val="ro-RO"/>
        </w:rPr>
        <w:t xml:space="preserve"> </w:t>
      </w:r>
      <w:r w:rsidR="002C51BF" w:rsidRPr="00AA35CD">
        <w:rPr>
          <w:rFonts w:ascii="Times New Roman" w:hAnsi="Times New Roman" w:cs="Times New Roman"/>
          <w:sz w:val="24"/>
          <w:szCs w:val="24"/>
          <w:lang w:val="ro-RO"/>
        </w:rPr>
        <w:t>prin faptul că se</w:t>
      </w:r>
      <w:r w:rsidRPr="00AA35CD">
        <w:rPr>
          <w:rFonts w:ascii="Times New Roman" w:hAnsi="Times New Roman" w:cs="Times New Roman"/>
          <w:sz w:val="24"/>
          <w:szCs w:val="24"/>
          <w:lang w:val="ro-RO"/>
        </w:rPr>
        <w:t xml:space="preserve"> invocau dispozițiile Directivei 89/48</w:t>
      </w:r>
      <w:r w:rsidR="00B01AAB" w:rsidRPr="00AA35CD">
        <w:rPr>
          <w:rFonts w:ascii="Times New Roman" w:hAnsi="Times New Roman" w:cs="Times New Roman"/>
          <w:sz w:val="24"/>
          <w:szCs w:val="24"/>
          <w:lang w:val="ro-RO"/>
        </w:rPr>
        <w:t>/CEE</w:t>
      </w:r>
      <w:r w:rsidRPr="00AA35CD">
        <w:rPr>
          <w:rFonts w:ascii="Times New Roman" w:hAnsi="Times New Roman" w:cs="Times New Roman"/>
          <w:sz w:val="24"/>
          <w:szCs w:val="24"/>
          <w:lang w:val="ro-RO"/>
        </w:rPr>
        <w:t xml:space="preserve"> (</w:t>
      </w:r>
      <w:r w:rsidR="00556B43" w:rsidRPr="00AA35CD">
        <w:rPr>
          <w:rFonts w:ascii="Times New Roman" w:hAnsi="Times New Roman" w:cs="Times New Roman"/>
          <w:sz w:val="24"/>
          <w:szCs w:val="24"/>
          <w:lang w:val="ro-RO"/>
        </w:rPr>
        <w:t>succedată</w:t>
      </w:r>
      <w:r w:rsidRPr="00AA35CD">
        <w:rPr>
          <w:rFonts w:ascii="Times New Roman" w:hAnsi="Times New Roman" w:cs="Times New Roman"/>
          <w:sz w:val="24"/>
          <w:szCs w:val="24"/>
          <w:lang w:val="ro-RO"/>
        </w:rPr>
        <w:t xml:space="preserve"> de Directiva 2005/36) privind recunoașterea calificărilor profesionale. După ce a obținut o diplomă în drept în Austria, cetățeanul </w:t>
      </w:r>
      <w:r w:rsidR="00541CFD" w:rsidRPr="00AA35CD">
        <w:rPr>
          <w:rFonts w:ascii="Times New Roman" w:hAnsi="Times New Roman" w:cs="Times New Roman"/>
          <w:sz w:val="24"/>
          <w:szCs w:val="24"/>
          <w:lang w:val="ro-RO"/>
        </w:rPr>
        <w:t>austriac</w:t>
      </w:r>
      <w:r w:rsidRPr="00AA35CD">
        <w:rPr>
          <w:rFonts w:ascii="Times New Roman" w:hAnsi="Times New Roman" w:cs="Times New Roman"/>
          <w:sz w:val="24"/>
          <w:szCs w:val="24"/>
          <w:lang w:val="ro-RO"/>
        </w:rPr>
        <w:t xml:space="preserve"> </w:t>
      </w:r>
      <w:proofErr w:type="spellStart"/>
      <w:r w:rsidRPr="00AA35CD">
        <w:rPr>
          <w:rFonts w:ascii="Times New Roman" w:hAnsi="Times New Roman" w:cs="Times New Roman"/>
          <w:sz w:val="24"/>
          <w:szCs w:val="24"/>
          <w:lang w:val="ro-RO"/>
        </w:rPr>
        <w:t>Koller</w:t>
      </w:r>
      <w:proofErr w:type="spellEnd"/>
      <w:r w:rsidRPr="00AA35CD">
        <w:rPr>
          <w:rFonts w:ascii="Times New Roman" w:hAnsi="Times New Roman" w:cs="Times New Roman"/>
          <w:sz w:val="24"/>
          <w:szCs w:val="24"/>
          <w:lang w:val="ro-RO"/>
        </w:rPr>
        <w:t xml:space="preserve"> s-a </w:t>
      </w:r>
      <w:r w:rsidR="003F5B2C" w:rsidRPr="00AA35CD">
        <w:rPr>
          <w:rFonts w:ascii="Times New Roman" w:hAnsi="Times New Roman" w:cs="Times New Roman"/>
          <w:sz w:val="24"/>
          <w:szCs w:val="24"/>
          <w:lang w:val="ro-RO"/>
        </w:rPr>
        <w:t>stabilit</w:t>
      </w:r>
      <w:r w:rsidRPr="00AA35CD">
        <w:rPr>
          <w:rFonts w:ascii="Times New Roman" w:hAnsi="Times New Roman" w:cs="Times New Roman"/>
          <w:sz w:val="24"/>
          <w:szCs w:val="24"/>
          <w:lang w:val="ro-RO"/>
        </w:rPr>
        <w:t xml:space="preserve"> în Spania. </w:t>
      </w:r>
      <w:r w:rsidR="008C620A" w:rsidRPr="00AA35CD">
        <w:rPr>
          <w:rFonts w:ascii="Times New Roman" w:hAnsi="Times New Roman" w:cs="Times New Roman"/>
          <w:sz w:val="24"/>
          <w:szCs w:val="24"/>
          <w:lang w:val="ro-RO"/>
        </w:rPr>
        <w:t>Ulterior finalizării</w:t>
      </w:r>
      <w:r w:rsidRPr="00AA35CD">
        <w:rPr>
          <w:rFonts w:ascii="Times New Roman" w:hAnsi="Times New Roman" w:cs="Times New Roman"/>
          <w:sz w:val="24"/>
          <w:szCs w:val="24"/>
          <w:lang w:val="ro-RO"/>
        </w:rPr>
        <w:t xml:space="preserve"> cursuri</w:t>
      </w:r>
      <w:r w:rsidR="008C620A" w:rsidRPr="00AA35CD">
        <w:rPr>
          <w:rFonts w:ascii="Times New Roman" w:hAnsi="Times New Roman" w:cs="Times New Roman"/>
          <w:sz w:val="24"/>
          <w:szCs w:val="24"/>
          <w:lang w:val="ro-RO"/>
        </w:rPr>
        <w:t>lor</w:t>
      </w:r>
      <w:r w:rsidRPr="00AA35CD">
        <w:rPr>
          <w:rFonts w:ascii="Times New Roman" w:hAnsi="Times New Roman" w:cs="Times New Roman"/>
          <w:sz w:val="24"/>
          <w:szCs w:val="24"/>
          <w:lang w:val="ro-RO"/>
        </w:rPr>
        <w:t xml:space="preserve"> suplimentare</w:t>
      </w:r>
      <w:r w:rsidR="00CD755D" w:rsidRPr="00AA35CD">
        <w:rPr>
          <w:rFonts w:ascii="Times New Roman" w:hAnsi="Times New Roman" w:cs="Times New Roman"/>
          <w:sz w:val="24"/>
          <w:szCs w:val="24"/>
          <w:lang w:val="ro-RO"/>
        </w:rPr>
        <w:t xml:space="preserve"> și </w:t>
      </w:r>
      <w:r w:rsidRPr="00AA35CD">
        <w:rPr>
          <w:rFonts w:ascii="Times New Roman" w:hAnsi="Times New Roman" w:cs="Times New Roman"/>
          <w:sz w:val="24"/>
          <w:szCs w:val="24"/>
          <w:lang w:val="ro-RO"/>
        </w:rPr>
        <w:t>examinări</w:t>
      </w:r>
      <w:r w:rsidR="00CD755D" w:rsidRPr="00AA35CD">
        <w:rPr>
          <w:rFonts w:ascii="Times New Roman" w:hAnsi="Times New Roman" w:cs="Times New Roman"/>
          <w:sz w:val="24"/>
          <w:szCs w:val="24"/>
          <w:lang w:val="ro-RO"/>
        </w:rPr>
        <w:t>i de rigoare</w:t>
      </w:r>
      <w:r w:rsidRPr="00AA35CD">
        <w:rPr>
          <w:rFonts w:ascii="Times New Roman" w:hAnsi="Times New Roman" w:cs="Times New Roman"/>
          <w:sz w:val="24"/>
          <w:szCs w:val="24"/>
          <w:lang w:val="ro-RO"/>
        </w:rPr>
        <w:t>, acesta a obț</w:t>
      </w:r>
      <w:r w:rsidRPr="00AA35CD">
        <w:rPr>
          <w:rFonts w:ascii="Times New Roman" w:hAnsi="Times New Roman" w:cs="Times New Roman"/>
          <w:sz w:val="24"/>
          <w:szCs w:val="24"/>
          <w:lang w:val="ro-RO"/>
        </w:rPr>
        <w:t xml:space="preserve">inut </w:t>
      </w:r>
      <w:proofErr w:type="spellStart"/>
      <w:r w:rsidR="003E4695" w:rsidRPr="00AA35CD">
        <w:rPr>
          <w:rFonts w:ascii="Times New Roman" w:hAnsi="Times New Roman" w:cs="Times New Roman"/>
          <w:sz w:val="24"/>
          <w:szCs w:val="24"/>
          <w:lang w:val="ro-RO"/>
        </w:rPr>
        <w:t>echvalarea</w:t>
      </w:r>
      <w:proofErr w:type="spellEnd"/>
      <w:r w:rsidR="003E4695" w:rsidRPr="00AA35CD">
        <w:rPr>
          <w:rFonts w:ascii="Times New Roman" w:hAnsi="Times New Roman" w:cs="Times New Roman"/>
          <w:sz w:val="24"/>
          <w:szCs w:val="24"/>
          <w:lang w:val="ro-RO"/>
        </w:rPr>
        <w:t xml:space="preserve"> diplomei sale</w:t>
      </w:r>
      <w:r w:rsidRPr="00AA35CD">
        <w:rPr>
          <w:rFonts w:ascii="Times New Roman" w:hAnsi="Times New Roman" w:cs="Times New Roman"/>
          <w:sz w:val="24"/>
          <w:szCs w:val="24"/>
          <w:lang w:val="ro-RO"/>
        </w:rPr>
        <w:t xml:space="preserve"> cu titlul spaniol care îi permitea să </w:t>
      </w:r>
      <w:r w:rsidR="00541CFD" w:rsidRPr="00AA35CD">
        <w:rPr>
          <w:rFonts w:ascii="Times New Roman" w:hAnsi="Times New Roman" w:cs="Times New Roman"/>
          <w:sz w:val="24"/>
          <w:szCs w:val="24"/>
          <w:lang w:val="ro-RO"/>
        </w:rPr>
        <w:t>folosească</w:t>
      </w:r>
      <w:r w:rsidRPr="00AA35CD">
        <w:rPr>
          <w:rFonts w:ascii="Times New Roman" w:hAnsi="Times New Roman" w:cs="Times New Roman"/>
          <w:sz w:val="24"/>
          <w:szCs w:val="24"/>
          <w:lang w:val="ro-RO"/>
        </w:rPr>
        <w:t xml:space="preserve"> titulatura de </w:t>
      </w:r>
      <w:r w:rsidR="003E4695" w:rsidRPr="00AA35CD">
        <w:rPr>
          <w:rFonts w:ascii="Times New Roman" w:hAnsi="Times New Roman" w:cs="Times New Roman"/>
          <w:i/>
          <w:iCs/>
          <w:sz w:val="24"/>
          <w:szCs w:val="24"/>
          <w:lang w:val="ro-RO"/>
        </w:rPr>
        <w:t>„</w:t>
      </w:r>
      <w:proofErr w:type="spellStart"/>
      <w:r w:rsidRPr="00AA35CD">
        <w:rPr>
          <w:rFonts w:ascii="Times New Roman" w:hAnsi="Times New Roman" w:cs="Times New Roman"/>
          <w:i/>
          <w:iCs/>
          <w:sz w:val="24"/>
          <w:szCs w:val="24"/>
          <w:lang w:val="ro-RO"/>
        </w:rPr>
        <w:t>abogado</w:t>
      </w:r>
      <w:proofErr w:type="spellEnd"/>
      <w:r w:rsidRPr="00AA35CD">
        <w:rPr>
          <w:rFonts w:ascii="Times New Roman" w:hAnsi="Times New Roman" w:cs="Times New Roman"/>
          <w:i/>
          <w:iCs/>
          <w:sz w:val="24"/>
          <w:szCs w:val="24"/>
          <w:lang w:val="ro-RO"/>
        </w:rPr>
        <w:t>”</w:t>
      </w:r>
      <w:r w:rsidRPr="00AA35CD">
        <w:rPr>
          <w:rFonts w:ascii="Times New Roman" w:hAnsi="Times New Roman" w:cs="Times New Roman"/>
          <w:sz w:val="24"/>
          <w:szCs w:val="24"/>
          <w:lang w:val="ro-RO"/>
        </w:rPr>
        <w:t xml:space="preserve">. </w:t>
      </w:r>
      <w:r w:rsidR="00083A3A" w:rsidRPr="00AA35CD">
        <w:rPr>
          <w:rFonts w:ascii="Times New Roman" w:hAnsi="Times New Roman" w:cs="Times New Roman"/>
          <w:sz w:val="24"/>
          <w:szCs w:val="24"/>
          <w:lang w:val="ro-RO"/>
        </w:rPr>
        <w:t xml:space="preserve">Totuși, </w:t>
      </w:r>
      <w:r w:rsidR="00840165" w:rsidRPr="00AA35CD">
        <w:rPr>
          <w:rFonts w:ascii="Times New Roman" w:hAnsi="Times New Roman" w:cs="Times New Roman"/>
          <w:sz w:val="24"/>
          <w:szCs w:val="24"/>
          <w:lang w:val="ro-RO"/>
        </w:rPr>
        <w:t>autoritățile din Austria i-au respins cererea de a fi admis la proba de aptitudini</w:t>
      </w:r>
      <w:r w:rsidR="001E05EE" w:rsidRPr="00AA35CD">
        <w:rPr>
          <w:rFonts w:ascii="Times New Roman" w:hAnsi="Times New Roman" w:cs="Times New Roman"/>
          <w:sz w:val="24"/>
          <w:szCs w:val="24"/>
          <w:lang w:val="ro-RO"/>
        </w:rPr>
        <w:t xml:space="preserve"> pentru primirea în profesie</w:t>
      </w:r>
      <w:r w:rsidRPr="00AA35CD">
        <w:rPr>
          <w:rFonts w:ascii="Times New Roman" w:hAnsi="Times New Roman" w:cs="Times New Roman"/>
          <w:sz w:val="24"/>
          <w:szCs w:val="24"/>
          <w:lang w:val="ro-RO"/>
        </w:rPr>
        <w:t xml:space="preserve">, </w:t>
      </w:r>
      <w:r w:rsidR="001E05EE" w:rsidRPr="00AA35CD">
        <w:rPr>
          <w:rFonts w:ascii="Times New Roman" w:hAnsi="Times New Roman" w:cs="Times New Roman"/>
          <w:sz w:val="24"/>
          <w:szCs w:val="24"/>
          <w:lang w:val="ro-RO"/>
        </w:rPr>
        <w:t>motivând</w:t>
      </w:r>
      <w:r w:rsidRPr="00AA35CD">
        <w:rPr>
          <w:rFonts w:ascii="Times New Roman" w:hAnsi="Times New Roman" w:cs="Times New Roman"/>
          <w:sz w:val="24"/>
          <w:szCs w:val="24"/>
          <w:lang w:val="ro-RO"/>
        </w:rPr>
        <w:t xml:space="preserve"> </w:t>
      </w:r>
      <w:r w:rsidR="001E05EE" w:rsidRPr="00AA35CD">
        <w:rPr>
          <w:rFonts w:ascii="Times New Roman" w:hAnsi="Times New Roman" w:cs="Times New Roman"/>
          <w:sz w:val="24"/>
          <w:szCs w:val="24"/>
          <w:lang w:val="ro-RO"/>
        </w:rPr>
        <w:t xml:space="preserve">că </w:t>
      </w:r>
      <w:r w:rsidRPr="00AA35CD">
        <w:rPr>
          <w:rFonts w:ascii="Times New Roman" w:hAnsi="Times New Roman" w:cs="Times New Roman"/>
          <w:sz w:val="24"/>
          <w:szCs w:val="24"/>
          <w:lang w:val="ro-RO"/>
        </w:rPr>
        <w:t xml:space="preserve">în Spania, spre deosebire de Austria, nu era necesară experiența practică pentru exercitarea profesiei de avocat. Astfel Comisia de autorizare austriacă a considerat că solicitarea urmărea </w:t>
      </w:r>
      <w:r w:rsidR="00064020" w:rsidRPr="00AA35CD">
        <w:rPr>
          <w:rFonts w:ascii="Times New Roman" w:hAnsi="Times New Roman" w:cs="Times New Roman"/>
          <w:sz w:val="24"/>
          <w:szCs w:val="24"/>
          <w:lang w:val="ro-RO"/>
        </w:rPr>
        <w:t>eludarea</w:t>
      </w:r>
      <w:r w:rsidRPr="00AA35CD">
        <w:rPr>
          <w:rFonts w:ascii="Times New Roman" w:hAnsi="Times New Roman" w:cs="Times New Roman"/>
          <w:sz w:val="24"/>
          <w:szCs w:val="24"/>
          <w:lang w:val="ro-RO"/>
        </w:rPr>
        <w:t xml:space="preserve"> </w:t>
      </w:r>
      <w:r w:rsidR="005369CF" w:rsidRPr="00AA35CD">
        <w:rPr>
          <w:rFonts w:ascii="Times New Roman" w:hAnsi="Times New Roman" w:cs="Times New Roman"/>
          <w:sz w:val="24"/>
          <w:szCs w:val="24"/>
          <w:lang w:val="ro-RO"/>
        </w:rPr>
        <w:t>condiției</w:t>
      </w:r>
      <w:r w:rsidRPr="00AA35CD">
        <w:rPr>
          <w:rFonts w:ascii="Times New Roman" w:hAnsi="Times New Roman" w:cs="Times New Roman"/>
          <w:sz w:val="24"/>
          <w:szCs w:val="24"/>
          <w:lang w:val="ro-RO"/>
        </w:rPr>
        <w:t xml:space="preserve"> celor 5 ani de experiență practică impusă de dre</w:t>
      </w:r>
      <w:r w:rsidRPr="00AA35CD">
        <w:rPr>
          <w:rFonts w:ascii="Times New Roman" w:hAnsi="Times New Roman" w:cs="Times New Roman"/>
          <w:sz w:val="24"/>
          <w:szCs w:val="24"/>
          <w:lang w:val="ro-RO"/>
        </w:rPr>
        <w:t xml:space="preserve">ptul austriac. Totuși, </w:t>
      </w:r>
      <w:r w:rsidR="00DC3370" w:rsidRPr="00AA35CD">
        <w:rPr>
          <w:rFonts w:ascii="Times New Roman" w:hAnsi="Times New Roman" w:cs="Times New Roman"/>
          <w:sz w:val="24"/>
          <w:szCs w:val="24"/>
          <w:lang w:val="ro-RO"/>
        </w:rPr>
        <w:t>Curtea</w:t>
      </w:r>
      <w:r w:rsidRPr="00AA35CD">
        <w:rPr>
          <w:rFonts w:ascii="Times New Roman" w:hAnsi="Times New Roman" w:cs="Times New Roman"/>
          <w:sz w:val="24"/>
          <w:szCs w:val="24"/>
          <w:lang w:val="ro-RO"/>
        </w:rPr>
        <w:t xml:space="preserve"> a decis că </w:t>
      </w:r>
      <w:r w:rsidR="00DC3370" w:rsidRPr="00AA35CD">
        <w:rPr>
          <w:rFonts w:ascii="Times New Roman" w:hAnsi="Times New Roman" w:cs="Times New Roman"/>
          <w:sz w:val="24"/>
          <w:szCs w:val="24"/>
          <w:lang w:val="ro-RO"/>
        </w:rPr>
        <w:t xml:space="preserve">dl. </w:t>
      </w:r>
      <w:proofErr w:type="spellStart"/>
      <w:r w:rsidRPr="00AA35CD">
        <w:rPr>
          <w:rFonts w:ascii="Times New Roman" w:hAnsi="Times New Roman" w:cs="Times New Roman"/>
          <w:sz w:val="24"/>
          <w:szCs w:val="24"/>
          <w:lang w:val="ro-RO"/>
        </w:rPr>
        <w:t>Koller</w:t>
      </w:r>
      <w:proofErr w:type="spellEnd"/>
      <w:r w:rsidRPr="00AA35CD">
        <w:rPr>
          <w:rFonts w:ascii="Times New Roman" w:hAnsi="Times New Roman" w:cs="Times New Roman"/>
          <w:sz w:val="24"/>
          <w:szCs w:val="24"/>
          <w:lang w:val="ro-RO"/>
        </w:rPr>
        <w:t xml:space="preserve"> se încadra în </w:t>
      </w:r>
      <w:r w:rsidR="00B23BA5" w:rsidRPr="00AA35CD">
        <w:rPr>
          <w:rFonts w:ascii="Times New Roman" w:hAnsi="Times New Roman" w:cs="Times New Roman"/>
          <w:sz w:val="24"/>
          <w:szCs w:val="24"/>
          <w:lang w:val="ro-RO"/>
        </w:rPr>
        <w:t>domeniul de aplicare a</w:t>
      </w:r>
      <w:r w:rsidRPr="00AA35CD">
        <w:rPr>
          <w:rFonts w:ascii="Times New Roman" w:hAnsi="Times New Roman" w:cs="Times New Roman"/>
          <w:sz w:val="24"/>
          <w:szCs w:val="24"/>
          <w:lang w:val="ro-RO"/>
        </w:rPr>
        <w:t xml:space="preserve"> Directivei 89/48</w:t>
      </w:r>
      <w:r w:rsidR="00DC3370" w:rsidRPr="00AA35CD">
        <w:rPr>
          <w:rFonts w:ascii="Times New Roman" w:hAnsi="Times New Roman" w:cs="Times New Roman"/>
          <w:sz w:val="24"/>
          <w:szCs w:val="24"/>
          <w:lang w:val="ro-RO"/>
        </w:rPr>
        <w:t>/CEE</w:t>
      </w:r>
      <w:r w:rsidRPr="00AA35CD">
        <w:rPr>
          <w:rFonts w:ascii="Times New Roman" w:hAnsi="Times New Roman" w:cs="Times New Roman"/>
          <w:sz w:val="24"/>
          <w:szCs w:val="24"/>
          <w:lang w:val="ro-RO"/>
        </w:rPr>
        <w:t xml:space="preserve"> și</w:t>
      </w:r>
      <w:r w:rsidR="00B23BA5" w:rsidRPr="00AA35CD">
        <w:rPr>
          <w:rFonts w:ascii="Times New Roman" w:hAnsi="Times New Roman" w:cs="Times New Roman"/>
          <w:sz w:val="24"/>
          <w:szCs w:val="24"/>
          <w:lang w:val="ro-RO"/>
        </w:rPr>
        <w:t>, drept urmare,</w:t>
      </w:r>
      <w:r w:rsidRPr="00AA35CD">
        <w:rPr>
          <w:rFonts w:ascii="Times New Roman" w:hAnsi="Times New Roman" w:cs="Times New Roman"/>
          <w:sz w:val="24"/>
          <w:szCs w:val="24"/>
          <w:lang w:val="ro-RO"/>
        </w:rPr>
        <w:t xml:space="preserve"> nu i se poate refuza </w:t>
      </w:r>
      <w:r w:rsidR="00B23BA5" w:rsidRPr="00AA35CD">
        <w:rPr>
          <w:rFonts w:ascii="Times New Roman" w:hAnsi="Times New Roman" w:cs="Times New Roman"/>
          <w:sz w:val="24"/>
          <w:szCs w:val="24"/>
          <w:lang w:val="ro-RO"/>
        </w:rPr>
        <w:t xml:space="preserve">posibilitatea </w:t>
      </w:r>
      <w:r w:rsidRPr="00AA35CD">
        <w:rPr>
          <w:rFonts w:ascii="Times New Roman" w:hAnsi="Times New Roman" w:cs="Times New Roman"/>
          <w:sz w:val="24"/>
          <w:szCs w:val="24"/>
          <w:lang w:val="ro-RO"/>
        </w:rPr>
        <w:t>de a participa la proba de aptitudin</w:t>
      </w:r>
      <w:r w:rsidR="00B23BA5" w:rsidRPr="00AA35CD">
        <w:rPr>
          <w:rFonts w:ascii="Times New Roman" w:hAnsi="Times New Roman" w:cs="Times New Roman"/>
          <w:sz w:val="24"/>
          <w:szCs w:val="24"/>
          <w:lang w:val="ro-RO"/>
        </w:rPr>
        <w:t>i</w:t>
      </w:r>
      <w:r w:rsidRPr="00AA35CD">
        <w:rPr>
          <w:rFonts w:ascii="Times New Roman" w:hAnsi="Times New Roman" w:cs="Times New Roman"/>
          <w:sz w:val="24"/>
          <w:szCs w:val="24"/>
          <w:lang w:val="ro-RO"/>
        </w:rPr>
        <w:t xml:space="preserve"> </w:t>
      </w:r>
      <w:r w:rsidR="00A308DD" w:rsidRPr="00AA35CD">
        <w:rPr>
          <w:rFonts w:ascii="Times New Roman" w:hAnsi="Times New Roman" w:cs="Times New Roman"/>
          <w:sz w:val="24"/>
          <w:szCs w:val="24"/>
          <w:lang w:val="ro-RO"/>
        </w:rPr>
        <w:t>din simplul motiv că</w:t>
      </w:r>
      <w:r w:rsidRPr="00AA35CD">
        <w:rPr>
          <w:rFonts w:ascii="Times New Roman" w:hAnsi="Times New Roman" w:cs="Times New Roman"/>
          <w:sz w:val="24"/>
          <w:szCs w:val="24"/>
          <w:lang w:val="ro-RO"/>
        </w:rPr>
        <w:t xml:space="preserve"> nu finalizase perioada de experiență impusă de legislația austriacă. În concluzie, Curtea a </w:t>
      </w:r>
      <w:r w:rsidR="0014637A" w:rsidRPr="00AA35CD">
        <w:rPr>
          <w:rFonts w:ascii="Times New Roman" w:hAnsi="Times New Roman" w:cs="Times New Roman"/>
          <w:sz w:val="24"/>
          <w:szCs w:val="24"/>
          <w:lang w:val="ro-RO"/>
        </w:rPr>
        <w:t>decis</w:t>
      </w:r>
      <w:r w:rsidRPr="00AA35CD">
        <w:rPr>
          <w:rFonts w:ascii="Times New Roman" w:hAnsi="Times New Roman" w:cs="Times New Roman"/>
          <w:sz w:val="24"/>
          <w:szCs w:val="24"/>
          <w:lang w:val="ro-RO"/>
        </w:rPr>
        <w:t xml:space="preserve"> că, </w:t>
      </w:r>
      <w:r w:rsidR="0014637A" w:rsidRPr="00AA35CD">
        <w:rPr>
          <w:rFonts w:ascii="Times New Roman" w:hAnsi="Times New Roman" w:cs="Times New Roman"/>
          <w:sz w:val="24"/>
          <w:szCs w:val="24"/>
          <w:lang w:val="ro-RO"/>
        </w:rPr>
        <w:t>în măsura în care</w:t>
      </w:r>
      <w:r w:rsidRPr="00AA35CD">
        <w:rPr>
          <w:rFonts w:ascii="Times New Roman" w:hAnsi="Times New Roman" w:cs="Times New Roman"/>
          <w:sz w:val="24"/>
          <w:szCs w:val="24"/>
          <w:lang w:val="ro-RO"/>
        </w:rPr>
        <w:t xml:space="preserve"> </w:t>
      </w:r>
      <w:r w:rsidR="00376FAE" w:rsidRPr="00AA35CD">
        <w:rPr>
          <w:rFonts w:ascii="Times New Roman" w:hAnsi="Times New Roman" w:cs="Times New Roman"/>
          <w:sz w:val="24"/>
          <w:szCs w:val="24"/>
          <w:lang w:val="ro-RO"/>
        </w:rPr>
        <w:t>își face apariția</w:t>
      </w:r>
      <w:r w:rsidRPr="00AA35CD">
        <w:rPr>
          <w:rFonts w:ascii="Times New Roman" w:hAnsi="Times New Roman" w:cs="Times New Roman"/>
          <w:sz w:val="24"/>
          <w:szCs w:val="24"/>
          <w:lang w:val="ro-RO"/>
        </w:rPr>
        <w:t xml:space="preserve"> un </w:t>
      </w:r>
      <w:r w:rsidR="00376FAE" w:rsidRPr="00AA35CD">
        <w:rPr>
          <w:rFonts w:ascii="Times New Roman" w:hAnsi="Times New Roman" w:cs="Times New Roman"/>
          <w:i/>
          <w:iCs/>
          <w:sz w:val="24"/>
          <w:szCs w:val="24"/>
          <w:lang w:val="ro-RO"/>
        </w:rPr>
        <w:t>„</w:t>
      </w:r>
      <w:r w:rsidRPr="00AA35CD">
        <w:rPr>
          <w:rFonts w:ascii="Times New Roman" w:hAnsi="Times New Roman" w:cs="Times New Roman"/>
          <w:i/>
          <w:iCs/>
          <w:sz w:val="24"/>
          <w:szCs w:val="24"/>
          <w:lang w:val="ro-RO"/>
        </w:rPr>
        <w:t>element UE”</w:t>
      </w:r>
      <w:r w:rsidRPr="00AA35CD">
        <w:rPr>
          <w:rFonts w:ascii="Times New Roman" w:hAnsi="Times New Roman" w:cs="Times New Roman"/>
          <w:sz w:val="24"/>
          <w:szCs w:val="24"/>
          <w:lang w:val="ro-RO"/>
        </w:rPr>
        <w:t xml:space="preserve">, </w:t>
      </w:r>
      <w:r w:rsidR="00DA19CA" w:rsidRPr="00AA35CD">
        <w:rPr>
          <w:rFonts w:ascii="Times New Roman" w:hAnsi="Times New Roman" w:cs="Times New Roman"/>
          <w:sz w:val="24"/>
          <w:szCs w:val="24"/>
          <w:lang w:val="ro-RO"/>
        </w:rPr>
        <w:t>resortisanții</w:t>
      </w:r>
      <w:r w:rsidRPr="00AA35CD">
        <w:rPr>
          <w:rFonts w:ascii="Times New Roman" w:hAnsi="Times New Roman" w:cs="Times New Roman"/>
          <w:sz w:val="24"/>
          <w:szCs w:val="24"/>
          <w:lang w:val="ro-RO"/>
        </w:rPr>
        <w:t xml:space="preserve"> se pot prevala de art. 49 </w:t>
      </w:r>
      <w:r w:rsidR="00DA19CA" w:rsidRPr="00AA35CD">
        <w:rPr>
          <w:rFonts w:ascii="Times New Roman" w:hAnsi="Times New Roman" w:cs="Times New Roman"/>
          <w:sz w:val="24"/>
          <w:szCs w:val="24"/>
          <w:lang w:val="ro-RO"/>
        </w:rPr>
        <w:t xml:space="preserve">din </w:t>
      </w:r>
      <w:r w:rsidRPr="00AA35CD">
        <w:rPr>
          <w:rFonts w:ascii="Times New Roman" w:hAnsi="Times New Roman" w:cs="Times New Roman"/>
          <w:sz w:val="24"/>
          <w:szCs w:val="24"/>
          <w:lang w:val="ro-RO"/>
        </w:rPr>
        <w:t>TFUE în propriul stat.</w:t>
      </w:r>
    </w:p>
    <w:p w14:paraId="610FD28B" w14:textId="6B6C33D1" w:rsidR="00402027" w:rsidRPr="00AA35CD" w:rsidRDefault="004B519C" w:rsidP="00D64FE4">
      <w:pPr>
        <w:jc w:val="both"/>
        <w:rPr>
          <w:rFonts w:ascii="Times New Roman" w:hAnsi="Times New Roman" w:cs="Times New Roman"/>
          <w:sz w:val="24"/>
          <w:szCs w:val="24"/>
          <w:lang w:val="ro-RO"/>
        </w:rPr>
      </w:pPr>
      <w:r w:rsidRPr="00AA35CD">
        <w:rPr>
          <w:rFonts w:ascii="Times New Roman" w:hAnsi="Times New Roman" w:cs="Times New Roman"/>
          <w:sz w:val="24"/>
          <w:szCs w:val="24"/>
          <w:lang w:val="ro-RO"/>
        </w:rPr>
        <w:t xml:space="preserve">Vis-à-vis de </w:t>
      </w:r>
      <w:r w:rsidR="00DB1C11" w:rsidRPr="00AA35CD">
        <w:rPr>
          <w:rFonts w:ascii="Times New Roman" w:hAnsi="Times New Roman" w:cs="Times New Roman"/>
          <w:sz w:val="24"/>
          <w:szCs w:val="24"/>
          <w:lang w:val="ro-RO"/>
        </w:rPr>
        <w:t xml:space="preserve">sfera de aplicare a Directivei 98/5/CE, </w:t>
      </w:r>
      <w:r w:rsidR="00755370" w:rsidRPr="00AA35CD">
        <w:rPr>
          <w:rFonts w:ascii="Times New Roman" w:hAnsi="Times New Roman" w:cs="Times New Roman"/>
          <w:sz w:val="24"/>
          <w:szCs w:val="24"/>
          <w:lang w:val="ro-RO"/>
        </w:rPr>
        <w:t>CJCE s-a pronunțat în c</w:t>
      </w:r>
      <w:r w:rsidR="00532C67" w:rsidRPr="00AA35CD">
        <w:rPr>
          <w:rFonts w:ascii="Times New Roman" w:hAnsi="Times New Roman" w:cs="Times New Roman"/>
          <w:sz w:val="24"/>
          <w:szCs w:val="24"/>
          <w:lang w:val="ro-RO"/>
        </w:rPr>
        <w:t>azul</w:t>
      </w:r>
      <w:r w:rsidR="00755370" w:rsidRPr="00AA35CD">
        <w:rPr>
          <w:rFonts w:ascii="Times New Roman" w:hAnsi="Times New Roman" w:cs="Times New Roman"/>
          <w:sz w:val="24"/>
          <w:szCs w:val="24"/>
          <w:lang w:val="ro-RO"/>
        </w:rPr>
        <w:t xml:space="preserve"> </w:t>
      </w:r>
      <w:r w:rsidR="00755370" w:rsidRPr="00AA35CD">
        <w:rPr>
          <w:rFonts w:ascii="Times New Roman" w:hAnsi="Times New Roman" w:cs="Times New Roman"/>
          <w:i/>
          <w:iCs/>
          <w:sz w:val="24"/>
          <w:szCs w:val="24"/>
          <w:lang w:val="ro-RO"/>
        </w:rPr>
        <w:t xml:space="preserve">Christine </w:t>
      </w:r>
      <w:proofErr w:type="spellStart"/>
      <w:r w:rsidR="00755370" w:rsidRPr="00AA35CD">
        <w:rPr>
          <w:rFonts w:ascii="Times New Roman" w:hAnsi="Times New Roman" w:cs="Times New Roman"/>
          <w:i/>
          <w:iCs/>
          <w:sz w:val="24"/>
          <w:szCs w:val="24"/>
          <w:lang w:val="ro-RO"/>
        </w:rPr>
        <w:t>Morgenbesser</w:t>
      </w:r>
      <w:proofErr w:type="spellEnd"/>
      <w:r w:rsidR="00EB5975" w:rsidRPr="00AA35CD">
        <w:rPr>
          <w:rFonts w:ascii="Times New Roman" w:hAnsi="Times New Roman" w:cs="Times New Roman"/>
          <w:i/>
          <w:iCs/>
          <w:sz w:val="24"/>
          <w:szCs w:val="24"/>
          <w:lang w:val="ro-RO"/>
        </w:rPr>
        <w:t>,</w:t>
      </w:r>
      <w:r w:rsidRPr="00AA35CD">
        <w:rPr>
          <w:rStyle w:val="FootnoteReference"/>
          <w:rFonts w:ascii="Times New Roman" w:hAnsi="Times New Roman" w:cs="Times New Roman"/>
          <w:sz w:val="24"/>
          <w:szCs w:val="24"/>
          <w:lang w:val="ro-RO"/>
        </w:rPr>
        <w:footnoteReference w:id="24"/>
      </w:r>
      <w:r w:rsidR="00755370" w:rsidRPr="00AA35CD">
        <w:rPr>
          <w:rFonts w:ascii="Times New Roman" w:hAnsi="Times New Roman" w:cs="Times New Roman"/>
          <w:sz w:val="24"/>
          <w:szCs w:val="24"/>
          <w:lang w:val="ro-RO"/>
        </w:rPr>
        <w:t xml:space="preserve"> </w:t>
      </w:r>
      <w:r w:rsidR="00704AA0" w:rsidRPr="00AA35CD">
        <w:rPr>
          <w:rFonts w:ascii="Times New Roman" w:hAnsi="Times New Roman" w:cs="Times New Roman"/>
          <w:sz w:val="24"/>
          <w:szCs w:val="24"/>
          <w:lang w:val="ro-RO"/>
        </w:rPr>
        <w:t>caz în care a conchis</w:t>
      </w:r>
      <w:r w:rsidR="00755370" w:rsidRPr="00AA35CD">
        <w:rPr>
          <w:rFonts w:ascii="Times New Roman" w:hAnsi="Times New Roman" w:cs="Times New Roman"/>
          <w:sz w:val="24"/>
          <w:szCs w:val="24"/>
          <w:lang w:val="ro-RO"/>
        </w:rPr>
        <w:t xml:space="preserve"> că Directiva 98/5/CE vizează </w:t>
      </w:r>
      <w:r w:rsidR="003726F8" w:rsidRPr="00AA35CD">
        <w:rPr>
          <w:rFonts w:ascii="Times New Roman" w:hAnsi="Times New Roman" w:cs="Times New Roman"/>
          <w:sz w:val="24"/>
          <w:szCs w:val="24"/>
          <w:lang w:val="ro-RO"/>
        </w:rPr>
        <w:t>exclusiv</w:t>
      </w:r>
      <w:r w:rsidR="00755370" w:rsidRPr="00AA35CD">
        <w:rPr>
          <w:rFonts w:ascii="Times New Roman" w:hAnsi="Times New Roman" w:cs="Times New Roman"/>
          <w:sz w:val="24"/>
          <w:szCs w:val="24"/>
          <w:lang w:val="ro-RO"/>
        </w:rPr>
        <w:t xml:space="preserve"> avocații definitivi, calificați ca atare în statul de origine</w:t>
      </w:r>
      <w:r w:rsidR="00704AA0" w:rsidRPr="00AA35CD">
        <w:rPr>
          <w:rFonts w:ascii="Times New Roman" w:hAnsi="Times New Roman" w:cs="Times New Roman"/>
          <w:sz w:val="24"/>
          <w:szCs w:val="24"/>
          <w:lang w:val="ro-RO"/>
        </w:rPr>
        <w:t xml:space="preserve">. </w:t>
      </w:r>
      <w:r w:rsidR="00755370" w:rsidRPr="00AA35CD">
        <w:rPr>
          <w:rFonts w:ascii="Times New Roman" w:hAnsi="Times New Roman" w:cs="Times New Roman"/>
          <w:sz w:val="24"/>
          <w:szCs w:val="24"/>
          <w:lang w:val="ro-RO"/>
        </w:rPr>
        <w:t xml:space="preserve">Cu toate acestea, autoritățile unui stat membru trebuie să țină cont de calificarea profesională a unei persoane </w:t>
      </w:r>
      <w:r w:rsidR="00704AA0" w:rsidRPr="00AA35CD">
        <w:rPr>
          <w:rFonts w:ascii="Times New Roman" w:hAnsi="Times New Roman" w:cs="Times New Roman"/>
          <w:sz w:val="24"/>
          <w:szCs w:val="24"/>
          <w:lang w:val="ro-RO"/>
        </w:rPr>
        <w:t>în baza</w:t>
      </w:r>
      <w:r w:rsidR="00755370" w:rsidRPr="00AA35CD">
        <w:rPr>
          <w:rFonts w:ascii="Times New Roman" w:hAnsi="Times New Roman" w:cs="Times New Roman"/>
          <w:sz w:val="24"/>
          <w:szCs w:val="24"/>
          <w:lang w:val="ro-RO"/>
        </w:rPr>
        <w:t xml:space="preserve"> certificate</w:t>
      </w:r>
      <w:r w:rsidR="00704AA0" w:rsidRPr="00AA35CD">
        <w:rPr>
          <w:rFonts w:ascii="Times New Roman" w:hAnsi="Times New Roman" w:cs="Times New Roman"/>
          <w:sz w:val="24"/>
          <w:szCs w:val="24"/>
          <w:lang w:val="ro-RO"/>
        </w:rPr>
        <w:t>lor</w:t>
      </w:r>
      <w:r w:rsidR="00755370" w:rsidRPr="00AA35CD">
        <w:rPr>
          <w:rFonts w:ascii="Times New Roman" w:hAnsi="Times New Roman" w:cs="Times New Roman"/>
          <w:sz w:val="24"/>
          <w:szCs w:val="24"/>
          <w:lang w:val="ro-RO"/>
        </w:rPr>
        <w:t>, diplome</w:t>
      </w:r>
      <w:r w:rsidR="00493E30" w:rsidRPr="00AA35CD">
        <w:rPr>
          <w:rFonts w:ascii="Times New Roman" w:hAnsi="Times New Roman" w:cs="Times New Roman"/>
          <w:sz w:val="24"/>
          <w:szCs w:val="24"/>
          <w:lang w:val="ro-RO"/>
        </w:rPr>
        <w:t>lor</w:t>
      </w:r>
      <w:r w:rsidR="00755370" w:rsidRPr="00AA35CD">
        <w:rPr>
          <w:rFonts w:ascii="Times New Roman" w:hAnsi="Times New Roman" w:cs="Times New Roman"/>
          <w:sz w:val="24"/>
          <w:szCs w:val="24"/>
          <w:lang w:val="ro-RO"/>
        </w:rPr>
        <w:t xml:space="preserve">  și </w:t>
      </w:r>
      <w:r w:rsidR="00F430E6" w:rsidRPr="00AA35CD">
        <w:rPr>
          <w:rFonts w:ascii="Times New Roman" w:hAnsi="Times New Roman" w:cs="Times New Roman"/>
          <w:sz w:val="24"/>
          <w:szCs w:val="24"/>
          <w:lang w:val="ro-RO"/>
        </w:rPr>
        <w:t xml:space="preserve">a </w:t>
      </w:r>
      <w:r w:rsidR="00493E30" w:rsidRPr="00AA35CD">
        <w:rPr>
          <w:rFonts w:ascii="Times New Roman" w:hAnsi="Times New Roman" w:cs="Times New Roman"/>
          <w:sz w:val="24"/>
          <w:szCs w:val="24"/>
          <w:lang w:val="ro-RO"/>
        </w:rPr>
        <w:t>experienței</w:t>
      </w:r>
      <w:r w:rsidR="00755370" w:rsidRPr="00AA35CD">
        <w:rPr>
          <w:rFonts w:ascii="Times New Roman" w:hAnsi="Times New Roman" w:cs="Times New Roman"/>
          <w:sz w:val="24"/>
          <w:szCs w:val="24"/>
          <w:lang w:val="ro-RO"/>
        </w:rPr>
        <w:t xml:space="preserve"> profesional</w:t>
      </w:r>
      <w:r w:rsidR="00493E30" w:rsidRPr="00AA35CD">
        <w:rPr>
          <w:rFonts w:ascii="Times New Roman" w:hAnsi="Times New Roman" w:cs="Times New Roman"/>
          <w:sz w:val="24"/>
          <w:szCs w:val="24"/>
          <w:lang w:val="ro-RO"/>
        </w:rPr>
        <w:t>e</w:t>
      </w:r>
      <w:r w:rsidR="00755370" w:rsidRPr="00AA35CD">
        <w:rPr>
          <w:rFonts w:ascii="Times New Roman" w:hAnsi="Times New Roman" w:cs="Times New Roman"/>
          <w:sz w:val="24"/>
          <w:szCs w:val="24"/>
          <w:lang w:val="ro-RO"/>
        </w:rPr>
        <w:t xml:space="preserve"> atunci când evaluează cererea unui resortisant al unui alt stat membru pentru autorizarea exercitării profesiei. </w:t>
      </w:r>
      <w:r w:rsidR="00C36663" w:rsidRPr="00AA35CD">
        <w:rPr>
          <w:rFonts w:ascii="Times New Roman" w:hAnsi="Times New Roman" w:cs="Times New Roman"/>
          <w:sz w:val="24"/>
          <w:szCs w:val="24"/>
          <w:lang w:val="ro-RO"/>
        </w:rPr>
        <w:t>Curtea a amintit că</w:t>
      </w:r>
      <w:r w:rsidR="004F70CC" w:rsidRPr="00AA35CD">
        <w:rPr>
          <w:rFonts w:ascii="Times New Roman" w:hAnsi="Times New Roman" w:cs="Times New Roman"/>
          <w:sz w:val="24"/>
          <w:szCs w:val="24"/>
        </w:rPr>
        <w:t xml:space="preserve">, </w:t>
      </w:r>
      <w:proofErr w:type="spellStart"/>
      <w:r w:rsidR="004F70CC" w:rsidRPr="00AA35CD">
        <w:rPr>
          <w:rFonts w:ascii="Times New Roman" w:hAnsi="Times New Roman" w:cs="Times New Roman"/>
          <w:sz w:val="24"/>
          <w:szCs w:val="24"/>
        </w:rPr>
        <w:t>așa</w:t>
      </w:r>
      <w:proofErr w:type="spellEnd"/>
      <w:r w:rsidR="004F70CC" w:rsidRPr="00AA35CD">
        <w:rPr>
          <w:rFonts w:ascii="Times New Roman" w:hAnsi="Times New Roman" w:cs="Times New Roman"/>
          <w:sz w:val="24"/>
          <w:szCs w:val="24"/>
        </w:rPr>
        <w:t xml:space="preserve"> cum</w:t>
      </w:r>
      <w:r w:rsidR="00F430E6" w:rsidRPr="00AA35CD">
        <w:rPr>
          <w:rFonts w:ascii="Times New Roman" w:hAnsi="Times New Roman" w:cs="Times New Roman"/>
          <w:sz w:val="24"/>
          <w:szCs w:val="24"/>
          <w:lang w:val="ro-RO"/>
        </w:rPr>
        <w:t xml:space="preserve"> s-a argumentat</w:t>
      </w:r>
      <w:r w:rsidR="00755370" w:rsidRPr="00AA35CD">
        <w:rPr>
          <w:rFonts w:ascii="Times New Roman" w:hAnsi="Times New Roman" w:cs="Times New Roman"/>
          <w:sz w:val="24"/>
          <w:szCs w:val="24"/>
          <w:lang w:val="ro-RO"/>
        </w:rPr>
        <w:t xml:space="preserve"> în </w:t>
      </w:r>
      <w:r w:rsidR="00EB5975" w:rsidRPr="00AA35CD">
        <w:rPr>
          <w:rFonts w:ascii="Times New Roman" w:hAnsi="Times New Roman" w:cs="Times New Roman"/>
          <w:sz w:val="24"/>
          <w:szCs w:val="24"/>
          <w:lang w:val="ro-RO"/>
        </w:rPr>
        <w:t>cazul</w:t>
      </w:r>
      <w:r w:rsidR="00755370" w:rsidRPr="00AA35CD">
        <w:rPr>
          <w:rFonts w:ascii="Times New Roman" w:hAnsi="Times New Roman" w:cs="Times New Roman"/>
          <w:sz w:val="24"/>
          <w:szCs w:val="24"/>
          <w:lang w:val="ro-RO"/>
        </w:rPr>
        <w:t xml:space="preserve"> </w:t>
      </w:r>
      <w:proofErr w:type="spellStart"/>
      <w:r w:rsidR="00755370" w:rsidRPr="00AA35CD">
        <w:rPr>
          <w:rFonts w:ascii="Times New Roman" w:hAnsi="Times New Roman" w:cs="Times New Roman"/>
          <w:i/>
          <w:iCs/>
          <w:sz w:val="24"/>
          <w:szCs w:val="24"/>
          <w:lang w:val="ro-RO"/>
        </w:rPr>
        <w:t>Hocsman</w:t>
      </w:r>
      <w:proofErr w:type="spellEnd"/>
      <w:r w:rsidR="004F70CC" w:rsidRPr="00AA35CD">
        <w:rPr>
          <w:rFonts w:ascii="Times New Roman" w:hAnsi="Times New Roman" w:cs="Times New Roman"/>
          <w:i/>
          <w:iCs/>
          <w:sz w:val="24"/>
          <w:szCs w:val="24"/>
          <w:lang w:val="ro-RO"/>
        </w:rPr>
        <w:t>,</w:t>
      </w:r>
      <w:r w:rsidRPr="00AA35CD">
        <w:rPr>
          <w:rStyle w:val="FootnoteReference"/>
          <w:rFonts w:ascii="Times New Roman" w:hAnsi="Times New Roman" w:cs="Times New Roman"/>
          <w:sz w:val="24"/>
          <w:szCs w:val="24"/>
          <w:lang w:val="ro-RO"/>
        </w:rPr>
        <w:footnoteReference w:id="25"/>
      </w:r>
      <w:r w:rsidR="004F70CC" w:rsidRPr="00AA35CD">
        <w:rPr>
          <w:rFonts w:ascii="Times New Roman" w:hAnsi="Times New Roman" w:cs="Times New Roman"/>
          <w:sz w:val="24"/>
          <w:szCs w:val="24"/>
          <w:lang w:val="ro-RO"/>
        </w:rPr>
        <w:t xml:space="preserve"> </w:t>
      </w:r>
      <w:r w:rsidR="00C36663" w:rsidRPr="00AA35CD">
        <w:rPr>
          <w:rFonts w:ascii="Times New Roman" w:hAnsi="Times New Roman" w:cs="Times New Roman"/>
          <w:sz w:val="24"/>
          <w:szCs w:val="24"/>
          <w:lang w:val="ro-RO"/>
        </w:rPr>
        <w:t>statele au obligația</w:t>
      </w:r>
      <w:r w:rsidR="00755370" w:rsidRPr="00AA35CD">
        <w:rPr>
          <w:rFonts w:ascii="Times New Roman" w:hAnsi="Times New Roman" w:cs="Times New Roman"/>
          <w:sz w:val="24"/>
          <w:szCs w:val="24"/>
          <w:lang w:val="ro-RO"/>
        </w:rPr>
        <w:t xml:space="preserve">  de a recunoaște experiența relevantă a persoanelor indiferent dacă această practică a fost dobândită într-un stat </w:t>
      </w:r>
      <w:r w:rsidR="004F70CC" w:rsidRPr="00AA35CD">
        <w:rPr>
          <w:rFonts w:ascii="Times New Roman" w:hAnsi="Times New Roman" w:cs="Times New Roman"/>
          <w:sz w:val="24"/>
          <w:szCs w:val="24"/>
          <w:lang w:val="ro-RO"/>
        </w:rPr>
        <w:t>membru</w:t>
      </w:r>
      <w:r w:rsidR="00755370" w:rsidRPr="00AA35CD">
        <w:rPr>
          <w:rFonts w:ascii="Times New Roman" w:hAnsi="Times New Roman" w:cs="Times New Roman"/>
          <w:sz w:val="24"/>
          <w:szCs w:val="24"/>
          <w:lang w:val="ro-RO"/>
        </w:rPr>
        <w:t xml:space="preserve"> sau într-un stat terț. </w:t>
      </w:r>
      <w:r w:rsidR="00C75C1D" w:rsidRPr="00AA35CD">
        <w:rPr>
          <w:rFonts w:ascii="Times New Roman" w:hAnsi="Times New Roman" w:cs="Times New Roman"/>
          <w:sz w:val="24"/>
          <w:szCs w:val="24"/>
          <w:lang w:val="ro-RO"/>
        </w:rPr>
        <w:t xml:space="preserve">În definitiv, </w:t>
      </w:r>
      <w:r w:rsidR="00755370" w:rsidRPr="00AA35CD">
        <w:rPr>
          <w:rFonts w:ascii="Times New Roman" w:hAnsi="Times New Roman" w:cs="Times New Roman"/>
          <w:sz w:val="24"/>
          <w:szCs w:val="24"/>
          <w:lang w:val="ro-RO"/>
        </w:rPr>
        <w:t>CJCE a decis că</w:t>
      </w:r>
      <w:r w:rsidR="00410A8F" w:rsidRPr="00AA35CD">
        <w:rPr>
          <w:rFonts w:ascii="Times New Roman" w:hAnsi="Times New Roman" w:cs="Times New Roman"/>
          <w:sz w:val="24"/>
          <w:szCs w:val="24"/>
          <w:lang w:val="ro-RO"/>
        </w:rPr>
        <w:t xml:space="preserve"> </w:t>
      </w:r>
      <w:r w:rsidR="00755370" w:rsidRPr="00AA35CD">
        <w:rPr>
          <w:rFonts w:ascii="Times New Roman" w:hAnsi="Times New Roman" w:cs="Times New Roman"/>
          <w:sz w:val="24"/>
          <w:szCs w:val="24"/>
          <w:lang w:val="ro-RO"/>
        </w:rPr>
        <w:t xml:space="preserve">un stat membru trebuie să recunoască unei persoane stagiul de practică efectuat în alt stat și să o înscrise în  registrul persoanelor care efectuează stagiul pentru admiterea la barou, urmând ca aceasta să efectueze doar perioada rămasă până la completarea stagiului.  </w:t>
      </w:r>
      <w:r w:rsidR="009F06D4" w:rsidRPr="00AA35CD">
        <w:rPr>
          <w:rFonts w:ascii="Times New Roman" w:hAnsi="Times New Roman" w:cs="Times New Roman"/>
          <w:sz w:val="24"/>
          <w:szCs w:val="24"/>
          <w:lang w:val="ro-RO"/>
        </w:rPr>
        <w:t xml:space="preserve">Pe </w:t>
      </w:r>
      <w:r w:rsidR="009F06D4" w:rsidRPr="00AA35CD">
        <w:rPr>
          <w:rFonts w:ascii="Times New Roman" w:hAnsi="Times New Roman" w:cs="Times New Roman"/>
          <w:sz w:val="24"/>
          <w:szCs w:val="24"/>
          <w:lang w:val="ro-RO"/>
        </w:rPr>
        <w:lastRenderedPageBreak/>
        <w:t>cale de consecință, Directiva 98/5/CE</w:t>
      </w:r>
      <w:r w:rsidR="00755370" w:rsidRPr="00AA35CD">
        <w:rPr>
          <w:rFonts w:ascii="Times New Roman" w:hAnsi="Times New Roman" w:cs="Times New Roman"/>
          <w:sz w:val="24"/>
          <w:szCs w:val="24"/>
          <w:lang w:val="ro-RO"/>
        </w:rPr>
        <w:t xml:space="preserve"> se aplica exclusiv </w:t>
      </w:r>
      <w:r w:rsidR="00CE4AD9" w:rsidRPr="00AA35CD">
        <w:rPr>
          <w:rFonts w:ascii="Times New Roman" w:hAnsi="Times New Roman" w:cs="Times New Roman"/>
          <w:sz w:val="24"/>
          <w:szCs w:val="24"/>
          <w:lang w:val="ro-RO"/>
        </w:rPr>
        <w:t>avocaților</w:t>
      </w:r>
      <w:r w:rsidR="00755370" w:rsidRPr="00AA35CD">
        <w:rPr>
          <w:rFonts w:ascii="Times New Roman" w:hAnsi="Times New Roman" w:cs="Times New Roman"/>
          <w:sz w:val="24"/>
          <w:szCs w:val="24"/>
          <w:lang w:val="ro-RO"/>
        </w:rPr>
        <w:t xml:space="preserve"> </w:t>
      </w:r>
      <w:r w:rsidR="009F06D4" w:rsidRPr="00AA35CD">
        <w:rPr>
          <w:rFonts w:ascii="Times New Roman" w:hAnsi="Times New Roman" w:cs="Times New Roman"/>
          <w:sz w:val="24"/>
          <w:szCs w:val="24"/>
          <w:lang w:val="ro-RO"/>
        </w:rPr>
        <w:t>definitivi</w:t>
      </w:r>
      <w:r w:rsidR="00755370" w:rsidRPr="00AA35CD">
        <w:rPr>
          <w:rFonts w:ascii="Times New Roman" w:hAnsi="Times New Roman" w:cs="Times New Roman"/>
          <w:sz w:val="24"/>
          <w:szCs w:val="24"/>
          <w:lang w:val="ro-RO"/>
        </w:rPr>
        <w:t xml:space="preserve">, ale </w:t>
      </w:r>
      <w:r w:rsidR="009F06D4" w:rsidRPr="00AA35CD">
        <w:rPr>
          <w:rFonts w:ascii="Times New Roman" w:hAnsi="Times New Roman" w:cs="Times New Roman"/>
          <w:sz w:val="24"/>
          <w:szCs w:val="24"/>
          <w:lang w:val="ro-RO"/>
        </w:rPr>
        <w:t>căror</w:t>
      </w:r>
      <w:r w:rsidR="00755370" w:rsidRPr="00AA35CD">
        <w:rPr>
          <w:rFonts w:ascii="Times New Roman" w:hAnsi="Times New Roman" w:cs="Times New Roman"/>
          <w:sz w:val="24"/>
          <w:szCs w:val="24"/>
          <w:lang w:val="ro-RO"/>
        </w:rPr>
        <w:t xml:space="preserve"> </w:t>
      </w:r>
      <w:r w:rsidR="009F06D4" w:rsidRPr="00AA35CD">
        <w:rPr>
          <w:rFonts w:ascii="Times New Roman" w:hAnsi="Times New Roman" w:cs="Times New Roman"/>
          <w:sz w:val="24"/>
          <w:szCs w:val="24"/>
          <w:lang w:val="ro-RO"/>
        </w:rPr>
        <w:t>calificări</w:t>
      </w:r>
      <w:r w:rsidR="00755370" w:rsidRPr="00AA35CD">
        <w:rPr>
          <w:rFonts w:ascii="Times New Roman" w:hAnsi="Times New Roman" w:cs="Times New Roman"/>
          <w:sz w:val="24"/>
          <w:szCs w:val="24"/>
          <w:lang w:val="ro-RO"/>
        </w:rPr>
        <w:t xml:space="preserve"> sunt </w:t>
      </w:r>
      <w:r w:rsidR="009F06D4" w:rsidRPr="00AA35CD">
        <w:rPr>
          <w:rFonts w:ascii="Times New Roman" w:hAnsi="Times New Roman" w:cs="Times New Roman"/>
          <w:sz w:val="24"/>
          <w:szCs w:val="24"/>
          <w:lang w:val="ro-RO"/>
        </w:rPr>
        <w:t>enunțate de</w:t>
      </w:r>
      <w:r w:rsidR="00755370" w:rsidRPr="00AA35CD">
        <w:rPr>
          <w:rFonts w:ascii="Times New Roman" w:hAnsi="Times New Roman" w:cs="Times New Roman"/>
          <w:sz w:val="24"/>
          <w:szCs w:val="24"/>
          <w:lang w:val="ro-RO"/>
        </w:rPr>
        <w:t xml:space="preserve"> art</w:t>
      </w:r>
      <w:r w:rsidR="009F06D4" w:rsidRPr="00AA35CD">
        <w:rPr>
          <w:rFonts w:ascii="Times New Roman" w:hAnsi="Times New Roman" w:cs="Times New Roman"/>
          <w:sz w:val="24"/>
          <w:szCs w:val="24"/>
          <w:lang w:val="ro-RO"/>
        </w:rPr>
        <w:t xml:space="preserve">.1 </w:t>
      </w:r>
      <w:r w:rsidR="00755370" w:rsidRPr="00AA35CD">
        <w:rPr>
          <w:rFonts w:ascii="Times New Roman" w:hAnsi="Times New Roman" w:cs="Times New Roman"/>
          <w:sz w:val="24"/>
          <w:szCs w:val="24"/>
          <w:lang w:val="ro-RO"/>
        </w:rPr>
        <w:t>al Directivei.</w:t>
      </w:r>
    </w:p>
    <w:p w14:paraId="3333BBE5" w14:textId="07995E59" w:rsidR="00992123" w:rsidRPr="00AA35CD" w:rsidRDefault="004B519C" w:rsidP="00992123">
      <w:pPr>
        <w:rPr>
          <w:rFonts w:ascii="Times New Roman" w:hAnsi="Times New Roman" w:cs="Times New Roman"/>
          <w:b/>
          <w:bCs/>
          <w:sz w:val="24"/>
          <w:szCs w:val="24"/>
        </w:rPr>
      </w:pPr>
      <w:r w:rsidRPr="00AA35CD">
        <w:rPr>
          <w:rFonts w:ascii="Times New Roman" w:hAnsi="Times New Roman" w:cs="Times New Roman"/>
          <w:b/>
          <w:bCs/>
          <w:sz w:val="24"/>
          <w:szCs w:val="24"/>
          <w:lang w:val="ro-RO"/>
        </w:rPr>
        <w:t xml:space="preserve">Secțiunea 4. </w:t>
      </w:r>
      <w:proofErr w:type="spellStart"/>
      <w:r w:rsidR="00D97860" w:rsidRPr="00AA35CD">
        <w:rPr>
          <w:rFonts w:ascii="Times New Roman" w:hAnsi="Times New Roman" w:cs="Times New Roman"/>
          <w:b/>
          <w:bCs/>
          <w:sz w:val="24"/>
          <w:szCs w:val="24"/>
        </w:rPr>
        <w:t>Dubla</w:t>
      </w:r>
      <w:proofErr w:type="spellEnd"/>
      <w:r w:rsidR="00D97860" w:rsidRPr="00AA35CD">
        <w:rPr>
          <w:rFonts w:ascii="Times New Roman" w:hAnsi="Times New Roman" w:cs="Times New Roman"/>
          <w:b/>
          <w:bCs/>
          <w:sz w:val="24"/>
          <w:szCs w:val="24"/>
        </w:rPr>
        <w:t xml:space="preserve"> </w:t>
      </w:r>
      <w:proofErr w:type="spellStart"/>
      <w:r w:rsidR="00D97860" w:rsidRPr="00AA35CD">
        <w:rPr>
          <w:rFonts w:ascii="Times New Roman" w:hAnsi="Times New Roman" w:cs="Times New Roman"/>
          <w:b/>
          <w:bCs/>
          <w:sz w:val="24"/>
          <w:szCs w:val="24"/>
        </w:rPr>
        <w:t>Deontologie</w:t>
      </w:r>
      <w:proofErr w:type="spellEnd"/>
    </w:p>
    <w:p w14:paraId="61AF3832" w14:textId="77777777" w:rsidR="004240B8" w:rsidRPr="00AA35CD" w:rsidRDefault="004B519C" w:rsidP="00992123">
      <w:pPr>
        <w:jc w:val="both"/>
        <w:rPr>
          <w:rFonts w:ascii="Times New Roman" w:hAnsi="Times New Roman" w:cs="Times New Roman"/>
          <w:sz w:val="24"/>
          <w:szCs w:val="24"/>
        </w:rPr>
      </w:pPr>
      <w:proofErr w:type="spellStart"/>
      <w:r w:rsidRPr="00AA35CD">
        <w:rPr>
          <w:rFonts w:ascii="Times New Roman" w:hAnsi="Times New Roman" w:cs="Times New Roman"/>
          <w:sz w:val="24"/>
          <w:szCs w:val="24"/>
        </w:rPr>
        <w:t>Avocații</w:t>
      </w:r>
      <w:proofErr w:type="spellEnd"/>
      <w:r w:rsidRPr="00AA35CD">
        <w:rPr>
          <w:rFonts w:ascii="Times New Roman" w:hAnsi="Times New Roman" w:cs="Times New Roman"/>
          <w:sz w:val="24"/>
          <w:szCs w:val="24"/>
        </w:rPr>
        <w:t xml:space="preserve"> care </w:t>
      </w:r>
      <w:proofErr w:type="spellStart"/>
      <w:r w:rsidRPr="00AA35CD">
        <w:rPr>
          <w:rFonts w:ascii="Times New Roman" w:hAnsi="Times New Roman" w:cs="Times New Roman"/>
          <w:sz w:val="24"/>
          <w:szCs w:val="24"/>
        </w:rPr>
        <w:t>își</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exercită</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profesia</w:t>
      </w:r>
      <w:proofErr w:type="spellEnd"/>
      <w:r w:rsidRPr="00AA35CD">
        <w:rPr>
          <w:rFonts w:ascii="Times New Roman" w:hAnsi="Times New Roman" w:cs="Times New Roman"/>
          <w:sz w:val="24"/>
          <w:szCs w:val="24"/>
        </w:rPr>
        <w:t xml:space="preserve"> sub </w:t>
      </w:r>
      <w:proofErr w:type="spellStart"/>
      <w:r w:rsidRPr="00AA35CD">
        <w:rPr>
          <w:rFonts w:ascii="Times New Roman" w:hAnsi="Times New Roman" w:cs="Times New Roman"/>
          <w:sz w:val="24"/>
          <w:szCs w:val="24"/>
        </w:rPr>
        <w:t>regimul</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liberei</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circulații</w:t>
      </w:r>
      <w:proofErr w:type="spellEnd"/>
      <w:r w:rsidRPr="00AA35CD">
        <w:rPr>
          <w:rFonts w:ascii="Times New Roman" w:hAnsi="Times New Roman" w:cs="Times New Roman"/>
          <w:sz w:val="24"/>
          <w:szCs w:val="24"/>
        </w:rPr>
        <w:t xml:space="preserve"> </w:t>
      </w:r>
      <w:proofErr w:type="gramStart"/>
      <w:r w:rsidRPr="00AA35CD">
        <w:rPr>
          <w:rFonts w:ascii="Times New Roman" w:hAnsi="Times New Roman" w:cs="Times New Roman"/>
          <w:sz w:val="24"/>
          <w:szCs w:val="24"/>
        </w:rPr>
        <w:t>a</w:t>
      </w:r>
      <w:proofErr w:type="gram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avocaților</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în</w:t>
      </w:r>
      <w:proofErr w:type="spellEnd"/>
      <w:r w:rsidRPr="00AA35CD">
        <w:rPr>
          <w:rFonts w:ascii="Times New Roman" w:hAnsi="Times New Roman" w:cs="Times New Roman"/>
          <w:sz w:val="24"/>
          <w:szCs w:val="24"/>
        </w:rPr>
        <w:t xml:space="preserve"> UE sunt </w:t>
      </w:r>
      <w:proofErr w:type="spellStart"/>
      <w:r w:rsidRPr="00AA35CD">
        <w:rPr>
          <w:rFonts w:ascii="Times New Roman" w:hAnsi="Times New Roman" w:cs="Times New Roman"/>
          <w:sz w:val="24"/>
          <w:szCs w:val="24"/>
        </w:rPr>
        <w:t>condiționați</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simultan</w:t>
      </w:r>
      <w:proofErr w:type="spellEnd"/>
      <w:r w:rsidRPr="00AA35CD">
        <w:rPr>
          <w:rFonts w:ascii="Times New Roman" w:hAnsi="Times New Roman" w:cs="Times New Roman"/>
          <w:sz w:val="24"/>
          <w:szCs w:val="24"/>
        </w:rPr>
        <w:t xml:space="preserve"> de </w:t>
      </w:r>
      <w:proofErr w:type="spellStart"/>
      <w:r w:rsidRPr="00AA35CD">
        <w:rPr>
          <w:rFonts w:ascii="Times New Roman" w:hAnsi="Times New Roman" w:cs="Times New Roman"/>
          <w:sz w:val="24"/>
          <w:szCs w:val="24"/>
        </w:rPr>
        <w:t>două</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coduri</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profesionale</w:t>
      </w:r>
      <w:proofErr w:type="spellEnd"/>
      <w:r w:rsidRPr="00AA35CD">
        <w:rPr>
          <w:rFonts w:ascii="Times New Roman" w:hAnsi="Times New Roman" w:cs="Times New Roman"/>
          <w:sz w:val="24"/>
          <w:szCs w:val="24"/>
        </w:rPr>
        <w:t xml:space="preserve"> de </w:t>
      </w:r>
      <w:proofErr w:type="spellStart"/>
      <w:r w:rsidRPr="00AA35CD">
        <w:rPr>
          <w:rFonts w:ascii="Times New Roman" w:hAnsi="Times New Roman" w:cs="Times New Roman"/>
          <w:sz w:val="24"/>
          <w:szCs w:val="24"/>
        </w:rPr>
        <w:t>conduită</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cel</w:t>
      </w:r>
      <w:proofErr w:type="spellEnd"/>
      <w:r w:rsidRPr="00AA35CD">
        <w:rPr>
          <w:rFonts w:ascii="Times New Roman" w:hAnsi="Times New Roman" w:cs="Times New Roman"/>
          <w:sz w:val="24"/>
          <w:szCs w:val="24"/>
        </w:rPr>
        <w:t xml:space="preserve"> al </w:t>
      </w:r>
      <w:proofErr w:type="spellStart"/>
      <w:r w:rsidRPr="00AA35CD">
        <w:rPr>
          <w:rFonts w:ascii="Times New Roman" w:hAnsi="Times New Roman" w:cs="Times New Roman"/>
          <w:sz w:val="24"/>
          <w:szCs w:val="24"/>
        </w:rPr>
        <w:t>statului</w:t>
      </w:r>
      <w:proofErr w:type="spellEnd"/>
      <w:r w:rsidRPr="00AA35CD">
        <w:rPr>
          <w:rFonts w:ascii="Times New Roman" w:hAnsi="Times New Roman" w:cs="Times New Roman"/>
          <w:sz w:val="24"/>
          <w:szCs w:val="24"/>
        </w:rPr>
        <w:t xml:space="preserve"> de </w:t>
      </w:r>
      <w:proofErr w:type="spellStart"/>
      <w:r w:rsidRPr="00AA35CD">
        <w:rPr>
          <w:rFonts w:ascii="Times New Roman" w:hAnsi="Times New Roman" w:cs="Times New Roman"/>
          <w:sz w:val="24"/>
          <w:szCs w:val="24"/>
        </w:rPr>
        <w:t>origine</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și</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cel</w:t>
      </w:r>
      <w:proofErr w:type="spellEnd"/>
      <w:r w:rsidRPr="00AA35CD">
        <w:rPr>
          <w:rFonts w:ascii="Times New Roman" w:hAnsi="Times New Roman" w:cs="Times New Roman"/>
          <w:sz w:val="24"/>
          <w:szCs w:val="24"/>
        </w:rPr>
        <w:t xml:space="preserve"> al </w:t>
      </w:r>
      <w:proofErr w:type="spellStart"/>
      <w:r w:rsidRPr="00AA35CD">
        <w:rPr>
          <w:rFonts w:ascii="Times New Roman" w:hAnsi="Times New Roman" w:cs="Times New Roman"/>
          <w:sz w:val="24"/>
          <w:szCs w:val="24"/>
        </w:rPr>
        <w:t>statului</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gazdă</w:t>
      </w:r>
      <w:proofErr w:type="spellEnd"/>
      <w:r w:rsidRPr="00AA35CD">
        <w:rPr>
          <w:rFonts w:ascii="Times New Roman" w:hAnsi="Times New Roman" w:cs="Times New Roman"/>
          <w:sz w:val="24"/>
          <w:szCs w:val="24"/>
        </w:rPr>
        <w:t xml:space="preserve"> cu </w:t>
      </w:r>
      <w:proofErr w:type="spellStart"/>
      <w:r w:rsidRPr="00AA35CD">
        <w:rPr>
          <w:rFonts w:ascii="Times New Roman" w:hAnsi="Times New Roman" w:cs="Times New Roman"/>
          <w:sz w:val="24"/>
          <w:szCs w:val="24"/>
        </w:rPr>
        <w:t>privire</w:t>
      </w:r>
      <w:proofErr w:type="spellEnd"/>
      <w:r w:rsidRPr="00AA35CD">
        <w:rPr>
          <w:rFonts w:ascii="Times New Roman" w:hAnsi="Times New Roman" w:cs="Times New Roman"/>
          <w:sz w:val="24"/>
          <w:szCs w:val="24"/>
        </w:rPr>
        <w:t xml:space="preserve"> la </w:t>
      </w:r>
      <w:proofErr w:type="spellStart"/>
      <w:r w:rsidRPr="00AA35CD">
        <w:rPr>
          <w:rFonts w:ascii="Times New Roman" w:hAnsi="Times New Roman" w:cs="Times New Roman"/>
          <w:sz w:val="24"/>
          <w:szCs w:val="24"/>
        </w:rPr>
        <w:t>activitățile</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desfășurate</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în</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cel</w:t>
      </w:r>
      <w:proofErr w:type="spellEnd"/>
      <w:r w:rsidRPr="00AA35CD">
        <w:rPr>
          <w:rFonts w:ascii="Times New Roman" w:hAnsi="Times New Roman" w:cs="Times New Roman"/>
          <w:sz w:val="24"/>
          <w:szCs w:val="24"/>
        </w:rPr>
        <w:t xml:space="preserve"> din </w:t>
      </w:r>
      <w:proofErr w:type="spellStart"/>
      <w:r w:rsidRPr="00AA35CD">
        <w:rPr>
          <w:rFonts w:ascii="Times New Roman" w:hAnsi="Times New Roman" w:cs="Times New Roman"/>
          <w:sz w:val="24"/>
          <w:szCs w:val="24"/>
        </w:rPr>
        <w:t>urmă</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astfel</w:t>
      </w:r>
      <w:proofErr w:type="spellEnd"/>
      <w:r w:rsidRPr="00AA35CD">
        <w:rPr>
          <w:rFonts w:ascii="Times New Roman" w:hAnsi="Times New Roman" w:cs="Times New Roman"/>
          <w:sz w:val="24"/>
          <w:szCs w:val="24"/>
        </w:rPr>
        <w:t xml:space="preserve"> cum </w:t>
      </w:r>
      <w:proofErr w:type="spellStart"/>
      <w:r w:rsidRPr="00AA35CD">
        <w:rPr>
          <w:rFonts w:ascii="Times New Roman" w:hAnsi="Times New Roman" w:cs="Times New Roman"/>
          <w:sz w:val="24"/>
          <w:szCs w:val="24"/>
        </w:rPr>
        <w:t>prevede</w:t>
      </w:r>
      <w:proofErr w:type="spellEnd"/>
      <w:r w:rsidRPr="00AA35CD">
        <w:rPr>
          <w:rFonts w:ascii="Times New Roman" w:hAnsi="Times New Roman" w:cs="Times New Roman"/>
          <w:sz w:val="24"/>
          <w:szCs w:val="24"/>
        </w:rPr>
        <w:t xml:space="preserve"> art. 6 din </w:t>
      </w:r>
      <w:proofErr w:type="spellStart"/>
      <w:r w:rsidRPr="00AA35CD">
        <w:rPr>
          <w:rFonts w:ascii="Times New Roman" w:hAnsi="Times New Roman" w:cs="Times New Roman"/>
          <w:sz w:val="24"/>
          <w:szCs w:val="24"/>
        </w:rPr>
        <w:t>Directiva</w:t>
      </w:r>
      <w:proofErr w:type="spellEnd"/>
      <w:r w:rsidRPr="00AA35CD">
        <w:rPr>
          <w:rFonts w:ascii="Times New Roman" w:hAnsi="Times New Roman" w:cs="Times New Roman"/>
          <w:sz w:val="24"/>
          <w:szCs w:val="24"/>
        </w:rPr>
        <w:t xml:space="preserve"> 98/5/CE </w:t>
      </w:r>
      <w:proofErr w:type="spellStart"/>
      <w:r w:rsidRPr="00AA35CD">
        <w:rPr>
          <w:rFonts w:ascii="Times New Roman" w:hAnsi="Times New Roman" w:cs="Times New Roman"/>
          <w:sz w:val="24"/>
          <w:szCs w:val="24"/>
        </w:rPr>
        <w:t>și</w:t>
      </w:r>
      <w:proofErr w:type="spellEnd"/>
      <w:r w:rsidRPr="00AA35CD">
        <w:rPr>
          <w:rFonts w:ascii="Times New Roman" w:hAnsi="Times New Roman" w:cs="Times New Roman"/>
          <w:sz w:val="24"/>
          <w:szCs w:val="24"/>
        </w:rPr>
        <w:t xml:space="preserve"> art. 4 din </w:t>
      </w:r>
      <w:proofErr w:type="spellStart"/>
      <w:r w:rsidRPr="00AA35CD">
        <w:rPr>
          <w:rFonts w:ascii="Times New Roman" w:hAnsi="Times New Roman" w:cs="Times New Roman"/>
          <w:sz w:val="24"/>
          <w:szCs w:val="24"/>
        </w:rPr>
        <w:t>Directiva</w:t>
      </w:r>
      <w:proofErr w:type="spellEnd"/>
      <w:r w:rsidRPr="00AA35CD">
        <w:rPr>
          <w:rFonts w:ascii="Times New Roman" w:hAnsi="Times New Roman" w:cs="Times New Roman"/>
          <w:sz w:val="24"/>
          <w:szCs w:val="24"/>
        </w:rPr>
        <w:t xml:space="preserve"> 77/249/CEE. </w:t>
      </w:r>
      <w:proofErr w:type="spellStart"/>
      <w:r w:rsidRPr="00AA35CD">
        <w:rPr>
          <w:rFonts w:ascii="Times New Roman" w:hAnsi="Times New Roman" w:cs="Times New Roman"/>
          <w:sz w:val="24"/>
          <w:szCs w:val="24"/>
        </w:rPr>
        <w:t>Dubla</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deontologie</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suscită</w:t>
      </w:r>
      <w:proofErr w:type="spellEnd"/>
      <w:r w:rsidRPr="00AA35CD">
        <w:rPr>
          <w:rFonts w:ascii="Times New Roman" w:hAnsi="Times New Roman" w:cs="Times New Roman"/>
          <w:sz w:val="24"/>
          <w:szCs w:val="24"/>
        </w:rPr>
        <w:t xml:space="preserve">, cum </w:t>
      </w:r>
      <w:proofErr w:type="spellStart"/>
      <w:r w:rsidRPr="00AA35CD">
        <w:rPr>
          <w:rFonts w:ascii="Times New Roman" w:hAnsi="Times New Roman" w:cs="Times New Roman"/>
          <w:sz w:val="24"/>
          <w:szCs w:val="24"/>
        </w:rPr>
        <w:t>este</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și</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firesc</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întrebări</w:t>
      </w:r>
      <w:proofErr w:type="spellEnd"/>
      <w:r w:rsidRPr="00AA35CD">
        <w:rPr>
          <w:rFonts w:ascii="Times New Roman" w:hAnsi="Times New Roman" w:cs="Times New Roman"/>
          <w:sz w:val="24"/>
          <w:szCs w:val="24"/>
        </w:rPr>
        <w:t xml:space="preserve"> precum </w:t>
      </w:r>
      <w:proofErr w:type="spellStart"/>
      <w:r w:rsidRPr="00AA35CD">
        <w:rPr>
          <w:rFonts w:ascii="Times New Roman" w:hAnsi="Times New Roman" w:cs="Times New Roman"/>
          <w:sz w:val="24"/>
          <w:szCs w:val="24"/>
        </w:rPr>
        <w:t>ce</w:t>
      </w:r>
      <w:proofErr w:type="spellEnd"/>
      <w:r w:rsidRPr="00AA35CD">
        <w:rPr>
          <w:rFonts w:ascii="Times New Roman" w:hAnsi="Times New Roman" w:cs="Times New Roman"/>
          <w:sz w:val="24"/>
          <w:szCs w:val="24"/>
        </w:rPr>
        <w:t xml:space="preserve"> se </w:t>
      </w:r>
      <w:proofErr w:type="spellStart"/>
      <w:r w:rsidRPr="00AA35CD">
        <w:rPr>
          <w:rFonts w:ascii="Times New Roman" w:hAnsi="Times New Roman" w:cs="Times New Roman"/>
          <w:sz w:val="24"/>
          <w:szCs w:val="24"/>
        </w:rPr>
        <w:t>întâmplă</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în</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cazul</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în</w:t>
      </w:r>
      <w:proofErr w:type="spellEnd"/>
      <w:r w:rsidRPr="00AA35CD">
        <w:rPr>
          <w:rFonts w:ascii="Times New Roman" w:hAnsi="Times New Roman" w:cs="Times New Roman"/>
          <w:sz w:val="24"/>
          <w:szCs w:val="24"/>
        </w:rPr>
        <w:t xml:space="preserve"> care apar </w:t>
      </w:r>
      <w:proofErr w:type="spellStart"/>
      <w:r w:rsidRPr="00AA35CD">
        <w:rPr>
          <w:rFonts w:ascii="Times New Roman" w:hAnsi="Times New Roman" w:cs="Times New Roman"/>
          <w:sz w:val="24"/>
          <w:szCs w:val="24"/>
        </w:rPr>
        <w:t>conflicte</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între</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aceste</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norme</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sau</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dacă</w:t>
      </w:r>
      <w:proofErr w:type="spellEnd"/>
      <w:r w:rsidRPr="00AA35CD">
        <w:rPr>
          <w:rFonts w:ascii="Times New Roman" w:hAnsi="Times New Roman" w:cs="Times New Roman"/>
          <w:sz w:val="24"/>
          <w:szCs w:val="24"/>
        </w:rPr>
        <w:t xml:space="preserve"> </w:t>
      </w:r>
      <w:proofErr w:type="spellStart"/>
      <w:r w:rsidR="003235B9" w:rsidRPr="00AA35CD">
        <w:rPr>
          <w:rFonts w:ascii="Times New Roman" w:hAnsi="Times New Roman" w:cs="Times New Roman"/>
          <w:sz w:val="24"/>
          <w:szCs w:val="24"/>
        </w:rPr>
        <w:t>și</w:t>
      </w:r>
      <w:proofErr w:type="spellEnd"/>
      <w:r w:rsidR="003235B9" w:rsidRPr="00AA35CD">
        <w:rPr>
          <w:rFonts w:ascii="Times New Roman" w:hAnsi="Times New Roman" w:cs="Times New Roman"/>
          <w:sz w:val="24"/>
          <w:szCs w:val="24"/>
        </w:rPr>
        <w:t xml:space="preserve"> cum </w:t>
      </w:r>
      <w:r w:rsidRPr="00AA35CD">
        <w:rPr>
          <w:rFonts w:ascii="Times New Roman" w:hAnsi="Times New Roman" w:cs="Times New Roman"/>
          <w:sz w:val="24"/>
          <w:szCs w:val="24"/>
        </w:rPr>
        <w:t xml:space="preserve">se </w:t>
      </w:r>
      <w:proofErr w:type="spellStart"/>
      <w:r w:rsidRPr="00AA35CD">
        <w:rPr>
          <w:rFonts w:ascii="Times New Roman" w:hAnsi="Times New Roman" w:cs="Times New Roman"/>
          <w:sz w:val="24"/>
          <w:szCs w:val="24"/>
        </w:rPr>
        <w:t>vor</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aplica</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sancți</w:t>
      </w:r>
      <w:r w:rsidRPr="00AA35CD">
        <w:rPr>
          <w:rFonts w:ascii="Times New Roman" w:hAnsi="Times New Roman" w:cs="Times New Roman"/>
          <w:sz w:val="24"/>
          <w:szCs w:val="24"/>
        </w:rPr>
        <w:t>uni</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în</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ambele</w:t>
      </w:r>
      <w:proofErr w:type="spellEnd"/>
      <w:r w:rsidRPr="00AA35CD">
        <w:rPr>
          <w:rFonts w:ascii="Times New Roman" w:hAnsi="Times New Roman" w:cs="Times New Roman"/>
          <w:sz w:val="24"/>
          <w:szCs w:val="24"/>
        </w:rPr>
        <w:t xml:space="preserve"> state </w:t>
      </w:r>
      <w:proofErr w:type="spellStart"/>
      <w:r w:rsidRPr="00AA35CD">
        <w:rPr>
          <w:rFonts w:ascii="Times New Roman" w:hAnsi="Times New Roman" w:cs="Times New Roman"/>
          <w:sz w:val="24"/>
          <w:szCs w:val="24"/>
        </w:rPr>
        <w:t>pentru</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aceeași</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abatere</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disciplinară</w:t>
      </w:r>
      <w:proofErr w:type="spellEnd"/>
      <w:r w:rsidRPr="00AA35CD">
        <w:rPr>
          <w:rFonts w:ascii="Times New Roman" w:hAnsi="Times New Roman" w:cs="Times New Roman"/>
          <w:sz w:val="24"/>
          <w:szCs w:val="24"/>
        </w:rPr>
        <w:t xml:space="preserve">.  </w:t>
      </w:r>
    </w:p>
    <w:p w14:paraId="63B8882A" w14:textId="6990C65B" w:rsidR="00992123" w:rsidRPr="00AA35CD" w:rsidRDefault="004B519C" w:rsidP="00992123">
      <w:pPr>
        <w:jc w:val="both"/>
        <w:rPr>
          <w:rFonts w:ascii="Times New Roman" w:hAnsi="Times New Roman" w:cs="Times New Roman"/>
          <w:sz w:val="24"/>
          <w:szCs w:val="24"/>
        </w:rPr>
      </w:pPr>
      <w:r w:rsidRPr="00AA35CD">
        <w:rPr>
          <w:rFonts w:ascii="Times New Roman" w:hAnsi="Times New Roman" w:cs="Times New Roman"/>
          <w:sz w:val="24"/>
          <w:szCs w:val="24"/>
        </w:rPr>
        <w:t xml:space="preserve">Din </w:t>
      </w:r>
      <w:proofErr w:type="spellStart"/>
      <w:r w:rsidRPr="00AA35CD">
        <w:rPr>
          <w:rFonts w:ascii="Times New Roman" w:hAnsi="Times New Roman" w:cs="Times New Roman"/>
          <w:sz w:val="24"/>
          <w:szCs w:val="24"/>
        </w:rPr>
        <w:t>corelarea</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articolelor</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amintite</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mai</w:t>
      </w:r>
      <w:proofErr w:type="spellEnd"/>
      <w:r w:rsidRPr="00AA35CD">
        <w:rPr>
          <w:rFonts w:ascii="Times New Roman" w:hAnsi="Times New Roman" w:cs="Times New Roman"/>
          <w:sz w:val="24"/>
          <w:szCs w:val="24"/>
        </w:rPr>
        <w:t xml:space="preserve"> sus </w:t>
      </w:r>
      <w:proofErr w:type="spellStart"/>
      <w:r w:rsidRPr="00AA35CD">
        <w:rPr>
          <w:rFonts w:ascii="Times New Roman" w:hAnsi="Times New Roman" w:cs="Times New Roman"/>
          <w:sz w:val="24"/>
          <w:szCs w:val="24"/>
        </w:rPr>
        <w:t>și</w:t>
      </w:r>
      <w:proofErr w:type="spellEnd"/>
      <w:r w:rsidRPr="00AA35CD">
        <w:rPr>
          <w:rFonts w:ascii="Times New Roman" w:hAnsi="Times New Roman" w:cs="Times New Roman"/>
          <w:sz w:val="24"/>
          <w:szCs w:val="24"/>
        </w:rPr>
        <w:t xml:space="preserve"> din </w:t>
      </w:r>
      <w:proofErr w:type="spellStart"/>
      <w:r w:rsidRPr="00AA35CD">
        <w:rPr>
          <w:rFonts w:ascii="Times New Roman" w:hAnsi="Times New Roman" w:cs="Times New Roman"/>
          <w:sz w:val="24"/>
          <w:szCs w:val="24"/>
        </w:rPr>
        <w:t>interpretarea</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oficială</w:t>
      </w:r>
      <w:proofErr w:type="spellEnd"/>
      <w:r w:rsidRPr="00AA35CD">
        <w:rPr>
          <w:rFonts w:ascii="Times New Roman" w:hAnsi="Times New Roman" w:cs="Times New Roman"/>
          <w:sz w:val="24"/>
          <w:szCs w:val="24"/>
        </w:rPr>
        <w:t xml:space="preserve"> a </w:t>
      </w:r>
      <w:r w:rsidR="00F85158" w:rsidRPr="00AA35CD">
        <w:rPr>
          <w:rFonts w:ascii="Times New Roman" w:hAnsi="Times New Roman" w:cs="Times New Roman"/>
          <w:sz w:val="24"/>
          <w:szCs w:val="24"/>
        </w:rPr>
        <w:t>CCBE</w:t>
      </w:r>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rezultă</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că</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în</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cazul</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unui</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atare</w:t>
      </w:r>
      <w:proofErr w:type="spellEnd"/>
      <w:r w:rsidRPr="00AA35CD">
        <w:rPr>
          <w:rFonts w:ascii="Times New Roman" w:hAnsi="Times New Roman" w:cs="Times New Roman"/>
          <w:sz w:val="24"/>
          <w:szCs w:val="24"/>
        </w:rPr>
        <w:t xml:space="preserve"> conflict, </w:t>
      </w:r>
      <w:proofErr w:type="spellStart"/>
      <w:r w:rsidRPr="00AA35CD">
        <w:rPr>
          <w:rFonts w:ascii="Times New Roman" w:hAnsi="Times New Roman" w:cs="Times New Roman"/>
          <w:sz w:val="24"/>
          <w:szCs w:val="24"/>
        </w:rPr>
        <w:t>regulile</w:t>
      </w:r>
      <w:proofErr w:type="spellEnd"/>
      <w:r w:rsidRPr="00AA35CD">
        <w:rPr>
          <w:rFonts w:ascii="Times New Roman" w:hAnsi="Times New Roman" w:cs="Times New Roman"/>
          <w:sz w:val="24"/>
          <w:szCs w:val="24"/>
        </w:rPr>
        <w:t xml:space="preserve"> din </w:t>
      </w:r>
      <w:proofErr w:type="spellStart"/>
      <w:r w:rsidRPr="00AA35CD">
        <w:rPr>
          <w:rFonts w:ascii="Times New Roman" w:hAnsi="Times New Roman" w:cs="Times New Roman"/>
          <w:sz w:val="24"/>
          <w:szCs w:val="24"/>
        </w:rPr>
        <w:t>statul</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gazdă</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vor</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prevala</w:t>
      </w:r>
      <w:proofErr w:type="spellEnd"/>
      <w:r w:rsidRPr="00AA35CD">
        <w:rPr>
          <w:rFonts w:ascii="Times New Roman" w:hAnsi="Times New Roman" w:cs="Times New Roman"/>
          <w:sz w:val="24"/>
          <w:szCs w:val="24"/>
        </w:rPr>
        <w:t>.</w:t>
      </w:r>
      <w:r w:rsidRPr="00AA35CD">
        <w:rPr>
          <w:rStyle w:val="FootnoteReference"/>
          <w:rFonts w:ascii="Times New Roman" w:hAnsi="Times New Roman" w:cs="Times New Roman"/>
          <w:sz w:val="24"/>
          <w:szCs w:val="24"/>
        </w:rPr>
        <w:footnoteReference w:id="26"/>
      </w:r>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Totuși</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statistica</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demonstrează</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că</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astfel</w:t>
      </w:r>
      <w:proofErr w:type="spellEnd"/>
      <w:r w:rsidRPr="00AA35CD">
        <w:rPr>
          <w:rFonts w:ascii="Times New Roman" w:hAnsi="Times New Roman" w:cs="Times New Roman"/>
          <w:sz w:val="24"/>
          <w:szCs w:val="24"/>
        </w:rPr>
        <w:t xml:space="preserve"> de </w:t>
      </w:r>
      <w:proofErr w:type="spellStart"/>
      <w:r w:rsidRPr="00AA35CD">
        <w:rPr>
          <w:rFonts w:ascii="Times New Roman" w:hAnsi="Times New Roman" w:cs="Times New Roman"/>
          <w:sz w:val="24"/>
          <w:szCs w:val="24"/>
        </w:rPr>
        <w:t>cazuri</w:t>
      </w:r>
      <w:proofErr w:type="spellEnd"/>
      <w:r w:rsidRPr="00AA35CD">
        <w:rPr>
          <w:rFonts w:ascii="Times New Roman" w:hAnsi="Times New Roman" w:cs="Times New Roman"/>
          <w:sz w:val="24"/>
          <w:szCs w:val="24"/>
        </w:rPr>
        <w:t xml:space="preserve"> sunt </w:t>
      </w:r>
      <w:proofErr w:type="spellStart"/>
      <w:r w:rsidRPr="00AA35CD">
        <w:rPr>
          <w:rFonts w:ascii="Times New Roman" w:hAnsi="Times New Roman" w:cs="Times New Roman"/>
          <w:sz w:val="24"/>
          <w:szCs w:val="24"/>
        </w:rPr>
        <w:t>improbabile</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și</w:t>
      </w:r>
      <w:proofErr w:type="spellEnd"/>
      <w:r w:rsidRPr="00AA35CD">
        <w:rPr>
          <w:rFonts w:ascii="Times New Roman" w:hAnsi="Times New Roman" w:cs="Times New Roman"/>
          <w:sz w:val="24"/>
          <w:szCs w:val="24"/>
        </w:rPr>
        <w:t xml:space="preserve"> se </w:t>
      </w:r>
      <w:proofErr w:type="spellStart"/>
      <w:r w:rsidRPr="00AA35CD">
        <w:rPr>
          <w:rFonts w:ascii="Times New Roman" w:hAnsi="Times New Roman" w:cs="Times New Roman"/>
          <w:sz w:val="24"/>
          <w:szCs w:val="24"/>
        </w:rPr>
        <w:t>ivesc</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rareori</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în</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practică</w:t>
      </w:r>
      <w:proofErr w:type="spellEnd"/>
      <w:r w:rsidRPr="00AA35CD">
        <w:rPr>
          <w:rFonts w:ascii="Times New Roman" w:hAnsi="Times New Roman" w:cs="Times New Roman"/>
          <w:sz w:val="24"/>
          <w:szCs w:val="24"/>
        </w:rPr>
        <w:t>,</w:t>
      </w:r>
      <w:r w:rsidRPr="00AA35CD">
        <w:rPr>
          <w:rStyle w:val="FootnoteReference"/>
          <w:rFonts w:ascii="Times New Roman" w:hAnsi="Times New Roman" w:cs="Times New Roman"/>
          <w:sz w:val="24"/>
          <w:szCs w:val="24"/>
        </w:rPr>
        <w:footnoteReference w:id="27"/>
      </w:r>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dovadă</w:t>
      </w:r>
      <w:proofErr w:type="spellEnd"/>
      <w:r w:rsidRPr="00AA35CD">
        <w:rPr>
          <w:rFonts w:ascii="Times New Roman" w:hAnsi="Times New Roman" w:cs="Times New Roman"/>
          <w:sz w:val="24"/>
          <w:szCs w:val="24"/>
        </w:rPr>
        <w:t xml:space="preserve"> a </w:t>
      </w:r>
      <w:proofErr w:type="spellStart"/>
      <w:r w:rsidRPr="00AA35CD">
        <w:rPr>
          <w:rFonts w:ascii="Times New Roman" w:hAnsi="Times New Roman" w:cs="Times New Roman"/>
          <w:sz w:val="24"/>
          <w:szCs w:val="24"/>
        </w:rPr>
        <w:t>faptului</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că</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scopul</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Codului</w:t>
      </w:r>
      <w:proofErr w:type="spellEnd"/>
      <w:r w:rsidRPr="00AA35CD">
        <w:rPr>
          <w:rFonts w:ascii="Times New Roman" w:hAnsi="Times New Roman" w:cs="Times New Roman"/>
          <w:sz w:val="24"/>
          <w:szCs w:val="24"/>
        </w:rPr>
        <w:t xml:space="preserve"> de </w:t>
      </w:r>
      <w:proofErr w:type="spellStart"/>
      <w:r w:rsidRPr="00AA35CD">
        <w:rPr>
          <w:rFonts w:ascii="Times New Roman" w:hAnsi="Times New Roman" w:cs="Times New Roman"/>
          <w:sz w:val="24"/>
          <w:szCs w:val="24"/>
        </w:rPr>
        <w:t>Conduită</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elaborat</w:t>
      </w:r>
      <w:proofErr w:type="spellEnd"/>
      <w:r w:rsidRPr="00AA35CD">
        <w:rPr>
          <w:rFonts w:ascii="Times New Roman" w:hAnsi="Times New Roman" w:cs="Times New Roman"/>
          <w:sz w:val="24"/>
          <w:szCs w:val="24"/>
        </w:rPr>
        <w:t xml:space="preserve"> de CCBE, </w:t>
      </w:r>
      <w:proofErr w:type="spellStart"/>
      <w:r w:rsidRPr="00AA35CD">
        <w:rPr>
          <w:rFonts w:ascii="Times New Roman" w:hAnsi="Times New Roman" w:cs="Times New Roman"/>
          <w:sz w:val="24"/>
          <w:szCs w:val="24"/>
        </w:rPr>
        <w:t>anume</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i/>
          <w:iCs/>
          <w:sz w:val="24"/>
          <w:szCs w:val="24"/>
        </w:rPr>
        <w:t>minimizarea</w:t>
      </w:r>
      <w:proofErr w:type="spellEnd"/>
      <w:r w:rsidRPr="00AA35CD">
        <w:rPr>
          <w:rFonts w:ascii="Times New Roman" w:hAnsi="Times New Roman" w:cs="Times New Roman"/>
          <w:i/>
          <w:iCs/>
          <w:sz w:val="24"/>
          <w:szCs w:val="24"/>
        </w:rPr>
        <w:t xml:space="preserve"> </w:t>
      </w:r>
      <w:proofErr w:type="spellStart"/>
      <w:r w:rsidRPr="00AA35CD">
        <w:rPr>
          <w:rFonts w:ascii="Times New Roman" w:hAnsi="Times New Roman" w:cs="Times New Roman"/>
          <w:i/>
          <w:iCs/>
          <w:sz w:val="24"/>
          <w:szCs w:val="24"/>
        </w:rPr>
        <w:t>și</w:t>
      </w:r>
      <w:proofErr w:type="spellEnd"/>
      <w:r w:rsidRPr="00AA35CD">
        <w:rPr>
          <w:rFonts w:ascii="Times New Roman" w:hAnsi="Times New Roman" w:cs="Times New Roman"/>
          <w:i/>
          <w:iCs/>
          <w:sz w:val="24"/>
          <w:szCs w:val="24"/>
        </w:rPr>
        <w:t xml:space="preserve"> </w:t>
      </w:r>
      <w:proofErr w:type="spellStart"/>
      <w:r w:rsidRPr="00AA35CD">
        <w:rPr>
          <w:rFonts w:ascii="Times New Roman" w:hAnsi="Times New Roman" w:cs="Times New Roman"/>
          <w:i/>
          <w:iCs/>
          <w:sz w:val="24"/>
          <w:szCs w:val="24"/>
        </w:rPr>
        <w:t>eliminarea</w:t>
      </w:r>
      <w:proofErr w:type="spellEnd"/>
      <w:r w:rsidRPr="00AA35CD">
        <w:rPr>
          <w:rFonts w:ascii="Times New Roman" w:hAnsi="Times New Roman" w:cs="Times New Roman"/>
          <w:i/>
          <w:iCs/>
          <w:sz w:val="24"/>
          <w:szCs w:val="24"/>
        </w:rPr>
        <w:t xml:space="preserve"> </w:t>
      </w:r>
      <w:proofErr w:type="spellStart"/>
      <w:r w:rsidRPr="00AA35CD">
        <w:rPr>
          <w:rFonts w:ascii="Times New Roman" w:hAnsi="Times New Roman" w:cs="Times New Roman"/>
          <w:i/>
          <w:iCs/>
          <w:sz w:val="24"/>
          <w:szCs w:val="24"/>
        </w:rPr>
        <w:t>completă</w:t>
      </w:r>
      <w:proofErr w:type="spellEnd"/>
      <w:r w:rsidRPr="00AA35CD">
        <w:rPr>
          <w:rFonts w:ascii="Times New Roman" w:hAnsi="Times New Roman" w:cs="Times New Roman"/>
          <w:i/>
          <w:iCs/>
          <w:sz w:val="24"/>
          <w:szCs w:val="24"/>
        </w:rPr>
        <w:t xml:space="preserve">, </w:t>
      </w:r>
      <w:proofErr w:type="spellStart"/>
      <w:r w:rsidRPr="00AA35CD">
        <w:rPr>
          <w:rFonts w:ascii="Times New Roman" w:hAnsi="Times New Roman" w:cs="Times New Roman"/>
          <w:i/>
          <w:iCs/>
          <w:sz w:val="24"/>
          <w:szCs w:val="24"/>
        </w:rPr>
        <w:t>dacă</w:t>
      </w:r>
      <w:proofErr w:type="spellEnd"/>
      <w:r w:rsidRPr="00AA35CD">
        <w:rPr>
          <w:rFonts w:ascii="Times New Roman" w:hAnsi="Times New Roman" w:cs="Times New Roman"/>
          <w:i/>
          <w:iCs/>
          <w:sz w:val="24"/>
          <w:szCs w:val="24"/>
        </w:rPr>
        <w:t xml:space="preserve"> </w:t>
      </w:r>
      <w:proofErr w:type="spellStart"/>
      <w:r w:rsidRPr="00AA35CD">
        <w:rPr>
          <w:rFonts w:ascii="Times New Roman" w:hAnsi="Times New Roman" w:cs="Times New Roman"/>
          <w:i/>
          <w:iCs/>
          <w:sz w:val="24"/>
          <w:szCs w:val="24"/>
        </w:rPr>
        <w:t>este</w:t>
      </w:r>
      <w:proofErr w:type="spellEnd"/>
      <w:r w:rsidRPr="00AA35CD">
        <w:rPr>
          <w:rFonts w:ascii="Times New Roman" w:hAnsi="Times New Roman" w:cs="Times New Roman"/>
          <w:i/>
          <w:iCs/>
          <w:sz w:val="24"/>
          <w:szCs w:val="24"/>
        </w:rPr>
        <w:t xml:space="preserve"> </w:t>
      </w:r>
      <w:proofErr w:type="spellStart"/>
      <w:r w:rsidRPr="00AA35CD">
        <w:rPr>
          <w:rFonts w:ascii="Times New Roman" w:hAnsi="Times New Roman" w:cs="Times New Roman"/>
          <w:i/>
          <w:iCs/>
          <w:sz w:val="24"/>
          <w:szCs w:val="24"/>
        </w:rPr>
        <w:t>posibil</w:t>
      </w:r>
      <w:proofErr w:type="spellEnd"/>
      <w:r w:rsidRPr="00AA35CD">
        <w:rPr>
          <w:rFonts w:ascii="Times New Roman" w:hAnsi="Times New Roman" w:cs="Times New Roman"/>
          <w:i/>
          <w:iCs/>
          <w:sz w:val="24"/>
          <w:szCs w:val="24"/>
        </w:rPr>
        <w:t xml:space="preserve">, a </w:t>
      </w:r>
      <w:proofErr w:type="spellStart"/>
      <w:r w:rsidRPr="00AA35CD">
        <w:rPr>
          <w:rFonts w:ascii="Times New Roman" w:hAnsi="Times New Roman" w:cs="Times New Roman"/>
          <w:i/>
          <w:iCs/>
          <w:sz w:val="24"/>
          <w:szCs w:val="24"/>
        </w:rPr>
        <w:t>problemelor</w:t>
      </w:r>
      <w:proofErr w:type="spellEnd"/>
      <w:r w:rsidRPr="00AA35CD">
        <w:rPr>
          <w:rFonts w:ascii="Times New Roman" w:hAnsi="Times New Roman" w:cs="Times New Roman"/>
          <w:i/>
          <w:iCs/>
          <w:sz w:val="24"/>
          <w:szCs w:val="24"/>
        </w:rPr>
        <w:t xml:space="preserve"> </w:t>
      </w:r>
      <w:proofErr w:type="spellStart"/>
      <w:r w:rsidRPr="00AA35CD">
        <w:rPr>
          <w:rFonts w:ascii="Times New Roman" w:hAnsi="Times New Roman" w:cs="Times New Roman"/>
          <w:i/>
          <w:iCs/>
          <w:sz w:val="24"/>
          <w:szCs w:val="24"/>
        </w:rPr>
        <w:t>ce</w:t>
      </w:r>
      <w:proofErr w:type="spellEnd"/>
      <w:r w:rsidRPr="00AA35CD">
        <w:rPr>
          <w:rFonts w:ascii="Times New Roman" w:hAnsi="Times New Roman" w:cs="Times New Roman"/>
          <w:i/>
          <w:iCs/>
          <w:sz w:val="24"/>
          <w:szCs w:val="24"/>
        </w:rPr>
        <w:t xml:space="preserve"> </w:t>
      </w:r>
      <w:proofErr w:type="spellStart"/>
      <w:r w:rsidRPr="00AA35CD">
        <w:rPr>
          <w:rFonts w:ascii="Times New Roman" w:hAnsi="Times New Roman" w:cs="Times New Roman"/>
          <w:i/>
          <w:iCs/>
          <w:sz w:val="24"/>
          <w:szCs w:val="24"/>
        </w:rPr>
        <w:t>ar</w:t>
      </w:r>
      <w:proofErr w:type="spellEnd"/>
      <w:r w:rsidRPr="00AA35CD">
        <w:rPr>
          <w:rFonts w:ascii="Times New Roman" w:hAnsi="Times New Roman" w:cs="Times New Roman"/>
          <w:i/>
          <w:iCs/>
          <w:sz w:val="24"/>
          <w:szCs w:val="24"/>
        </w:rPr>
        <w:t xml:space="preserve"> </w:t>
      </w:r>
      <w:proofErr w:type="spellStart"/>
      <w:r w:rsidRPr="00AA35CD">
        <w:rPr>
          <w:rFonts w:ascii="Times New Roman" w:hAnsi="Times New Roman" w:cs="Times New Roman"/>
          <w:i/>
          <w:iCs/>
          <w:sz w:val="24"/>
          <w:szCs w:val="24"/>
        </w:rPr>
        <w:t>putea</w:t>
      </w:r>
      <w:proofErr w:type="spellEnd"/>
      <w:r w:rsidRPr="00AA35CD">
        <w:rPr>
          <w:rFonts w:ascii="Times New Roman" w:hAnsi="Times New Roman" w:cs="Times New Roman"/>
          <w:i/>
          <w:iCs/>
          <w:sz w:val="24"/>
          <w:szCs w:val="24"/>
        </w:rPr>
        <w:t xml:space="preserve"> </w:t>
      </w:r>
      <w:proofErr w:type="spellStart"/>
      <w:r w:rsidRPr="00AA35CD">
        <w:rPr>
          <w:rFonts w:ascii="Times New Roman" w:hAnsi="Times New Roman" w:cs="Times New Roman"/>
          <w:i/>
          <w:iCs/>
          <w:sz w:val="24"/>
          <w:szCs w:val="24"/>
        </w:rPr>
        <w:t>apărea</w:t>
      </w:r>
      <w:proofErr w:type="spellEnd"/>
      <w:r w:rsidRPr="00AA35CD">
        <w:rPr>
          <w:rFonts w:ascii="Times New Roman" w:hAnsi="Times New Roman" w:cs="Times New Roman"/>
          <w:i/>
          <w:iCs/>
          <w:sz w:val="24"/>
          <w:szCs w:val="24"/>
        </w:rPr>
        <w:t xml:space="preserve"> </w:t>
      </w:r>
      <w:proofErr w:type="spellStart"/>
      <w:r w:rsidRPr="00AA35CD">
        <w:rPr>
          <w:rFonts w:ascii="Times New Roman" w:hAnsi="Times New Roman" w:cs="Times New Roman"/>
          <w:i/>
          <w:iCs/>
          <w:sz w:val="24"/>
          <w:szCs w:val="24"/>
        </w:rPr>
        <w:t>în</w:t>
      </w:r>
      <w:proofErr w:type="spellEnd"/>
      <w:r w:rsidRPr="00AA35CD">
        <w:rPr>
          <w:rFonts w:ascii="Times New Roman" w:hAnsi="Times New Roman" w:cs="Times New Roman"/>
          <w:i/>
          <w:iCs/>
          <w:sz w:val="24"/>
          <w:szCs w:val="24"/>
        </w:rPr>
        <w:t xml:space="preserve"> </w:t>
      </w:r>
      <w:proofErr w:type="spellStart"/>
      <w:r w:rsidRPr="00AA35CD">
        <w:rPr>
          <w:rFonts w:ascii="Times New Roman" w:hAnsi="Times New Roman" w:cs="Times New Roman"/>
          <w:i/>
          <w:iCs/>
          <w:sz w:val="24"/>
          <w:szCs w:val="24"/>
        </w:rPr>
        <w:t>urma</w:t>
      </w:r>
      <w:proofErr w:type="spellEnd"/>
      <w:r w:rsidRPr="00AA35CD">
        <w:rPr>
          <w:rFonts w:ascii="Times New Roman" w:hAnsi="Times New Roman" w:cs="Times New Roman"/>
          <w:i/>
          <w:iCs/>
          <w:sz w:val="24"/>
          <w:szCs w:val="24"/>
        </w:rPr>
        <w:t xml:space="preserve"> </w:t>
      </w:r>
      <w:proofErr w:type="spellStart"/>
      <w:r w:rsidRPr="00AA35CD">
        <w:rPr>
          <w:rFonts w:ascii="Times New Roman" w:hAnsi="Times New Roman" w:cs="Times New Roman"/>
          <w:i/>
          <w:iCs/>
          <w:sz w:val="24"/>
          <w:szCs w:val="24"/>
        </w:rPr>
        <w:t>dublei</w:t>
      </w:r>
      <w:proofErr w:type="spellEnd"/>
      <w:r w:rsidRPr="00AA35CD">
        <w:rPr>
          <w:rFonts w:ascii="Times New Roman" w:hAnsi="Times New Roman" w:cs="Times New Roman"/>
          <w:i/>
          <w:iCs/>
          <w:sz w:val="24"/>
          <w:szCs w:val="24"/>
        </w:rPr>
        <w:t xml:space="preserve"> </w:t>
      </w:r>
      <w:proofErr w:type="spellStart"/>
      <w:r w:rsidRPr="00AA35CD">
        <w:rPr>
          <w:rFonts w:ascii="Times New Roman" w:hAnsi="Times New Roman" w:cs="Times New Roman"/>
          <w:i/>
          <w:iCs/>
          <w:sz w:val="24"/>
          <w:szCs w:val="24"/>
        </w:rPr>
        <w:t>deontologi</w:t>
      </w:r>
      <w:r w:rsidRPr="00AA35CD">
        <w:rPr>
          <w:rFonts w:ascii="Times New Roman" w:hAnsi="Times New Roman" w:cs="Times New Roman"/>
          <w:i/>
          <w:iCs/>
          <w:sz w:val="24"/>
          <w:szCs w:val="24"/>
        </w:rPr>
        <w:t>i</w:t>
      </w:r>
      <w:proofErr w:type="spellEnd"/>
      <w:r w:rsidRPr="00AA35CD">
        <w:rPr>
          <w:rFonts w:ascii="Times New Roman" w:hAnsi="Times New Roman" w:cs="Times New Roman"/>
          <w:i/>
          <w:iCs/>
          <w:sz w:val="24"/>
          <w:szCs w:val="24"/>
        </w:rPr>
        <w:t xml:space="preserve">, care </w:t>
      </w:r>
      <w:proofErr w:type="spellStart"/>
      <w:r w:rsidRPr="00AA35CD">
        <w:rPr>
          <w:rFonts w:ascii="Times New Roman" w:hAnsi="Times New Roman" w:cs="Times New Roman"/>
          <w:i/>
          <w:iCs/>
          <w:sz w:val="24"/>
          <w:szCs w:val="24"/>
        </w:rPr>
        <w:t>reprezintă</w:t>
      </w:r>
      <w:proofErr w:type="spellEnd"/>
      <w:r w:rsidRPr="00AA35CD">
        <w:rPr>
          <w:rFonts w:ascii="Times New Roman" w:hAnsi="Times New Roman" w:cs="Times New Roman"/>
          <w:i/>
          <w:iCs/>
          <w:sz w:val="24"/>
          <w:szCs w:val="24"/>
        </w:rPr>
        <w:t xml:space="preserve"> </w:t>
      </w:r>
      <w:proofErr w:type="spellStart"/>
      <w:r w:rsidRPr="00AA35CD">
        <w:rPr>
          <w:rFonts w:ascii="Times New Roman" w:hAnsi="Times New Roman" w:cs="Times New Roman"/>
          <w:i/>
          <w:iCs/>
          <w:sz w:val="24"/>
          <w:szCs w:val="24"/>
        </w:rPr>
        <w:t>aplicarea</w:t>
      </w:r>
      <w:proofErr w:type="spellEnd"/>
      <w:r w:rsidRPr="00AA35CD">
        <w:rPr>
          <w:rFonts w:ascii="Times New Roman" w:hAnsi="Times New Roman" w:cs="Times New Roman"/>
          <w:i/>
          <w:iCs/>
          <w:sz w:val="24"/>
          <w:szCs w:val="24"/>
        </w:rPr>
        <w:t xml:space="preserve"> </w:t>
      </w:r>
      <w:proofErr w:type="spellStart"/>
      <w:r w:rsidRPr="00AA35CD">
        <w:rPr>
          <w:rFonts w:ascii="Times New Roman" w:hAnsi="Times New Roman" w:cs="Times New Roman"/>
          <w:i/>
          <w:iCs/>
          <w:sz w:val="24"/>
          <w:szCs w:val="24"/>
        </w:rPr>
        <w:t>într</w:t>
      </w:r>
      <w:proofErr w:type="spellEnd"/>
      <w:r w:rsidRPr="00AA35CD">
        <w:rPr>
          <w:rFonts w:ascii="Times New Roman" w:hAnsi="Times New Roman" w:cs="Times New Roman"/>
          <w:i/>
          <w:iCs/>
          <w:sz w:val="24"/>
          <w:szCs w:val="24"/>
        </w:rPr>
        <w:t xml:space="preserve">-o </w:t>
      </w:r>
      <w:proofErr w:type="spellStart"/>
      <w:r w:rsidRPr="00AA35CD">
        <w:rPr>
          <w:rFonts w:ascii="Times New Roman" w:hAnsi="Times New Roman" w:cs="Times New Roman"/>
          <w:i/>
          <w:iCs/>
          <w:sz w:val="24"/>
          <w:szCs w:val="24"/>
        </w:rPr>
        <w:t>anumită</w:t>
      </w:r>
      <w:proofErr w:type="spellEnd"/>
      <w:r w:rsidRPr="00AA35CD">
        <w:rPr>
          <w:rFonts w:ascii="Times New Roman" w:hAnsi="Times New Roman" w:cs="Times New Roman"/>
          <w:i/>
          <w:iCs/>
          <w:sz w:val="24"/>
          <w:szCs w:val="24"/>
        </w:rPr>
        <w:t xml:space="preserve"> </w:t>
      </w:r>
      <w:proofErr w:type="spellStart"/>
      <w:r w:rsidRPr="00AA35CD">
        <w:rPr>
          <w:rFonts w:ascii="Times New Roman" w:hAnsi="Times New Roman" w:cs="Times New Roman"/>
          <w:i/>
          <w:iCs/>
          <w:sz w:val="24"/>
          <w:szCs w:val="24"/>
        </w:rPr>
        <w:t>situație</w:t>
      </w:r>
      <w:proofErr w:type="spellEnd"/>
      <w:r w:rsidRPr="00AA35CD">
        <w:rPr>
          <w:rFonts w:ascii="Times New Roman" w:hAnsi="Times New Roman" w:cs="Times New Roman"/>
          <w:i/>
          <w:iCs/>
          <w:sz w:val="24"/>
          <w:szCs w:val="24"/>
        </w:rPr>
        <w:t xml:space="preserve"> a </w:t>
      </w:r>
      <w:proofErr w:type="spellStart"/>
      <w:r w:rsidRPr="00AA35CD">
        <w:rPr>
          <w:rFonts w:ascii="Times New Roman" w:hAnsi="Times New Roman" w:cs="Times New Roman"/>
          <w:i/>
          <w:iCs/>
          <w:sz w:val="24"/>
          <w:szCs w:val="24"/>
        </w:rPr>
        <w:t>mai</w:t>
      </w:r>
      <w:proofErr w:type="spellEnd"/>
      <w:r w:rsidRPr="00AA35CD">
        <w:rPr>
          <w:rFonts w:ascii="Times New Roman" w:hAnsi="Times New Roman" w:cs="Times New Roman"/>
          <w:i/>
          <w:iCs/>
          <w:sz w:val="24"/>
          <w:szCs w:val="24"/>
        </w:rPr>
        <w:t xml:space="preserve"> </w:t>
      </w:r>
      <w:proofErr w:type="spellStart"/>
      <w:r w:rsidRPr="00AA35CD">
        <w:rPr>
          <w:rFonts w:ascii="Times New Roman" w:hAnsi="Times New Roman" w:cs="Times New Roman"/>
          <w:i/>
          <w:iCs/>
          <w:sz w:val="24"/>
          <w:szCs w:val="24"/>
        </w:rPr>
        <w:t>mult</w:t>
      </w:r>
      <w:proofErr w:type="spellEnd"/>
      <w:r w:rsidRPr="00AA35CD">
        <w:rPr>
          <w:rFonts w:ascii="Times New Roman" w:hAnsi="Times New Roman" w:cs="Times New Roman"/>
          <w:i/>
          <w:iCs/>
          <w:sz w:val="24"/>
          <w:szCs w:val="24"/>
        </w:rPr>
        <w:t xml:space="preserve"> de un set de reguli </w:t>
      </w:r>
      <w:proofErr w:type="spellStart"/>
      <w:r w:rsidRPr="00AA35CD">
        <w:rPr>
          <w:rFonts w:ascii="Times New Roman" w:hAnsi="Times New Roman" w:cs="Times New Roman"/>
          <w:i/>
          <w:iCs/>
          <w:sz w:val="24"/>
          <w:szCs w:val="24"/>
        </w:rPr>
        <w:t>naționale</w:t>
      </w:r>
      <w:proofErr w:type="spellEnd"/>
      <w:r w:rsidRPr="00AA35CD">
        <w:rPr>
          <w:rFonts w:ascii="Times New Roman" w:hAnsi="Times New Roman" w:cs="Times New Roman"/>
          <w:i/>
          <w:iCs/>
          <w:sz w:val="24"/>
          <w:szCs w:val="24"/>
        </w:rPr>
        <w:t xml:space="preserve"> care pot intra </w:t>
      </w:r>
      <w:proofErr w:type="spellStart"/>
      <w:r w:rsidRPr="00AA35CD">
        <w:rPr>
          <w:rFonts w:ascii="Times New Roman" w:hAnsi="Times New Roman" w:cs="Times New Roman"/>
          <w:i/>
          <w:iCs/>
          <w:sz w:val="24"/>
          <w:szCs w:val="24"/>
        </w:rPr>
        <w:t>în</w:t>
      </w:r>
      <w:proofErr w:type="spellEnd"/>
      <w:r w:rsidRPr="00AA35CD">
        <w:rPr>
          <w:rFonts w:ascii="Times New Roman" w:hAnsi="Times New Roman" w:cs="Times New Roman"/>
          <w:i/>
          <w:iCs/>
          <w:sz w:val="24"/>
          <w:szCs w:val="24"/>
        </w:rPr>
        <w:t xml:space="preserve"> conflict”</w:t>
      </w:r>
      <w:r w:rsidRPr="00AA35CD">
        <w:rPr>
          <w:rStyle w:val="FootnoteReference"/>
          <w:rFonts w:ascii="Times New Roman" w:hAnsi="Times New Roman" w:cs="Times New Roman"/>
          <w:i/>
          <w:iCs/>
          <w:sz w:val="24"/>
          <w:szCs w:val="24"/>
        </w:rPr>
        <w:footnoteReference w:id="28"/>
      </w:r>
      <w:r w:rsidRPr="00AA35CD">
        <w:rPr>
          <w:rFonts w:ascii="Times New Roman" w:hAnsi="Times New Roman" w:cs="Times New Roman"/>
          <w:i/>
          <w:iCs/>
          <w:sz w:val="24"/>
          <w:szCs w:val="24"/>
        </w:rPr>
        <w:t xml:space="preserve"> </w:t>
      </w:r>
      <w:r w:rsidRPr="00AA35CD">
        <w:rPr>
          <w:rFonts w:ascii="Times New Roman" w:hAnsi="Times New Roman" w:cs="Times New Roman"/>
          <w:sz w:val="24"/>
          <w:szCs w:val="24"/>
        </w:rPr>
        <w:t xml:space="preserve">a </w:t>
      </w:r>
      <w:proofErr w:type="spellStart"/>
      <w:r w:rsidRPr="00AA35CD">
        <w:rPr>
          <w:rFonts w:ascii="Times New Roman" w:hAnsi="Times New Roman" w:cs="Times New Roman"/>
          <w:sz w:val="24"/>
          <w:szCs w:val="24"/>
        </w:rPr>
        <w:t>fost</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atins</w:t>
      </w:r>
      <w:proofErr w:type="spellEnd"/>
      <w:r w:rsidRPr="00AA35CD">
        <w:rPr>
          <w:rFonts w:ascii="Times New Roman" w:hAnsi="Times New Roman" w:cs="Times New Roman"/>
          <w:sz w:val="24"/>
          <w:szCs w:val="24"/>
        </w:rPr>
        <w:t>.</w:t>
      </w:r>
    </w:p>
    <w:p w14:paraId="6CE037AF" w14:textId="0570FA85" w:rsidR="007E1881" w:rsidRPr="00AA35CD" w:rsidRDefault="004B519C" w:rsidP="00992123">
      <w:pPr>
        <w:jc w:val="both"/>
        <w:rPr>
          <w:rFonts w:ascii="Times New Roman" w:hAnsi="Times New Roman" w:cs="Times New Roman"/>
          <w:sz w:val="24"/>
          <w:szCs w:val="24"/>
        </w:rPr>
      </w:pPr>
      <w:r w:rsidRPr="00AA35CD">
        <w:rPr>
          <w:rFonts w:ascii="Times New Roman" w:hAnsi="Times New Roman" w:cs="Times New Roman"/>
          <w:sz w:val="24"/>
          <w:szCs w:val="24"/>
        </w:rPr>
        <w:t xml:space="preserve">Cu </w:t>
      </w:r>
      <w:proofErr w:type="spellStart"/>
      <w:r w:rsidRPr="00AA35CD">
        <w:rPr>
          <w:rFonts w:ascii="Times New Roman" w:hAnsi="Times New Roman" w:cs="Times New Roman"/>
          <w:sz w:val="24"/>
          <w:szCs w:val="24"/>
        </w:rPr>
        <w:t>privire</w:t>
      </w:r>
      <w:proofErr w:type="spellEnd"/>
      <w:r w:rsidRPr="00AA35CD">
        <w:rPr>
          <w:rFonts w:ascii="Times New Roman" w:hAnsi="Times New Roman" w:cs="Times New Roman"/>
          <w:sz w:val="24"/>
          <w:szCs w:val="24"/>
        </w:rPr>
        <w:t xml:space="preserve"> la </w:t>
      </w:r>
      <w:proofErr w:type="spellStart"/>
      <w:r w:rsidRPr="00AA35CD">
        <w:rPr>
          <w:rFonts w:ascii="Times New Roman" w:hAnsi="Times New Roman" w:cs="Times New Roman"/>
          <w:sz w:val="24"/>
          <w:szCs w:val="24"/>
        </w:rPr>
        <w:t>sancțiunile</w:t>
      </w:r>
      <w:proofErr w:type="spellEnd"/>
      <w:r w:rsidRPr="00AA35CD">
        <w:rPr>
          <w:rFonts w:ascii="Times New Roman" w:hAnsi="Times New Roman" w:cs="Times New Roman"/>
          <w:sz w:val="24"/>
          <w:szCs w:val="24"/>
        </w:rPr>
        <w:t xml:space="preserve"> care se pot </w:t>
      </w:r>
      <w:proofErr w:type="spellStart"/>
      <w:r w:rsidRPr="00AA35CD">
        <w:rPr>
          <w:rFonts w:ascii="Times New Roman" w:hAnsi="Times New Roman" w:cs="Times New Roman"/>
          <w:sz w:val="24"/>
          <w:szCs w:val="24"/>
        </w:rPr>
        <w:t>aplica</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avocatului</w:t>
      </w:r>
      <w:proofErr w:type="spellEnd"/>
      <w:r w:rsidRPr="00AA35CD">
        <w:rPr>
          <w:rFonts w:ascii="Times New Roman" w:hAnsi="Times New Roman" w:cs="Times New Roman"/>
          <w:sz w:val="24"/>
          <w:szCs w:val="24"/>
        </w:rPr>
        <w:t xml:space="preserve"> care se face </w:t>
      </w:r>
      <w:proofErr w:type="spellStart"/>
      <w:r w:rsidRPr="00AA35CD">
        <w:rPr>
          <w:rFonts w:ascii="Times New Roman" w:hAnsi="Times New Roman" w:cs="Times New Roman"/>
          <w:sz w:val="24"/>
          <w:szCs w:val="24"/>
        </w:rPr>
        <w:t>vinovat</w:t>
      </w:r>
      <w:proofErr w:type="spellEnd"/>
      <w:r w:rsidRPr="00AA35CD">
        <w:rPr>
          <w:rFonts w:ascii="Times New Roman" w:hAnsi="Times New Roman" w:cs="Times New Roman"/>
          <w:sz w:val="24"/>
          <w:szCs w:val="24"/>
        </w:rPr>
        <w:t xml:space="preserve"> de </w:t>
      </w:r>
      <w:proofErr w:type="spellStart"/>
      <w:r w:rsidRPr="00AA35CD">
        <w:rPr>
          <w:rFonts w:ascii="Times New Roman" w:hAnsi="Times New Roman" w:cs="Times New Roman"/>
          <w:sz w:val="24"/>
          <w:szCs w:val="24"/>
        </w:rPr>
        <w:t>abateri</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disciplinare</w:t>
      </w:r>
      <w:proofErr w:type="spellEnd"/>
      <w:r w:rsidRPr="00AA35CD">
        <w:rPr>
          <w:rFonts w:ascii="Times New Roman" w:hAnsi="Times New Roman" w:cs="Times New Roman"/>
          <w:sz w:val="24"/>
          <w:szCs w:val="24"/>
        </w:rPr>
        <w:t xml:space="preserve">, se face o </w:t>
      </w:r>
      <w:proofErr w:type="spellStart"/>
      <w:r w:rsidRPr="00AA35CD">
        <w:rPr>
          <w:rFonts w:ascii="Times New Roman" w:hAnsi="Times New Roman" w:cs="Times New Roman"/>
          <w:sz w:val="24"/>
          <w:szCs w:val="24"/>
        </w:rPr>
        <w:t>distin</w:t>
      </w:r>
      <w:r w:rsidRPr="00AA35CD">
        <w:rPr>
          <w:rFonts w:ascii="Times New Roman" w:hAnsi="Times New Roman" w:cs="Times New Roman"/>
          <w:sz w:val="24"/>
          <w:szCs w:val="24"/>
        </w:rPr>
        <w:t>cție</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între</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i</w:t>
      </w:r>
      <w:proofErr w:type="spellEnd"/>
      <w:r w:rsidRPr="00AA35CD">
        <w:rPr>
          <w:rFonts w:ascii="Times New Roman" w:hAnsi="Times New Roman" w:cs="Times New Roman"/>
          <w:sz w:val="24"/>
          <w:szCs w:val="24"/>
        </w:rPr>
        <w:t xml:space="preserve">) un avocat </w:t>
      </w:r>
      <w:proofErr w:type="spellStart"/>
      <w:r w:rsidRPr="00AA35CD">
        <w:rPr>
          <w:rFonts w:ascii="Times New Roman" w:hAnsi="Times New Roman" w:cs="Times New Roman"/>
          <w:sz w:val="24"/>
          <w:szCs w:val="24"/>
        </w:rPr>
        <w:t>stabilit</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într</w:t>
      </w:r>
      <w:proofErr w:type="spellEnd"/>
      <w:r w:rsidRPr="00AA35CD">
        <w:rPr>
          <w:rFonts w:ascii="Times New Roman" w:hAnsi="Times New Roman" w:cs="Times New Roman"/>
          <w:sz w:val="24"/>
          <w:szCs w:val="24"/>
        </w:rPr>
        <w:t xml:space="preserve">-un stat </w:t>
      </w:r>
      <w:proofErr w:type="spellStart"/>
      <w:r w:rsidRPr="00AA35CD">
        <w:rPr>
          <w:rFonts w:ascii="Times New Roman" w:hAnsi="Times New Roman" w:cs="Times New Roman"/>
          <w:sz w:val="24"/>
          <w:szCs w:val="24"/>
        </w:rPr>
        <w:t>membru</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gazdă</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în</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baza</w:t>
      </w:r>
      <w:proofErr w:type="spellEnd"/>
      <w:r w:rsidRPr="00AA35CD">
        <w:rPr>
          <w:rFonts w:ascii="Times New Roman" w:hAnsi="Times New Roman" w:cs="Times New Roman"/>
          <w:sz w:val="24"/>
          <w:szCs w:val="24"/>
        </w:rPr>
        <w:t xml:space="preserve"> art. 3 din </w:t>
      </w:r>
      <w:proofErr w:type="spellStart"/>
      <w:r w:rsidRPr="00AA35CD">
        <w:rPr>
          <w:rFonts w:ascii="Times New Roman" w:hAnsi="Times New Roman" w:cs="Times New Roman"/>
          <w:sz w:val="24"/>
          <w:szCs w:val="24"/>
        </w:rPr>
        <w:t>Directiva</w:t>
      </w:r>
      <w:proofErr w:type="spellEnd"/>
      <w:r w:rsidRPr="00AA35CD">
        <w:rPr>
          <w:rFonts w:ascii="Times New Roman" w:hAnsi="Times New Roman" w:cs="Times New Roman"/>
          <w:sz w:val="24"/>
          <w:szCs w:val="24"/>
        </w:rPr>
        <w:t xml:space="preserve"> 98/5/CE </w:t>
      </w:r>
      <w:proofErr w:type="spellStart"/>
      <w:r w:rsidRPr="00AA35CD">
        <w:rPr>
          <w:rFonts w:ascii="Times New Roman" w:hAnsi="Times New Roman" w:cs="Times New Roman"/>
          <w:sz w:val="24"/>
          <w:szCs w:val="24"/>
        </w:rPr>
        <w:t>și</w:t>
      </w:r>
      <w:proofErr w:type="spellEnd"/>
      <w:r w:rsidRPr="00AA35CD">
        <w:rPr>
          <w:rFonts w:ascii="Times New Roman" w:hAnsi="Times New Roman" w:cs="Times New Roman"/>
          <w:sz w:val="24"/>
          <w:szCs w:val="24"/>
        </w:rPr>
        <w:t xml:space="preserve"> (ii) un avocat care </w:t>
      </w:r>
      <w:proofErr w:type="spellStart"/>
      <w:r w:rsidRPr="00AA35CD">
        <w:rPr>
          <w:rFonts w:ascii="Times New Roman" w:hAnsi="Times New Roman" w:cs="Times New Roman"/>
          <w:sz w:val="24"/>
          <w:szCs w:val="24"/>
        </w:rPr>
        <w:t>acordă</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servicii</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juridice</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temporare</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într</w:t>
      </w:r>
      <w:proofErr w:type="spellEnd"/>
      <w:r w:rsidRPr="00AA35CD">
        <w:rPr>
          <w:rFonts w:ascii="Times New Roman" w:hAnsi="Times New Roman" w:cs="Times New Roman"/>
          <w:sz w:val="24"/>
          <w:szCs w:val="24"/>
        </w:rPr>
        <w:t xml:space="preserve">-un stat </w:t>
      </w:r>
      <w:proofErr w:type="spellStart"/>
      <w:r w:rsidRPr="00AA35CD">
        <w:rPr>
          <w:rFonts w:ascii="Times New Roman" w:hAnsi="Times New Roman" w:cs="Times New Roman"/>
          <w:sz w:val="24"/>
          <w:szCs w:val="24"/>
        </w:rPr>
        <w:t>membru</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gazdă</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în</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baza</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Directivei</w:t>
      </w:r>
      <w:proofErr w:type="spellEnd"/>
      <w:r w:rsidRPr="00AA35CD">
        <w:rPr>
          <w:rFonts w:ascii="Times New Roman" w:hAnsi="Times New Roman" w:cs="Times New Roman"/>
          <w:sz w:val="24"/>
          <w:szCs w:val="24"/>
        </w:rPr>
        <w:t xml:space="preserve"> 77/249/CEE. </w:t>
      </w:r>
      <w:proofErr w:type="spellStart"/>
      <w:r w:rsidRPr="00AA35CD">
        <w:rPr>
          <w:rFonts w:ascii="Times New Roman" w:hAnsi="Times New Roman" w:cs="Times New Roman"/>
          <w:sz w:val="24"/>
          <w:szCs w:val="24"/>
        </w:rPr>
        <w:t>Astfel</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cel</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dintâi</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poate</w:t>
      </w:r>
      <w:proofErr w:type="spellEnd"/>
      <w:r w:rsidRPr="00AA35CD">
        <w:rPr>
          <w:rFonts w:ascii="Times New Roman" w:hAnsi="Times New Roman" w:cs="Times New Roman"/>
          <w:sz w:val="24"/>
          <w:szCs w:val="24"/>
        </w:rPr>
        <w:t xml:space="preserve"> fi </w:t>
      </w:r>
      <w:proofErr w:type="spellStart"/>
      <w:r w:rsidRPr="00AA35CD">
        <w:rPr>
          <w:rFonts w:ascii="Times New Roman" w:hAnsi="Times New Roman" w:cs="Times New Roman"/>
          <w:sz w:val="24"/>
          <w:szCs w:val="24"/>
        </w:rPr>
        <w:t>supus</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unor</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proce</w:t>
      </w:r>
      <w:r w:rsidRPr="00AA35CD">
        <w:rPr>
          <w:rFonts w:ascii="Times New Roman" w:hAnsi="Times New Roman" w:cs="Times New Roman"/>
          <w:sz w:val="24"/>
          <w:szCs w:val="24"/>
        </w:rPr>
        <w:t>duri</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disciplinare</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atât</w:t>
      </w:r>
      <w:proofErr w:type="spellEnd"/>
      <w:r w:rsidRPr="00AA35CD">
        <w:rPr>
          <w:rFonts w:ascii="Times New Roman" w:hAnsi="Times New Roman" w:cs="Times New Roman"/>
          <w:sz w:val="24"/>
          <w:szCs w:val="24"/>
        </w:rPr>
        <w:t xml:space="preserve"> de </w:t>
      </w:r>
      <w:proofErr w:type="spellStart"/>
      <w:r w:rsidRPr="00AA35CD">
        <w:rPr>
          <w:rFonts w:ascii="Times New Roman" w:hAnsi="Times New Roman" w:cs="Times New Roman"/>
          <w:sz w:val="24"/>
          <w:szCs w:val="24"/>
        </w:rPr>
        <w:t>către</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Baroul</w:t>
      </w:r>
      <w:proofErr w:type="spellEnd"/>
      <w:r w:rsidRPr="00AA35CD">
        <w:rPr>
          <w:rFonts w:ascii="Times New Roman" w:hAnsi="Times New Roman" w:cs="Times New Roman"/>
          <w:sz w:val="24"/>
          <w:szCs w:val="24"/>
        </w:rPr>
        <w:t xml:space="preserve"> din </w:t>
      </w:r>
      <w:proofErr w:type="spellStart"/>
      <w:r w:rsidRPr="00AA35CD">
        <w:rPr>
          <w:rFonts w:ascii="Times New Roman" w:hAnsi="Times New Roman" w:cs="Times New Roman"/>
          <w:sz w:val="24"/>
          <w:szCs w:val="24"/>
        </w:rPr>
        <w:t>țara</w:t>
      </w:r>
      <w:proofErr w:type="spellEnd"/>
      <w:r w:rsidRPr="00AA35CD">
        <w:rPr>
          <w:rFonts w:ascii="Times New Roman" w:hAnsi="Times New Roman" w:cs="Times New Roman"/>
          <w:sz w:val="24"/>
          <w:szCs w:val="24"/>
        </w:rPr>
        <w:t xml:space="preserve"> de </w:t>
      </w:r>
      <w:proofErr w:type="spellStart"/>
      <w:r w:rsidRPr="00AA35CD">
        <w:rPr>
          <w:rFonts w:ascii="Times New Roman" w:hAnsi="Times New Roman" w:cs="Times New Roman"/>
          <w:sz w:val="24"/>
          <w:szCs w:val="24"/>
        </w:rPr>
        <w:t>origine</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cât</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și</w:t>
      </w:r>
      <w:proofErr w:type="spellEnd"/>
      <w:r w:rsidRPr="00AA35CD">
        <w:rPr>
          <w:rFonts w:ascii="Times New Roman" w:hAnsi="Times New Roman" w:cs="Times New Roman"/>
          <w:sz w:val="24"/>
          <w:szCs w:val="24"/>
        </w:rPr>
        <w:t xml:space="preserve"> de </w:t>
      </w:r>
      <w:proofErr w:type="spellStart"/>
      <w:r w:rsidRPr="00AA35CD">
        <w:rPr>
          <w:rFonts w:ascii="Times New Roman" w:hAnsi="Times New Roman" w:cs="Times New Roman"/>
          <w:sz w:val="24"/>
          <w:szCs w:val="24"/>
        </w:rPr>
        <w:t>către</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Baroul</w:t>
      </w:r>
      <w:proofErr w:type="spellEnd"/>
      <w:r w:rsidRPr="00AA35CD">
        <w:rPr>
          <w:rFonts w:ascii="Times New Roman" w:hAnsi="Times New Roman" w:cs="Times New Roman"/>
          <w:sz w:val="24"/>
          <w:szCs w:val="24"/>
        </w:rPr>
        <w:t xml:space="preserve"> din </w:t>
      </w:r>
      <w:proofErr w:type="spellStart"/>
      <w:r w:rsidRPr="00AA35CD">
        <w:rPr>
          <w:rFonts w:ascii="Times New Roman" w:hAnsi="Times New Roman" w:cs="Times New Roman"/>
          <w:sz w:val="24"/>
          <w:szCs w:val="24"/>
        </w:rPr>
        <w:t>țara</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gazdă</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pentru</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aceeași</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încălcare</w:t>
      </w:r>
      <w:proofErr w:type="spellEnd"/>
      <w:r w:rsidRPr="00AA35CD">
        <w:rPr>
          <w:rFonts w:ascii="Times New Roman" w:hAnsi="Times New Roman" w:cs="Times New Roman"/>
          <w:sz w:val="24"/>
          <w:szCs w:val="24"/>
        </w:rPr>
        <w:t xml:space="preserve"> a </w:t>
      </w:r>
      <w:proofErr w:type="spellStart"/>
      <w:r w:rsidRPr="00AA35CD">
        <w:rPr>
          <w:rFonts w:ascii="Times New Roman" w:hAnsi="Times New Roman" w:cs="Times New Roman"/>
          <w:sz w:val="24"/>
          <w:szCs w:val="24"/>
        </w:rPr>
        <w:t>normelor</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deontologice</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iar</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sancțiunile</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impuse</w:t>
      </w:r>
      <w:proofErr w:type="spellEnd"/>
      <w:r w:rsidRPr="00AA35CD">
        <w:rPr>
          <w:rFonts w:ascii="Times New Roman" w:hAnsi="Times New Roman" w:cs="Times New Roman"/>
          <w:sz w:val="24"/>
          <w:szCs w:val="24"/>
        </w:rPr>
        <w:t xml:space="preserve"> de </w:t>
      </w:r>
      <w:proofErr w:type="spellStart"/>
      <w:r w:rsidRPr="00AA35CD">
        <w:rPr>
          <w:rFonts w:ascii="Times New Roman" w:hAnsi="Times New Roman" w:cs="Times New Roman"/>
          <w:sz w:val="24"/>
          <w:szCs w:val="24"/>
        </w:rPr>
        <w:t>către</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fiecare</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barou</w:t>
      </w:r>
      <w:proofErr w:type="spellEnd"/>
      <w:r w:rsidRPr="00AA35CD">
        <w:rPr>
          <w:rFonts w:ascii="Times New Roman" w:hAnsi="Times New Roman" w:cs="Times New Roman"/>
          <w:sz w:val="24"/>
          <w:szCs w:val="24"/>
        </w:rPr>
        <w:t xml:space="preserve"> pot fi </w:t>
      </w:r>
      <w:proofErr w:type="spellStart"/>
      <w:r w:rsidRPr="00AA35CD">
        <w:rPr>
          <w:rFonts w:ascii="Times New Roman" w:hAnsi="Times New Roman" w:cs="Times New Roman"/>
          <w:sz w:val="24"/>
          <w:szCs w:val="24"/>
        </w:rPr>
        <w:t>diferite</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sau</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aplicate</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diferit</w:t>
      </w:r>
      <w:proofErr w:type="spellEnd"/>
      <w:r w:rsidRPr="00AA35CD">
        <w:rPr>
          <w:rFonts w:ascii="Times New Roman" w:hAnsi="Times New Roman" w:cs="Times New Roman"/>
          <w:sz w:val="24"/>
          <w:szCs w:val="24"/>
        </w:rPr>
        <w:t xml:space="preserve">, de la </w:t>
      </w:r>
      <w:proofErr w:type="spellStart"/>
      <w:r w:rsidRPr="00AA35CD">
        <w:rPr>
          <w:rFonts w:ascii="Times New Roman" w:hAnsi="Times New Roman" w:cs="Times New Roman"/>
          <w:sz w:val="24"/>
          <w:szCs w:val="24"/>
        </w:rPr>
        <w:t>caz</w:t>
      </w:r>
      <w:proofErr w:type="spellEnd"/>
      <w:r w:rsidRPr="00AA35CD">
        <w:rPr>
          <w:rFonts w:ascii="Times New Roman" w:hAnsi="Times New Roman" w:cs="Times New Roman"/>
          <w:sz w:val="24"/>
          <w:szCs w:val="24"/>
        </w:rPr>
        <w:t xml:space="preserve"> la </w:t>
      </w:r>
      <w:proofErr w:type="spellStart"/>
      <w:r w:rsidRPr="00AA35CD">
        <w:rPr>
          <w:rFonts w:ascii="Times New Roman" w:hAnsi="Times New Roman" w:cs="Times New Roman"/>
          <w:sz w:val="24"/>
          <w:szCs w:val="24"/>
        </w:rPr>
        <w:t>caz</w:t>
      </w:r>
      <w:proofErr w:type="spellEnd"/>
      <w:r w:rsidRPr="00AA35CD">
        <w:rPr>
          <w:rStyle w:val="FootnoteReference"/>
          <w:rFonts w:ascii="Times New Roman" w:hAnsi="Times New Roman" w:cs="Times New Roman"/>
          <w:sz w:val="24"/>
          <w:szCs w:val="24"/>
        </w:rPr>
        <w:footnoteReference w:id="29"/>
      </w:r>
      <w:r w:rsidRPr="00AA35CD">
        <w:rPr>
          <w:rFonts w:ascii="Times New Roman" w:hAnsi="Times New Roman" w:cs="Times New Roman"/>
          <w:sz w:val="24"/>
          <w:szCs w:val="24"/>
        </w:rPr>
        <w:t>. Pe</w:t>
      </w:r>
      <w:r w:rsidRPr="00AA35CD">
        <w:rPr>
          <w:rFonts w:ascii="Times New Roman" w:hAnsi="Times New Roman" w:cs="Times New Roman"/>
          <w:sz w:val="24"/>
          <w:szCs w:val="24"/>
        </w:rPr>
        <w:t xml:space="preserve"> de </w:t>
      </w:r>
      <w:proofErr w:type="spellStart"/>
      <w:r w:rsidRPr="00AA35CD">
        <w:rPr>
          <w:rFonts w:ascii="Times New Roman" w:hAnsi="Times New Roman" w:cs="Times New Roman"/>
          <w:sz w:val="24"/>
          <w:szCs w:val="24"/>
        </w:rPr>
        <w:t>altă</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parte</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unui</w:t>
      </w:r>
      <w:proofErr w:type="spellEnd"/>
      <w:r w:rsidRPr="00AA35CD">
        <w:rPr>
          <w:rFonts w:ascii="Times New Roman" w:hAnsi="Times New Roman" w:cs="Times New Roman"/>
          <w:sz w:val="24"/>
          <w:szCs w:val="24"/>
        </w:rPr>
        <w:t xml:space="preserve"> avocat care </w:t>
      </w:r>
      <w:proofErr w:type="spellStart"/>
      <w:r w:rsidRPr="00AA35CD">
        <w:rPr>
          <w:rFonts w:ascii="Times New Roman" w:hAnsi="Times New Roman" w:cs="Times New Roman"/>
          <w:sz w:val="24"/>
          <w:szCs w:val="24"/>
        </w:rPr>
        <w:t>acordă</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servicii</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juridice</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temporare</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într</w:t>
      </w:r>
      <w:proofErr w:type="spellEnd"/>
      <w:r w:rsidRPr="00AA35CD">
        <w:rPr>
          <w:rFonts w:ascii="Times New Roman" w:hAnsi="Times New Roman" w:cs="Times New Roman"/>
          <w:sz w:val="24"/>
          <w:szCs w:val="24"/>
        </w:rPr>
        <w:t xml:space="preserve">-un stat </w:t>
      </w:r>
      <w:proofErr w:type="spellStart"/>
      <w:r w:rsidRPr="00AA35CD">
        <w:rPr>
          <w:rFonts w:ascii="Times New Roman" w:hAnsi="Times New Roman" w:cs="Times New Roman"/>
          <w:sz w:val="24"/>
          <w:szCs w:val="24"/>
        </w:rPr>
        <w:t>membru</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gazdă</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i</w:t>
      </w:r>
      <w:proofErr w:type="spellEnd"/>
      <w:r w:rsidRPr="00AA35CD">
        <w:rPr>
          <w:rFonts w:ascii="Times New Roman" w:hAnsi="Times New Roman" w:cs="Times New Roman"/>
          <w:sz w:val="24"/>
          <w:szCs w:val="24"/>
        </w:rPr>
        <w:t xml:space="preserve"> se pot </w:t>
      </w:r>
      <w:proofErr w:type="spellStart"/>
      <w:r w:rsidRPr="00AA35CD">
        <w:rPr>
          <w:rFonts w:ascii="Times New Roman" w:hAnsi="Times New Roman" w:cs="Times New Roman"/>
          <w:sz w:val="24"/>
          <w:szCs w:val="24"/>
        </w:rPr>
        <w:t>aplica</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sau</w:t>
      </w:r>
      <w:proofErr w:type="spellEnd"/>
      <w:r w:rsidRPr="00AA35CD">
        <w:rPr>
          <w:rFonts w:ascii="Times New Roman" w:hAnsi="Times New Roman" w:cs="Times New Roman"/>
          <w:sz w:val="24"/>
          <w:szCs w:val="24"/>
        </w:rPr>
        <w:t xml:space="preserve"> nu </w:t>
      </w:r>
      <w:proofErr w:type="spellStart"/>
      <w:r w:rsidRPr="00AA35CD">
        <w:rPr>
          <w:rFonts w:ascii="Times New Roman" w:hAnsi="Times New Roman" w:cs="Times New Roman"/>
          <w:sz w:val="24"/>
          <w:szCs w:val="24"/>
        </w:rPr>
        <w:t>sancțiuni</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pentru</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abaterile</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disciplinare</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potrivit</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regulilor</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și</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procedurilor</w:t>
      </w:r>
      <w:proofErr w:type="spellEnd"/>
      <w:r w:rsidRPr="00AA35CD">
        <w:rPr>
          <w:rFonts w:ascii="Times New Roman" w:hAnsi="Times New Roman" w:cs="Times New Roman"/>
          <w:sz w:val="24"/>
          <w:szCs w:val="24"/>
        </w:rPr>
        <w:t xml:space="preserve"> din </w:t>
      </w:r>
      <w:proofErr w:type="spellStart"/>
      <w:r w:rsidRPr="00AA35CD">
        <w:rPr>
          <w:rFonts w:ascii="Times New Roman" w:hAnsi="Times New Roman" w:cs="Times New Roman"/>
          <w:sz w:val="24"/>
          <w:szCs w:val="24"/>
        </w:rPr>
        <w:t>statul</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membru</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gazdă</w:t>
      </w:r>
      <w:proofErr w:type="spellEnd"/>
      <w:r w:rsidRPr="00AA35CD">
        <w:rPr>
          <w:rFonts w:ascii="Times New Roman" w:hAnsi="Times New Roman" w:cs="Times New Roman"/>
          <w:sz w:val="24"/>
          <w:szCs w:val="24"/>
        </w:rPr>
        <w:t>.</w:t>
      </w:r>
      <w:r w:rsidRPr="00AA35CD">
        <w:rPr>
          <w:rStyle w:val="FootnoteReference"/>
          <w:rFonts w:ascii="Times New Roman" w:hAnsi="Times New Roman" w:cs="Times New Roman"/>
          <w:sz w:val="24"/>
          <w:szCs w:val="24"/>
        </w:rPr>
        <w:footnoteReference w:id="30"/>
      </w:r>
    </w:p>
    <w:p w14:paraId="0448AC5E" w14:textId="77777777" w:rsidR="00375AF6" w:rsidRPr="00AA35CD" w:rsidRDefault="00375AF6" w:rsidP="00956D8A">
      <w:pPr>
        <w:jc w:val="both"/>
        <w:rPr>
          <w:rFonts w:ascii="Times New Roman" w:hAnsi="Times New Roman" w:cs="Times New Roman"/>
          <w:b/>
          <w:bCs/>
          <w:sz w:val="24"/>
          <w:szCs w:val="24"/>
        </w:rPr>
      </w:pPr>
    </w:p>
    <w:p w14:paraId="50AF2217" w14:textId="4BFCFF36" w:rsidR="00871195" w:rsidRPr="00AA35CD" w:rsidRDefault="004B519C" w:rsidP="00956D8A">
      <w:pPr>
        <w:jc w:val="both"/>
        <w:rPr>
          <w:rFonts w:ascii="Times New Roman" w:hAnsi="Times New Roman" w:cs="Times New Roman"/>
          <w:b/>
          <w:bCs/>
          <w:sz w:val="24"/>
          <w:szCs w:val="24"/>
          <w:lang w:val="ro-RO"/>
        </w:rPr>
      </w:pPr>
      <w:proofErr w:type="spellStart"/>
      <w:r w:rsidRPr="00AA35CD">
        <w:rPr>
          <w:rFonts w:ascii="Times New Roman" w:hAnsi="Times New Roman" w:cs="Times New Roman"/>
          <w:b/>
          <w:bCs/>
          <w:sz w:val="24"/>
          <w:szCs w:val="24"/>
        </w:rPr>
        <w:t>Capitolul</w:t>
      </w:r>
      <w:proofErr w:type="spellEnd"/>
      <w:r w:rsidRPr="00AA35CD">
        <w:rPr>
          <w:rFonts w:ascii="Times New Roman" w:hAnsi="Times New Roman" w:cs="Times New Roman"/>
          <w:b/>
          <w:bCs/>
          <w:sz w:val="24"/>
          <w:szCs w:val="24"/>
        </w:rPr>
        <w:t xml:space="preserve"> II. </w:t>
      </w:r>
      <w:r w:rsidRPr="00AA35CD">
        <w:rPr>
          <w:rFonts w:ascii="Times New Roman" w:hAnsi="Times New Roman" w:cs="Times New Roman"/>
          <w:b/>
          <w:bCs/>
          <w:sz w:val="24"/>
          <w:szCs w:val="24"/>
          <w:lang w:val="ro-RO"/>
        </w:rPr>
        <w:t>Cadrul legislativ nați</w:t>
      </w:r>
      <w:r w:rsidRPr="00AA35CD">
        <w:rPr>
          <w:rFonts w:ascii="Times New Roman" w:hAnsi="Times New Roman" w:cs="Times New Roman"/>
          <w:b/>
          <w:bCs/>
          <w:sz w:val="24"/>
          <w:szCs w:val="24"/>
          <w:lang w:val="ro-RO"/>
        </w:rPr>
        <w:t>onal pentru exercitarea în România a profesiei de către avocații care au obținut calificarea profesională într-un alt stat membru</w:t>
      </w:r>
    </w:p>
    <w:p w14:paraId="5F341A37" w14:textId="6FDE78BE" w:rsidR="00871195" w:rsidRPr="00AA35CD" w:rsidRDefault="004B519C" w:rsidP="00956D8A">
      <w:pPr>
        <w:jc w:val="both"/>
        <w:rPr>
          <w:rFonts w:ascii="Times New Roman" w:hAnsi="Times New Roman" w:cs="Times New Roman"/>
          <w:b/>
          <w:bCs/>
          <w:sz w:val="24"/>
          <w:szCs w:val="24"/>
          <w:lang w:val="ro-RO"/>
        </w:rPr>
      </w:pPr>
      <w:proofErr w:type="spellStart"/>
      <w:r w:rsidRPr="00AA35CD">
        <w:rPr>
          <w:rFonts w:ascii="Times New Roman" w:hAnsi="Times New Roman" w:cs="Times New Roman"/>
          <w:b/>
          <w:bCs/>
          <w:sz w:val="24"/>
          <w:szCs w:val="24"/>
        </w:rPr>
        <w:t>Secțiunea</w:t>
      </w:r>
      <w:proofErr w:type="spellEnd"/>
      <w:r w:rsidRPr="00AA35CD">
        <w:rPr>
          <w:rFonts w:ascii="Times New Roman" w:hAnsi="Times New Roman" w:cs="Times New Roman"/>
          <w:b/>
          <w:bCs/>
          <w:sz w:val="24"/>
          <w:szCs w:val="24"/>
        </w:rPr>
        <w:t xml:space="preserve"> 1.</w:t>
      </w:r>
      <w:r w:rsidR="00A4457F" w:rsidRPr="00AA35CD">
        <w:rPr>
          <w:rFonts w:ascii="Times New Roman" w:hAnsi="Times New Roman" w:cs="Times New Roman"/>
          <w:sz w:val="24"/>
          <w:szCs w:val="24"/>
          <w:lang w:val="ro-RO"/>
        </w:rPr>
        <w:t xml:space="preserve"> </w:t>
      </w:r>
      <w:r w:rsidR="00956FE0" w:rsidRPr="00AA35CD">
        <w:rPr>
          <w:rFonts w:ascii="Times New Roman" w:hAnsi="Times New Roman" w:cs="Times New Roman"/>
          <w:b/>
          <w:bCs/>
          <w:sz w:val="24"/>
          <w:szCs w:val="24"/>
          <w:lang w:val="ro-RO"/>
        </w:rPr>
        <w:t xml:space="preserve">Transpunerea Directivelor Avocaților </w:t>
      </w:r>
      <w:r w:rsidR="00375AF6" w:rsidRPr="00AA35CD">
        <w:rPr>
          <w:rFonts w:ascii="Times New Roman" w:hAnsi="Times New Roman" w:cs="Times New Roman"/>
          <w:b/>
          <w:bCs/>
          <w:sz w:val="24"/>
          <w:szCs w:val="24"/>
          <w:lang w:val="ro-RO"/>
        </w:rPr>
        <w:t xml:space="preserve">în </w:t>
      </w:r>
      <w:r w:rsidR="00A4457F" w:rsidRPr="00AA35CD">
        <w:rPr>
          <w:rFonts w:ascii="Times New Roman" w:hAnsi="Times New Roman" w:cs="Times New Roman"/>
          <w:b/>
          <w:bCs/>
          <w:sz w:val="24"/>
          <w:szCs w:val="24"/>
          <w:lang w:val="ro-RO"/>
        </w:rPr>
        <w:t>Legea nr. 51/1995 privind exercitarea profesiei de avocat („Legea 51/1995”)</w:t>
      </w:r>
    </w:p>
    <w:p w14:paraId="13CC6817" w14:textId="13635EF7" w:rsidR="006C38CA" w:rsidRPr="00AA35CD" w:rsidRDefault="004B519C" w:rsidP="006C38CA">
      <w:pPr>
        <w:jc w:val="both"/>
        <w:rPr>
          <w:rFonts w:ascii="Times New Roman" w:hAnsi="Times New Roman" w:cs="Times New Roman"/>
          <w:sz w:val="24"/>
          <w:szCs w:val="24"/>
          <w:lang w:val="ro-RO"/>
        </w:rPr>
      </w:pPr>
      <w:r w:rsidRPr="00AA35CD">
        <w:rPr>
          <w:rFonts w:ascii="Times New Roman" w:hAnsi="Times New Roman" w:cs="Times New Roman"/>
          <w:sz w:val="24"/>
          <w:szCs w:val="24"/>
          <w:lang w:val="ro-RO"/>
        </w:rPr>
        <w:t>Aderarea României la UE a marcat o nouă etapă</w:t>
      </w:r>
      <w:r w:rsidR="00973817" w:rsidRPr="00AA35CD">
        <w:rPr>
          <w:rFonts w:ascii="Times New Roman" w:hAnsi="Times New Roman" w:cs="Times New Roman"/>
          <w:sz w:val="24"/>
          <w:szCs w:val="24"/>
          <w:lang w:val="ro-RO"/>
        </w:rPr>
        <w:t xml:space="preserve"> exercitarea profesiei de avocat</w:t>
      </w:r>
      <w:r w:rsidRPr="00AA35CD">
        <w:rPr>
          <w:rFonts w:ascii="Times New Roman" w:hAnsi="Times New Roman" w:cs="Times New Roman"/>
          <w:sz w:val="24"/>
          <w:szCs w:val="24"/>
          <w:lang w:val="ro-RO"/>
        </w:rPr>
        <w:t xml:space="preserve">. Începând cu anul 2007, profesia de avocat </w:t>
      </w:r>
      <w:r w:rsidR="00973817" w:rsidRPr="00AA35CD">
        <w:rPr>
          <w:rFonts w:ascii="Times New Roman" w:hAnsi="Times New Roman" w:cs="Times New Roman"/>
          <w:sz w:val="24"/>
          <w:szCs w:val="24"/>
          <w:lang w:val="ro-RO"/>
        </w:rPr>
        <w:t>a putut</w:t>
      </w:r>
      <w:r w:rsidRPr="00AA35CD">
        <w:rPr>
          <w:rFonts w:ascii="Times New Roman" w:hAnsi="Times New Roman" w:cs="Times New Roman"/>
          <w:sz w:val="24"/>
          <w:szCs w:val="24"/>
          <w:lang w:val="ro-RO"/>
        </w:rPr>
        <w:t xml:space="preserve"> fi exercitată de avocați români în oricare din statele membre ale UE, dar și în statele care sunt parte la A</w:t>
      </w:r>
      <w:r w:rsidRPr="00AA35CD">
        <w:rPr>
          <w:rFonts w:ascii="Times New Roman" w:hAnsi="Times New Roman" w:cs="Times New Roman"/>
          <w:sz w:val="24"/>
          <w:szCs w:val="24"/>
          <w:lang w:val="ro-RO"/>
        </w:rPr>
        <w:t>cordul privind Spațiul Economic European</w:t>
      </w:r>
      <w:r w:rsidR="00973817" w:rsidRPr="00AA35CD">
        <w:rPr>
          <w:rFonts w:ascii="Times New Roman" w:hAnsi="Times New Roman" w:cs="Times New Roman"/>
          <w:sz w:val="24"/>
          <w:szCs w:val="24"/>
          <w:lang w:val="ro-RO"/>
        </w:rPr>
        <w:t xml:space="preserve"> </w:t>
      </w:r>
      <w:r w:rsidR="00973817" w:rsidRPr="00AA35CD">
        <w:rPr>
          <w:rFonts w:ascii="Times New Roman" w:hAnsi="Times New Roman" w:cs="Times New Roman"/>
          <w:sz w:val="24"/>
          <w:szCs w:val="24"/>
          <w:lang w:val="ro-RO"/>
        </w:rPr>
        <w:lastRenderedPageBreak/>
        <w:t>(„</w:t>
      </w:r>
      <w:r w:rsidR="00973817" w:rsidRPr="00AA35CD">
        <w:rPr>
          <w:rFonts w:ascii="Times New Roman" w:hAnsi="Times New Roman" w:cs="Times New Roman"/>
          <w:b/>
          <w:bCs/>
          <w:sz w:val="24"/>
          <w:szCs w:val="24"/>
          <w:lang w:val="ro-RO"/>
        </w:rPr>
        <w:t>SEE</w:t>
      </w:r>
      <w:r w:rsidR="00973817" w:rsidRPr="00AA35CD">
        <w:rPr>
          <w:rFonts w:ascii="Times New Roman" w:hAnsi="Times New Roman" w:cs="Times New Roman"/>
          <w:sz w:val="24"/>
          <w:szCs w:val="24"/>
          <w:lang w:val="ro-RO"/>
        </w:rPr>
        <w:t>”)</w:t>
      </w:r>
      <w:r w:rsidRPr="00AA35CD">
        <w:rPr>
          <w:rFonts w:ascii="Times New Roman" w:hAnsi="Times New Roman" w:cs="Times New Roman"/>
          <w:sz w:val="24"/>
          <w:szCs w:val="24"/>
          <w:lang w:val="ro-RO"/>
        </w:rPr>
        <w:t xml:space="preserve">. Această posibilitate o au și avocații proveniți din statele amintite pentru a-și exercita profesia pe teritoriul României. În cadrul legislativ național, Directiva 98/5/CE a fost </w:t>
      </w:r>
      <w:r w:rsidR="008715D3" w:rsidRPr="00AA35CD">
        <w:rPr>
          <w:rFonts w:ascii="Times New Roman" w:hAnsi="Times New Roman" w:cs="Times New Roman"/>
          <w:sz w:val="24"/>
          <w:szCs w:val="24"/>
          <w:lang w:val="ro-RO"/>
        </w:rPr>
        <w:t>integrată prin</w:t>
      </w:r>
      <w:r w:rsidRPr="00AA35CD">
        <w:rPr>
          <w:rFonts w:ascii="Times New Roman" w:hAnsi="Times New Roman" w:cs="Times New Roman"/>
          <w:sz w:val="24"/>
          <w:szCs w:val="24"/>
          <w:lang w:val="ro-RO"/>
        </w:rPr>
        <w:t xml:space="preserve"> Legea nr. 20</w:t>
      </w:r>
      <w:r w:rsidRPr="00AA35CD">
        <w:rPr>
          <w:rFonts w:ascii="Times New Roman" w:hAnsi="Times New Roman" w:cs="Times New Roman"/>
          <w:sz w:val="24"/>
          <w:szCs w:val="24"/>
          <w:lang w:val="ro-RO"/>
        </w:rPr>
        <w:t>1/2004</w:t>
      </w:r>
      <w:r w:rsidRPr="00AA35CD">
        <w:rPr>
          <w:rStyle w:val="FootnoteReference"/>
          <w:rFonts w:ascii="Times New Roman" w:hAnsi="Times New Roman" w:cs="Times New Roman"/>
          <w:sz w:val="24"/>
          <w:szCs w:val="24"/>
          <w:lang w:val="ro-RO"/>
        </w:rPr>
        <w:footnoteReference w:id="31"/>
      </w:r>
      <w:r w:rsidRPr="00AA35CD">
        <w:rPr>
          <w:rFonts w:ascii="Times New Roman" w:hAnsi="Times New Roman" w:cs="Times New Roman"/>
          <w:sz w:val="24"/>
          <w:szCs w:val="24"/>
          <w:lang w:val="ro-RO"/>
        </w:rPr>
        <w:t xml:space="preserve"> privind completarea Legii nr. 51/1995 privind exercitarea profesiei de avocat.</w:t>
      </w:r>
    </w:p>
    <w:p w14:paraId="4F5ED9F4" w14:textId="77777777" w:rsidR="007A5E80" w:rsidRPr="00AA35CD" w:rsidRDefault="004B519C" w:rsidP="00E71864">
      <w:pPr>
        <w:jc w:val="both"/>
        <w:rPr>
          <w:rFonts w:ascii="Times New Roman" w:hAnsi="Times New Roman" w:cs="Times New Roman"/>
          <w:sz w:val="24"/>
          <w:szCs w:val="24"/>
          <w:lang w:val="ro-RO"/>
        </w:rPr>
      </w:pPr>
      <w:r w:rsidRPr="00AA35CD">
        <w:rPr>
          <w:rFonts w:ascii="Times New Roman" w:hAnsi="Times New Roman" w:cs="Times New Roman"/>
          <w:sz w:val="24"/>
          <w:szCs w:val="24"/>
          <w:lang w:val="ro-RO"/>
        </w:rPr>
        <w:t>Art. 92 din Legea nr. 51/1995 prevede că „</w:t>
      </w:r>
      <w:r w:rsidRPr="00AA35CD">
        <w:rPr>
          <w:rFonts w:ascii="Times New Roman" w:hAnsi="Times New Roman" w:cs="Times New Roman"/>
          <w:i/>
          <w:iCs/>
          <w:sz w:val="24"/>
          <w:szCs w:val="24"/>
          <w:lang w:val="ro-RO"/>
        </w:rPr>
        <w:t xml:space="preserve">Avocații care profesează în România sub titlul profesional din statul membru de origine pot </w:t>
      </w:r>
      <w:proofErr w:type="spellStart"/>
      <w:r w:rsidRPr="00AA35CD">
        <w:rPr>
          <w:rFonts w:ascii="Times New Roman" w:hAnsi="Times New Roman" w:cs="Times New Roman"/>
          <w:i/>
          <w:iCs/>
          <w:sz w:val="24"/>
          <w:szCs w:val="24"/>
          <w:lang w:val="ro-RO"/>
        </w:rPr>
        <w:t>desfăşura</w:t>
      </w:r>
      <w:proofErr w:type="spellEnd"/>
      <w:r w:rsidRPr="00AA35CD">
        <w:rPr>
          <w:rFonts w:ascii="Times New Roman" w:hAnsi="Times New Roman" w:cs="Times New Roman"/>
          <w:i/>
          <w:iCs/>
          <w:sz w:val="24"/>
          <w:szCs w:val="24"/>
          <w:lang w:val="ro-RO"/>
        </w:rPr>
        <w:t xml:space="preserve"> </w:t>
      </w:r>
      <w:proofErr w:type="spellStart"/>
      <w:r w:rsidRPr="00AA35CD">
        <w:rPr>
          <w:rFonts w:ascii="Times New Roman" w:hAnsi="Times New Roman" w:cs="Times New Roman"/>
          <w:i/>
          <w:iCs/>
          <w:sz w:val="24"/>
          <w:szCs w:val="24"/>
          <w:lang w:val="ro-RO"/>
        </w:rPr>
        <w:t>aceleaşi</w:t>
      </w:r>
      <w:proofErr w:type="spellEnd"/>
      <w:r w:rsidRPr="00AA35CD">
        <w:rPr>
          <w:rFonts w:ascii="Times New Roman" w:hAnsi="Times New Roman" w:cs="Times New Roman"/>
          <w:i/>
          <w:iCs/>
          <w:sz w:val="24"/>
          <w:szCs w:val="24"/>
          <w:lang w:val="ro-RO"/>
        </w:rPr>
        <w:t xml:space="preserve"> </w:t>
      </w:r>
      <w:proofErr w:type="spellStart"/>
      <w:r w:rsidRPr="00AA35CD">
        <w:rPr>
          <w:rFonts w:ascii="Times New Roman" w:hAnsi="Times New Roman" w:cs="Times New Roman"/>
          <w:i/>
          <w:iCs/>
          <w:sz w:val="24"/>
          <w:szCs w:val="24"/>
          <w:lang w:val="ro-RO"/>
        </w:rPr>
        <w:t>activităţi</w:t>
      </w:r>
      <w:proofErr w:type="spellEnd"/>
      <w:r w:rsidRPr="00AA35CD">
        <w:rPr>
          <w:rFonts w:ascii="Times New Roman" w:hAnsi="Times New Roman" w:cs="Times New Roman"/>
          <w:i/>
          <w:iCs/>
          <w:sz w:val="24"/>
          <w:szCs w:val="24"/>
          <w:lang w:val="ro-RO"/>
        </w:rPr>
        <w:t xml:space="preserve"> profesionale ca </w:t>
      </w:r>
      <w:proofErr w:type="spellStart"/>
      <w:r w:rsidRPr="00AA35CD">
        <w:rPr>
          <w:rFonts w:ascii="Times New Roman" w:hAnsi="Times New Roman" w:cs="Times New Roman"/>
          <w:i/>
          <w:iCs/>
          <w:sz w:val="24"/>
          <w:szCs w:val="24"/>
          <w:lang w:val="ro-RO"/>
        </w:rPr>
        <w:t>şi</w:t>
      </w:r>
      <w:proofErr w:type="spellEnd"/>
      <w:r w:rsidRPr="00AA35CD">
        <w:rPr>
          <w:rFonts w:ascii="Times New Roman" w:hAnsi="Times New Roman" w:cs="Times New Roman"/>
          <w:i/>
          <w:iCs/>
          <w:sz w:val="24"/>
          <w:szCs w:val="24"/>
          <w:lang w:val="ro-RO"/>
        </w:rPr>
        <w:t xml:space="preserve"> </w:t>
      </w:r>
      <w:proofErr w:type="spellStart"/>
      <w:r w:rsidRPr="00AA35CD">
        <w:rPr>
          <w:rFonts w:ascii="Times New Roman" w:hAnsi="Times New Roman" w:cs="Times New Roman"/>
          <w:i/>
          <w:iCs/>
          <w:sz w:val="24"/>
          <w:szCs w:val="24"/>
          <w:lang w:val="ro-RO"/>
        </w:rPr>
        <w:t>avocaţii</w:t>
      </w:r>
      <w:proofErr w:type="spellEnd"/>
      <w:r w:rsidRPr="00AA35CD">
        <w:rPr>
          <w:rFonts w:ascii="Times New Roman" w:hAnsi="Times New Roman" w:cs="Times New Roman"/>
          <w:i/>
          <w:iCs/>
          <w:sz w:val="24"/>
          <w:szCs w:val="24"/>
          <w:lang w:val="ro-RO"/>
        </w:rPr>
        <w:t xml:space="preserve"> care profesează sub titlul profesional </w:t>
      </w:r>
      <w:proofErr w:type="spellStart"/>
      <w:r w:rsidRPr="00AA35CD">
        <w:rPr>
          <w:rFonts w:ascii="Times New Roman" w:hAnsi="Times New Roman" w:cs="Times New Roman"/>
          <w:i/>
          <w:iCs/>
          <w:sz w:val="24"/>
          <w:szCs w:val="24"/>
          <w:lang w:val="ro-RO"/>
        </w:rPr>
        <w:t>obţinut</w:t>
      </w:r>
      <w:proofErr w:type="spellEnd"/>
      <w:r w:rsidRPr="00AA35CD">
        <w:rPr>
          <w:rFonts w:ascii="Times New Roman" w:hAnsi="Times New Roman" w:cs="Times New Roman"/>
          <w:i/>
          <w:iCs/>
          <w:sz w:val="24"/>
          <w:szCs w:val="24"/>
          <w:lang w:val="ro-RO"/>
        </w:rPr>
        <w:t xml:space="preserve"> în România, pot acorda </w:t>
      </w:r>
      <w:proofErr w:type="spellStart"/>
      <w:r w:rsidRPr="00AA35CD">
        <w:rPr>
          <w:rFonts w:ascii="Times New Roman" w:hAnsi="Times New Roman" w:cs="Times New Roman"/>
          <w:i/>
          <w:iCs/>
          <w:sz w:val="24"/>
          <w:szCs w:val="24"/>
          <w:lang w:val="ro-RO"/>
        </w:rPr>
        <w:t>asistenţă</w:t>
      </w:r>
      <w:proofErr w:type="spellEnd"/>
      <w:r w:rsidRPr="00AA35CD">
        <w:rPr>
          <w:rFonts w:ascii="Times New Roman" w:hAnsi="Times New Roman" w:cs="Times New Roman"/>
          <w:i/>
          <w:iCs/>
          <w:sz w:val="24"/>
          <w:szCs w:val="24"/>
          <w:lang w:val="ro-RO"/>
        </w:rPr>
        <w:t xml:space="preserve"> juridică </w:t>
      </w:r>
      <w:proofErr w:type="spellStart"/>
      <w:r w:rsidRPr="00AA35CD">
        <w:rPr>
          <w:rFonts w:ascii="Times New Roman" w:hAnsi="Times New Roman" w:cs="Times New Roman"/>
          <w:i/>
          <w:iCs/>
          <w:sz w:val="24"/>
          <w:szCs w:val="24"/>
          <w:lang w:val="ro-RO"/>
        </w:rPr>
        <w:t>şi</w:t>
      </w:r>
      <w:proofErr w:type="spellEnd"/>
      <w:r w:rsidRPr="00AA35CD">
        <w:rPr>
          <w:rFonts w:ascii="Times New Roman" w:hAnsi="Times New Roman" w:cs="Times New Roman"/>
          <w:i/>
          <w:iCs/>
          <w:sz w:val="24"/>
          <w:szCs w:val="24"/>
          <w:lang w:val="ro-RO"/>
        </w:rPr>
        <w:t xml:space="preserve"> pot reprezenta persoane fizice sau persoane juridice în </w:t>
      </w:r>
      <w:proofErr w:type="spellStart"/>
      <w:r w:rsidRPr="00AA35CD">
        <w:rPr>
          <w:rFonts w:ascii="Times New Roman" w:hAnsi="Times New Roman" w:cs="Times New Roman"/>
          <w:i/>
          <w:iCs/>
          <w:sz w:val="24"/>
          <w:szCs w:val="24"/>
          <w:lang w:val="ro-RO"/>
        </w:rPr>
        <w:t>faţa</w:t>
      </w:r>
      <w:proofErr w:type="spellEnd"/>
      <w:r w:rsidRPr="00AA35CD">
        <w:rPr>
          <w:rFonts w:ascii="Times New Roman" w:hAnsi="Times New Roman" w:cs="Times New Roman"/>
          <w:i/>
          <w:iCs/>
          <w:sz w:val="24"/>
          <w:szCs w:val="24"/>
          <w:lang w:val="ro-RO"/>
        </w:rPr>
        <w:t xml:space="preserve"> </w:t>
      </w:r>
      <w:proofErr w:type="spellStart"/>
      <w:r w:rsidRPr="00AA35CD">
        <w:rPr>
          <w:rFonts w:ascii="Times New Roman" w:hAnsi="Times New Roman" w:cs="Times New Roman"/>
          <w:i/>
          <w:iCs/>
          <w:sz w:val="24"/>
          <w:szCs w:val="24"/>
          <w:lang w:val="ro-RO"/>
        </w:rPr>
        <w:t>instanţelor</w:t>
      </w:r>
      <w:proofErr w:type="spellEnd"/>
      <w:r w:rsidRPr="00AA35CD">
        <w:rPr>
          <w:rFonts w:ascii="Times New Roman" w:hAnsi="Times New Roman" w:cs="Times New Roman"/>
          <w:i/>
          <w:iCs/>
          <w:sz w:val="24"/>
          <w:szCs w:val="24"/>
          <w:lang w:val="ro-RO"/>
        </w:rPr>
        <w:t xml:space="preserve"> române, referitor la dreptul statului membru de orig</w:t>
      </w:r>
      <w:r w:rsidRPr="00AA35CD">
        <w:rPr>
          <w:rFonts w:ascii="Times New Roman" w:hAnsi="Times New Roman" w:cs="Times New Roman"/>
          <w:i/>
          <w:iCs/>
          <w:sz w:val="24"/>
          <w:szCs w:val="24"/>
          <w:lang w:val="ro-RO"/>
        </w:rPr>
        <w:t xml:space="preserve">ine, dreptul comunitar, dreptul </w:t>
      </w:r>
      <w:proofErr w:type="spellStart"/>
      <w:r w:rsidRPr="00AA35CD">
        <w:rPr>
          <w:rFonts w:ascii="Times New Roman" w:hAnsi="Times New Roman" w:cs="Times New Roman"/>
          <w:i/>
          <w:iCs/>
          <w:sz w:val="24"/>
          <w:szCs w:val="24"/>
          <w:lang w:val="ro-RO"/>
        </w:rPr>
        <w:t>internaţional</w:t>
      </w:r>
      <w:proofErr w:type="spellEnd"/>
      <w:r w:rsidRPr="00AA35CD">
        <w:rPr>
          <w:rFonts w:ascii="Times New Roman" w:hAnsi="Times New Roman" w:cs="Times New Roman"/>
          <w:i/>
          <w:iCs/>
          <w:sz w:val="24"/>
          <w:szCs w:val="24"/>
          <w:lang w:val="ro-RO"/>
        </w:rPr>
        <w:t xml:space="preserve">, precum </w:t>
      </w:r>
      <w:proofErr w:type="spellStart"/>
      <w:r w:rsidRPr="00AA35CD">
        <w:rPr>
          <w:rFonts w:ascii="Times New Roman" w:hAnsi="Times New Roman" w:cs="Times New Roman"/>
          <w:i/>
          <w:iCs/>
          <w:sz w:val="24"/>
          <w:szCs w:val="24"/>
          <w:lang w:val="ro-RO"/>
        </w:rPr>
        <w:t>şi</w:t>
      </w:r>
      <w:proofErr w:type="spellEnd"/>
      <w:r w:rsidRPr="00AA35CD">
        <w:rPr>
          <w:rFonts w:ascii="Times New Roman" w:hAnsi="Times New Roman" w:cs="Times New Roman"/>
          <w:i/>
          <w:iCs/>
          <w:sz w:val="24"/>
          <w:szCs w:val="24"/>
          <w:lang w:val="ro-RO"/>
        </w:rPr>
        <w:t xml:space="preserve"> dreptul românesc, cu respectarea regulilor de procedură aplicabile în </w:t>
      </w:r>
      <w:proofErr w:type="spellStart"/>
      <w:r w:rsidRPr="00AA35CD">
        <w:rPr>
          <w:rFonts w:ascii="Times New Roman" w:hAnsi="Times New Roman" w:cs="Times New Roman"/>
          <w:i/>
          <w:iCs/>
          <w:sz w:val="24"/>
          <w:szCs w:val="24"/>
          <w:lang w:val="ro-RO"/>
        </w:rPr>
        <w:t>faţa</w:t>
      </w:r>
      <w:proofErr w:type="spellEnd"/>
      <w:r w:rsidRPr="00AA35CD">
        <w:rPr>
          <w:rFonts w:ascii="Times New Roman" w:hAnsi="Times New Roman" w:cs="Times New Roman"/>
          <w:i/>
          <w:iCs/>
          <w:sz w:val="24"/>
          <w:szCs w:val="24"/>
          <w:lang w:val="ro-RO"/>
        </w:rPr>
        <w:t xml:space="preserve"> </w:t>
      </w:r>
      <w:proofErr w:type="spellStart"/>
      <w:r w:rsidRPr="00AA35CD">
        <w:rPr>
          <w:rFonts w:ascii="Times New Roman" w:hAnsi="Times New Roman" w:cs="Times New Roman"/>
          <w:i/>
          <w:iCs/>
          <w:sz w:val="24"/>
          <w:szCs w:val="24"/>
          <w:lang w:val="ro-RO"/>
        </w:rPr>
        <w:t>instanţelor</w:t>
      </w:r>
      <w:proofErr w:type="spellEnd"/>
      <w:r w:rsidRPr="00AA35CD">
        <w:rPr>
          <w:rFonts w:ascii="Times New Roman" w:hAnsi="Times New Roman" w:cs="Times New Roman"/>
          <w:i/>
          <w:iCs/>
          <w:sz w:val="24"/>
          <w:szCs w:val="24"/>
          <w:lang w:val="ro-RO"/>
        </w:rPr>
        <w:t xml:space="preserve"> române</w:t>
      </w:r>
      <w:r w:rsidR="00550AF2" w:rsidRPr="00AA35CD">
        <w:rPr>
          <w:rFonts w:ascii="Times New Roman" w:hAnsi="Times New Roman" w:cs="Times New Roman"/>
          <w:i/>
          <w:iCs/>
          <w:sz w:val="24"/>
          <w:szCs w:val="24"/>
          <w:lang w:val="ro-RO"/>
        </w:rPr>
        <w:t>,</w:t>
      </w:r>
      <w:r w:rsidRPr="00AA35CD">
        <w:rPr>
          <w:rFonts w:ascii="Times New Roman" w:hAnsi="Times New Roman" w:cs="Times New Roman"/>
          <w:i/>
          <w:iCs/>
          <w:sz w:val="24"/>
          <w:szCs w:val="24"/>
          <w:lang w:val="ro-RO"/>
        </w:rPr>
        <w:t>”</w:t>
      </w:r>
      <w:r w:rsidR="00550AF2" w:rsidRPr="00AA35CD">
        <w:rPr>
          <w:rFonts w:ascii="Times New Roman" w:hAnsi="Times New Roman" w:cs="Times New Roman"/>
          <w:i/>
          <w:iCs/>
          <w:sz w:val="24"/>
          <w:szCs w:val="24"/>
          <w:lang w:val="ro-RO"/>
        </w:rPr>
        <w:t xml:space="preserve"> </w:t>
      </w:r>
      <w:r w:rsidRPr="00AA35CD">
        <w:rPr>
          <w:rFonts w:ascii="Times New Roman" w:hAnsi="Times New Roman" w:cs="Times New Roman"/>
          <w:sz w:val="24"/>
          <w:szCs w:val="24"/>
          <w:lang w:val="ro-RO"/>
        </w:rPr>
        <w:t xml:space="preserve">dispoziția fiind preluată </w:t>
      </w:r>
      <w:r w:rsidR="00550AF2" w:rsidRPr="00AA35CD">
        <w:rPr>
          <w:rFonts w:ascii="Times New Roman" w:hAnsi="Times New Roman" w:cs="Times New Roman"/>
          <w:sz w:val="24"/>
          <w:szCs w:val="24"/>
          <w:lang w:val="ro-RO"/>
        </w:rPr>
        <w:t xml:space="preserve">ca atare </w:t>
      </w:r>
      <w:r w:rsidRPr="00AA35CD">
        <w:rPr>
          <w:rFonts w:ascii="Times New Roman" w:hAnsi="Times New Roman" w:cs="Times New Roman"/>
          <w:sz w:val="24"/>
          <w:szCs w:val="24"/>
          <w:lang w:val="ro-RO"/>
        </w:rPr>
        <w:t xml:space="preserve">din Directiva 98/5/CE. Avocatul care </w:t>
      </w:r>
      <w:proofErr w:type="spellStart"/>
      <w:r w:rsidRPr="00AA35CD">
        <w:rPr>
          <w:rFonts w:ascii="Times New Roman" w:hAnsi="Times New Roman" w:cs="Times New Roman"/>
          <w:sz w:val="24"/>
          <w:szCs w:val="24"/>
          <w:lang w:val="ro-RO"/>
        </w:rPr>
        <w:t>doreşte</w:t>
      </w:r>
      <w:proofErr w:type="spellEnd"/>
      <w:r w:rsidRPr="00AA35CD">
        <w:rPr>
          <w:rFonts w:ascii="Times New Roman" w:hAnsi="Times New Roman" w:cs="Times New Roman"/>
          <w:sz w:val="24"/>
          <w:szCs w:val="24"/>
          <w:lang w:val="ro-RO"/>
        </w:rPr>
        <w:t xml:space="preserve"> să profeseze în România</w:t>
      </w:r>
      <w:r w:rsidRPr="00AA35CD">
        <w:rPr>
          <w:rFonts w:ascii="Times New Roman" w:hAnsi="Times New Roman" w:cs="Times New Roman"/>
          <w:sz w:val="24"/>
          <w:szCs w:val="24"/>
          <w:lang w:val="ro-RO"/>
        </w:rPr>
        <w:t xml:space="preserve"> se înscrie în tabloul special </w:t>
      </w:r>
      <w:proofErr w:type="spellStart"/>
      <w:r w:rsidRPr="00AA35CD">
        <w:rPr>
          <w:rFonts w:ascii="Times New Roman" w:hAnsi="Times New Roman" w:cs="Times New Roman"/>
          <w:sz w:val="24"/>
          <w:szCs w:val="24"/>
          <w:lang w:val="ro-RO"/>
        </w:rPr>
        <w:t>ţinut</w:t>
      </w:r>
      <w:proofErr w:type="spellEnd"/>
      <w:r w:rsidRPr="00AA35CD">
        <w:rPr>
          <w:rFonts w:ascii="Times New Roman" w:hAnsi="Times New Roman" w:cs="Times New Roman"/>
          <w:sz w:val="24"/>
          <w:szCs w:val="24"/>
          <w:lang w:val="ro-RO"/>
        </w:rPr>
        <w:t xml:space="preserve"> de barourile române, pe baza prezentării unui certificat care atestă înregistrarea lui la autoritatea competentă din statul de origine. De asemenea, acesta beneficiază de reprezentare în asociațiile profesionale ale avo</w:t>
      </w:r>
      <w:r w:rsidRPr="00AA35CD">
        <w:rPr>
          <w:rFonts w:ascii="Times New Roman" w:hAnsi="Times New Roman" w:cs="Times New Roman"/>
          <w:sz w:val="24"/>
          <w:szCs w:val="24"/>
          <w:lang w:val="ro-RO"/>
        </w:rPr>
        <w:t>caților din România și de dreptul de a participa la alegerea organelor de conducere ale acestor asociații</w:t>
      </w:r>
      <w:r w:rsidR="00FA370F" w:rsidRPr="00AA35CD">
        <w:rPr>
          <w:rFonts w:ascii="Times New Roman" w:hAnsi="Times New Roman" w:cs="Times New Roman"/>
          <w:sz w:val="24"/>
          <w:szCs w:val="24"/>
          <w:lang w:val="ro-RO"/>
        </w:rPr>
        <w:t xml:space="preserve">. În plus, </w:t>
      </w:r>
      <w:proofErr w:type="spellStart"/>
      <w:r w:rsidR="00FA370F" w:rsidRPr="00AA35CD">
        <w:rPr>
          <w:rFonts w:ascii="Times New Roman" w:hAnsi="Times New Roman" w:cs="Times New Roman"/>
          <w:sz w:val="24"/>
          <w:szCs w:val="24"/>
          <w:lang w:val="ro-RO"/>
        </w:rPr>
        <w:t>avocaţii</w:t>
      </w:r>
      <w:proofErr w:type="spellEnd"/>
      <w:r w:rsidR="00FA370F" w:rsidRPr="00AA35CD">
        <w:rPr>
          <w:rFonts w:ascii="Times New Roman" w:hAnsi="Times New Roman" w:cs="Times New Roman"/>
          <w:sz w:val="24"/>
          <w:szCs w:val="24"/>
          <w:lang w:val="ro-RO"/>
        </w:rPr>
        <w:t xml:space="preserve"> </w:t>
      </w:r>
      <w:proofErr w:type="spellStart"/>
      <w:r w:rsidR="00FA370F" w:rsidRPr="00AA35CD">
        <w:rPr>
          <w:rFonts w:ascii="Times New Roman" w:hAnsi="Times New Roman" w:cs="Times New Roman"/>
          <w:sz w:val="24"/>
          <w:szCs w:val="24"/>
          <w:lang w:val="ro-RO"/>
        </w:rPr>
        <w:t>înscrişi</w:t>
      </w:r>
      <w:proofErr w:type="spellEnd"/>
      <w:r w:rsidR="00FA370F" w:rsidRPr="00AA35CD">
        <w:rPr>
          <w:rFonts w:ascii="Times New Roman" w:hAnsi="Times New Roman" w:cs="Times New Roman"/>
          <w:sz w:val="24"/>
          <w:szCs w:val="24"/>
          <w:lang w:val="ro-RO"/>
        </w:rPr>
        <w:t xml:space="preserve"> în România sub titlul profesional din statul membru de origine pot profesa ca </w:t>
      </w:r>
      <w:proofErr w:type="spellStart"/>
      <w:r w:rsidR="00FA370F" w:rsidRPr="00AA35CD">
        <w:rPr>
          <w:rFonts w:ascii="Times New Roman" w:hAnsi="Times New Roman" w:cs="Times New Roman"/>
          <w:sz w:val="24"/>
          <w:szCs w:val="24"/>
          <w:lang w:val="ro-RO"/>
        </w:rPr>
        <w:t>salariaţi</w:t>
      </w:r>
      <w:proofErr w:type="spellEnd"/>
      <w:r w:rsidR="00FA370F" w:rsidRPr="00AA35CD">
        <w:rPr>
          <w:rFonts w:ascii="Times New Roman" w:hAnsi="Times New Roman" w:cs="Times New Roman"/>
          <w:sz w:val="24"/>
          <w:szCs w:val="24"/>
          <w:lang w:val="ro-RO"/>
        </w:rPr>
        <w:t xml:space="preserve"> în oricare dintre formele de organizare a profesiei</w:t>
      </w:r>
      <w:r w:rsidR="00636CDE" w:rsidRPr="00AA35CD">
        <w:rPr>
          <w:rFonts w:ascii="Times New Roman" w:hAnsi="Times New Roman" w:cs="Times New Roman"/>
          <w:sz w:val="24"/>
          <w:szCs w:val="24"/>
          <w:lang w:val="ro-RO"/>
        </w:rPr>
        <w:t xml:space="preserve"> permise în România.</w:t>
      </w:r>
      <w:r w:rsidRPr="00AA35CD">
        <w:rPr>
          <w:rStyle w:val="FootnoteReference"/>
          <w:rFonts w:ascii="Times New Roman" w:hAnsi="Times New Roman" w:cs="Times New Roman"/>
          <w:sz w:val="24"/>
          <w:szCs w:val="24"/>
          <w:lang w:val="ro-RO"/>
        </w:rPr>
        <w:footnoteReference w:id="32"/>
      </w:r>
      <w:r w:rsidRPr="00AA35CD">
        <w:rPr>
          <w:rFonts w:ascii="Times New Roman" w:hAnsi="Times New Roman" w:cs="Times New Roman"/>
          <w:sz w:val="24"/>
          <w:szCs w:val="24"/>
          <w:lang w:val="ro-RO"/>
        </w:rPr>
        <w:t xml:space="preserve"> </w:t>
      </w:r>
      <w:proofErr w:type="spellStart"/>
      <w:r w:rsidRPr="00AA35CD">
        <w:rPr>
          <w:rFonts w:ascii="Times New Roman" w:hAnsi="Times New Roman" w:cs="Times New Roman"/>
          <w:sz w:val="24"/>
          <w:szCs w:val="24"/>
          <w:lang w:val="ro-RO"/>
        </w:rPr>
        <w:t>Aceșia</w:t>
      </w:r>
      <w:proofErr w:type="spellEnd"/>
      <w:r w:rsidRPr="00AA35CD">
        <w:rPr>
          <w:rFonts w:ascii="Times New Roman" w:hAnsi="Times New Roman" w:cs="Times New Roman"/>
          <w:sz w:val="24"/>
          <w:szCs w:val="24"/>
          <w:lang w:val="ro-RO"/>
        </w:rPr>
        <w:t xml:space="preserve"> se supun </w:t>
      </w:r>
      <w:proofErr w:type="spellStart"/>
      <w:r w:rsidRPr="00AA35CD">
        <w:rPr>
          <w:rFonts w:ascii="Times New Roman" w:hAnsi="Times New Roman" w:cs="Times New Roman"/>
          <w:sz w:val="24"/>
          <w:szCs w:val="24"/>
          <w:lang w:val="ro-RO"/>
        </w:rPr>
        <w:t>aceloraşi</w:t>
      </w:r>
      <w:proofErr w:type="spellEnd"/>
      <w:r w:rsidRPr="00AA35CD">
        <w:rPr>
          <w:rFonts w:ascii="Times New Roman" w:hAnsi="Times New Roman" w:cs="Times New Roman"/>
          <w:sz w:val="24"/>
          <w:szCs w:val="24"/>
          <w:lang w:val="ro-RO"/>
        </w:rPr>
        <w:t xml:space="preserve"> reguli de conduită profesională prevăzute în prezenta lege </w:t>
      </w:r>
      <w:proofErr w:type="spellStart"/>
      <w:r w:rsidRPr="00AA35CD">
        <w:rPr>
          <w:rFonts w:ascii="Times New Roman" w:hAnsi="Times New Roman" w:cs="Times New Roman"/>
          <w:sz w:val="24"/>
          <w:szCs w:val="24"/>
          <w:lang w:val="ro-RO"/>
        </w:rPr>
        <w:t>şi</w:t>
      </w:r>
      <w:proofErr w:type="spellEnd"/>
      <w:r w:rsidRPr="00AA35CD">
        <w:rPr>
          <w:rFonts w:ascii="Times New Roman" w:hAnsi="Times New Roman" w:cs="Times New Roman"/>
          <w:sz w:val="24"/>
          <w:szCs w:val="24"/>
          <w:lang w:val="ro-RO"/>
        </w:rPr>
        <w:t xml:space="preserve"> în statutul profesiei ca </w:t>
      </w:r>
      <w:proofErr w:type="spellStart"/>
      <w:r w:rsidRPr="00AA35CD">
        <w:rPr>
          <w:rFonts w:ascii="Times New Roman" w:hAnsi="Times New Roman" w:cs="Times New Roman"/>
          <w:sz w:val="24"/>
          <w:szCs w:val="24"/>
          <w:lang w:val="ro-RO"/>
        </w:rPr>
        <w:t>şi</w:t>
      </w:r>
      <w:proofErr w:type="spellEnd"/>
      <w:r w:rsidRPr="00AA35CD">
        <w:rPr>
          <w:rFonts w:ascii="Times New Roman" w:hAnsi="Times New Roman" w:cs="Times New Roman"/>
          <w:sz w:val="24"/>
          <w:szCs w:val="24"/>
          <w:lang w:val="ro-RO"/>
        </w:rPr>
        <w:t xml:space="preserve"> </w:t>
      </w:r>
      <w:proofErr w:type="spellStart"/>
      <w:r w:rsidRPr="00AA35CD">
        <w:rPr>
          <w:rFonts w:ascii="Times New Roman" w:hAnsi="Times New Roman" w:cs="Times New Roman"/>
          <w:sz w:val="24"/>
          <w:szCs w:val="24"/>
          <w:lang w:val="ro-RO"/>
        </w:rPr>
        <w:t>avocaţii</w:t>
      </w:r>
      <w:proofErr w:type="spellEnd"/>
      <w:r w:rsidRPr="00AA35CD">
        <w:rPr>
          <w:rFonts w:ascii="Times New Roman" w:hAnsi="Times New Roman" w:cs="Times New Roman"/>
          <w:sz w:val="24"/>
          <w:szCs w:val="24"/>
          <w:lang w:val="ro-RO"/>
        </w:rPr>
        <w:t xml:space="preserve"> care profesează sub titlul profesional </w:t>
      </w:r>
      <w:proofErr w:type="spellStart"/>
      <w:r w:rsidRPr="00AA35CD">
        <w:rPr>
          <w:rFonts w:ascii="Times New Roman" w:hAnsi="Times New Roman" w:cs="Times New Roman"/>
          <w:sz w:val="24"/>
          <w:szCs w:val="24"/>
          <w:lang w:val="ro-RO"/>
        </w:rPr>
        <w:t>obţinut</w:t>
      </w:r>
      <w:proofErr w:type="spellEnd"/>
      <w:r w:rsidRPr="00AA35CD">
        <w:rPr>
          <w:rFonts w:ascii="Times New Roman" w:hAnsi="Times New Roman" w:cs="Times New Roman"/>
          <w:sz w:val="24"/>
          <w:szCs w:val="24"/>
          <w:lang w:val="ro-RO"/>
        </w:rPr>
        <w:t xml:space="preserve"> în România. </w:t>
      </w:r>
    </w:p>
    <w:p w14:paraId="23C20609" w14:textId="1ADBBB41" w:rsidR="006C38CA" w:rsidRPr="00AA35CD" w:rsidRDefault="004B519C" w:rsidP="00E71864">
      <w:pPr>
        <w:jc w:val="both"/>
        <w:rPr>
          <w:rFonts w:ascii="Times New Roman" w:hAnsi="Times New Roman" w:cs="Times New Roman"/>
          <w:sz w:val="24"/>
          <w:szCs w:val="24"/>
          <w:lang w:val="ro-RO"/>
        </w:rPr>
      </w:pPr>
      <w:r w:rsidRPr="00AA35CD">
        <w:rPr>
          <w:rFonts w:ascii="Times New Roman" w:hAnsi="Times New Roman" w:cs="Times New Roman"/>
          <w:sz w:val="24"/>
          <w:szCs w:val="24"/>
          <w:lang w:val="ro-RO"/>
        </w:rPr>
        <w:t>În cazul inițierii unei procedu</w:t>
      </w:r>
      <w:r w:rsidRPr="00AA35CD">
        <w:rPr>
          <w:rFonts w:ascii="Times New Roman" w:hAnsi="Times New Roman" w:cs="Times New Roman"/>
          <w:sz w:val="24"/>
          <w:szCs w:val="24"/>
          <w:lang w:val="ro-RO"/>
        </w:rPr>
        <w:t xml:space="preserve">ri disciplinare împotriva unui avocat care profesează sub titlul profesional din statul membru de origine, autoritatea română competentă este obligată să informeze autoritatea competentă din statul membru de origine. Cele două autorități cooperează pe tot </w:t>
      </w:r>
      <w:r w:rsidRPr="00AA35CD">
        <w:rPr>
          <w:rFonts w:ascii="Times New Roman" w:hAnsi="Times New Roman" w:cs="Times New Roman"/>
          <w:sz w:val="24"/>
          <w:szCs w:val="24"/>
          <w:lang w:val="ro-RO"/>
        </w:rPr>
        <w:t xml:space="preserve">parcursul desfășurării acestei proceduri. Retragerea permanentă sau temporară de către autoritatea competentă din statul membru de origine a </w:t>
      </w:r>
      <w:r w:rsidR="00901900" w:rsidRPr="00AA35CD">
        <w:rPr>
          <w:rFonts w:ascii="Times New Roman" w:hAnsi="Times New Roman" w:cs="Times New Roman"/>
          <w:sz w:val="24"/>
          <w:szCs w:val="24"/>
          <w:lang w:val="ro-RO"/>
        </w:rPr>
        <w:t>autorizației</w:t>
      </w:r>
      <w:r w:rsidRPr="00AA35CD">
        <w:rPr>
          <w:rFonts w:ascii="Times New Roman" w:hAnsi="Times New Roman" w:cs="Times New Roman"/>
          <w:sz w:val="24"/>
          <w:szCs w:val="24"/>
          <w:lang w:val="ro-RO"/>
        </w:rPr>
        <w:t xml:space="preserve"> de exercitare a profesiei are ca efect obligatoriu </w:t>
      </w:r>
      <w:r w:rsidR="00901900" w:rsidRPr="00AA35CD">
        <w:rPr>
          <w:rFonts w:ascii="Times New Roman" w:hAnsi="Times New Roman" w:cs="Times New Roman"/>
          <w:sz w:val="24"/>
          <w:szCs w:val="24"/>
          <w:lang w:val="ro-RO"/>
        </w:rPr>
        <w:t>interdicția</w:t>
      </w:r>
      <w:r w:rsidRPr="00AA35CD">
        <w:rPr>
          <w:rFonts w:ascii="Times New Roman" w:hAnsi="Times New Roman" w:cs="Times New Roman"/>
          <w:sz w:val="24"/>
          <w:szCs w:val="24"/>
          <w:lang w:val="ro-RO"/>
        </w:rPr>
        <w:t xml:space="preserve"> temporară sau permanentă ca avocatul în</w:t>
      </w:r>
      <w:r w:rsidRPr="00AA35CD">
        <w:rPr>
          <w:rFonts w:ascii="Times New Roman" w:hAnsi="Times New Roman" w:cs="Times New Roman"/>
          <w:sz w:val="24"/>
          <w:szCs w:val="24"/>
          <w:lang w:val="ro-RO"/>
        </w:rPr>
        <w:t xml:space="preserve"> cauză să profeseze în România sub titlul profesional din statul membru de origine.</w:t>
      </w:r>
    </w:p>
    <w:p w14:paraId="656E4C47" w14:textId="4E72B4A5" w:rsidR="006C38CA" w:rsidRPr="00AA35CD" w:rsidRDefault="004B519C" w:rsidP="00901900">
      <w:pPr>
        <w:jc w:val="both"/>
        <w:rPr>
          <w:rFonts w:ascii="Times New Roman" w:hAnsi="Times New Roman" w:cs="Times New Roman"/>
          <w:i/>
          <w:iCs/>
          <w:sz w:val="24"/>
          <w:szCs w:val="24"/>
          <w:lang w:val="ro-RO"/>
        </w:rPr>
      </w:pPr>
      <w:r w:rsidRPr="00AA35CD">
        <w:rPr>
          <w:rFonts w:ascii="Times New Roman" w:hAnsi="Times New Roman" w:cs="Times New Roman"/>
          <w:sz w:val="24"/>
          <w:szCs w:val="24"/>
          <w:lang w:val="ro-RO"/>
        </w:rPr>
        <w:t xml:space="preserve">De asemenea, </w:t>
      </w:r>
      <w:r w:rsidR="00240C4B" w:rsidRPr="00AA35CD">
        <w:rPr>
          <w:rFonts w:ascii="Times New Roman" w:hAnsi="Times New Roman" w:cs="Times New Roman"/>
          <w:sz w:val="24"/>
          <w:szCs w:val="24"/>
          <w:lang w:val="ro-RO"/>
        </w:rPr>
        <w:t>avocații</w:t>
      </w:r>
      <w:r w:rsidRPr="00AA35CD">
        <w:rPr>
          <w:rFonts w:ascii="Times New Roman" w:hAnsi="Times New Roman" w:cs="Times New Roman"/>
          <w:sz w:val="24"/>
          <w:szCs w:val="24"/>
          <w:lang w:val="ro-RO"/>
        </w:rPr>
        <w:t xml:space="preserve"> care profesează sub titlul profesional din statul membru de origine pot solicita oricând </w:t>
      </w:r>
      <w:proofErr w:type="spellStart"/>
      <w:r w:rsidRPr="00AA35CD">
        <w:rPr>
          <w:rFonts w:ascii="Times New Roman" w:hAnsi="Times New Roman" w:cs="Times New Roman"/>
          <w:sz w:val="24"/>
          <w:szCs w:val="24"/>
          <w:lang w:val="ro-RO"/>
        </w:rPr>
        <w:t>recunoaşterea</w:t>
      </w:r>
      <w:proofErr w:type="spellEnd"/>
      <w:r w:rsidRPr="00AA35CD">
        <w:rPr>
          <w:rFonts w:ascii="Times New Roman" w:hAnsi="Times New Roman" w:cs="Times New Roman"/>
          <w:sz w:val="24"/>
          <w:szCs w:val="24"/>
          <w:lang w:val="ro-RO"/>
        </w:rPr>
        <w:t xml:space="preserve"> diplomelor, în vederea admiterii în profesia de avocat </w:t>
      </w:r>
      <w:proofErr w:type="spellStart"/>
      <w:r w:rsidRPr="00AA35CD">
        <w:rPr>
          <w:rFonts w:ascii="Times New Roman" w:hAnsi="Times New Roman" w:cs="Times New Roman"/>
          <w:sz w:val="24"/>
          <w:szCs w:val="24"/>
          <w:lang w:val="ro-RO"/>
        </w:rPr>
        <w:t>şi</w:t>
      </w:r>
      <w:proofErr w:type="spellEnd"/>
      <w:r w:rsidRPr="00AA35CD">
        <w:rPr>
          <w:rFonts w:ascii="Times New Roman" w:hAnsi="Times New Roman" w:cs="Times New Roman"/>
          <w:sz w:val="24"/>
          <w:szCs w:val="24"/>
          <w:lang w:val="ro-RO"/>
        </w:rPr>
        <w:t xml:space="preserve"> a practicării acesteia sub titlul profesional din România, iar </w:t>
      </w:r>
      <w:r w:rsidRPr="00AA35CD">
        <w:rPr>
          <w:rFonts w:ascii="Times New Roman" w:hAnsi="Times New Roman" w:cs="Times New Roman"/>
          <w:i/>
          <w:iCs/>
          <w:sz w:val="24"/>
          <w:szCs w:val="24"/>
          <w:lang w:val="ro-RO"/>
        </w:rPr>
        <w:t xml:space="preserve">„în vederea </w:t>
      </w:r>
      <w:proofErr w:type="spellStart"/>
      <w:r w:rsidRPr="00AA35CD">
        <w:rPr>
          <w:rFonts w:ascii="Times New Roman" w:hAnsi="Times New Roman" w:cs="Times New Roman"/>
          <w:i/>
          <w:iCs/>
          <w:sz w:val="24"/>
          <w:szCs w:val="24"/>
          <w:lang w:val="ro-RO"/>
        </w:rPr>
        <w:t>recunoaşterii</w:t>
      </w:r>
      <w:proofErr w:type="spellEnd"/>
      <w:r w:rsidRPr="00AA35CD">
        <w:rPr>
          <w:rFonts w:ascii="Times New Roman" w:hAnsi="Times New Roman" w:cs="Times New Roman"/>
          <w:i/>
          <w:iCs/>
          <w:sz w:val="24"/>
          <w:szCs w:val="24"/>
          <w:lang w:val="ro-RO"/>
        </w:rPr>
        <w:t xml:space="preserve"> diplomelor în România, solicitantul va trebui să </w:t>
      </w:r>
      <w:proofErr w:type="spellStart"/>
      <w:r w:rsidRPr="00AA35CD">
        <w:rPr>
          <w:rFonts w:ascii="Times New Roman" w:hAnsi="Times New Roman" w:cs="Times New Roman"/>
          <w:i/>
          <w:iCs/>
          <w:sz w:val="24"/>
          <w:szCs w:val="24"/>
          <w:lang w:val="ro-RO"/>
        </w:rPr>
        <w:t>susţină</w:t>
      </w:r>
      <w:proofErr w:type="spellEnd"/>
      <w:r w:rsidRPr="00AA35CD">
        <w:rPr>
          <w:rFonts w:ascii="Times New Roman" w:hAnsi="Times New Roman" w:cs="Times New Roman"/>
          <w:i/>
          <w:iCs/>
          <w:sz w:val="24"/>
          <w:szCs w:val="24"/>
          <w:lang w:val="ro-RO"/>
        </w:rPr>
        <w:t xml:space="preserve">, la alegere, un examen de verificare a </w:t>
      </w:r>
      <w:proofErr w:type="spellStart"/>
      <w:r w:rsidRPr="00AA35CD">
        <w:rPr>
          <w:rFonts w:ascii="Times New Roman" w:hAnsi="Times New Roman" w:cs="Times New Roman"/>
          <w:i/>
          <w:iCs/>
          <w:sz w:val="24"/>
          <w:szCs w:val="24"/>
          <w:lang w:val="ro-RO"/>
        </w:rPr>
        <w:t>cunoştinţelor</w:t>
      </w:r>
      <w:proofErr w:type="spellEnd"/>
      <w:r w:rsidRPr="00AA35CD">
        <w:rPr>
          <w:rFonts w:ascii="Times New Roman" w:hAnsi="Times New Roman" w:cs="Times New Roman"/>
          <w:i/>
          <w:iCs/>
          <w:sz w:val="24"/>
          <w:szCs w:val="24"/>
          <w:lang w:val="ro-RO"/>
        </w:rPr>
        <w:t xml:space="preserve"> sau să efectueze un stagiu de 3 ani în domeniul dreptului românesc.”</w:t>
      </w:r>
      <w:r w:rsidRPr="00AA35CD">
        <w:rPr>
          <w:rStyle w:val="FootnoteReference"/>
          <w:rFonts w:ascii="Times New Roman" w:hAnsi="Times New Roman" w:cs="Times New Roman"/>
          <w:i/>
          <w:iCs/>
          <w:sz w:val="24"/>
          <w:szCs w:val="24"/>
          <w:lang w:val="ro-RO"/>
        </w:rPr>
        <w:footnoteReference w:id="33"/>
      </w:r>
      <w:r w:rsidR="003E09E1" w:rsidRPr="00AA35CD">
        <w:rPr>
          <w:rFonts w:ascii="Times New Roman" w:hAnsi="Times New Roman" w:cs="Times New Roman"/>
          <w:i/>
          <w:iCs/>
          <w:sz w:val="24"/>
          <w:szCs w:val="24"/>
          <w:lang w:val="ro-RO"/>
        </w:rPr>
        <w:t xml:space="preserve"> </w:t>
      </w:r>
      <w:r w:rsidR="003E09E1" w:rsidRPr="00AA35CD">
        <w:rPr>
          <w:rFonts w:ascii="Times New Roman" w:hAnsi="Times New Roman" w:cs="Times New Roman"/>
          <w:sz w:val="24"/>
          <w:szCs w:val="24"/>
          <w:lang w:val="ro-RO"/>
        </w:rPr>
        <w:t>Totodată</w:t>
      </w:r>
      <w:r w:rsidRPr="00AA35CD">
        <w:rPr>
          <w:rFonts w:ascii="Times New Roman" w:hAnsi="Times New Roman" w:cs="Times New Roman"/>
          <w:sz w:val="24"/>
          <w:szCs w:val="24"/>
          <w:lang w:val="ro-RO"/>
        </w:rPr>
        <w:t>, comisia de evaluare, a cărei competență este stabil</w:t>
      </w:r>
      <w:r w:rsidRPr="00AA35CD">
        <w:rPr>
          <w:rFonts w:ascii="Times New Roman" w:hAnsi="Times New Roman" w:cs="Times New Roman"/>
          <w:sz w:val="24"/>
          <w:szCs w:val="24"/>
          <w:lang w:val="ro-RO"/>
        </w:rPr>
        <w:t>ită de U.N.B.R., „</w:t>
      </w:r>
      <w:r w:rsidRPr="00AA35CD">
        <w:rPr>
          <w:rFonts w:ascii="Times New Roman" w:hAnsi="Times New Roman" w:cs="Times New Roman"/>
          <w:i/>
          <w:iCs/>
          <w:sz w:val="24"/>
          <w:szCs w:val="24"/>
          <w:lang w:val="ro-RO"/>
        </w:rPr>
        <w:t xml:space="preserve">va verifica în prealabil dacă </w:t>
      </w:r>
      <w:proofErr w:type="spellStart"/>
      <w:r w:rsidRPr="00AA35CD">
        <w:rPr>
          <w:rFonts w:ascii="Times New Roman" w:hAnsi="Times New Roman" w:cs="Times New Roman"/>
          <w:i/>
          <w:iCs/>
          <w:sz w:val="24"/>
          <w:szCs w:val="24"/>
          <w:lang w:val="ro-RO"/>
        </w:rPr>
        <w:t>experienţa</w:t>
      </w:r>
      <w:proofErr w:type="spellEnd"/>
      <w:r w:rsidRPr="00AA35CD">
        <w:rPr>
          <w:rFonts w:ascii="Times New Roman" w:hAnsi="Times New Roman" w:cs="Times New Roman"/>
          <w:i/>
          <w:iCs/>
          <w:sz w:val="24"/>
          <w:szCs w:val="24"/>
          <w:lang w:val="ro-RO"/>
        </w:rPr>
        <w:t xml:space="preserve"> profesională dobândită de solicitant este de natură să acopere în tot sau în parte </w:t>
      </w:r>
      <w:proofErr w:type="spellStart"/>
      <w:r w:rsidRPr="00AA35CD">
        <w:rPr>
          <w:rFonts w:ascii="Times New Roman" w:hAnsi="Times New Roman" w:cs="Times New Roman"/>
          <w:i/>
          <w:iCs/>
          <w:sz w:val="24"/>
          <w:szCs w:val="24"/>
          <w:lang w:val="ro-RO"/>
        </w:rPr>
        <w:t>diferenţele</w:t>
      </w:r>
      <w:proofErr w:type="spellEnd"/>
      <w:r w:rsidRPr="00AA35CD">
        <w:rPr>
          <w:rFonts w:ascii="Times New Roman" w:hAnsi="Times New Roman" w:cs="Times New Roman"/>
          <w:i/>
          <w:iCs/>
          <w:sz w:val="24"/>
          <w:szCs w:val="24"/>
          <w:lang w:val="ro-RO"/>
        </w:rPr>
        <w:t xml:space="preserve"> existente între dreptul românesc </w:t>
      </w:r>
      <w:proofErr w:type="spellStart"/>
      <w:r w:rsidRPr="00AA35CD">
        <w:rPr>
          <w:rFonts w:ascii="Times New Roman" w:hAnsi="Times New Roman" w:cs="Times New Roman"/>
          <w:i/>
          <w:iCs/>
          <w:sz w:val="24"/>
          <w:szCs w:val="24"/>
          <w:lang w:val="ro-RO"/>
        </w:rPr>
        <w:t>şi</w:t>
      </w:r>
      <w:proofErr w:type="spellEnd"/>
      <w:r w:rsidRPr="00AA35CD">
        <w:rPr>
          <w:rFonts w:ascii="Times New Roman" w:hAnsi="Times New Roman" w:cs="Times New Roman"/>
          <w:i/>
          <w:iCs/>
          <w:sz w:val="24"/>
          <w:szCs w:val="24"/>
          <w:lang w:val="ro-RO"/>
        </w:rPr>
        <w:t xml:space="preserve"> cel al statului membru de origine în care a fost </w:t>
      </w:r>
      <w:proofErr w:type="spellStart"/>
      <w:r w:rsidRPr="00AA35CD">
        <w:rPr>
          <w:rFonts w:ascii="Times New Roman" w:hAnsi="Times New Roman" w:cs="Times New Roman"/>
          <w:i/>
          <w:iCs/>
          <w:sz w:val="24"/>
          <w:szCs w:val="24"/>
          <w:lang w:val="ro-RO"/>
        </w:rPr>
        <w:t>obţinută</w:t>
      </w:r>
      <w:proofErr w:type="spellEnd"/>
      <w:r w:rsidRPr="00AA35CD">
        <w:rPr>
          <w:rFonts w:ascii="Times New Roman" w:hAnsi="Times New Roman" w:cs="Times New Roman"/>
          <w:i/>
          <w:iCs/>
          <w:sz w:val="24"/>
          <w:szCs w:val="24"/>
          <w:lang w:val="ro-RO"/>
        </w:rPr>
        <w:t xml:space="preserve"> diploma,</w:t>
      </w:r>
      <w:r w:rsidRPr="00AA35CD">
        <w:rPr>
          <w:rFonts w:ascii="Times New Roman" w:hAnsi="Times New Roman" w:cs="Times New Roman"/>
          <w:i/>
          <w:iCs/>
          <w:sz w:val="24"/>
          <w:szCs w:val="24"/>
          <w:lang w:val="ro-RO"/>
        </w:rPr>
        <w:t xml:space="preserve"> în vederea exceptării </w:t>
      </w:r>
      <w:proofErr w:type="spellStart"/>
      <w:r w:rsidRPr="00AA35CD">
        <w:rPr>
          <w:rFonts w:ascii="Times New Roman" w:hAnsi="Times New Roman" w:cs="Times New Roman"/>
          <w:i/>
          <w:iCs/>
          <w:sz w:val="24"/>
          <w:szCs w:val="24"/>
          <w:lang w:val="ro-RO"/>
        </w:rPr>
        <w:t>parţiale</w:t>
      </w:r>
      <w:proofErr w:type="spellEnd"/>
      <w:r w:rsidRPr="00AA35CD">
        <w:rPr>
          <w:rFonts w:ascii="Times New Roman" w:hAnsi="Times New Roman" w:cs="Times New Roman"/>
          <w:i/>
          <w:iCs/>
          <w:sz w:val="24"/>
          <w:szCs w:val="24"/>
          <w:lang w:val="ro-RO"/>
        </w:rPr>
        <w:t xml:space="preserve"> sau totale”</w:t>
      </w:r>
      <w:r w:rsidRPr="00AA35CD">
        <w:rPr>
          <w:rStyle w:val="FootnoteReference"/>
          <w:rFonts w:ascii="Times New Roman" w:hAnsi="Times New Roman" w:cs="Times New Roman"/>
          <w:i/>
          <w:iCs/>
          <w:sz w:val="24"/>
          <w:szCs w:val="24"/>
          <w:lang w:val="ro-RO"/>
        </w:rPr>
        <w:footnoteReference w:id="34"/>
      </w:r>
      <w:r w:rsidRPr="00AA35CD">
        <w:rPr>
          <w:rFonts w:ascii="Times New Roman" w:hAnsi="Times New Roman" w:cs="Times New Roman"/>
          <w:sz w:val="24"/>
          <w:szCs w:val="24"/>
          <w:lang w:val="ro-RO"/>
        </w:rPr>
        <w:t xml:space="preserve"> de la examenul de verificare a cunoștințelor sau stagiul de 3 ani.</w:t>
      </w:r>
    </w:p>
    <w:p w14:paraId="44CAF341" w14:textId="2BA346A4" w:rsidR="00375AF6" w:rsidRPr="00AA35CD" w:rsidRDefault="004B519C" w:rsidP="00956D8A">
      <w:pPr>
        <w:jc w:val="both"/>
        <w:rPr>
          <w:rFonts w:ascii="Times New Roman" w:hAnsi="Times New Roman" w:cs="Times New Roman"/>
          <w:sz w:val="24"/>
          <w:szCs w:val="24"/>
          <w:lang w:val="ro-RO"/>
        </w:rPr>
      </w:pPr>
      <w:r w:rsidRPr="00AA35CD">
        <w:rPr>
          <w:rFonts w:ascii="Times New Roman" w:hAnsi="Times New Roman" w:cs="Times New Roman"/>
          <w:sz w:val="24"/>
          <w:szCs w:val="24"/>
          <w:lang w:val="ro-RO"/>
        </w:rPr>
        <w:lastRenderedPageBreak/>
        <w:t xml:space="preserve">Legea nr. 51/1995 a transpus și prevederile Directivei 77/249/CEE </w:t>
      </w:r>
      <w:r w:rsidR="00750BEF" w:rsidRPr="00AA35CD">
        <w:rPr>
          <w:rFonts w:ascii="Times New Roman" w:hAnsi="Times New Roman" w:cs="Times New Roman"/>
          <w:sz w:val="24"/>
          <w:szCs w:val="24"/>
          <w:lang w:val="ro-RO"/>
        </w:rPr>
        <w:t>prin</w:t>
      </w:r>
      <w:r w:rsidRPr="00AA35CD">
        <w:rPr>
          <w:rFonts w:ascii="Times New Roman" w:hAnsi="Times New Roman" w:cs="Times New Roman"/>
          <w:sz w:val="24"/>
          <w:szCs w:val="24"/>
          <w:lang w:val="ro-RO"/>
        </w:rPr>
        <w:t xml:space="preserve"> art. 104 și art. 105, </w:t>
      </w:r>
      <w:r w:rsidR="00750BEF" w:rsidRPr="00AA35CD">
        <w:rPr>
          <w:rFonts w:ascii="Times New Roman" w:hAnsi="Times New Roman" w:cs="Times New Roman"/>
          <w:sz w:val="24"/>
          <w:szCs w:val="24"/>
          <w:lang w:val="ro-RO"/>
        </w:rPr>
        <w:t>stabilind</w:t>
      </w:r>
      <w:r w:rsidRPr="00AA35CD">
        <w:rPr>
          <w:rFonts w:ascii="Times New Roman" w:hAnsi="Times New Roman" w:cs="Times New Roman"/>
          <w:sz w:val="24"/>
          <w:szCs w:val="24"/>
          <w:lang w:val="ro-RO"/>
        </w:rPr>
        <w:t xml:space="preserve"> că </w:t>
      </w:r>
      <w:r w:rsidR="000338F8" w:rsidRPr="00AA35CD">
        <w:rPr>
          <w:rFonts w:ascii="Times New Roman" w:hAnsi="Times New Roman" w:cs="Times New Roman"/>
          <w:sz w:val="24"/>
          <w:szCs w:val="24"/>
          <w:lang w:val="ro-RO"/>
        </w:rPr>
        <w:t>avocații</w:t>
      </w:r>
      <w:r w:rsidRPr="00AA35CD">
        <w:rPr>
          <w:rFonts w:ascii="Times New Roman" w:hAnsi="Times New Roman" w:cs="Times New Roman"/>
          <w:sz w:val="24"/>
          <w:szCs w:val="24"/>
          <w:lang w:val="ro-RO"/>
        </w:rPr>
        <w:t xml:space="preserve"> provenind din statele membre</w:t>
      </w:r>
      <w:r w:rsidRPr="00AA35CD">
        <w:rPr>
          <w:rFonts w:ascii="Times New Roman" w:hAnsi="Times New Roman" w:cs="Times New Roman"/>
          <w:sz w:val="24"/>
          <w:szCs w:val="24"/>
          <w:lang w:val="ro-RO"/>
        </w:rPr>
        <w:t xml:space="preserve"> </w:t>
      </w:r>
      <w:proofErr w:type="spellStart"/>
      <w:r w:rsidRPr="00AA35CD">
        <w:rPr>
          <w:rFonts w:ascii="Times New Roman" w:hAnsi="Times New Roman" w:cs="Times New Roman"/>
          <w:sz w:val="24"/>
          <w:szCs w:val="24"/>
          <w:lang w:val="ro-RO"/>
        </w:rPr>
        <w:t>şi</w:t>
      </w:r>
      <w:proofErr w:type="spellEnd"/>
      <w:r w:rsidRPr="00AA35CD">
        <w:rPr>
          <w:rFonts w:ascii="Times New Roman" w:hAnsi="Times New Roman" w:cs="Times New Roman"/>
          <w:sz w:val="24"/>
          <w:szCs w:val="24"/>
          <w:lang w:val="ro-RO"/>
        </w:rPr>
        <w:t xml:space="preserve"> </w:t>
      </w:r>
      <w:r w:rsidR="00750BEF" w:rsidRPr="00AA35CD">
        <w:rPr>
          <w:rFonts w:ascii="Times New Roman" w:hAnsi="Times New Roman" w:cs="Times New Roman"/>
          <w:sz w:val="24"/>
          <w:szCs w:val="24"/>
          <w:lang w:val="ro-RO"/>
        </w:rPr>
        <w:t>SEE</w:t>
      </w:r>
      <w:r w:rsidRPr="00AA35CD">
        <w:rPr>
          <w:rFonts w:ascii="Times New Roman" w:hAnsi="Times New Roman" w:cs="Times New Roman"/>
          <w:sz w:val="24"/>
          <w:szCs w:val="24"/>
          <w:lang w:val="ro-RO"/>
        </w:rPr>
        <w:t xml:space="preserve"> pot </w:t>
      </w:r>
      <w:proofErr w:type="spellStart"/>
      <w:r w:rsidRPr="00AA35CD">
        <w:rPr>
          <w:rFonts w:ascii="Times New Roman" w:hAnsi="Times New Roman" w:cs="Times New Roman"/>
          <w:sz w:val="24"/>
          <w:szCs w:val="24"/>
          <w:lang w:val="ro-RO"/>
        </w:rPr>
        <w:t>desfăşura</w:t>
      </w:r>
      <w:proofErr w:type="spellEnd"/>
      <w:r w:rsidRPr="00AA35CD">
        <w:rPr>
          <w:rFonts w:ascii="Times New Roman" w:hAnsi="Times New Roman" w:cs="Times New Roman"/>
          <w:sz w:val="24"/>
          <w:szCs w:val="24"/>
          <w:lang w:val="ro-RO"/>
        </w:rPr>
        <w:t xml:space="preserve"> în România </w:t>
      </w:r>
      <w:proofErr w:type="spellStart"/>
      <w:r w:rsidRPr="00AA35CD">
        <w:rPr>
          <w:rFonts w:ascii="Times New Roman" w:hAnsi="Times New Roman" w:cs="Times New Roman"/>
          <w:sz w:val="24"/>
          <w:szCs w:val="24"/>
          <w:lang w:val="ro-RO"/>
        </w:rPr>
        <w:t>activităţi</w:t>
      </w:r>
      <w:proofErr w:type="spellEnd"/>
      <w:r w:rsidRPr="00AA35CD">
        <w:rPr>
          <w:rFonts w:ascii="Times New Roman" w:hAnsi="Times New Roman" w:cs="Times New Roman"/>
          <w:sz w:val="24"/>
          <w:szCs w:val="24"/>
          <w:lang w:val="ro-RO"/>
        </w:rPr>
        <w:t xml:space="preserve"> profesionale care pot fi exercitate ocazional sub forma prestării de servicii</w:t>
      </w:r>
      <w:r w:rsidR="000338F8" w:rsidRPr="00AA35CD">
        <w:rPr>
          <w:rFonts w:ascii="Times New Roman" w:hAnsi="Times New Roman" w:cs="Times New Roman"/>
          <w:sz w:val="24"/>
          <w:szCs w:val="24"/>
          <w:lang w:val="ro-RO"/>
        </w:rPr>
        <w:t xml:space="preserve"> juridice</w:t>
      </w:r>
      <w:r w:rsidRPr="00AA35CD">
        <w:rPr>
          <w:rFonts w:ascii="Times New Roman" w:hAnsi="Times New Roman" w:cs="Times New Roman"/>
          <w:sz w:val="24"/>
          <w:szCs w:val="24"/>
          <w:lang w:val="ro-RO"/>
        </w:rPr>
        <w:t xml:space="preserve">. Această activitate se exercită prin reprezentarea drepturilor </w:t>
      </w:r>
      <w:r w:rsidR="000338F8" w:rsidRPr="00AA35CD">
        <w:rPr>
          <w:rFonts w:ascii="Times New Roman" w:hAnsi="Times New Roman" w:cs="Times New Roman"/>
          <w:sz w:val="24"/>
          <w:szCs w:val="24"/>
          <w:lang w:val="ro-RO"/>
        </w:rPr>
        <w:t>și</w:t>
      </w:r>
      <w:r w:rsidRPr="00AA35CD">
        <w:rPr>
          <w:rFonts w:ascii="Times New Roman" w:hAnsi="Times New Roman" w:cs="Times New Roman"/>
          <w:sz w:val="24"/>
          <w:szCs w:val="24"/>
          <w:lang w:val="ro-RO"/>
        </w:rPr>
        <w:t xml:space="preserve"> intereselor legitime ale persoanelor fizice </w:t>
      </w:r>
      <w:proofErr w:type="spellStart"/>
      <w:r w:rsidRPr="00AA35CD">
        <w:rPr>
          <w:rFonts w:ascii="Times New Roman" w:hAnsi="Times New Roman" w:cs="Times New Roman"/>
          <w:sz w:val="24"/>
          <w:szCs w:val="24"/>
          <w:lang w:val="ro-RO"/>
        </w:rPr>
        <w:t>şi</w:t>
      </w:r>
      <w:proofErr w:type="spellEnd"/>
      <w:r w:rsidRPr="00AA35CD">
        <w:rPr>
          <w:rFonts w:ascii="Times New Roman" w:hAnsi="Times New Roman" w:cs="Times New Roman"/>
          <w:sz w:val="24"/>
          <w:szCs w:val="24"/>
          <w:lang w:val="ro-RO"/>
        </w:rPr>
        <w:t xml:space="preserve"> persoanelor </w:t>
      </w:r>
      <w:r w:rsidRPr="00AA35CD">
        <w:rPr>
          <w:rFonts w:ascii="Times New Roman" w:hAnsi="Times New Roman" w:cs="Times New Roman"/>
          <w:sz w:val="24"/>
          <w:szCs w:val="24"/>
          <w:lang w:val="ro-RO"/>
        </w:rPr>
        <w:t xml:space="preserve">juridice în </w:t>
      </w:r>
      <w:proofErr w:type="spellStart"/>
      <w:r w:rsidRPr="00AA35CD">
        <w:rPr>
          <w:rFonts w:ascii="Times New Roman" w:hAnsi="Times New Roman" w:cs="Times New Roman"/>
          <w:sz w:val="24"/>
          <w:szCs w:val="24"/>
          <w:lang w:val="ro-RO"/>
        </w:rPr>
        <w:t>justiţie</w:t>
      </w:r>
      <w:proofErr w:type="spellEnd"/>
      <w:r w:rsidRPr="00AA35CD">
        <w:rPr>
          <w:rFonts w:ascii="Times New Roman" w:hAnsi="Times New Roman" w:cs="Times New Roman"/>
          <w:sz w:val="24"/>
          <w:szCs w:val="24"/>
          <w:lang w:val="ro-RO"/>
        </w:rPr>
        <w:t xml:space="preserve"> sau în </w:t>
      </w:r>
      <w:proofErr w:type="spellStart"/>
      <w:r w:rsidRPr="00AA35CD">
        <w:rPr>
          <w:rFonts w:ascii="Times New Roman" w:hAnsi="Times New Roman" w:cs="Times New Roman"/>
          <w:sz w:val="24"/>
          <w:szCs w:val="24"/>
          <w:lang w:val="ro-RO"/>
        </w:rPr>
        <w:t>faţa</w:t>
      </w:r>
      <w:proofErr w:type="spellEnd"/>
      <w:r w:rsidRPr="00AA35CD">
        <w:rPr>
          <w:rFonts w:ascii="Times New Roman" w:hAnsi="Times New Roman" w:cs="Times New Roman"/>
          <w:sz w:val="24"/>
          <w:szCs w:val="24"/>
          <w:lang w:val="ro-RO"/>
        </w:rPr>
        <w:t xml:space="preserve"> </w:t>
      </w:r>
      <w:proofErr w:type="spellStart"/>
      <w:r w:rsidRPr="00AA35CD">
        <w:rPr>
          <w:rFonts w:ascii="Times New Roman" w:hAnsi="Times New Roman" w:cs="Times New Roman"/>
          <w:sz w:val="24"/>
          <w:szCs w:val="24"/>
          <w:lang w:val="ro-RO"/>
        </w:rPr>
        <w:t>autorităţilor</w:t>
      </w:r>
      <w:proofErr w:type="spellEnd"/>
      <w:r w:rsidRPr="00AA35CD">
        <w:rPr>
          <w:rFonts w:ascii="Times New Roman" w:hAnsi="Times New Roman" w:cs="Times New Roman"/>
          <w:sz w:val="24"/>
          <w:szCs w:val="24"/>
          <w:lang w:val="ro-RO"/>
        </w:rPr>
        <w:t xml:space="preserve"> publice, în </w:t>
      </w:r>
      <w:proofErr w:type="spellStart"/>
      <w:r w:rsidRPr="00AA35CD">
        <w:rPr>
          <w:rFonts w:ascii="Times New Roman" w:hAnsi="Times New Roman" w:cs="Times New Roman"/>
          <w:sz w:val="24"/>
          <w:szCs w:val="24"/>
          <w:lang w:val="ro-RO"/>
        </w:rPr>
        <w:t>condiţiile</w:t>
      </w:r>
      <w:proofErr w:type="spellEnd"/>
      <w:r w:rsidRPr="00AA35CD">
        <w:rPr>
          <w:rFonts w:ascii="Times New Roman" w:hAnsi="Times New Roman" w:cs="Times New Roman"/>
          <w:sz w:val="24"/>
          <w:szCs w:val="24"/>
          <w:lang w:val="ro-RO"/>
        </w:rPr>
        <w:t xml:space="preserve"> prevăzute pentru </w:t>
      </w:r>
      <w:proofErr w:type="spellStart"/>
      <w:r w:rsidRPr="00AA35CD">
        <w:rPr>
          <w:rFonts w:ascii="Times New Roman" w:hAnsi="Times New Roman" w:cs="Times New Roman"/>
          <w:sz w:val="24"/>
          <w:szCs w:val="24"/>
          <w:lang w:val="ro-RO"/>
        </w:rPr>
        <w:t>avocaţii</w:t>
      </w:r>
      <w:proofErr w:type="spellEnd"/>
      <w:r w:rsidRPr="00AA35CD">
        <w:rPr>
          <w:rFonts w:ascii="Times New Roman" w:hAnsi="Times New Roman" w:cs="Times New Roman"/>
          <w:sz w:val="24"/>
          <w:szCs w:val="24"/>
          <w:lang w:val="ro-RO"/>
        </w:rPr>
        <w:t xml:space="preserve"> </w:t>
      </w:r>
      <w:proofErr w:type="spellStart"/>
      <w:r w:rsidRPr="00AA35CD">
        <w:rPr>
          <w:rFonts w:ascii="Times New Roman" w:hAnsi="Times New Roman" w:cs="Times New Roman"/>
          <w:sz w:val="24"/>
          <w:szCs w:val="24"/>
          <w:lang w:val="ro-RO"/>
        </w:rPr>
        <w:t>stabiliţi</w:t>
      </w:r>
      <w:proofErr w:type="spellEnd"/>
      <w:r w:rsidRPr="00AA35CD">
        <w:rPr>
          <w:rFonts w:ascii="Times New Roman" w:hAnsi="Times New Roman" w:cs="Times New Roman"/>
          <w:sz w:val="24"/>
          <w:szCs w:val="24"/>
          <w:lang w:val="ro-RO"/>
        </w:rPr>
        <w:t xml:space="preserve"> în acest stat, fără a fi necesară înscrierea în barou. </w:t>
      </w:r>
    </w:p>
    <w:p w14:paraId="2BE269FB" w14:textId="5E6059A1" w:rsidR="00B01BA0" w:rsidRPr="00AA35CD" w:rsidRDefault="004B519C" w:rsidP="00956D8A">
      <w:pPr>
        <w:jc w:val="both"/>
        <w:rPr>
          <w:rFonts w:ascii="Times New Roman" w:hAnsi="Times New Roman" w:cs="Times New Roman"/>
          <w:b/>
          <w:bCs/>
          <w:sz w:val="24"/>
          <w:szCs w:val="24"/>
          <w:lang w:val="ro-RO"/>
        </w:rPr>
      </w:pPr>
      <w:proofErr w:type="spellStart"/>
      <w:r w:rsidRPr="00AA35CD">
        <w:rPr>
          <w:rFonts w:ascii="Times New Roman" w:hAnsi="Times New Roman" w:cs="Times New Roman"/>
          <w:b/>
          <w:bCs/>
          <w:sz w:val="24"/>
          <w:szCs w:val="24"/>
        </w:rPr>
        <w:t>Secțiunea</w:t>
      </w:r>
      <w:proofErr w:type="spellEnd"/>
      <w:r w:rsidRPr="00AA35CD">
        <w:rPr>
          <w:rFonts w:ascii="Times New Roman" w:hAnsi="Times New Roman" w:cs="Times New Roman"/>
          <w:b/>
          <w:bCs/>
          <w:sz w:val="24"/>
          <w:szCs w:val="24"/>
        </w:rPr>
        <w:t xml:space="preserve"> 2. </w:t>
      </w:r>
      <w:proofErr w:type="spellStart"/>
      <w:r w:rsidR="007E27BE" w:rsidRPr="00AA35CD">
        <w:rPr>
          <w:rFonts w:ascii="Times New Roman" w:hAnsi="Times New Roman" w:cs="Times New Roman"/>
          <w:b/>
          <w:bCs/>
          <w:sz w:val="24"/>
          <w:szCs w:val="24"/>
        </w:rPr>
        <w:t>Jurisprudența</w:t>
      </w:r>
      <w:proofErr w:type="spellEnd"/>
      <w:r w:rsidR="007E27BE" w:rsidRPr="00AA35CD">
        <w:rPr>
          <w:rFonts w:ascii="Times New Roman" w:hAnsi="Times New Roman" w:cs="Times New Roman"/>
          <w:b/>
          <w:bCs/>
          <w:sz w:val="24"/>
          <w:szCs w:val="24"/>
        </w:rPr>
        <w:t xml:space="preserve"> </w:t>
      </w:r>
      <w:proofErr w:type="spellStart"/>
      <w:r w:rsidR="007E27BE" w:rsidRPr="00AA35CD">
        <w:rPr>
          <w:rFonts w:ascii="Times New Roman" w:hAnsi="Times New Roman" w:cs="Times New Roman"/>
          <w:b/>
          <w:bCs/>
          <w:sz w:val="24"/>
          <w:szCs w:val="24"/>
        </w:rPr>
        <w:t>instanțelor</w:t>
      </w:r>
      <w:proofErr w:type="spellEnd"/>
      <w:r w:rsidR="007E27BE" w:rsidRPr="00AA35CD">
        <w:rPr>
          <w:rFonts w:ascii="Times New Roman" w:hAnsi="Times New Roman" w:cs="Times New Roman"/>
          <w:b/>
          <w:bCs/>
          <w:sz w:val="24"/>
          <w:szCs w:val="24"/>
        </w:rPr>
        <w:t xml:space="preserve"> </w:t>
      </w:r>
      <w:proofErr w:type="spellStart"/>
      <w:r w:rsidR="007E27BE" w:rsidRPr="00AA35CD">
        <w:rPr>
          <w:rFonts w:ascii="Times New Roman" w:hAnsi="Times New Roman" w:cs="Times New Roman"/>
          <w:b/>
          <w:bCs/>
          <w:sz w:val="24"/>
          <w:szCs w:val="24"/>
        </w:rPr>
        <w:t>naționale</w:t>
      </w:r>
      <w:proofErr w:type="spellEnd"/>
    </w:p>
    <w:p w14:paraId="6B6B742F" w14:textId="31DCE169" w:rsidR="004826D8" w:rsidRPr="00AA35CD" w:rsidRDefault="004B519C" w:rsidP="004826D8">
      <w:pPr>
        <w:jc w:val="both"/>
        <w:rPr>
          <w:rFonts w:ascii="Times New Roman" w:hAnsi="Times New Roman" w:cs="Times New Roman"/>
          <w:sz w:val="24"/>
          <w:szCs w:val="24"/>
          <w:lang w:val="ro-RO"/>
        </w:rPr>
      </w:pPr>
      <w:r w:rsidRPr="00AA35CD">
        <w:rPr>
          <w:rFonts w:ascii="Times New Roman" w:hAnsi="Times New Roman" w:cs="Times New Roman"/>
          <w:sz w:val="24"/>
          <w:szCs w:val="24"/>
          <w:lang w:val="ro-RO"/>
        </w:rPr>
        <w:t xml:space="preserve">În anul 2003, Curtea </w:t>
      </w:r>
      <w:r w:rsidRPr="00AA35CD">
        <w:rPr>
          <w:rFonts w:ascii="Times New Roman" w:hAnsi="Times New Roman" w:cs="Times New Roman"/>
          <w:sz w:val="24"/>
          <w:szCs w:val="24"/>
          <w:lang w:val="ro-RO"/>
        </w:rPr>
        <w:t>Constituțională a României (</w:t>
      </w:r>
      <w:r w:rsidR="007537C6" w:rsidRPr="00AA35CD">
        <w:rPr>
          <w:rFonts w:ascii="Times New Roman" w:hAnsi="Times New Roman" w:cs="Times New Roman"/>
          <w:sz w:val="24"/>
          <w:szCs w:val="24"/>
        </w:rPr>
        <w:t>„</w:t>
      </w:r>
      <w:r w:rsidRPr="00AA35CD">
        <w:rPr>
          <w:rFonts w:ascii="Times New Roman" w:hAnsi="Times New Roman" w:cs="Times New Roman"/>
          <w:b/>
          <w:bCs/>
          <w:sz w:val="24"/>
          <w:szCs w:val="24"/>
          <w:lang w:val="ro-RO"/>
        </w:rPr>
        <w:t>CCR</w:t>
      </w:r>
      <w:r w:rsidR="007537C6" w:rsidRPr="00AA35CD">
        <w:rPr>
          <w:rFonts w:ascii="Times New Roman" w:hAnsi="Times New Roman" w:cs="Times New Roman"/>
          <w:sz w:val="24"/>
          <w:szCs w:val="24"/>
          <w:lang w:val="ro-RO"/>
        </w:rPr>
        <w:t>”</w:t>
      </w:r>
      <w:r w:rsidRPr="00AA35CD">
        <w:rPr>
          <w:rFonts w:ascii="Times New Roman" w:hAnsi="Times New Roman" w:cs="Times New Roman"/>
          <w:sz w:val="24"/>
          <w:szCs w:val="24"/>
          <w:lang w:val="ro-RO"/>
        </w:rPr>
        <w:t>) a fost chemată să se pronunțe asupra art. 7 alin. (4) din Legea nr 51/1995,</w:t>
      </w:r>
      <w:r w:rsidR="00FE6D38" w:rsidRPr="00AA35CD">
        <w:rPr>
          <w:rStyle w:val="FootnoteReference"/>
          <w:rFonts w:ascii="Times New Roman" w:hAnsi="Times New Roman" w:cs="Times New Roman"/>
          <w:sz w:val="24"/>
          <w:szCs w:val="24"/>
          <w:lang w:val="ro-RO"/>
        </w:rPr>
        <w:t xml:space="preserve"> </w:t>
      </w:r>
      <w:r w:rsidRPr="00AA35CD">
        <w:rPr>
          <w:rStyle w:val="FootnoteReference"/>
          <w:rFonts w:ascii="Times New Roman" w:hAnsi="Times New Roman" w:cs="Times New Roman"/>
          <w:sz w:val="24"/>
          <w:szCs w:val="24"/>
          <w:lang w:val="ro-RO"/>
        </w:rPr>
        <w:footnoteReference w:id="35"/>
      </w:r>
      <w:r w:rsidRPr="00AA35CD">
        <w:rPr>
          <w:rFonts w:ascii="Times New Roman" w:hAnsi="Times New Roman" w:cs="Times New Roman"/>
          <w:sz w:val="24"/>
          <w:szCs w:val="24"/>
          <w:lang w:val="ro-RO"/>
        </w:rPr>
        <w:t xml:space="preserve"> care prevedea</w:t>
      </w:r>
      <w:r w:rsidR="00FE6D38" w:rsidRPr="00AA35CD">
        <w:rPr>
          <w:rFonts w:ascii="Times New Roman" w:hAnsi="Times New Roman" w:cs="Times New Roman"/>
          <w:sz w:val="24"/>
          <w:szCs w:val="24"/>
          <w:lang w:val="ro-RO"/>
        </w:rPr>
        <w:t>,</w:t>
      </w:r>
      <w:r w:rsidRPr="00AA35CD">
        <w:rPr>
          <w:rFonts w:ascii="Times New Roman" w:hAnsi="Times New Roman" w:cs="Times New Roman"/>
          <w:sz w:val="24"/>
          <w:szCs w:val="24"/>
          <w:lang w:val="ro-RO"/>
        </w:rPr>
        <w:t xml:space="preserve"> la acel moment</w:t>
      </w:r>
      <w:r w:rsidR="00FE6D38" w:rsidRPr="00AA35CD">
        <w:rPr>
          <w:rFonts w:ascii="Times New Roman" w:hAnsi="Times New Roman" w:cs="Times New Roman"/>
          <w:sz w:val="24"/>
          <w:szCs w:val="24"/>
          <w:lang w:val="ro-RO"/>
        </w:rPr>
        <w:t>,</w:t>
      </w:r>
      <w:r w:rsidRPr="00AA35CD">
        <w:rPr>
          <w:rFonts w:ascii="Times New Roman" w:hAnsi="Times New Roman" w:cs="Times New Roman"/>
          <w:sz w:val="24"/>
          <w:szCs w:val="24"/>
          <w:lang w:val="ro-RO"/>
        </w:rPr>
        <w:t xml:space="preserve"> condițiile în care avocații străini își pot exercita profesia pe teritoriul României, respectiv prin forme spec</w:t>
      </w:r>
      <w:r w:rsidRPr="00AA35CD">
        <w:rPr>
          <w:rFonts w:ascii="Times New Roman" w:hAnsi="Times New Roman" w:cs="Times New Roman"/>
          <w:sz w:val="24"/>
          <w:szCs w:val="24"/>
          <w:lang w:val="ro-RO"/>
        </w:rPr>
        <w:t xml:space="preserve">ifice de exercitare a acestor </w:t>
      </w:r>
      <w:proofErr w:type="spellStart"/>
      <w:r w:rsidRPr="00AA35CD">
        <w:rPr>
          <w:rFonts w:ascii="Times New Roman" w:hAnsi="Times New Roman" w:cs="Times New Roman"/>
          <w:sz w:val="24"/>
          <w:szCs w:val="24"/>
          <w:lang w:val="ro-RO"/>
        </w:rPr>
        <w:t>activităţi</w:t>
      </w:r>
      <w:proofErr w:type="spellEnd"/>
      <w:r w:rsidRPr="00AA35CD">
        <w:rPr>
          <w:rFonts w:ascii="Times New Roman" w:hAnsi="Times New Roman" w:cs="Times New Roman"/>
          <w:sz w:val="24"/>
          <w:szCs w:val="24"/>
          <w:lang w:val="ro-RO"/>
        </w:rPr>
        <w:t xml:space="preserve">, </w:t>
      </w:r>
      <w:proofErr w:type="spellStart"/>
      <w:r w:rsidRPr="00AA35CD">
        <w:rPr>
          <w:rFonts w:ascii="Times New Roman" w:hAnsi="Times New Roman" w:cs="Times New Roman"/>
          <w:sz w:val="24"/>
          <w:szCs w:val="24"/>
          <w:lang w:val="ro-RO"/>
        </w:rPr>
        <w:t>înfiinţate</w:t>
      </w:r>
      <w:proofErr w:type="spellEnd"/>
      <w:r w:rsidRPr="00AA35CD">
        <w:rPr>
          <w:rFonts w:ascii="Times New Roman" w:hAnsi="Times New Roman" w:cs="Times New Roman"/>
          <w:sz w:val="24"/>
          <w:szCs w:val="24"/>
          <w:lang w:val="ro-RO"/>
        </w:rPr>
        <w:t xml:space="preserve"> în străinătate (</w:t>
      </w:r>
      <w:proofErr w:type="spellStart"/>
      <w:r w:rsidRPr="00AA35CD">
        <w:rPr>
          <w:rFonts w:ascii="Times New Roman" w:hAnsi="Times New Roman" w:cs="Times New Roman"/>
          <w:sz w:val="24"/>
          <w:szCs w:val="24"/>
          <w:lang w:val="ro-RO"/>
        </w:rPr>
        <w:t>societăţi</w:t>
      </w:r>
      <w:proofErr w:type="spellEnd"/>
      <w:r w:rsidRPr="00AA35CD">
        <w:rPr>
          <w:rFonts w:ascii="Times New Roman" w:hAnsi="Times New Roman" w:cs="Times New Roman"/>
          <w:sz w:val="24"/>
          <w:szCs w:val="24"/>
          <w:lang w:val="ro-RO"/>
        </w:rPr>
        <w:t xml:space="preserve"> de </w:t>
      </w:r>
      <w:proofErr w:type="spellStart"/>
      <w:r w:rsidRPr="00AA35CD">
        <w:rPr>
          <w:rFonts w:ascii="Times New Roman" w:hAnsi="Times New Roman" w:cs="Times New Roman"/>
          <w:sz w:val="24"/>
          <w:szCs w:val="24"/>
          <w:lang w:val="ro-RO"/>
        </w:rPr>
        <w:t>exerciţiu</w:t>
      </w:r>
      <w:proofErr w:type="spellEnd"/>
      <w:r w:rsidRPr="00AA35CD">
        <w:rPr>
          <w:rFonts w:ascii="Times New Roman" w:hAnsi="Times New Roman" w:cs="Times New Roman"/>
          <w:sz w:val="24"/>
          <w:szCs w:val="24"/>
          <w:lang w:val="ro-RO"/>
        </w:rPr>
        <w:t xml:space="preserve"> liberal al </w:t>
      </w:r>
      <w:proofErr w:type="spellStart"/>
      <w:r w:rsidRPr="00AA35CD">
        <w:rPr>
          <w:rFonts w:ascii="Times New Roman" w:hAnsi="Times New Roman" w:cs="Times New Roman"/>
          <w:sz w:val="24"/>
          <w:szCs w:val="24"/>
          <w:lang w:val="ro-RO"/>
        </w:rPr>
        <w:t>activităţilor</w:t>
      </w:r>
      <w:proofErr w:type="spellEnd"/>
      <w:r w:rsidRPr="00AA35CD">
        <w:rPr>
          <w:rFonts w:ascii="Times New Roman" w:hAnsi="Times New Roman" w:cs="Times New Roman"/>
          <w:sz w:val="24"/>
          <w:szCs w:val="24"/>
          <w:lang w:val="ro-RO"/>
        </w:rPr>
        <w:t xml:space="preserve"> de </w:t>
      </w:r>
      <w:proofErr w:type="spellStart"/>
      <w:r w:rsidRPr="00AA35CD">
        <w:rPr>
          <w:rFonts w:ascii="Times New Roman" w:hAnsi="Times New Roman" w:cs="Times New Roman"/>
          <w:sz w:val="24"/>
          <w:szCs w:val="24"/>
          <w:lang w:val="ro-RO"/>
        </w:rPr>
        <w:t>consultanţa</w:t>
      </w:r>
      <w:proofErr w:type="spellEnd"/>
      <w:r w:rsidRPr="00AA35CD">
        <w:rPr>
          <w:rFonts w:ascii="Times New Roman" w:hAnsi="Times New Roman" w:cs="Times New Roman"/>
          <w:sz w:val="24"/>
          <w:szCs w:val="24"/>
          <w:lang w:val="ro-RO"/>
        </w:rPr>
        <w:t xml:space="preserve">, </w:t>
      </w:r>
      <w:proofErr w:type="spellStart"/>
      <w:r w:rsidRPr="00AA35CD">
        <w:rPr>
          <w:rFonts w:ascii="Times New Roman" w:hAnsi="Times New Roman" w:cs="Times New Roman"/>
          <w:sz w:val="24"/>
          <w:szCs w:val="24"/>
          <w:lang w:val="ro-RO"/>
        </w:rPr>
        <w:t>asistenţa</w:t>
      </w:r>
      <w:proofErr w:type="spellEnd"/>
      <w:r w:rsidRPr="00AA35CD">
        <w:rPr>
          <w:rFonts w:ascii="Times New Roman" w:hAnsi="Times New Roman" w:cs="Times New Roman"/>
          <w:sz w:val="24"/>
          <w:szCs w:val="24"/>
          <w:lang w:val="ro-RO"/>
        </w:rPr>
        <w:t xml:space="preserve"> </w:t>
      </w:r>
      <w:proofErr w:type="spellStart"/>
      <w:r w:rsidRPr="00AA35CD">
        <w:rPr>
          <w:rFonts w:ascii="Times New Roman" w:hAnsi="Times New Roman" w:cs="Times New Roman"/>
          <w:sz w:val="24"/>
          <w:szCs w:val="24"/>
          <w:lang w:val="ro-RO"/>
        </w:rPr>
        <w:t>şi</w:t>
      </w:r>
      <w:proofErr w:type="spellEnd"/>
      <w:r w:rsidRPr="00AA35CD">
        <w:rPr>
          <w:rFonts w:ascii="Times New Roman" w:hAnsi="Times New Roman" w:cs="Times New Roman"/>
          <w:sz w:val="24"/>
          <w:szCs w:val="24"/>
          <w:lang w:val="ro-RO"/>
        </w:rPr>
        <w:t xml:space="preserve"> reprezentare juridică tip societate cu răspundere limitată sau societate pe </w:t>
      </w:r>
      <w:proofErr w:type="spellStart"/>
      <w:r w:rsidRPr="00AA35CD">
        <w:rPr>
          <w:rFonts w:ascii="Times New Roman" w:hAnsi="Times New Roman" w:cs="Times New Roman"/>
          <w:sz w:val="24"/>
          <w:szCs w:val="24"/>
          <w:lang w:val="ro-RO"/>
        </w:rPr>
        <w:t>acţiuni</w:t>
      </w:r>
      <w:proofErr w:type="spellEnd"/>
      <w:r w:rsidRPr="00AA35CD">
        <w:rPr>
          <w:rFonts w:ascii="Times New Roman" w:hAnsi="Times New Roman" w:cs="Times New Roman"/>
          <w:sz w:val="24"/>
          <w:szCs w:val="24"/>
          <w:lang w:val="ro-RO"/>
        </w:rPr>
        <w:t xml:space="preserve">). Autorul excepției </w:t>
      </w:r>
      <w:r w:rsidR="006B0C7A" w:rsidRPr="00AA35CD">
        <w:rPr>
          <w:rFonts w:ascii="Times New Roman" w:hAnsi="Times New Roman" w:cs="Times New Roman"/>
          <w:sz w:val="24"/>
          <w:szCs w:val="24"/>
          <w:lang w:val="ro-RO"/>
        </w:rPr>
        <w:t>pretindea</w:t>
      </w:r>
      <w:r w:rsidRPr="00AA35CD">
        <w:rPr>
          <w:rFonts w:ascii="Times New Roman" w:hAnsi="Times New Roman" w:cs="Times New Roman"/>
          <w:sz w:val="24"/>
          <w:szCs w:val="24"/>
          <w:lang w:val="ro-RO"/>
        </w:rPr>
        <w:t xml:space="preserve"> că aceste dispoziții încalcă prevederile art. 16 din </w:t>
      </w:r>
      <w:proofErr w:type="spellStart"/>
      <w:r w:rsidRPr="00AA35CD">
        <w:rPr>
          <w:rFonts w:ascii="Times New Roman" w:hAnsi="Times New Roman" w:cs="Times New Roman"/>
          <w:sz w:val="24"/>
          <w:szCs w:val="24"/>
          <w:lang w:val="ro-RO"/>
        </w:rPr>
        <w:t>Constituţie</w:t>
      </w:r>
      <w:proofErr w:type="spellEnd"/>
      <w:r w:rsidRPr="00AA35CD">
        <w:rPr>
          <w:rFonts w:ascii="Times New Roman" w:hAnsi="Times New Roman" w:cs="Times New Roman"/>
          <w:sz w:val="24"/>
          <w:szCs w:val="24"/>
          <w:lang w:val="ro-RO"/>
        </w:rPr>
        <w:t>, referito</w:t>
      </w:r>
      <w:r w:rsidR="006B0C7A" w:rsidRPr="00AA35CD">
        <w:rPr>
          <w:rFonts w:ascii="Times New Roman" w:hAnsi="Times New Roman" w:cs="Times New Roman"/>
          <w:sz w:val="24"/>
          <w:szCs w:val="24"/>
          <w:lang w:val="ro-RO"/>
        </w:rPr>
        <w:t>are</w:t>
      </w:r>
      <w:r w:rsidRPr="00AA35CD">
        <w:rPr>
          <w:rFonts w:ascii="Times New Roman" w:hAnsi="Times New Roman" w:cs="Times New Roman"/>
          <w:sz w:val="24"/>
          <w:szCs w:val="24"/>
          <w:lang w:val="ro-RO"/>
        </w:rPr>
        <w:t xml:space="preserve"> la egalitatea în drepturi, </w:t>
      </w:r>
      <w:proofErr w:type="spellStart"/>
      <w:r w:rsidRPr="00AA35CD">
        <w:rPr>
          <w:rFonts w:ascii="Times New Roman" w:hAnsi="Times New Roman" w:cs="Times New Roman"/>
          <w:sz w:val="24"/>
          <w:szCs w:val="24"/>
          <w:lang w:val="ro-RO"/>
        </w:rPr>
        <w:t>şi</w:t>
      </w:r>
      <w:proofErr w:type="spellEnd"/>
      <w:r w:rsidRPr="00AA35CD">
        <w:rPr>
          <w:rFonts w:ascii="Times New Roman" w:hAnsi="Times New Roman" w:cs="Times New Roman"/>
          <w:sz w:val="24"/>
          <w:szCs w:val="24"/>
          <w:lang w:val="ro-RO"/>
        </w:rPr>
        <w:t xml:space="preserve"> pe cele ale art. 14 din </w:t>
      </w:r>
      <w:proofErr w:type="spellStart"/>
      <w:r w:rsidRPr="00AA35CD">
        <w:rPr>
          <w:rFonts w:ascii="Times New Roman" w:hAnsi="Times New Roman" w:cs="Times New Roman"/>
          <w:sz w:val="24"/>
          <w:szCs w:val="24"/>
          <w:lang w:val="ro-RO"/>
        </w:rPr>
        <w:t>Convenţia</w:t>
      </w:r>
      <w:proofErr w:type="spellEnd"/>
      <w:r w:rsidRPr="00AA35CD">
        <w:rPr>
          <w:rFonts w:ascii="Times New Roman" w:hAnsi="Times New Roman" w:cs="Times New Roman"/>
          <w:sz w:val="24"/>
          <w:szCs w:val="24"/>
          <w:lang w:val="ro-RO"/>
        </w:rPr>
        <w:t xml:space="preserve"> pentru apărarea drepturilor omului </w:t>
      </w:r>
      <w:proofErr w:type="spellStart"/>
      <w:r w:rsidRPr="00AA35CD">
        <w:rPr>
          <w:rFonts w:ascii="Times New Roman" w:hAnsi="Times New Roman" w:cs="Times New Roman"/>
          <w:sz w:val="24"/>
          <w:szCs w:val="24"/>
          <w:lang w:val="ro-RO"/>
        </w:rPr>
        <w:t>şi</w:t>
      </w:r>
      <w:proofErr w:type="spellEnd"/>
      <w:r w:rsidRPr="00AA35CD">
        <w:rPr>
          <w:rFonts w:ascii="Times New Roman" w:hAnsi="Times New Roman" w:cs="Times New Roman"/>
          <w:sz w:val="24"/>
          <w:szCs w:val="24"/>
          <w:lang w:val="ro-RO"/>
        </w:rPr>
        <w:t xml:space="preserve"> a </w:t>
      </w:r>
      <w:proofErr w:type="spellStart"/>
      <w:r w:rsidRPr="00AA35CD">
        <w:rPr>
          <w:rFonts w:ascii="Times New Roman" w:hAnsi="Times New Roman" w:cs="Times New Roman"/>
          <w:sz w:val="24"/>
          <w:szCs w:val="24"/>
          <w:lang w:val="ro-RO"/>
        </w:rPr>
        <w:t>libertăţilor</w:t>
      </w:r>
      <w:proofErr w:type="spellEnd"/>
      <w:r w:rsidRPr="00AA35CD">
        <w:rPr>
          <w:rFonts w:ascii="Times New Roman" w:hAnsi="Times New Roman" w:cs="Times New Roman"/>
          <w:sz w:val="24"/>
          <w:szCs w:val="24"/>
          <w:lang w:val="ro-RO"/>
        </w:rPr>
        <w:t xml:space="preserve"> fundamentale</w:t>
      </w:r>
      <w:r w:rsidR="002C4CE4" w:rsidRPr="00AA35CD">
        <w:rPr>
          <w:rFonts w:ascii="Times New Roman" w:hAnsi="Times New Roman" w:cs="Times New Roman"/>
          <w:sz w:val="24"/>
          <w:szCs w:val="24"/>
          <w:lang w:val="ro-RO"/>
        </w:rPr>
        <w:t xml:space="preserve"> („</w:t>
      </w:r>
      <w:r w:rsidR="002C4CE4" w:rsidRPr="00AA35CD">
        <w:rPr>
          <w:rFonts w:ascii="Times New Roman" w:hAnsi="Times New Roman" w:cs="Times New Roman"/>
          <w:b/>
          <w:bCs/>
          <w:sz w:val="24"/>
          <w:szCs w:val="24"/>
          <w:lang w:val="ro-RO"/>
        </w:rPr>
        <w:t>CEDO</w:t>
      </w:r>
      <w:r w:rsidR="002C4CE4" w:rsidRPr="00AA35CD">
        <w:rPr>
          <w:rFonts w:ascii="Times New Roman" w:hAnsi="Times New Roman" w:cs="Times New Roman"/>
          <w:sz w:val="24"/>
          <w:szCs w:val="24"/>
          <w:lang w:val="ro-RO"/>
        </w:rPr>
        <w:t>”)</w:t>
      </w:r>
      <w:r w:rsidRPr="00AA35CD">
        <w:rPr>
          <w:rFonts w:ascii="Times New Roman" w:hAnsi="Times New Roman" w:cs="Times New Roman"/>
          <w:sz w:val="24"/>
          <w:szCs w:val="24"/>
          <w:lang w:val="ro-RO"/>
        </w:rPr>
        <w:t>,</w:t>
      </w:r>
      <w:r w:rsidRPr="00AA35CD">
        <w:rPr>
          <w:rStyle w:val="FootnoteReference"/>
          <w:rFonts w:ascii="Times New Roman" w:hAnsi="Times New Roman" w:cs="Times New Roman"/>
          <w:sz w:val="24"/>
          <w:szCs w:val="24"/>
          <w:lang w:val="ro-RO"/>
        </w:rPr>
        <w:footnoteReference w:id="36"/>
      </w:r>
      <w:r w:rsidRPr="00AA35CD">
        <w:rPr>
          <w:rFonts w:ascii="Times New Roman" w:hAnsi="Times New Roman" w:cs="Times New Roman"/>
          <w:sz w:val="24"/>
          <w:szCs w:val="24"/>
          <w:lang w:val="ro-RO"/>
        </w:rPr>
        <w:t xml:space="preserve"> referitoare la interzicerea </w:t>
      </w:r>
      <w:proofErr w:type="spellStart"/>
      <w:r w:rsidRPr="00AA35CD">
        <w:rPr>
          <w:rFonts w:ascii="Times New Roman" w:hAnsi="Times New Roman" w:cs="Times New Roman"/>
          <w:sz w:val="24"/>
          <w:szCs w:val="24"/>
          <w:lang w:val="ro-RO"/>
        </w:rPr>
        <w:t>disc</w:t>
      </w:r>
      <w:r w:rsidRPr="00AA35CD">
        <w:rPr>
          <w:rFonts w:ascii="Times New Roman" w:hAnsi="Times New Roman" w:cs="Times New Roman"/>
          <w:sz w:val="24"/>
          <w:szCs w:val="24"/>
          <w:lang w:val="ro-RO"/>
        </w:rPr>
        <w:t>riminarii</w:t>
      </w:r>
      <w:proofErr w:type="spellEnd"/>
      <w:r w:rsidRPr="00AA35CD">
        <w:rPr>
          <w:rFonts w:ascii="Times New Roman" w:hAnsi="Times New Roman" w:cs="Times New Roman"/>
          <w:sz w:val="24"/>
          <w:szCs w:val="24"/>
          <w:lang w:val="ro-RO"/>
        </w:rPr>
        <w:t xml:space="preserve">, prin consacrarea unui statul privilegiat pentru avocații străini în exercitarea </w:t>
      </w:r>
      <w:proofErr w:type="spellStart"/>
      <w:r w:rsidRPr="00AA35CD">
        <w:rPr>
          <w:rFonts w:ascii="Times New Roman" w:hAnsi="Times New Roman" w:cs="Times New Roman"/>
          <w:sz w:val="24"/>
          <w:szCs w:val="24"/>
          <w:lang w:val="ro-RO"/>
        </w:rPr>
        <w:t>activităţilor</w:t>
      </w:r>
      <w:proofErr w:type="spellEnd"/>
      <w:r w:rsidRPr="00AA35CD">
        <w:rPr>
          <w:rFonts w:ascii="Times New Roman" w:hAnsi="Times New Roman" w:cs="Times New Roman"/>
          <w:sz w:val="24"/>
          <w:szCs w:val="24"/>
          <w:lang w:val="ro-RO"/>
        </w:rPr>
        <w:t xml:space="preserve"> profesionale de </w:t>
      </w:r>
      <w:r w:rsidR="009E744B" w:rsidRPr="00AA35CD">
        <w:rPr>
          <w:rFonts w:ascii="Times New Roman" w:hAnsi="Times New Roman" w:cs="Times New Roman"/>
          <w:sz w:val="24"/>
          <w:szCs w:val="24"/>
          <w:lang w:val="ro-RO"/>
        </w:rPr>
        <w:t>asistență</w:t>
      </w:r>
      <w:r w:rsidRPr="00AA35CD">
        <w:rPr>
          <w:rFonts w:ascii="Times New Roman" w:hAnsi="Times New Roman" w:cs="Times New Roman"/>
          <w:sz w:val="24"/>
          <w:szCs w:val="24"/>
          <w:lang w:val="ro-RO"/>
        </w:rPr>
        <w:t xml:space="preserve"> </w:t>
      </w:r>
      <w:proofErr w:type="spellStart"/>
      <w:r w:rsidRPr="00AA35CD">
        <w:rPr>
          <w:rFonts w:ascii="Times New Roman" w:hAnsi="Times New Roman" w:cs="Times New Roman"/>
          <w:sz w:val="24"/>
          <w:szCs w:val="24"/>
          <w:lang w:val="ro-RO"/>
        </w:rPr>
        <w:t>şi</w:t>
      </w:r>
      <w:proofErr w:type="spellEnd"/>
      <w:r w:rsidRPr="00AA35CD">
        <w:rPr>
          <w:rFonts w:ascii="Times New Roman" w:hAnsi="Times New Roman" w:cs="Times New Roman"/>
          <w:sz w:val="24"/>
          <w:szCs w:val="24"/>
          <w:lang w:val="ro-RO"/>
        </w:rPr>
        <w:t xml:space="preserve"> reprezentare juridică, </w:t>
      </w:r>
      <w:proofErr w:type="spellStart"/>
      <w:r w:rsidRPr="00AA35CD">
        <w:rPr>
          <w:rFonts w:ascii="Times New Roman" w:hAnsi="Times New Roman" w:cs="Times New Roman"/>
          <w:sz w:val="24"/>
          <w:szCs w:val="24"/>
          <w:lang w:val="ro-RO"/>
        </w:rPr>
        <w:t>faţă</w:t>
      </w:r>
      <w:proofErr w:type="spellEnd"/>
      <w:r w:rsidRPr="00AA35CD">
        <w:rPr>
          <w:rFonts w:ascii="Times New Roman" w:hAnsi="Times New Roman" w:cs="Times New Roman"/>
          <w:sz w:val="24"/>
          <w:szCs w:val="24"/>
          <w:lang w:val="ro-RO"/>
        </w:rPr>
        <w:t xml:space="preserve"> de alte categorii de </w:t>
      </w:r>
      <w:proofErr w:type="spellStart"/>
      <w:r w:rsidRPr="00AA35CD">
        <w:rPr>
          <w:rFonts w:ascii="Times New Roman" w:hAnsi="Times New Roman" w:cs="Times New Roman"/>
          <w:sz w:val="24"/>
          <w:szCs w:val="24"/>
          <w:lang w:val="ro-RO"/>
        </w:rPr>
        <w:t>jurişti</w:t>
      </w:r>
      <w:proofErr w:type="spellEnd"/>
      <w:r w:rsidRPr="00AA35CD">
        <w:rPr>
          <w:rFonts w:ascii="Times New Roman" w:hAnsi="Times New Roman" w:cs="Times New Roman"/>
          <w:sz w:val="24"/>
          <w:szCs w:val="24"/>
          <w:lang w:val="ro-RO"/>
        </w:rPr>
        <w:t xml:space="preserve"> c</w:t>
      </w:r>
      <w:r w:rsidR="009E744B" w:rsidRPr="00AA35CD">
        <w:rPr>
          <w:rFonts w:ascii="Times New Roman" w:hAnsi="Times New Roman" w:cs="Times New Roman"/>
          <w:sz w:val="24"/>
          <w:szCs w:val="24"/>
          <w:lang w:val="ro-RO"/>
        </w:rPr>
        <w:t>are</w:t>
      </w:r>
      <w:r w:rsidRPr="00AA35CD">
        <w:rPr>
          <w:rFonts w:ascii="Times New Roman" w:hAnsi="Times New Roman" w:cs="Times New Roman"/>
          <w:sz w:val="24"/>
          <w:szCs w:val="24"/>
          <w:lang w:val="ro-RO"/>
        </w:rPr>
        <w:t xml:space="preserve"> exercit</w:t>
      </w:r>
      <w:r w:rsidR="009E744B" w:rsidRPr="00AA35CD">
        <w:rPr>
          <w:rFonts w:ascii="Times New Roman" w:hAnsi="Times New Roman" w:cs="Times New Roman"/>
          <w:sz w:val="24"/>
          <w:szCs w:val="24"/>
          <w:lang w:val="ro-RO"/>
        </w:rPr>
        <w:t>ă</w:t>
      </w:r>
      <w:r w:rsidRPr="00AA35CD">
        <w:rPr>
          <w:rFonts w:ascii="Times New Roman" w:hAnsi="Times New Roman" w:cs="Times New Roman"/>
          <w:sz w:val="24"/>
          <w:szCs w:val="24"/>
          <w:lang w:val="ro-RO"/>
        </w:rPr>
        <w:t xml:space="preserve"> </w:t>
      </w:r>
      <w:proofErr w:type="spellStart"/>
      <w:r w:rsidRPr="00AA35CD">
        <w:rPr>
          <w:rFonts w:ascii="Times New Roman" w:hAnsi="Times New Roman" w:cs="Times New Roman"/>
          <w:sz w:val="24"/>
          <w:szCs w:val="24"/>
          <w:lang w:val="ro-RO"/>
        </w:rPr>
        <w:t>activităţi</w:t>
      </w:r>
      <w:proofErr w:type="spellEnd"/>
      <w:r w:rsidRPr="00AA35CD">
        <w:rPr>
          <w:rFonts w:ascii="Times New Roman" w:hAnsi="Times New Roman" w:cs="Times New Roman"/>
          <w:sz w:val="24"/>
          <w:szCs w:val="24"/>
          <w:lang w:val="ro-RO"/>
        </w:rPr>
        <w:t xml:space="preserve"> profesionale în România. </w:t>
      </w:r>
    </w:p>
    <w:p w14:paraId="1455197A" w14:textId="72383D98" w:rsidR="004826D8" w:rsidRPr="00AA35CD" w:rsidRDefault="004B519C" w:rsidP="004826D8">
      <w:pPr>
        <w:jc w:val="both"/>
        <w:rPr>
          <w:rFonts w:ascii="Times New Roman" w:hAnsi="Times New Roman" w:cs="Times New Roman"/>
          <w:sz w:val="24"/>
          <w:szCs w:val="24"/>
          <w:lang w:val="ro-RO"/>
        </w:rPr>
      </w:pPr>
      <w:r w:rsidRPr="00AA35CD">
        <w:rPr>
          <w:rFonts w:ascii="Times New Roman" w:hAnsi="Times New Roman" w:cs="Times New Roman"/>
          <w:sz w:val="24"/>
          <w:szCs w:val="24"/>
          <w:lang w:val="ro-RO"/>
        </w:rPr>
        <w:t xml:space="preserve">CCR nu a </w:t>
      </w:r>
      <w:r w:rsidRPr="00AA35CD">
        <w:rPr>
          <w:rFonts w:ascii="Times New Roman" w:hAnsi="Times New Roman" w:cs="Times New Roman"/>
          <w:sz w:val="24"/>
          <w:szCs w:val="24"/>
          <w:lang w:val="ro-RO"/>
        </w:rPr>
        <w:t>reținut aceste critici de constituționalitate</w:t>
      </w:r>
      <w:r w:rsidR="009E744B" w:rsidRPr="00AA35CD">
        <w:rPr>
          <w:rFonts w:ascii="Times New Roman" w:hAnsi="Times New Roman" w:cs="Times New Roman"/>
          <w:sz w:val="24"/>
          <w:szCs w:val="24"/>
          <w:lang w:val="ro-RO"/>
        </w:rPr>
        <w:t>,</w:t>
      </w:r>
      <w:r w:rsidRPr="00AA35CD">
        <w:rPr>
          <w:rStyle w:val="FootnoteReference"/>
          <w:rFonts w:ascii="Times New Roman" w:hAnsi="Times New Roman" w:cs="Times New Roman"/>
          <w:sz w:val="24"/>
          <w:szCs w:val="24"/>
          <w:lang w:val="ro-RO"/>
        </w:rPr>
        <w:footnoteReference w:id="37"/>
      </w:r>
      <w:r w:rsidR="009E744B" w:rsidRPr="00AA35CD">
        <w:rPr>
          <w:rFonts w:ascii="Times New Roman" w:hAnsi="Times New Roman" w:cs="Times New Roman"/>
          <w:sz w:val="24"/>
          <w:szCs w:val="24"/>
          <w:lang w:val="ro-RO"/>
        </w:rPr>
        <w:t xml:space="preserve"> </w:t>
      </w:r>
      <w:r w:rsidR="00337176" w:rsidRPr="00AA35CD">
        <w:rPr>
          <w:rFonts w:ascii="Times New Roman" w:hAnsi="Times New Roman" w:cs="Times New Roman"/>
          <w:sz w:val="24"/>
          <w:szCs w:val="24"/>
          <w:lang w:val="ro-RO"/>
        </w:rPr>
        <w:t>reamintind</w:t>
      </w:r>
      <w:r w:rsidRPr="00AA35CD">
        <w:rPr>
          <w:rFonts w:ascii="Times New Roman" w:hAnsi="Times New Roman" w:cs="Times New Roman"/>
          <w:sz w:val="24"/>
          <w:szCs w:val="24"/>
          <w:lang w:val="ro-RO"/>
        </w:rPr>
        <w:t xml:space="preserve"> că modificarea legislativă a avut loc în urma unui studiu complex al legislațiilor similare ale altor state europene, precum și a dispozițiilor din acestea referitoare la drepturile omului și drep</w:t>
      </w:r>
      <w:r w:rsidRPr="00AA35CD">
        <w:rPr>
          <w:rFonts w:ascii="Times New Roman" w:hAnsi="Times New Roman" w:cs="Times New Roman"/>
          <w:sz w:val="24"/>
          <w:szCs w:val="24"/>
          <w:lang w:val="ro-RO"/>
        </w:rPr>
        <w:t xml:space="preserve">tului muncii. Astfel, textul </w:t>
      </w:r>
      <w:r w:rsidR="00D0654C" w:rsidRPr="00AA35CD">
        <w:rPr>
          <w:rFonts w:ascii="Times New Roman" w:hAnsi="Times New Roman" w:cs="Times New Roman"/>
          <w:sz w:val="24"/>
          <w:szCs w:val="24"/>
          <w:lang w:val="ro-RO"/>
        </w:rPr>
        <w:t>criticat</w:t>
      </w:r>
      <w:r w:rsidRPr="00AA35CD">
        <w:rPr>
          <w:rFonts w:ascii="Times New Roman" w:hAnsi="Times New Roman" w:cs="Times New Roman"/>
          <w:sz w:val="24"/>
          <w:szCs w:val="24"/>
          <w:lang w:val="ro-RO"/>
        </w:rPr>
        <w:t xml:space="preserve"> nu este de natură </w:t>
      </w:r>
      <w:r w:rsidR="00CD47AF" w:rsidRPr="00AA35CD">
        <w:rPr>
          <w:rFonts w:ascii="Times New Roman" w:hAnsi="Times New Roman" w:cs="Times New Roman"/>
          <w:sz w:val="24"/>
          <w:szCs w:val="24"/>
          <w:lang w:val="ro-RO"/>
        </w:rPr>
        <w:t>să</w:t>
      </w:r>
      <w:r w:rsidRPr="00AA35CD">
        <w:rPr>
          <w:rFonts w:ascii="Times New Roman" w:hAnsi="Times New Roman" w:cs="Times New Roman"/>
          <w:sz w:val="24"/>
          <w:szCs w:val="24"/>
          <w:lang w:val="ro-RO"/>
        </w:rPr>
        <w:t xml:space="preserve"> institui</w:t>
      </w:r>
      <w:r w:rsidR="00CD47AF" w:rsidRPr="00AA35CD">
        <w:rPr>
          <w:rFonts w:ascii="Times New Roman" w:hAnsi="Times New Roman" w:cs="Times New Roman"/>
          <w:sz w:val="24"/>
          <w:szCs w:val="24"/>
          <w:lang w:val="ro-RO"/>
        </w:rPr>
        <w:t>e</w:t>
      </w:r>
      <w:r w:rsidRPr="00AA35CD">
        <w:rPr>
          <w:rFonts w:ascii="Times New Roman" w:hAnsi="Times New Roman" w:cs="Times New Roman"/>
          <w:sz w:val="24"/>
          <w:szCs w:val="24"/>
          <w:lang w:val="ro-RO"/>
        </w:rPr>
        <w:t xml:space="preserve"> o </w:t>
      </w:r>
      <w:r w:rsidR="00CD47AF" w:rsidRPr="00AA35CD">
        <w:rPr>
          <w:rFonts w:ascii="Times New Roman" w:hAnsi="Times New Roman" w:cs="Times New Roman"/>
          <w:sz w:val="24"/>
          <w:szCs w:val="24"/>
          <w:lang w:val="ro-RO"/>
        </w:rPr>
        <w:t xml:space="preserve">formă de </w:t>
      </w:r>
      <w:r w:rsidRPr="00AA35CD">
        <w:rPr>
          <w:rFonts w:ascii="Times New Roman" w:hAnsi="Times New Roman" w:cs="Times New Roman"/>
          <w:sz w:val="24"/>
          <w:szCs w:val="24"/>
          <w:lang w:val="ro-RO"/>
        </w:rPr>
        <w:t>discriminare între avocații străini și cei naționali. Faptul c</w:t>
      </w:r>
      <w:r w:rsidR="00353296" w:rsidRPr="00AA35CD">
        <w:rPr>
          <w:rFonts w:ascii="Times New Roman" w:hAnsi="Times New Roman" w:cs="Times New Roman"/>
          <w:sz w:val="24"/>
          <w:szCs w:val="24"/>
          <w:lang w:val="ro-RO"/>
        </w:rPr>
        <w:t>ă</w:t>
      </w:r>
      <w:r w:rsidRPr="00AA35CD">
        <w:rPr>
          <w:rFonts w:ascii="Times New Roman" w:hAnsi="Times New Roman" w:cs="Times New Roman"/>
          <w:sz w:val="24"/>
          <w:szCs w:val="24"/>
          <w:lang w:val="ro-RO"/>
        </w:rPr>
        <w:t xml:space="preserve"> autorul </w:t>
      </w:r>
      <w:r w:rsidR="00353296" w:rsidRPr="00AA35CD">
        <w:rPr>
          <w:rFonts w:ascii="Times New Roman" w:hAnsi="Times New Roman" w:cs="Times New Roman"/>
          <w:sz w:val="24"/>
          <w:szCs w:val="24"/>
          <w:lang w:val="ro-RO"/>
        </w:rPr>
        <w:t>excepției</w:t>
      </w:r>
      <w:r w:rsidRPr="00AA35CD">
        <w:rPr>
          <w:rFonts w:ascii="Times New Roman" w:hAnsi="Times New Roman" w:cs="Times New Roman"/>
          <w:sz w:val="24"/>
          <w:szCs w:val="24"/>
          <w:lang w:val="ro-RO"/>
        </w:rPr>
        <w:t xml:space="preserve"> </w:t>
      </w:r>
      <w:r w:rsidR="00353296" w:rsidRPr="00AA35CD">
        <w:rPr>
          <w:rFonts w:ascii="Times New Roman" w:hAnsi="Times New Roman" w:cs="Times New Roman"/>
          <w:sz w:val="24"/>
          <w:szCs w:val="24"/>
          <w:lang w:val="ro-RO"/>
        </w:rPr>
        <w:t>înființase</w:t>
      </w:r>
      <w:r w:rsidRPr="00AA35CD">
        <w:rPr>
          <w:rFonts w:ascii="Times New Roman" w:hAnsi="Times New Roman" w:cs="Times New Roman"/>
          <w:sz w:val="24"/>
          <w:szCs w:val="24"/>
          <w:lang w:val="ro-RO"/>
        </w:rPr>
        <w:t xml:space="preserve"> în anul 1991, în temeiul Legii nr. 31/1990 privind </w:t>
      </w:r>
      <w:r w:rsidR="00F979B3" w:rsidRPr="00AA35CD">
        <w:rPr>
          <w:rFonts w:ascii="Times New Roman" w:hAnsi="Times New Roman" w:cs="Times New Roman"/>
          <w:sz w:val="24"/>
          <w:szCs w:val="24"/>
          <w:lang w:val="ro-RO"/>
        </w:rPr>
        <w:t>societățile</w:t>
      </w:r>
      <w:r w:rsidRPr="00AA35CD">
        <w:rPr>
          <w:rFonts w:ascii="Times New Roman" w:hAnsi="Times New Roman" w:cs="Times New Roman"/>
          <w:sz w:val="24"/>
          <w:szCs w:val="24"/>
          <w:lang w:val="ro-RO"/>
        </w:rPr>
        <w:t xml:space="preserve"> comerciale, o societ</w:t>
      </w:r>
      <w:r w:rsidRPr="00AA35CD">
        <w:rPr>
          <w:rFonts w:ascii="Times New Roman" w:hAnsi="Times New Roman" w:cs="Times New Roman"/>
          <w:sz w:val="24"/>
          <w:szCs w:val="24"/>
          <w:lang w:val="ro-RO"/>
        </w:rPr>
        <w:t xml:space="preserve">ate care avea ca obiect, printre altele, acordarea de </w:t>
      </w:r>
      <w:r w:rsidR="00583165" w:rsidRPr="00AA35CD">
        <w:rPr>
          <w:rFonts w:ascii="Times New Roman" w:hAnsi="Times New Roman" w:cs="Times New Roman"/>
          <w:sz w:val="24"/>
          <w:szCs w:val="24"/>
          <w:lang w:val="ro-RO"/>
        </w:rPr>
        <w:t>consultanță</w:t>
      </w:r>
      <w:r w:rsidRPr="00AA35CD">
        <w:rPr>
          <w:rFonts w:ascii="Times New Roman" w:hAnsi="Times New Roman" w:cs="Times New Roman"/>
          <w:sz w:val="24"/>
          <w:szCs w:val="24"/>
          <w:lang w:val="ro-RO"/>
        </w:rPr>
        <w:t xml:space="preserve"> juridică, nu îl absolvă de răspundere pentru nerespectarea Legii nr. 51/1995, conform opiniei </w:t>
      </w:r>
      <w:r w:rsidR="00583165" w:rsidRPr="00AA35CD">
        <w:rPr>
          <w:rFonts w:ascii="Times New Roman" w:hAnsi="Times New Roman" w:cs="Times New Roman"/>
          <w:sz w:val="24"/>
          <w:szCs w:val="24"/>
          <w:lang w:val="ro-RO"/>
        </w:rPr>
        <w:t>CCR</w:t>
      </w:r>
      <w:r w:rsidRPr="00AA35CD">
        <w:rPr>
          <w:rFonts w:ascii="Times New Roman" w:hAnsi="Times New Roman" w:cs="Times New Roman"/>
          <w:sz w:val="24"/>
          <w:szCs w:val="24"/>
          <w:lang w:val="ro-RO"/>
        </w:rPr>
        <w:t xml:space="preserve">. </w:t>
      </w:r>
    </w:p>
    <w:p w14:paraId="1FBF0E1A" w14:textId="6BF6D294" w:rsidR="004826D8" w:rsidRPr="00AA35CD" w:rsidRDefault="004B519C" w:rsidP="004826D8">
      <w:pPr>
        <w:jc w:val="both"/>
        <w:rPr>
          <w:rFonts w:ascii="Times New Roman" w:hAnsi="Times New Roman" w:cs="Times New Roman"/>
          <w:sz w:val="24"/>
          <w:szCs w:val="24"/>
          <w:lang w:val="ro-RO"/>
        </w:rPr>
      </w:pPr>
      <w:r w:rsidRPr="00AA35CD">
        <w:rPr>
          <w:rFonts w:ascii="Times New Roman" w:hAnsi="Times New Roman" w:cs="Times New Roman"/>
          <w:sz w:val="24"/>
          <w:szCs w:val="24"/>
          <w:lang w:val="ro-RO"/>
        </w:rPr>
        <w:t xml:space="preserve">Prin raportare la evoluția jurisprudenței constituționale din ultimii ani, </w:t>
      </w:r>
      <w:r w:rsidR="00496FCA" w:rsidRPr="00AA35CD">
        <w:rPr>
          <w:rFonts w:ascii="Times New Roman" w:hAnsi="Times New Roman" w:cs="Times New Roman"/>
          <w:sz w:val="24"/>
          <w:szCs w:val="24"/>
          <w:lang w:val="ro-RO"/>
        </w:rPr>
        <w:t>adăugăm</w:t>
      </w:r>
      <w:r w:rsidRPr="00AA35CD">
        <w:rPr>
          <w:rFonts w:ascii="Times New Roman" w:hAnsi="Times New Roman" w:cs="Times New Roman"/>
          <w:sz w:val="24"/>
          <w:szCs w:val="24"/>
          <w:lang w:val="ro-RO"/>
        </w:rPr>
        <w:t xml:space="preserve"> și fapt</w:t>
      </w:r>
      <w:r w:rsidRPr="00AA35CD">
        <w:rPr>
          <w:rFonts w:ascii="Times New Roman" w:hAnsi="Times New Roman" w:cs="Times New Roman"/>
          <w:sz w:val="24"/>
          <w:szCs w:val="24"/>
          <w:lang w:val="ro-RO"/>
        </w:rPr>
        <w:t>ul că</w:t>
      </w:r>
      <w:r w:rsidR="00F41458" w:rsidRPr="00AA35CD">
        <w:rPr>
          <w:rFonts w:ascii="Times New Roman" w:hAnsi="Times New Roman" w:cs="Times New Roman"/>
          <w:sz w:val="24"/>
          <w:szCs w:val="24"/>
          <w:lang w:val="ro-RO"/>
        </w:rPr>
        <w:t>, potrivit principiului nediscriminării,</w:t>
      </w:r>
      <w:r w:rsidRPr="00AA35CD">
        <w:rPr>
          <w:rFonts w:ascii="Times New Roman" w:hAnsi="Times New Roman" w:cs="Times New Roman"/>
          <w:sz w:val="24"/>
          <w:szCs w:val="24"/>
          <w:lang w:val="ro-RO"/>
        </w:rPr>
        <w:t xml:space="preserve"> pentru situații sociale care, în mod obiectiv, sunt diferite trebuie asigurate regimuri juridice adaptate specificului fiecăreia dintre ele, adică, în esență, regimuri juridice diferite.</w:t>
      </w:r>
      <w:r w:rsidRPr="00AA35CD">
        <w:rPr>
          <w:rStyle w:val="FootnoteReference"/>
          <w:rFonts w:ascii="Times New Roman" w:hAnsi="Times New Roman" w:cs="Times New Roman"/>
          <w:sz w:val="24"/>
          <w:szCs w:val="24"/>
          <w:lang w:val="ro-RO"/>
        </w:rPr>
        <w:footnoteReference w:id="38"/>
      </w:r>
      <w:r w:rsidRPr="00AA35CD">
        <w:rPr>
          <w:rFonts w:ascii="Times New Roman" w:hAnsi="Times New Roman" w:cs="Times New Roman"/>
          <w:sz w:val="24"/>
          <w:szCs w:val="24"/>
          <w:lang w:val="ro-RO"/>
        </w:rPr>
        <w:t xml:space="preserve"> </w:t>
      </w:r>
      <w:r w:rsidR="0063301A" w:rsidRPr="00AA35CD">
        <w:rPr>
          <w:rFonts w:ascii="Times New Roman" w:hAnsi="Times New Roman" w:cs="Times New Roman"/>
          <w:sz w:val="24"/>
          <w:szCs w:val="24"/>
          <w:lang w:val="ro-RO"/>
        </w:rPr>
        <w:t>Pe de altă parte, p</w:t>
      </w:r>
      <w:r w:rsidRPr="00AA35CD">
        <w:rPr>
          <w:rFonts w:ascii="Times New Roman" w:hAnsi="Times New Roman" w:cs="Times New Roman"/>
          <w:sz w:val="24"/>
          <w:szCs w:val="24"/>
          <w:lang w:val="ro-RO"/>
        </w:rPr>
        <w:t>rincipiul egalității în fața legii trebuie interpretat în sensul în care acesta presupune instituirea unui tratament egal pentru situații care, în funcție de scopul urmărit, nu sunt diferite.</w:t>
      </w:r>
    </w:p>
    <w:p w14:paraId="548C74FB" w14:textId="13A0C34A" w:rsidR="004826D8" w:rsidRPr="00AA35CD" w:rsidRDefault="004B519C" w:rsidP="00633A08">
      <w:pPr>
        <w:jc w:val="both"/>
        <w:rPr>
          <w:rFonts w:ascii="Times New Roman" w:hAnsi="Times New Roman" w:cs="Times New Roman"/>
          <w:sz w:val="24"/>
          <w:szCs w:val="24"/>
          <w:lang w:val="ro-RO"/>
        </w:rPr>
      </w:pPr>
      <w:r w:rsidRPr="00AA35CD">
        <w:rPr>
          <w:rFonts w:ascii="Times New Roman" w:hAnsi="Times New Roman" w:cs="Times New Roman"/>
          <w:sz w:val="24"/>
          <w:szCs w:val="24"/>
          <w:lang w:val="ro-RO"/>
        </w:rPr>
        <w:lastRenderedPageBreak/>
        <w:t xml:space="preserve">Curtea de Apel </w:t>
      </w:r>
      <w:r w:rsidR="002D435A" w:rsidRPr="00AA35CD">
        <w:rPr>
          <w:rFonts w:ascii="Times New Roman" w:hAnsi="Times New Roman" w:cs="Times New Roman"/>
          <w:sz w:val="24"/>
          <w:szCs w:val="24"/>
          <w:lang w:val="ro-RO"/>
        </w:rPr>
        <w:t>Brașov</w:t>
      </w:r>
      <w:r w:rsidRPr="00AA35CD">
        <w:rPr>
          <w:rFonts w:ascii="Times New Roman" w:hAnsi="Times New Roman" w:cs="Times New Roman"/>
          <w:sz w:val="24"/>
          <w:szCs w:val="24"/>
          <w:lang w:val="ro-RO"/>
        </w:rPr>
        <w:t xml:space="preserve"> s-a pronunțat într-</w:t>
      </w:r>
      <w:r w:rsidR="0073490B" w:rsidRPr="00AA35CD">
        <w:rPr>
          <w:rFonts w:ascii="Times New Roman" w:hAnsi="Times New Roman" w:cs="Times New Roman"/>
          <w:sz w:val="24"/>
          <w:szCs w:val="24"/>
          <w:lang w:val="ro-RO"/>
        </w:rPr>
        <w:t>o</w:t>
      </w:r>
      <w:r w:rsidRPr="00AA35CD">
        <w:rPr>
          <w:rFonts w:ascii="Times New Roman" w:hAnsi="Times New Roman" w:cs="Times New Roman"/>
          <w:sz w:val="24"/>
          <w:szCs w:val="24"/>
          <w:lang w:val="ro-RO"/>
        </w:rPr>
        <w:t xml:space="preserve"> decizie recen</w:t>
      </w:r>
      <w:r w:rsidRPr="00AA35CD">
        <w:rPr>
          <w:rFonts w:ascii="Times New Roman" w:hAnsi="Times New Roman" w:cs="Times New Roman"/>
          <w:sz w:val="24"/>
          <w:szCs w:val="24"/>
          <w:lang w:val="ro-RO"/>
        </w:rPr>
        <w:t>tă</w:t>
      </w:r>
      <w:r w:rsidRPr="00AA35CD">
        <w:rPr>
          <w:rStyle w:val="FootnoteReference"/>
          <w:rFonts w:ascii="Times New Roman" w:hAnsi="Times New Roman" w:cs="Times New Roman"/>
          <w:sz w:val="24"/>
          <w:szCs w:val="24"/>
          <w:lang w:val="ro-RO"/>
        </w:rPr>
        <w:footnoteReference w:id="39"/>
      </w:r>
      <w:r w:rsidRPr="00AA35CD">
        <w:rPr>
          <w:rFonts w:ascii="Times New Roman" w:hAnsi="Times New Roman" w:cs="Times New Roman"/>
          <w:sz w:val="24"/>
          <w:szCs w:val="24"/>
          <w:lang w:val="ro-RO"/>
        </w:rPr>
        <w:t xml:space="preserve"> asupra condițiilor pe care un avocat dintr-un stat membru trebuie să le îndeplinească pentru a exercita profesia de avocat în România. Instanța a reținut că în vederea exercitării profesiei în România de către un avocat străin, acesta are obligația de</w:t>
      </w:r>
      <w:r w:rsidRPr="00AA35CD">
        <w:rPr>
          <w:rFonts w:ascii="Times New Roman" w:hAnsi="Times New Roman" w:cs="Times New Roman"/>
          <w:sz w:val="24"/>
          <w:szCs w:val="24"/>
          <w:lang w:val="ro-RO"/>
        </w:rPr>
        <w:t xml:space="preserve"> a se înscrie în tabloul special </w:t>
      </w:r>
      <w:r w:rsidR="002F3095" w:rsidRPr="00AA35CD">
        <w:rPr>
          <w:rFonts w:ascii="Times New Roman" w:hAnsi="Times New Roman" w:cs="Times New Roman"/>
          <w:sz w:val="24"/>
          <w:szCs w:val="24"/>
          <w:lang w:val="ro-RO"/>
        </w:rPr>
        <w:t>ținut</w:t>
      </w:r>
      <w:r w:rsidRPr="00AA35CD">
        <w:rPr>
          <w:rFonts w:ascii="Times New Roman" w:hAnsi="Times New Roman" w:cs="Times New Roman"/>
          <w:sz w:val="24"/>
          <w:szCs w:val="24"/>
          <w:lang w:val="ro-RO"/>
        </w:rPr>
        <w:t xml:space="preserve"> de fiecare barou </w:t>
      </w:r>
      <w:r w:rsidR="002F3095" w:rsidRPr="00AA35CD">
        <w:rPr>
          <w:rFonts w:ascii="Times New Roman" w:hAnsi="Times New Roman" w:cs="Times New Roman"/>
          <w:sz w:val="24"/>
          <w:szCs w:val="24"/>
          <w:lang w:val="ro-RO"/>
        </w:rPr>
        <w:t>și</w:t>
      </w:r>
      <w:r w:rsidRPr="00AA35CD">
        <w:rPr>
          <w:rFonts w:ascii="Times New Roman" w:hAnsi="Times New Roman" w:cs="Times New Roman"/>
          <w:sz w:val="24"/>
          <w:szCs w:val="24"/>
          <w:lang w:val="ro-RO"/>
        </w:rPr>
        <w:t xml:space="preserve"> de a se supune prevederilor legii, ale statutului profesiei </w:t>
      </w:r>
      <w:r w:rsidR="00633A08" w:rsidRPr="00AA35CD">
        <w:rPr>
          <w:rFonts w:ascii="Times New Roman" w:hAnsi="Times New Roman" w:cs="Times New Roman"/>
          <w:sz w:val="24"/>
          <w:szCs w:val="24"/>
          <w:lang w:val="ro-RO"/>
        </w:rPr>
        <w:t>și</w:t>
      </w:r>
      <w:r w:rsidRPr="00AA35CD">
        <w:rPr>
          <w:rFonts w:ascii="Times New Roman" w:hAnsi="Times New Roman" w:cs="Times New Roman"/>
          <w:sz w:val="24"/>
          <w:szCs w:val="24"/>
          <w:lang w:val="ro-RO"/>
        </w:rPr>
        <w:t xml:space="preserve"> </w:t>
      </w:r>
      <w:r w:rsidR="00633A08" w:rsidRPr="00AA35CD">
        <w:rPr>
          <w:rFonts w:ascii="Times New Roman" w:hAnsi="Times New Roman" w:cs="Times New Roman"/>
          <w:sz w:val="24"/>
          <w:szCs w:val="24"/>
          <w:lang w:val="ro-RO"/>
        </w:rPr>
        <w:t xml:space="preserve">ale </w:t>
      </w:r>
      <w:r w:rsidRPr="00AA35CD">
        <w:rPr>
          <w:rFonts w:ascii="Times New Roman" w:hAnsi="Times New Roman" w:cs="Times New Roman"/>
          <w:sz w:val="24"/>
          <w:szCs w:val="24"/>
          <w:lang w:val="ro-RO"/>
        </w:rPr>
        <w:t>codului deontologic. În speță, avocatul străin, care reprezenta una dintre părți, nu a făcut dovada înscrierii sale în tabloul spe</w:t>
      </w:r>
      <w:r w:rsidRPr="00AA35CD">
        <w:rPr>
          <w:rFonts w:ascii="Times New Roman" w:hAnsi="Times New Roman" w:cs="Times New Roman"/>
          <w:sz w:val="24"/>
          <w:szCs w:val="24"/>
          <w:lang w:val="ro-RO"/>
        </w:rPr>
        <w:t xml:space="preserve">cial al avocaților străini din România, neîndeplinind condițiile prevăzute art. 110 alin. (2) de Legea 51/1995. </w:t>
      </w:r>
      <w:r w:rsidR="00E4194E" w:rsidRPr="00AA35CD">
        <w:rPr>
          <w:rFonts w:ascii="Times New Roman" w:hAnsi="Times New Roman" w:cs="Times New Roman"/>
          <w:sz w:val="24"/>
          <w:szCs w:val="24"/>
          <w:lang w:val="ro-RO"/>
        </w:rPr>
        <w:t>Dat fiind că</w:t>
      </w:r>
      <w:r w:rsidRPr="00AA35CD">
        <w:rPr>
          <w:rFonts w:ascii="Times New Roman" w:hAnsi="Times New Roman" w:cs="Times New Roman"/>
          <w:sz w:val="24"/>
          <w:szCs w:val="24"/>
          <w:lang w:val="ro-RO"/>
        </w:rPr>
        <w:t xml:space="preserve"> avocatul vizat nu a făcut dovada titlul</w:t>
      </w:r>
      <w:r w:rsidR="00E4194E" w:rsidRPr="00AA35CD">
        <w:rPr>
          <w:rFonts w:ascii="Times New Roman" w:hAnsi="Times New Roman" w:cs="Times New Roman"/>
          <w:sz w:val="24"/>
          <w:szCs w:val="24"/>
          <w:lang w:val="ro-RO"/>
        </w:rPr>
        <w:t>ui</w:t>
      </w:r>
      <w:r w:rsidRPr="00AA35CD">
        <w:rPr>
          <w:rFonts w:ascii="Times New Roman" w:hAnsi="Times New Roman" w:cs="Times New Roman"/>
          <w:sz w:val="24"/>
          <w:szCs w:val="24"/>
          <w:lang w:val="ro-RO"/>
        </w:rPr>
        <w:t xml:space="preserve"> profesional de avocat în Bulgaria sau în alt stat UE, respectiv că i s-ar </w:t>
      </w:r>
      <w:r w:rsidR="00E4194E" w:rsidRPr="00AA35CD">
        <w:rPr>
          <w:rFonts w:ascii="Times New Roman" w:hAnsi="Times New Roman" w:cs="Times New Roman"/>
          <w:sz w:val="24"/>
          <w:szCs w:val="24"/>
          <w:lang w:val="ro-RO"/>
        </w:rPr>
        <w:t xml:space="preserve">fi </w:t>
      </w:r>
      <w:r w:rsidRPr="00AA35CD">
        <w:rPr>
          <w:rFonts w:ascii="Times New Roman" w:hAnsi="Times New Roman" w:cs="Times New Roman"/>
          <w:sz w:val="24"/>
          <w:szCs w:val="24"/>
          <w:lang w:val="ro-RO"/>
        </w:rPr>
        <w:t>recunoscut d</w:t>
      </w:r>
      <w:r w:rsidRPr="00AA35CD">
        <w:rPr>
          <w:rFonts w:ascii="Times New Roman" w:hAnsi="Times New Roman" w:cs="Times New Roman"/>
          <w:sz w:val="24"/>
          <w:szCs w:val="24"/>
          <w:lang w:val="ro-RO"/>
        </w:rPr>
        <w:t xml:space="preserve">iploma </w:t>
      </w:r>
      <w:proofErr w:type="spellStart"/>
      <w:r w:rsidRPr="00AA35CD">
        <w:rPr>
          <w:rFonts w:ascii="Times New Roman" w:hAnsi="Times New Roman" w:cs="Times New Roman"/>
          <w:sz w:val="24"/>
          <w:szCs w:val="24"/>
          <w:lang w:val="ro-RO"/>
        </w:rPr>
        <w:t>şi</w:t>
      </w:r>
      <w:proofErr w:type="spellEnd"/>
      <w:r w:rsidRPr="00AA35CD">
        <w:rPr>
          <w:rFonts w:ascii="Times New Roman" w:hAnsi="Times New Roman" w:cs="Times New Roman"/>
          <w:sz w:val="24"/>
          <w:szCs w:val="24"/>
          <w:lang w:val="ro-RO"/>
        </w:rPr>
        <w:t xml:space="preserve"> calificarea profesională de avocat de către statul bulgar sau alt stat UE, </w:t>
      </w:r>
      <w:r w:rsidR="00E427F3" w:rsidRPr="00AA35CD">
        <w:rPr>
          <w:rFonts w:ascii="Times New Roman" w:hAnsi="Times New Roman" w:cs="Times New Roman"/>
          <w:sz w:val="24"/>
          <w:szCs w:val="24"/>
          <w:lang w:val="ro-RO"/>
        </w:rPr>
        <w:t>instanța</w:t>
      </w:r>
      <w:r w:rsidRPr="00AA35CD">
        <w:rPr>
          <w:rFonts w:ascii="Times New Roman" w:hAnsi="Times New Roman" w:cs="Times New Roman"/>
          <w:sz w:val="24"/>
          <w:szCs w:val="24"/>
          <w:lang w:val="ro-RO"/>
        </w:rPr>
        <w:t xml:space="preserve"> a considerat că în mod </w:t>
      </w:r>
      <w:proofErr w:type="spellStart"/>
      <w:r w:rsidRPr="00AA35CD">
        <w:rPr>
          <w:rFonts w:ascii="Times New Roman" w:hAnsi="Times New Roman" w:cs="Times New Roman"/>
          <w:sz w:val="24"/>
          <w:szCs w:val="24"/>
          <w:lang w:val="ro-RO"/>
        </w:rPr>
        <w:t>greşit</w:t>
      </w:r>
      <w:proofErr w:type="spellEnd"/>
      <w:r w:rsidRPr="00AA35CD">
        <w:rPr>
          <w:rFonts w:ascii="Times New Roman" w:hAnsi="Times New Roman" w:cs="Times New Roman"/>
          <w:sz w:val="24"/>
          <w:szCs w:val="24"/>
          <w:lang w:val="ro-RO"/>
        </w:rPr>
        <w:t xml:space="preserve"> acesta a invocat </w:t>
      </w:r>
      <w:proofErr w:type="spellStart"/>
      <w:r w:rsidRPr="00AA35CD">
        <w:rPr>
          <w:rFonts w:ascii="Times New Roman" w:hAnsi="Times New Roman" w:cs="Times New Roman"/>
          <w:sz w:val="24"/>
          <w:szCs w:val="24"/>
          <w:lang w:val="ro-RO"/>
        </w:rPr>
        <w:t>dispoziţiile</w:t>
      </w:r>
      <w:proofErr w:type="spellEnd"/>
      <w:r w:rsidRPr="00AA35CD">
        <w:rPr>
          <w:rFonts w:ascii="Times New Roman" w:hAnsi="Times New Roman" w:cs="Times New Roman"/>
          <w:sz w:val="24"/>
          <w:szCs w:val="24"/>
          <w:lang w:val="ro-RO"/>
        </w:rPr>
        <w:t xml:space="preserve"> art.110 din </w:t>
      </w:r>
      <w:r w:rsidR="0085524A" w:rsidRPr="00AA35CD">
        <w:rPr>
          <w:rFonts w:ascii="Times New Roman" w:hAnsi="Times New Roman" w:cs="Times New Roman"/>
          <w:sz w:val="24"/>
          <w:szCs w:val="24"/>
          <w:lang w:val="ro-RO"/>
        </w:rPr>
        <w:t>L</w:t>
      </w:r>
      <w:r w:rsidRPr="00AA35CD">
        <w:rPr>
          <w:rFonts w:ascii="Times New Roman" w:hAnsi="Times New Roman" w:cs="Times New Roman"/>
          <w:sz w:val="24"/>
          <w:szCs w:val="24"/>
          <w:lang w:val="ro-RO"/>
        </w:rPr>
        <w:t xml:space="preserve">egea 51/1995. Prin faptul că în certificat se menționase că poate să practice profesia sub denumirea de avocat nu </w:t>
      </w:r>
      <w:r w:rsidR="0085524A" w:rsidRPr="00AA35CD">
        <w:rPr>
          <w:rFonts w:ascii="Times New Roman" w:hAnsi="Times New Roman" w:cs="Times New Roman"/>
          <w:sz w:val="24"/>
          <w:szCs w:val="24"/>
          <w:lang w:val="ro-RO"/>
        </w:rPr>
        <w:t>însemna</w:t>
      </w:r>
      <w:r w:rsidRPr="00AA35CD">
        <w:rPr>
          <w:rFonts w:ascii="Times New Roman" w:hAnsi="Times New Roman" w:cs="Times New Roman"/>
          <w:sz w:val="24"/>
          <w:szCs w:val="24"/>
          <w:lang w:val="ro-RO"/>
        </w:rPr>
        <w:t xml:space="preserve"> că i s-a recunoscut </w:t>
      </w:r>
      <w:r w:rsidR="0085524A" w:rsidRPr="00AA35CD">
        <w:rPr>
          <w:rFonts w:ascii="Times New Roman" w:hAnsi="Times New Roman" w:cs="Times New Roman"/>
          <w:sz w:val="24"/>
          <w:szCs w:val="24"/>
          <w:lang w:val="ro-RO"/>
        </w:rPr>
        <w:t xml:space="preserve">și </w:t>
      </w:r>
      <w:r w:rsidRPr="00AA35CD">
        <w:rPr>
          <w:rFonts w:ascii="Times New Roman" w:hAnsi="Times New Roman" w:cs="Times New Roman"/>
          <w:sz w:val="24"/>
          <w:szCs w:val="24"/>
          <w:lang w:val="ro-RO"/>
        </w:rPr>
        <w:t xml:space="preserve">calificarea profesională de avocat. </w:t>
      </w:r>
      <w:r w:rsidR="004B25EF" w:rsidRPr="00AA35CD">
        <w:rPr>
          <w:rFonts w:ascii="Times New Roman" w:hAnsi="Times New Roman" w:cs="Times New Roman"/>
          <w:sz w:val="24"/>
          <w:szCs w:val="24"/>
          <w:lang w:val="ro-RO"/>
        </w:rPr>
        <w:t>Pe cale de consecință</w:t>
      </w:r>
      <w:r w:rsidRPr="00AA35CD">
        <w:rPr>
          <w:rFonts w:ascii="Times New Roman" w:hAnsi="Times New Roman" w:cs="Times New Roman"/>
          <w:sz w:val="24"/>
          <w:szCs w:val="24"/>
          <w:lang w:val="ro-RO"/>
        </w:rPr>
        <w:t xml:space="preserve">, împuternicirea </w:t>
      </w:r>
      <w:r w:rsidR="0085524A" w:rsidRPr="00AA35CD">
        <w:rPr>
          <w:rFonts w:ascii="Times New Roman" w:hAnsi="Times New Roman" w:cs="Times New Roman"/>
          <w:sz w:val="24"/>
          <w:szCs w:val="24"/>
          <w:lang w:val="ro-RO"/>
        </w:rPr>
        <w:t>avocațială</w:t>
      </w:r>
      <w:r w:rsidRPr="00AA35CD">
        <w:rPr>
          <w:rFonts w:ascii="Times New Roman" w:hAnsi="Times New Roman" w:cs="Times New Roman"/>
          <w:sz w:val="24"/>
          <w:szCs w:val="24"/>
          <w:lang w:val="ro-RO"/>
        </w:rPr>
        <w:t xml:space="preserve"> în formă neautentică nu a </w:t>
      </w:r>
      <w:r w:rsidRPr="00AA35CD">
        <w:rPr>
          <w:rFonts w:ascii="Times New Roman" w:hAnsi="Times New Roman" w:cs="Times New Roman"/>
          <w:sz w:val="24"/>
          <w:szCs w:val="24"/>
          <w:lang w:val="ro-RO"/>
        </w:rPr>
        <w:t xml:space="preserve">întrunit </w:t>
      </w:r>
      <w:r w:rsidR="0085524A" w:rsidRPr="00AA35CD">
        <w:rPr>
          <w:rFonts w:ascii="Times New Roman" w:hAnsi="Times New Roman" w:cs="Times New Roman"/>
          <w:sz w:val="24"/>
          <w:szCs w:val="24"/>
          <w:lang w:val="ro-RO"/>
        </w:rPr>
        <w:t>condițiile</w:t>
      </w:r>
      <w:r w:rsidRPr="00AA35CD">
        <w:rPr>
          <w:rFonts w:ascii="Times New Roman" w:hAnsi="Times New Roman" w:cs="Times New Roman"/>
          <w:sz w:val="24"/>
          <w:szCs w:val="24"/>
          <w:lang w:val="ro-RO"/>
        </w:rPr>
        <w:t xml:space="preserve"> prevăzute de art. 83 </w:t>
      </w:r>
      <w:proofErr w:type="spellStart"/>
      <w:r w:rsidR="00554312" w:rsidRPr="00AA35CD">
        <w:rPr>
          <w:rFonts w:ascii="Times New Roman" w:hAnsi="Times New Roman" w:cs="Times New Roman"/>
          <w:sz w:val="24"/>
          <w:szCs w:val="24"/>
          <w:lang w:val="ro-RO"/>
        </w:rPr>
        <w:t>C.proc.civ</w:t>
      </w:r>
      <w:proofErr w:type="spellEnd"/>
      <w:r w:rsidR="00554312" w:rsidRPr="00AA35CD">
        <w:rPr>
          <w:rFonts w:ascii="Times New Roman" w:hAnsi="Times New Roman" w:cs="Times New Roman"/>
          <w:sz w:val="24"/>
          <w:szCs w:val="24"/>
          <w:lang w:val="ro-RO"/>
        </w:rPr>
        <w:t xml:space="preserve">. </w:t>
      </w:r>
      <w:r w:rsidRPr="00AA35CD">
        <w:rPr>
          <w:rFonts w:ascii="Times New Roman" w:hAnsi="Times New Roman" w:cs="Times New Roman"/>
          <w:sz w:val="24"/>
          <w:szCs w:val="24"/>
          <w:lang w:val="ro-RO"/>
        </w:rPr>
        <w:t xml:space="preserve">pentru a fi valabilă ca mandat </w:t>
      </w:r>
      <w:r w:rsidR="00554312" w:rsidRPr="00AA35CD">
        <w:rPr>
          <w:rFonts w:ascii="Times New Roman" w:hAnsi="Times New Roman" w:cs="Times New Roman"/>
          <w:sz w:val="24"/>
          <w:szCs w:val="24"/>
          <w:lang w:val="ro-RO"/>
        </w:rPr>
        <w:t>convențional</w:t>
      </w:r>
      <w:r w:rsidR="004B25EF" w:rsidRPr="00AA35CD">
        <w:rPr>
          <w:rFonts w:ascii="Times New Roman" w:hAnsi="Times New Roman" w:cs="Times New Roman"/>
          <w:sz w:val="24"/>
          <w:szCs w:val="24"/>
          <w:lang w:val="ro-RO"/>
        </w:rPr>
        <w:t xml:space="preserve">, </w:t>
      </w:r>
      <w:r w:rsidRPr="00AA35CD">
        <w:rPr>
          <w:rFonts w:ascii="Times New Roman" w:hAnsi="Times New Roman" w:cs="Times New Roman"/>
          <w:sz w:val="24"/>
          <w:szCs w:val="24"/>
          <w:lang w:val="ro-RO"/>
        </w:rPr>
        <w:t>iar instanța a admis excepția lipsei calității de reprezentant.</w:t>
      </w:r>
    </w:p>
    <w:p w14:paraId="303D5041" w14:textId="3D4CABD3" w:rsidR="00871195" w:rsidRPr="00AA35CD" w:rsidRDefault="004B519C" w:rsidP="00956D8A">
      <w:pPr>
        <w:jc w:val="both"/>
        <w:rPr>
          <w:rFonts w:ascii="Times New Roman" w:hAnsi="Times New Roman" w:cs="Times New Roman"/>
          <w:sz w:val="24"/>
          <w:szCs w:val="24"/>
          <w:lang w:val="ro-RO"/>
        </w:rPr>
      </w:pPr>
      <w:r w:rsidRPr="00AA35CD">
        <w:rPr>
          <w:rFonts w:ascii="Times New Roman" w:hAnsi="Times New Roman" w:cs="Times New Roman"/>
          <w:sz w:val="24"/>
          <w:szCs w:val="24"/>
          <w:lang w:val="ro-RO"/>
        </w:rPr>
        <w:t>Printr-o decizie recentă</w:t>
      </w:r>
      <w:r w:rsidR="00257031" w:rsidRPr="00AA35CD">
        <w:rPr>
          <w:rFonts w:ascii="Times New Roman" w:hAnsi="Times New Roman" w:cs="Times New Roman"/>
          <w:sz w:val="24"/>
          <w:szCs w:val="24"/>
          <w:lang w:val="ro-RO"/>
        </w:rPr>
        <w:t>,</w:t>
      </w:r>
      <w:r w:rsidRPr="00AA35CD">
        <w:rPr>
          <w:rStyle w:val="FootnoteReference"/>
          <w:rFonts w:ascii="Times New Roman" w:hAnsi="Times New Roman" w:cs="Times New Roman"/>
          <w:sz w:val="24"/>
          <w:szCs w:val="24"/>
          <w:lang w:val="ro-RO"/>
        </w:rPr>
        <w:footnoteReference w:id="40"/>
      </w:r>
      <w:r w:rsidRPr="00AA35CD">
        <w:rPr>
          <w:rFonts w:ascii="Times New Roman" w:hAnsi="Times New Roman" w:cs="Times New Roman"/>
          <w:sz w:val="24"/>
          <w:szCs w:val="24"/>
          <w:lang w:val="ro-RO"/>
        </w:rPr>
        <w:t xml:space="preserve"> Curtea de Apel Timișoara s-a pronunțat într-o cauză în care Baroul</w:t>
      </w:r>
      <w:r w:rsidRPr="00AA35CD">
        <w:rPr>
          <w:rFonts w:ascii="Times New Roman" w:hAnsi="Times New Roman" w:cs="Times New Roman"/>
          <w:sz w:val="24"/>
          <w:szCs w:val="24"/>
          <w:lang w:val="ro-RO"/>
        </w:rPr>
        <w:t xml:space="preserve"> Timiș nu distingea între </w:t>
      </w:r>
      <w:r w:rsidR="003E1329" w:rsidRPr="00AA35CD">
        <w:rPr>
          <w:rFonts w:ascii="Times New Roman" w:hAnsi="Times New Roman" w:cs="Times New Roman"/>
          <w:sz w:val="24"/>
          <w:szCs w:val="24"/>
          <w:lang w:val="ro-RO"/>
        </w:rPr>
        <w:t xml:space="preserve">ipoteza </w:t>
      </w:r>
      <w:r w:rsidRPr="00AA35CD">
        <w:rPr>
          <w:rFonts w:ascii="Times New Roman" w:hAnsi="Times New Roman" w:cs="Times New Roman"/>
          <w:sz w:val="24"/>
          <w:szCs w:val="24"/>
          <w:lang w:val="ro-RO"/>
        </w:rPr>
        <w:t xml:space="preserve">în care un avocat dintr-un alt stat membru exercită profesia sub titlul obținut în acel stat și </w:t>
      </w:r>
      <w:r w:rsidR="003E1329" w:rsidRPr="00AA35CD">
        <w:rPr>
          <w:rFonts w:ascii="Times New Roman" w:hAnsi="Times New Roman" w:cs="Times New Roman"/>
          <w:sz w:val="24"/>
          <w:szCs w:val="24"/>
          <w:lang w:val="ro-RO"/>
        </w:rPr>
        <w:t xml:space="preserve">ipoteza </w:t>
      </w:r>
      <w:r w:rsidRPr="00AA35CD">
        <w:rPr>
          <w:rFonts w:ascii="Times New Roman" w:hAnsi="Times New Roman" w:cs="Times New Roman"/>
          <w:sz w:val="24"/>
          <w:szCs w:val="24"/>
          <w:lang w:val="ro-RO"/>
        </w:rPr>
        <w:t>în care un avocat dintr-un alt stat membru dorește exercitarea profesiei sub titlul profesional din statul gazdă. De a</w:t>
      </w:r>
      <w:r w:rsidRPr="00AA35CD">
        <w:rPr>
          <w:rFonts w:ascii="Times New Roman" w:hAnsi="Times New Roman" w:cs="Times New Roman"/>
          <w:sz w:val="24"/>
          <w:szCs w:val="24"/>
          <w:lang w:val="ro-RO"/>
        </w:rPr>
        <w:t>semenea, acesta a aplicat prioritar dispozițiile din acte administrative normative</w:t>
      </w:r>
      <w:r w:rsidR="000C574E" w:rsidRPr="00AA35CD">
        <w:rPr>
          <w:rFonts w:ascii="Times New Roman" w:hAnsi="Times New Roman" w:cs="Times New Roman"/>
          <w:sz w:val="24"/>
          <w:szCs w:val="24"/>
          <w:lang w:val="ro-RO"/>
        </w:rPr>
        <w:t xml:space="preserve"> naționale</w:t>
      </w:r>
      <w:r w:rsidRPr="00AA35CD">
        <w:rPr>
          <w:rFonts w:ascii="Times New Roman" w:hAnsi="Times New Roman" w:cs="Times New Roman"/>
          <w:sz w:val="24"/>
          <w:szCs w:val="24"/>
          <w:lang w:val="ro-RO"/>
        </w:rPr>
        <w:t xml:space="preserve"> care încălcau Directiva 98/5/CEE, </w:t>
      </w:r>
      <w:r w:rsidR="000C574E" w:rsidRPr="00AA35CD">
        <w:rPr>
          <w:rFonts w:ascii="Times New Roman" w:hAnsi="Times New Roman" w:cs="Times New Roman"/>
          <w:sz w:val="24"/>
          <w:szCs w:val="24"/>
          <w:lang w:val="ro-RO"/>
        </w:rPr>
        <w:t>dând curs unei</w:t>
      </w:r>
      <w:r w:rsidRPr="00AA35CD">
        <w:rPr>
          <w:rFonts w:ascii="Times New Roman" w:hAnsi="Times New Roman" w:cs="Times New Roman"/>
          <w:sz w:val="24"/>
          <w:szCs w:val="24"/>
          <w:lang w:val="ro-RO"/>
        </w:rPr>
        <w:t xml:space="preserve"> decizi</w:t>
      </w:r>
      <w:r w:rsidR="000C574E" w:rsidRPr="00AA35CD">
        <w:rPr>
          <w:rFonts w:ascii="Times New Roman" w:hAnsi="Times New Roman" w:cs="Times New Roman"/>
          <w:sz w:val="24"/>
          <w:szCs w:val="24"/>
          <w:lang w:val="ro-RO"/>
        </w:rPr>
        <w:t>i</w:t>
      </w:r>
      <w:r w:rsidRPr="00AA35CD">
        <w:rPr>
          <w:rFonts w:ascii="Times New Roman" w:hAnsi="Times New Roman" w:cs="Times New Roman"/>
          <w:sz w:val="24"/>
          <w:szCs w:val="24"/>
          <w:lang w:val="ro-RO"/>
        </w:rPr>
        <w:t xml:space="preserve"> nelegal</w:t>
      </w:r>
      <w:r w:rsidR="000C574E" w:rsidRPr="00AA35CD">
        <w:rPr>
          <w:rFonts w:ascii="Times New Roman" w:hAnsi="Times New Roman" w:cs="Times New Roman"/>
          <w:sz w:val="24"/>
          <w:szCs w:val="24"/>
          <w:lang w:val="ro-RO"/>
        </w:rPr>
        <w:t>e</w:t>
      </w:r>
      <w:r w:rsidRPr="00AA35CD">
        <w:rPr>
          <w:rFonts w:ascii="Times New Roman" w:hAnsi="Times New Roman" w:cs="Times New Roman"/>
          <w:sz w:val="24"/>
          <w:szCs w:val="24"/>
          <w:lang w:val="ro-RO"/>
        </w:rPr>
        <w:t>.</w:t>
      </w:r>
      <w:r w:rsidR="009168B6" w:rsidRPr="00AA35CD">
        <w:rPr>
          <w:rFonts w:ascii="Times New Roman" w:hAnsi="Times New Roman" w:cs="Times New Roman"/>
          <w:sz w:val="24"/>
          <w:szCs w:val="24"/>
          <w:lang w:val="ro-RO"/>
        </w:rPr>
        <w:t xml:space="preserve"> </w:t>
      </w:r>
      <w:r w:rsidRPr="00AA35CD">
        <w:rPr>
          <w:rFonts w:ascii="Times New Roman" w:hAnsi="Times New Roman" w:cs="Times New Roman"/>
          <w:sz w:val="24"/>
          <w:szCs w:val="24"/>
          <w:lang w:val="ro-RO"/>
        </w:rPr>
        <w:t xml:space="preserve">În </w:t>
      </w:r>
      <w:r w:rsidR="00365268" w:rsidRPr="00AA35CD">
        <w:rPr>
          <w:rFonts w:ascii="Times New Roman" w:hAnsi="Times New Roman" w:cs="Times New Roman"/>
          <w:sz w:val="24"/>
          <w:szCs w:val="24"/>
          <w:lang w:val="ro-RO"/>
        </w:rPr>
        <w:t>fapt</w:t>
      </w:r>
      <w:r w:rsidRPr="00AA35CD">
        <w:rPr>
          <w:rFonts w:ascii="Times New Roman" w:hAnsi="Times New Roman" w:cs="Times New Roman"/>
          <w:sz w:val="24"/>
          <w:szCs w:val="24"/>
          <w:lang w:val="ro-RO"/>
        </w:rPr>
        <w:t xml:space="preserve">, reclamanta obținuse titlul de avocat în Franța. La data de 16.02.2017, aceasta s-a adresat pârâtei UNBR cu o cerere de înregistrare în Baroul Timiș, pentru a profesa ca avocat străin sub titlul obținut în statul de origine. În Avizul </w:t>
      </w:r>
      <w:r w:rsidR="004E4D75" w:rsidRPr="00AA35CD">
        <w:rPr>
          <w:rFonts w:ascii="Times New Roman" w:hAnsi="Times New Roman" w:cs="Times New Roman"/>
          <w:sz w:val="24"/>
          <w:szCs w:val="24"/>
          <w:lang w:val="ro-RO"/>
        </w:rPr>
        <w:t>C</w:t>
      </w:r>
      <w:r w:rsidRPr="00AA35CD">
        <w:rPr>
          <w:rFonts w:ascii="Times New Roman" w:hAnsi="Times New Roman" w:cs="Times New Roman"/>
          <w:sz w:val="24"/>
          <w:szCs w:val="24"/>
          <w:lang w:val="ro-RO"/>
        </w:rPr>
        <w:t>onform privind ates</w:t>
      </w:r>
      <w:r w:rsidRPr="00AA35CD">
        <w:rPr>
          <w:rFonts w:ascii="Times New Roman" w:hAnsi="Times New Roman" w:cs="Times New Roman"/>
          <w:sz w:val="24"/>
          <w:szCs w:val="24"/>
          <w:lang w:val="ro-RO"/>
        </w:rPr>
        <w:t>tarea calificării de avocat pentru înscrierea în Tabloul Baroului Timiș</w:t>
      </w:r>
      <w:r w:rsidR="004E4D75" w:rsidRPr="00AA35CD">
        <w:rPr>
          <w:rFonts w:ascii="Times New Roman" w:hAnsi="Times New Roman" w:cs="Times New Roman"/>
          <w:sz w:val="24"/>
          <w:szCs w:val="24"/>
          <w:lang w:val="ro-RO"/>
        </w:rPr>
        <w:t>,</w:t>
      </w:r>
      <w:r w:rsidRPr="00AA35CD">
        <w:rPr>
          <w:rFonts w:ascii="Times New Roman" w:hAnsi="Times New Roman" w:cs="Times New Roman"/>
          <w:sz w:val="24"/>
          <w:szCs w:val="24"/>
          <w:lang w:val="ro-RO"/>
        </w:rPr>
        <w:t xml:space="preserve"> s-a precizat că se avizează înscrierea reclamantei după îndeplinirea condițiilor prevăzute în Anexa nr. XXXI la Statutul profesiei de avocat, care prevedeau necesitatea </w:t>
      </w:r>
      <w:r w:rsidR="00DF761E" w:rsidRPr="00AA35CD">
        <w:rPr>
          <w:rFonts w:ascii="Times New Roman" w:hAnsi="Times New Roman" w:cs="Times New Roman"/>
          <w:sz w:val="24"/>
          <w:szCs w:val="24"/>
          <w:lang w:val="ro-RO"/>
        </w:rPr>
        <w:t>ca avocatul respectiv să fie evaluat</w:t>
      </w:r>
      <w:r w:rsidRPr="00AA35CD">
        <w:rPr>
          <w:rFonts w:ascii="Times New Roman" w:hAnsi="Times New Roman" w:cs="Times New Roman"/>
          <w:sz w:val="24"/>
          <w:szCs w:val="24"/>
          <w:lang w:val="ro-RO"/>
        </w:rPr>
        <w:t xml:space="preserve"> printr-un examen </w:t>
      </w:r>
      <w:r w:rsidR="00DF761E" w:rsidRPr="00AA35CD">
        <w:rPr>
          <w:rFonts w:ascii="Times New Roman" w:hAnsi="Times New Roman" w:cs="Times New Roman"/>
          <w:sz w:val="24"/>
          <w:szCs w:val="24"/>
          <w:lang w:val="ro-RO"/>
        </w:rPr>
        <w:t xml:space="preserve">de verificare </w:t>
      </w:r>
      <w:r w:rsidR="00E04A44" w:rsidRPr="00AA35CD">
        <w:rPr>
          <w:rFonts w:ascii="Times New Roman" w:hAnsi="Times New Roman" w:cs="Times New Roman"/>
          <w:sz w:val="24"/>
          <w:szCs w:val="24"/>
          <w:lang w:val="ro-RO"/>
        </w:rPr>
        <w:t>cunoștințelor</w:t>
      </w:r>
      <w:r w:rsidRPr="00AA35CD">
        <w:rPr>
          <w:rFonts w:ascii="Times New Roman" w:hAnsi="Times New Roman" w:cs="Times New Roman"/>
          <w:sz w:val="24"/>
          <w:szCs w:val="24"/>
          <w:lang w:val="ro-RO"/>
        </w:rPr>
        <w:t xml:space="preserve"> reclamantei, dar și că aceasta nu va profesa în drept românesc. La data de 24.07.2017, reclamanta a solicitat modificarea acestui Aviz cerând să i se acorde dreptul de a acorda asistență j</w:t>
      </w:r>
      <w:r w:rsidRPr="00AA35CD">
        <w:rPr>
          <w:rFonts w:ascii="Times New Roman" w:hAnsi="Times New Roman" w:cs="Times New Roman"/>
          <w:sz w:val="24"/>
          <w:szCs w:val="24"/>
          <w:lang w:val="ro-RO"/>
        </w:rPr>
        <w:t xml:space="preserve">uridică inclusiv în dreptul românesc și de a asigura reprezentarea clienților în fața instanțelor române. Solicitarea sa a fost </w:t>
      </w:r>
      <w:r w:rsidR="00E04A44" w:rsidRPr="00AA35CD">
        <w:rPr>
          <w:rFonts w:ascii="Times New Roman" w:hAnsi="Times New Roman" w:cs="Times New Roman"/>
          <w:sz w:val="24"/>
          <w:szCs w:val="24"/>
          <w:lang w:val="ro-RO"/>
        </w:rPr>
        <w:t>respinsă</w:t>
      </w:r>
      <w:r w:rsidRPr="00AA35CD">
        <w:rPr>
          <w:rFonts w:ascii="Times New Roman" w:hAnsi="Times New Roman" w:cs="Times New Roman"/>
          <w:sz w:val="24"/>
          <w:szCs w:val="24"/>
          <w:lang w:val="ro-RO"/>
        </w:rPr>
        <w:t xml:space="preserve"> printr-o decizie pe care aceasta a atacat-o la Curtea de Apel Timișoara.</w:t>
      </w:r>
      <w:r w:rsidR="00E04A44" w:rsidRPr="00AA35CD">
        <w:rPr>
          <w:rFonts w:ascii="Times New Roman" w:hAnsi="Times New Roman" w:cs="Times New Roman"/>
          <w:sz w:val="24"/>
          <w:szCs w:val="24"/>
          <w:lang w:val="ro-RO"/>
        </w:rPr>
        <w:t xml:space="preserve"> </w:t>
      </w:r>
      <w:r w:rsidRPr="00AA35CD">
        <w:rPr>
          <w:rFonts w:ascii="Times New Roman" w:hAnsi="Times New Roman" w:cs="Times New Roman"/>
          <w:sz w:val="24"/>
          <w:szCs w:val="24"/>
          <w:lang w:val="ro-RO"/>
        </w:rPr>
        <w:t>Instanța a apreciat că</w:t>
      </w:r>
      <w:r w:rsidR="002A5A00" w:rsidRPr="00AA35CD">
        <w:rPr>
          <w:rFonts w:ascii="Times New Roman" w:hAnsi="Times New Roman" w:cs="Times New Roman"/>
          <w:sz w:val="24"/>
          <w:szCs w:val="24"/>
          <w:lang w:val="ro-RO"/>
        </w:rPr>
        <w:t xml:space="preserve"> îi revine</w:t>
      </w:r>
      <w:r w:rsidRPr="00AA35CD">
        <w:rPr>
          <w:rFonts w:ascii="Times New Roman" w:hAnsi="Times New Roman" w:cs="Times New Roman"/>
          <w:sz w:val="24"/>
          <w:szCs w:val="24"/>
          <w:lang w:val="ro-RO"/>
        </w:rPr>
        <w:t xml:space="preserve"> </w:t>
      </w:r>
      <w:r w:rsidR="002A5A00" w:rsidRPr="00AA35CD">
        <w:rPr>
          <w:rFonts w:ascii="Times New Roman" w:hAnsi="Times New Roman" w:cs="Times New Roman"/>
          <w:sz w:val="24"/>
          <w:szCs w:val="24"/>
          <w:lang w:val="ro-RO"/>
        </w:rPr>
        <w:t>obligația</w:t>
      </w:r>
      <w:r w:rsidRPr="00AA35CD">
        <w:rPr>
          <w:rFonts w:ascii="Times New Roman" w:hAnsi="Times New Roman" w:cs="Times New Roman"/>
          <w:sz w:val="24"/>
          <w:szCs w:val="24"/>
          <w:lang w:val="ro-RO"/>
        </w:rPr>
        <w:t xml:space="preserve"> de </w:t>
      </w:r>
      <w:r w:rsidRPr="00AA35CD">
        <w:rPr>
          <w:rFonts w:ascii="Times New Roman" w:hAnsi="Times New Roman" w:cs="Times New Roman"/>
          <w:sz w:val="24"/>
          <w:szCs w:val="24"/>
          <w:lang w:val="ro-RO"/>
        </w:rPr>
        <w:t xml:space="preserve">a interpreta </w:t>
      </w:r>
      <w:proofErr w:type="spellStart"/>
      <w:r w:rsidRPr="00AA35CD">
        <w:rPr>
          <w:rFonts w:ascii="Times New Roman" w:hAnsi="Times New Roman" w:cs="Times New Roman"/>
          <w:sz w:val="24"/>
          <w:szCs w:val="24"/>
          <w:lang w:val="ro-RO"/>
        </w:rPr>
        <w:t>legislaţia</w:t>
      </w:r>
      <w:proofErr w:type="spellEnd"/>
      <w:r w:rsidRPr="00AA35CD">
        <w:rPr>
          <w:rFonts w:ascii="Times New Roman" w:hAnsi="Times New Roman" w:cs="Times New Roman"/>
          <w:sz w:val="24"/>
          <w:szCs w:val="24"/>
          <w:lang w:val="ro-RO"/>
        </w:rPr>
        <w:t xml:space="preserve"> </w:t>
      </w:r>
      <w:proofErr w:type="spellStart"/>
      <w:r w:rsidRPr="00AA35CD">
        <w:rPr>
          <w:rFonts w:ascii="Times New Roman" w:hAnsi="Times New Roman" w:cs="Times New Roman"/>
          <w:sz w:val="24"/>
          <w:szCs w:val="24"/>
          <w:lang w:val="ro-RO"/>
        </w:rPr>
        <w:t>naţională</w:t>
      </w:r>
      <w:proofErr w:type="spellEnd"/>
      <w:r w:rsidRPr="00AA35CD">
        <w:rPr>
          <w:rFonts w:ascii="Times New Roman" w:hAnsi="Times New Roman" w:cs="Times New Roman"/>
          <w:sz w:val="24"/>
          <w:szCs w:val="24"/>
          <w:lang w:val="ro-RO"/>
        </w:rPr>
        <w:t xml:space="preserve"> în conformitate cu Directiva 98/5/CE, în lumina textului </w:t>
      </w:r>
      <w:proofErr w:type="spellStart"/>
      <w:r w:rsidRPr="00AA35CD">
        <w:rPr>
          <w:rFonts w:ascii="Times New Roman" w:hAnsi="Times New Roman" w:cs="Times New Roman"/>
          <w:sz w:val="24"/>
          <w:szCs w:val="24"/>
          <w:lang w:val="ro-RO"/>
        </w:rPr>
        <w:t>şi</w:t>
      </w:r>
      <w:proofErr w:type="spellEnd"/>
      <w:r w:rsidRPr="00AA35CD">
        <w:rPr>
          <w:rFonts w:ascii="Times New Roman" w:hAnsi="Times New Roman" w:cs="Times New Roman"/>
          <w:sz w:val="24"/>
          <w:szCs w:val="24"/>
          <w:lang w:val="ro-RO"/>
        </w:rPr>
        <w:t xml:space="preserve"> </w:t>
      </w:r>
      <w:r w:rsidR="00D73FBE" w:rsidRPr="00AA35CD">
        <w:rPr>
          <w:rFonts w:ascii="Times New Roman" w:hAnsi="Times New Roman" w:cs="Times New Roman"/>
          <w:sz w:val="24"/>
          <w:szCs w:val="24"/>
          <w:lang w:val="ro-RO"/>
        </w:rPr>
        <w:t>finalității</w:t>
      </w:r>
      <w:r w:rsidRPr="00AA35CD">
        <w:rPr>
          <w:rFonts w:ascii="Times New Roman" w:hAnsi="Times New Roman" w:cs="Times New Roman"/>
          <w:sz w:val="24"/>
          <w:szCs w:val="24"/>
          <w:lang w:val="ro-RO"/>
        </w:rPr>
        <w:t xml:space="preserve"> acesteia</w:t>
      </w:r>
      <w:r w:rsidR="00D73FBE" w:rsidRPr="00AA35CD">
        <w:rPr>
          <w:rFonts w:ascii="Times New Roman" w:hAnsi="Times New Roman" w:cs="Times New Roman"/>
          <w:sz w:val="24"/>
          <w:szCs w:val="24"/>
          <w:lang w:val="ro-RO"/>
        </w:rPr>
        <w:t>.</w:t>
      </w:r>
      <w:r w:rsidRPr="00AA35CD">
        <w:rPr>
          <w:rStyle w:val="FootnoteReference"/>
          <w:rFonts w:ascii="Times New Roman" w:hAnsi="Times New Roman" w:cs="Times New Roman"/>
          <w:sz w:val="24"/>
          <w:szCs w:val="24"/>
          <w:lang w:val="ro-RO"/>
        </w:rPr>
        <w:footnoteReference w:id="41"/>
      </w:r>
      <w:r w:rsidRPr="00AA35CD">
        <w:rPr>
          <w:rFonts w:ascii="Times New Roman" w:hAnsi="Times New Roman" w:cs="Times New Roman"/>
          <w:sz w:val="24"/>
          <w:szCs w:val="24"/>
          <w:lang w:val="ro-RO"/>
        </w:rPr>
        <w:t xml:space="preserve"> Procedând astfel, </w:t>
      </w:r>
      <w:proofErr w:type="spellStart"/>
      <w:r w:rsidRPr="00AA35CD">
        <w:rPr>
          <w:rFonts w:ascii="Times New Roman" w:hAnsi="Times New Roman" w:cs="Times New Roman"/>
          <w:sz w:val="24"/>
          <w:szCs w:val="24"/>
          <w:lang w:val="ro-RO"/>
        </w:rPr>
        <w:t>instanţa</w:t>
      </w:r>
      <w:proofErr w:type="spellEnd"/>
      <w:r w:rsidRPr="00AA35CD">
        <w:rPr>
          <w:rFonts w:ascii="Times New Roman" w:hAnsi="Times New Roman" w:cs="Times New Roman"/>
          <w:sz w:val="24"/>
          <w:szCs w:val="24"/>
          <w:lang w:val="ro-RO"/>
        </w:rPr>
        <w:t xml:space="preserve"> a constatat că sunt întemeiate </w:t>
      </w:r>
      <w:r w:rsidR="00CD3DC2" w:rsidRPr="00AA35CD">
        <w:rPr>
          <w:rFonts w:ascii="Times New Roman" w:hAnsi="Times New Roman" w:cs="Times New Roman"/>
          <w:sz w:val="24"/>
          <w:szCs w:val="24"/>
          <w:lang w:val="ro-RO"/>
        </w:rPr>
        <w:t>alegațiile</w:t>
      </w:r>
      <w:r w:rsidRPr="00AA35CD">
        <w:rPr>
          <w:rFonts w:ascii="Times New Roman" w:hAnsi="Times New Roman" w:cs="Times New Roman"/>
          <w:sz w:val="24"/>
          <w:szCs w:val="24"/>
          <w:lang w:val="ro-RO"/>
        </w:rPr>
        <w:t xml:space="preserve"> reclamantei potrivit cărora Legea 51/1995 îi consacră în mod </w:t>
      </w:r>
      <w:proofErr w:type="spellStart"/>
      <w:r w:rsidRPr="00AA35CD">
        <w:rPr>
          <w:rFonts w:ascii="Times New Roman" w:hAnsi="Times New Roman" w:cs="Times New Roman"/>
          <w:sz w:val="24"/>
          <w:szCs w:val="24"/>
          <w:lang w:val="ro-RO"/>
        </w:rPr>
        <w:t>necondiţ</w:t>
      </w:r>
      <w:r w:rsidRPr="00AA35CD">
        <w:rPr>
          <w:rFonts w:ascii="Times New Roman" w:hAnsi="Times New Roman" w:cs="Times New Roman"/>
          <w:sz w:val="24"/>
          <w:szCs w:val="24"/>
          <w:lang w:val="ro-RO"/>
        </w:rPr>
        <w:t>ionat</w:t>
      </w:r>
      <w:proofErr w:type="spellEnd"/>
      <w:r w:rsidRPr="00AA35CD">
        <w:rPr>
          <w:rFonts w:ascii="Times New Roman" w:hAnsi="Times New Roman" w:cs="Times New Roman"/>
          <w:sz w:val="24"/>
          <w:szCs w:val="24"/>
          <w:lang w:val="ro-RO"/>
        </w:rPr>
        <w:t xml:space="preserve"> dreptul de a exercita avocatura pe teritoriul </w:t>
      </w:r>
      <w:r w:rsidR="00087D7F" w:rsidRPr="00AA35CD">
        <w:rPr>
          <w:rFonts w:ascii="Times New Roman" w:hAnsi="Times New Roman" w:cs="Times New Roman"/>
          <w:sz w:val="24"/>
          <w:szCs w:val="24"/>
          <w:lang w:val="ro-RO"/>
        </w:rPr>
        <w:t>României</w:t>
      </w:r>
      <w:r w:rsidRPr="00AA35CD">
        <w:rPr>
          <w:rFonts w:ascii="Times New Roman" w:hAnsi="Times New Roman" w:cs="Times New Roman"/>
          <w:sz w:val="24"/>
          <w:szCs w:val="24"/>
          <w:lang w:val="ro-RO"/>
        </w:rPr>
        <w:t xml:space="preserve"> sub titlul profesional </w:t>
      </w:r>
      <w:proofErr w:type="spellStart"/>
      <w:r w:rsidRPr="00AA35CD">
        <w:rPr>
          <w:rFonts w:ascii="Times New Roman" w:hAnsi="Times New Roman" w:cs="Times New Roman"/>
          <w:sz w:val="24"/>
          <w:szCs w:val="24"/>
          <w:lang w:val="ro-RO"/>
        </w:rPr>
        <w:t>obţinut</w:t>
      </w:r>
      <w:proofErr w:type="spellEnd"/>
      <w:r w:rsidRPr="00AA35CD">
        <w:rPr>
          <w:rFonts w:ascii="Times New Roman" w:hAnsi="Times New Roman" w:cs="Times New Roman"/>
          <w:sz w:val="24"/>
          <w:szCs w:val="24"/>
          <w:lang w:val="ro-RO"/>
        </w:rPr>
        <w:t xml:space="preserve"> în statul de origine, inclusiv cu privire la dreptul românesc. Interpretând sistematic normele Legii 51/1995, </w:t>
      </w:r>
      <w:proofErr w:type="spellStart"/>
      <w:r w:rsidRPr="00AA35CD">
        <w:rPr>
          <w:rFonts w:ascii="Times New Roman" w:hAnsi="Times New Roman" w:cs="Times New Roman"/>
          <w:sz w:val="24"/>
          <w:szCs w:val="24"/>
          <w:lang w:val="ro-RO"/>
        </w:rPr>
        <w:t>instanţa</w:t>
      </w:r>
      <w:proofErr w:type="spellEnd"/>
      <w:r w:rsidRPr="00AA35CD">
        <w:rPr>
          <w:rFonts w:ascii="Times New Roman" w:hAnsi="Times New Roman" w:cs="Times New Roman"/>
          <w:sz w:val="24"/>
          <w:szCs w:val="24"/>
          <w:lang w:val="ro-RO"/>
        </w:rPr>
        <w:t xml:space="preserve"> a observat </w:t>
      </w:r>
      <w:r w:rsidRPr="00AA35CD">
        <w:rPr>
          <w:rFonts w:ascii="Times New Roman" w:hAnsi="Times New Roman" w:cs="Times New Roman"/>
          <w:sz w:val="24"/>
          <w:szCs w:val="24"/>
          <w:lang w:val="ro-RO"/>
        </w:rPr>
        <w:lastRenderedPageBreak/>
        <w:t xml:space="preserve">că </w:t>
      </w:r>
      <w:r w:rsidR="00970C0A" w:rsidRPr="00AA35CD">
        <w:rPr>
          <w:rFonts w:ascii="Times New Roman" w:hAnsi="Times New Roman" w:cs="Times New Roman"/>
          <w:sz w:val="24"/>
          <w:szCs w:val="24"/>
          <w:lang w:val="ro-RO"/>
        </w:rPr>
        <w:t>dispozițiile</w:t>
      </w:r>
      <w:r w:rsidRPr="00AA35CD">
        <w:rPr>
          <w:rFonts w:ascii="Times New Roman" w:hAnsi="Times New Roman" w:cs="Times New Roman"/>
          <w:sz w:val="24"/>
          <w:szCs w:val="24"/>
          <w:lang w:val="ro-RO"/>
        </w:rPr>
        <w:t xml:space="preserve"> invocate de pârât</w:t>
      </w:r>
      <w:r w:rsidR="00970C0A" w:rsidRPr="00AA35CD">
        <w:rPr>
          <w:rFonts w:ascii="Times New Roman" w:hAnsi="Times New Roman" w:cs="Times New Roman"/>
          <w:sz w:val="24"/>
          <w:szCs w:val="24"/>
          <w:lang w:val="ro-RO"/>
        </w:rPr>
        <w:t>a Baroul Timiș, potrivit cărora</w:t>
      </w:r>
      <w:r w:rsidR="00DC7916" w:rsidRPr="00AA35CD">
        <w:rPr>
          <w:rFonts w:ascii="Times New Roman" w:hAnsi="Times New Roman" w:cs="Times New Roman"/>
          <w:sz w:val="24"/>
          <w:szCs w:val="24"/>
          <w:lang w:val="ro-RO"/>
        </w:rPr>
        <w:t xml:space="preserve"> </w:t>
      </w:r>
      <w:r w:rsidRPr="00AA35CD">
        <w:rPr>
          <w:rFonts w:ascii="Times New Roman" w:hAnsi="Times New Roman" w:cs="Times New Roman"/>
          <w:sz w:val="24"/>
          <w:szCs w:val="24"/>
          <w:lang w:val="ro-RO"/>
        </w:rPr>
        <w:t xml:space="preserve">reclamanta ar putea exercita pe teritoriul României avocatura sub titlul profesional </w:t>
      </w:r>
      <w:r w:rsidR="00861722" w:rsidRPr="00AA35CD">
        <w:rPr>
          <w:rFonts w:ascii="Times New Roman" w:hAnsi="Times New Roman" w:cs="Times New Roman"/>
          <w:sz w:val="24"/>
          <w:szCs w:val="24"/>
          <w:lang w:val="ro-RO"/>
        </w:rPr>
        <w:t>obținut</w:t>
      </w:r>
      <w:r w:rsidRPr="00AA35CD">
        <w:rPr>
          <w:rFonts w:ascii="Times New Roman" w:hAnsi="Times New Roman" w:cs="Times New Roman"/>
          <w:sz w:val="24"/>
          <w:szCs w:val="24"/>
          <w:lang w:val="ro-RO"/>
        </w:rPr>
        <w:t xml:space="preserve"> în statul membru de origine doar după </w:t>
      </w:r>
      <w:r w:rsidR="003741D7" w:rsidRPr="00AA35CD">
        <w:rPr>
          <w:rFonts w:ascii="Times New Roman" w:hAnsi="Times New Roman" w:cs="Times New Roman"/>
          <w:sz w:val="24"/>
          <w:szCs w:val="24"/>
          <w:lang w:val="ro-RO"/>
        </w:rPr>
        <w:t>susținerea</w:t>
      </w:r>
      <w:r w:rsidRPr="00AA35CD">
        <w:rPr>
          <w:rFonts w:ascii="Times New Roman" w:hAnsi="Times New Roman" w:cs="Times New Roman"/>
          <w:sz w:val="24"/>
          <w:szCs w:val="24"/>
          <w:lang w:val="ro-RO"/>
        </w:rPr>
        <w:t xml:space="preserve"> unui examen de verificare a </w:t>
      </w:r>
      <w:r w:rsidR="003741D7" w:rsidRPr="00AA35CD">
        <w:rPr>
          <w:rFonts w:ascii="Times New Roman" w:hAnsi="Times New Roman" w:cs="Times New Roman"/>
          <w:sz w:val="24"/>
          <w:szCs w:val="24"/>
          <w:lang w:val="ro-RO"/>
        </w:rPr>
        <w:t>cunoștințelor</w:t>
      </w:r>
      <w:r w:rsidRPr="00AA35CD">
        <w:rPr>
          <w:rFonts w:ascii="Times New Roman" w:hAnsi="Times New Roman" w:cs="Times New Roman"/>
          <w:sz w:val="24"/>
          <w:szCs w:val="24"/>
          <w:lang w:val="ro-RO"/>
        </w:rPr>
        <w:t xml:space="preserve"> ori parcurgerea unui stagiu de adaptare de 3 ani, nu se aplică în speță.</w:t>
      </w:r>
      <w:r w:rsidR="003741D7" w:rsidRPr="00AA35CD">
        <w:rPr>
          <w:rFonts w:ascii="Times New Roman" w:hAnsi="Times New Roman" w:cs="Times New Roman"/>
          <w:sz w:val="24"/>
          <w:szCs w:val="24"/>
          <w:lang w:val="ro-RO"/>
        </w:rPr>
        <w:t xml:space="preserve"> În concluzie, </w:t>
      </w:r>
      <w:r w:rsidRPr="00AA35CD">
        <w:rPr>
          <w:rFonts w:ascii="Times New Roman" w:hAnsi="Times New Roman" w:cs="Times New Roman"/>
          <w:sz w:val="24"/>
          <w:szCs w:val="24"/>
          <w:lang w:val="ro-RO"/>
        </w:rPr>
        <w:t xml:space="preserve">art. 13 alin. (1) </w:t>
      </w:r>
      <w:proofErr w:type="spellStart"/>
      <w:r w:rsidRPr="00AA35CD">
        <w:rPr>
          <w:rFonts w:ascii="Times New Roman" w:hAnsi="Times New Roman" w:cs="Times New Roman"/>
          <w:sz w:val="24"/>
          <w:szCs w:val="24"/>
          <w:lang w:val="ro-RO"/>
        </w:rPr>
        <w:t>şi</w:t>
      </w:r>
      <w:proofErr w:type="spellEnd"/>
      <w:r w:rsidRPr="00AA35CD">
        <w:rPr>
          <w:rFonts w:ascii="Times New Roman" w:hAnsi="Times New Roman" w:cs="Times New Roman"/>
          <w:sz w:val="24"/>
          <w:szCs w:val="24"/>
          <w:lang w:val="ro-RO"/>
        </w:rPr>
        <w:t xml:space="preserve"> (2) din Legea 51/1995</w:t>
      </w:r>
      <w:r w:rsidR="002D617B" w:rsidRPr="00AA35CD">
        <w:rPr>
          <w:rFonts w:ascii="Times New Roman" w:hAnsi="Times New Roman" w:cs="Times New Roman"/>
          <w:sz w:val="24"/>
          <w:szCs w:val="24"/>
          <w:lang w:val="ro-RO"/>
        </w:rPr>
        <w:t xml:space="preserve">, care prevede </w:t>
      </w:r>
      <w:r w:rsidRPr="00AA35CD">
        <w:rPr>
          <w:rFonts w:ascii="Times New Roman" w:hAnsi="Times New Roman" w:cs="Times New Roman"/>
          <w:sz w:val="24"/>
          <w:szCs w:val="24"/>
          <w:lang w:val="ro-RO"/>
        </w:rPr>
        <w:t xml:space="preserve">că </w:t>
      </w:r>
      <w:r w:rsidRPr="00AA35CD">
        <w:rPr>
          <w:rFonts w:ascii="Times New Roman" w:hAnsi="Times New Roman" w:cs="Times New Roman"/>
          <w:i/>
          <w:iCs/>
          <w:sz w:val="24"/>
          <w:szCs w:val="24"/>
          <w:lang w:val="ro-RO"/>
        </w:rPr>
        <w:t xml:space="preserve">„membrul unui barou dintr-o altă </w:t>
      </w:r>
      <w:proofErr w:type="spellStart"/>
      <w:r w:rsidRPr="00AA35CD">
        <w:rPr>
          <w:rFonts w:ascii="Times New Roman" w:hAnsi="Times New Roman" w:cs="Times New Roman"/>
          <w:i/>
          <w:iCs/>
          <w:sz w:val="24"/>
          <w:szCs w:val="24"/>
          <w:lang w:val="ro-RO"/>
        </w:rPr>
        <w:t>ţară</w:t>
      </w:r>
      <w:proofErr w:type="spellEnd"/>
      <w:r w:rsidRPr="00AA35CD">
        <w:rPr>
          <w:rFonts w:ascii="Times New Roman" w:hAnsi="Times New Roman" w:cs="Times New Roman"/>
          <w:i/>
          <w:iCs/>
          <w:sz w:val="24"/>
          <w:szCs w:val="24"/>
          <w:lang w:val="ro-RO"/>
        </w:rPr>
        <w:t xml:space="preserve"> poate exercita profesia de avocat în România, în cazul îndeplinirii </w:t>
      </w:r>
      <w:proofErr w:type="spellStart"/>
      <w:r w:rsidRPr="00AA35CD">
        <w:rPr>
          <w:rFonts w:ascii="Times New Roman" w:hAnsi="Times New Roman" w:cs="Times New Roman"/>
          <w:i/>
          <w:iCs/>
          <w:sz w:val="24"/>
          <w:szCs w:val="24"/>
          <w:lang w:val="ro-RO"/>
        </w:rPr>
        <w:t>co</w:t>
      </w:r>
      <w:r w:rsidRPr="00AA35CD">
        <w:rPr>
          <w:rFonts w:ascii="Times New Roman" w:hAnsi="Times New Roman" w:cs="Times New Roman"/>
          <w:i/>
          <w:iCs/>
          <w:sz w:val="24"/>
          <w:szCs w:val="24"/>
          <w:lang w:val="ro-RO"/>
        </w:rPr>
        <w:t>ndiţiilor</w:t>
      </w:r>
      <w:proofErr w:type="spellEnd"/>
      <w:r w:rsidRPr="00AA35CD">
        <w:rPr>
          <w:rFonts w:ascii="Times New Roman" w:hAnsi="Times New Roman" w:cs="Times New Roman"/>
          <w:i/>
          <w:iCs/>
          <w:sz w:val="24"/>
          <w:szCs w:val="24"/>
          <w:lang w:val="ro-RO"/>
        </w:rPr>
        <w:t xml:space="preserve"> prevăzute de prezenta lege. Pentru a acorda </w:t>
      </w:r>
      <w:proofErr w:type="spellStart"/>
      <w:r w:rsidRPr="00AA35CD">
        <w:rPr>
          <w:rFonts w:ascii="Times New Roman" w:hAnsi="Times New Roman" w:cs="Times New Roman"/>
          <w:i/>
          <w:iCs/>
          <w:sz w:val="24"/>
          <w:szCs w:val="24"/>
          <w:lang w:val="ro-RO"/>
        </w:rPr>
        <w:t>consultanţă</w:t>
      </w:r>
      <w:proofErr w:type="spellEnd"/>
      <w:r w:rsidRPr="00AA35CD">
        <w:rPr>
          <w:rFonts w:ascii="Times New Roman" w:hAnsi="Times New Roman" w:cs="Times New Roman"/>
          <w:i/>
          <w:iCs/>
          <w:sz w:val="24"/>
          <w:szCs w:val="24"/>
          <w:lang w:val="ro-RO"/>
        </w:rPr>
        <w:t xml:space="preserve"> juridică privind dreptul românesc, avocatul străin are </w:t>
      </w:r>
      <w:proofErr w:type="spellStart"/>
      <w:r w:rsidRPr="00AA35CD">
        <w:rPr>
          <w:rFonts w:ascii="Times New Roman" w:hAnsi="Times New Roman" w:cs="Times New Roman"/>
          <w:i/>
          <w:iCs/>
          <w:sz w:val="24"/>
          <w:szCs w:val="24"/>
          <w:lang w:val="ro-RO"/>
        </w:rPr>
        <w:t>obligaţia</w:t>
      </w:r>
      <w:proofErr w:type="spellEnd"/>
      <w:r w:rsidRPr="00AA35CD">
        <w:rPr>
          <w:rFonts w:ascii="Times New Roman" w:hAnsi="Times New Roman" w:cs="Times New Roman"/>
          <w:i/>
          <w:iCs/>
          <w:sz w:val="24"/>
          <w:szCs w:val="24"/>
          <w:lang w:val="ro-RO"/>
        </w:rPr>
        <w:t xml:space="preserve"> de a </w:t>
      </w:r>
      <w:proofErr w:type="spellStart"/>
      <w:r w:rsidRPr="00AA35CD">
        <w:rPr>
          <w:rFonts w:ascii="Times New Roman" w:hAnsi="Times New Roman" w:cs="Times New Roman"/>
          <w:i/>
          <w:iCs/>
          <w:sz w:val="24"/>
          <w:szCs w:val="24"/>
          <w:lang w:val="ro-RO"/>
        </w:rPr>
        <w:t>susţine</w:t>
      </w:r>
      <w:proofErr w:type="spellEnd"/>
      <w:r w:rsidRPr="00AA35CD">
        <w:rPr>
          <w:rFonts w:ascii="Times New Roman" w:hAnsi="Times New Roman" w:cs="Times New Roman"/>
          <w:i/>
          <w:iCs/>
          <w:sz w:val="24"/>
          <w:szCs w:val="24"/>
          <w:lang w:val="ro-RO"/>
        </w:rPr>
        <w:t xml:space="preserve"> un examen de verificare a </w:t>
      </w:r>
      <w:proofErr w:type="spellStart"/>
      <w:r w:rsidRPr="00AA35CD">
        <w:rPr>
          <w:rFonts w:ascii="Times New Roman" w:hAnsi="Times New Roman" w:cs="Times New Roman"/>
          <w:i/>
          <w:iCs/>
          <w:sz w:val="24"/>
          <w:szCs w:val="24"/>
          <w:lang w:val="ro-RO"/>
        </w:rPr>
        <w:t>cunoştinţelor</w:t>
      </w:r>
      <w:proofErr w:type="spellEnd"/>
      <w:r w:rsidRPr="00AA35CD">
        <w:rPr>
          <w:rFonts w:ascii="Times New Roman" w:hAnsi="Times New Roman" w:cs="Times New Roman"/>
          <w:i/>
          <w:iCs/>
          <w:sz w:val="24"/>
          <w:szCs w:val="24"/>
          <w:lang w:val="ro-RO"/>
        </w:rPr>
        <w:t xml:space="preserve"> de drept românesc </w:t>
      </w:r>
      <w:proofErr w:type="spellStart"/>
      <w:r w:rsidRPr="00AA35CD">
        <w:rPr>
          <w:rFonts w:ascii="Times New Roman" w:hAnsi="Times New Roman" w:cs="Times New Roman"/>
          <w:i/>
          <w:iCs/>
          <w:sz w:val="24"/>
          <w:szCs w:val="24"/>
          <w:lang w:val="ro-RO"/>
        </w:rPr>
        <w:t>şi</w:t>
      </w:r>
      <w:proofErr w:type="spellEnd"/>
      <w:r w:rsidRPr="00AA35CD">
        <w:rPr>
          <w:rFonts w:ascii="Times New Roman" w:hAnsi="Times New Roman" w:cs="Times New Roman"/>
          <w:i/>
          <w:iCs/>
          <w:sz w:val="24"/>
          <w:szCs w:val="24"/>
          <w:lang w:val="ro-RO"/>
        </w:rPr>
        <w:t xml:space="preserve"> de limbă română, organizat de UNBR"</w:t>
      </w:r>
      <w:r w:rsidR="002D617B" w:rsidRPr="00AA35CD">
        <w:rPr>
          <w:rFonts w:ascii="Times New Roman" w:hAnsi="Times New Roman" w:cs="Times New Roman"/>
          <w:i/>
          <w:iCs/>
          <w:sz w:val="24"/>
          <w:szCs w:val="24"/>
          <w:lang w:val="ro-RO"/>
        </w:rPr>
        <w:t>,</w:t>
      </w:r>
      <w:r w:rsidRPr="00AA35CD">
        <w:rPr>
          <w:rFonts w:ascii="Times New Roman" w:hAnsi="Times New Roman" w:cs="Times New Roman"/>
          <w:sz w:val="24"/>
          <w:szCs w:val="24"/>
          <w:lang w:val="ro-RO"/>
        </w:rPr>
        <w:t xml:space="preserve">  a</w:t>
      </w:r>
      <w:r w:rsidR="002D617B" w:rsidRPr="00AA35CD">
        <w:rPr>
          <w:rFonts w:ascii="Times New Roman" w:hAnsi="Times New Roman" w:cs="Times New Roman"/>
          <w:sz w:val="24"/>
          <w:szCs w:val="24"/>
          <w:lang w:val="ro-RO"/>
        </w:rPr>
        <w:t>re un</w:t>
      </w:r>
      <w:r w:rsidRPr="00AA35CD">
        <w:rPr>
          <w:rFonts w:ascii="Times New Roman" w:hAnsi="Times New Roman" w:cs="Times New Roman"/>
          <w:sz w:val="24"/>
          <w:szCs w:val="24"/>
          <w:lang w:val="ro-RO"/>
        </w:rPr>
        <w:t xml:space="preserve"> caract</w:t>
      </w:r>
      <w:r w:rsidRPr="00AA35CD">
        <w:rPr>
          <w:rFonts w:ascii="Times New Roman" w:hAnsi="Times New Roman" w:cs="Times New Roman"/>
          <w:sz w:val="24"/>
          <w:szCs w:val="24"/>
          <w:lang w:val="ro-RO"/>
        </w:rPr>
        <w:t xml:space="preserve">er general, </w:t>
      </w:r>
      <w:r w:rsidR="002D617B" w:rsidRPr="00AA35CD">
        <w:rPr>
          <w:rFonts w:ascii="Times New Roman" w:hAnsi="Times New Roman" w:cs="Times New Roman"/>
          <w:sz w:val="24"/>
          <w:szCs w:val="24"/>
          <w:lang w:val="ro-RO"/>
        </w:rPr>
        <w:t xml:space="preserve">vizând </w:t>
      </w:r>
      <w:proofErr w:type="spellStart"/>
      <w:r w:rsidRPr="00AA35CD">
        <w:rPr>
          <w:rFonts w:ascii="Times New Roman" w:hAnsi="Times New Roman" w:cs="Times New Roman"/>
          <w:sz w:val="24"/>
          <w:szCs w:val="24"/>
          <w:lang w:val="ro-RO"/>
        </w:rPr>
        <w:t>avocaţii</w:t>
      </w:r>
      <w:proofErr w:type="spellEnd"/>
      <w:r w:rsidRPr="00AA35CD">
        <w:rPr>
          <w:rFonts w:ascii="Times New Roman" w:hAnsi="Times New Roman" w:cs="Times New Roman"/>
          <w:sz w:val="24"/>
          <w:szCs w:val="24"/>
          <w:lang w:val="ro-RO"/>
        </w:rPr>
        <w:t xml:space="preserve"> străini </w:t>
      </w:r>
      <w:proofErr w:type="spellStart"/>
      <w:r w:rsidRPr="00AA35CD">
        <w:rPr>
          <w:rFonts w:ascii="Times New Roman" w:hAnsi="Times New Roman" w:cs="Times New Roman"/>
          <w:i/>
          <w:iCs/>
          <w:sz w:val="24"/>
          <w:szCs w:val="24"/>
          <w:lang w:val="ro-RO"/>
        </w:rPr>
        <w:t>lato</w:t>
      </w:r>
      <w:proofErr w:type="spellEnd"/>
      <w:r w:rsidRPr="00AA35CD">
        <w:rPr>
          <w:rFonts w:ascii="Times New Roman" w:hAnsi="Times New Roman" w:cs="Times New Roman"/>
          <w:i/>
          <w:iCs/>
          <w:sz w:val="24"/>
          <w:szCs w:val="24"/>
          <w:lang w:val="ro-RO"/>
        </w:rPr>
        <w:t xml:space="preserve"> </w:t>
      </w:r>
      <w:proofErr w:type="spellStart"/>
      <w:r w:rsidRPr="00AA35CD">
        <w:rPr>
          <w:rFonts w:ascii="Times New Roman" w:hAnsi="Times New Roman" w:cs="Times New Roman"/>
          <w:i/>
          <w:iCs/>
          <w:sz w:val="24"/>
          <w:szCs w:val="24"/>
          <w:lang w:val="ro-RO"/>
        </w:rPr>
        <w:t>sensu</w:t>
      </w:r>
      <w:proofErr w:type="spellEnd"/>
      <w:r w:rsidR="00F35E1A" w:rsidRPr="00AA35CD">
        <w:rPr>
          <w:rFonts w:ascii="Times New Roman" w:hAnsi="Times New Roman" w:cs="Times New Roman"/>
          <w:sz w:val="24"/>
          <w:szCs w:val="24"/>
          <w:lang w:val="ro-RO"/>
        </w:rPr>
        <w:t>, iar acest articol este</w:t>
      </w:r>
      <w:r w:rsidRPr="00AA35CD">
        <w:rPr>
          <w:rFonts w:ascii="Times New Roman" w:hAnsi="Times New Roman" w:cs="Times New Roman"/>
          <w:sz w:val="24"/>
          <w:szCs w:val="24"/>
          <w:lang w:val="ro-RO"/>
        </w:rPr>
        <w:t xml:space="preserve"> </w:t>
      </w:r>
      <w:r w:rsidR="00F35E1A" w:rsidRPr="00AA35CD">
        <w:rPr>
          <w:rFonts w:ascii="Times New Roman" w:hAnsi="Times New Roman" w:cs="Times New Roman"/>
          <w:i/>
          <w:iCs/>
          <w:sz w:val="24"/>
          <w:szCs w:val="24"/>
          <w:lang w:val="ro-RO"/>
        </w:rPr>
        <w:t>„</w:t>
      </w:r>
      <w:r w:rsidRPr="00AA35CD">
        <w:rPr>
          <w:rFonts w:ascii="Times New Roman" w:hAnsi="Times New Roman" w:cs="Times New Roman"/>
          <w:i/>
          <w:iCs/>
          <w:sz w:val="24"/>
          <w:szCs w:val="24"/>
          <w:lang w:val="ro-RO"/>
        </w:rPr>
        <w:t xml:space="preserve">în vădită </w:t>
      </w:r>
      <w:proofErr w:type="spellStart"/>
      <w:r w:rsidRPr="00AA35CD">
        <w:rPr>
          <w:rFonts w:ascii="Times New Roman" w:hAnsi="Times New Roman" w:cs="Times New Roman"/>
          <w:i/>
          <w:iCs/>
          <w:sz w:val="24"/>
          <w:szCs w:val="24"/>
          <w:lang w:val="ro-RO"/>
        </w:rPr>
        <w:t>contradicţie</w:t>
      </w:r>
      <w:proofErr w:type="spellEnd"/>
      <w:r w:rsidR="00F35E1A" w:rsidRPr="00AA35CD">
        <w:rPr>
          <w:rFonts w:ascii="Times New Roman" w:hAnsi="Times New Roman" w:cs="Times New Roman"/>
          <w:i/>
          <w:iCs/>
          <w:sz w:val="24"/>
          <w:szCs w:val="24"/>
          <w:lang w:val="ro-RO"/>
        </w:rPr>
        <w:t>”</w:t>
      </w:r>
      <w:r w:rsidRPr="00AA35CD">
        <w:rPr>
          <w:rFonts w:ascii="Times New Roman" w:hAnsi="Times New Roman" w:cs="Times New Roman"/>
          <w:sz w:val="24"/>
          <w:szCs w:val="24"/>
          <w:lang w:val="ro-RO"/>
        </w:rPr>
        <w:t xml:space="preserve"> cu prevederile art. 98 </w:t>
      </w:r>
      <w:proofErr w:type="spellStart"/>
      <w:r w:rsidRPr="00AA35CD">
        <w:rPr>
          <w:rFonts w:ascii="Times New Roman" w:hAnsi="Times New Roman" w:cs="Times New Roman"/>
          <w:sz w:val="24"/>
          <w:szCs w:val="24"/>
          <w:lang w:val="ro-RO"/>
        </w:rPr>
        <w:t>şi</w:t>
      </w:r>
      <w:proofErr w:type="spellEnd"/>
      <w:r w:rsidRPr="00AA35CD">
        <w:rPr>
          <w:rFonts w:ascii="Times New Roman" w:hAnsi="Times New Roman" w:cs="Times New Roman"/>
          <w:sz w:val="24"/>
          <w:szCs w:val="24"/>
          <w:lang w:val="ro-RO"/>
        </w:rPr>
        <w:t xml:space="preserve"> art. 102 alin. (1) din </w:t>
      </w:r>
      <w:proofErr w:type="spellStart"/>
      <w:r w:rsidRPr="00AA35CD">
        <w:rPr>
          <w:rFonts w:ascii="Times New Roman" w:hAnsi="Times New Roman" w:cs="Times New Roman"/>
          <w:sz w:val="24"/>
          <w:szCs w:val="24"/>
          <w:lang w:val="ro-RO"/>
        </w:rPr>
        <w:t>aceeaşi</w:t>
      </w:r>
      <w:proofErr w:type="spellEnd"/>
      <w:r w:rsidRPr="00AA35CD">
        <w:rPr>
          <w:rFonts w:ascii="Times New Roman" w:hAnsi="Times New Roman" w:cs="Times New Roman"/>
          <w:sz w:val="24"/>
          <w:szCs w:val="24"/>
          <w:lang w:val="ro-RO"/>
        </w:rPr>
        <w:t xml:space="preserve"> lege. Acestea din urmă pot fi calificate ca norme speciale ce se aplică cazului în care avocații străin</w:t>
      </w:r>
      <w:r w:rsidRPr="00AA35CD">
        <w:rPr>
          <w:rFonts w:ascii="Times New Roman" w:hAnsi="Times New Roman" w:cs="Times New Roman"/>
          <w:sz w:val="24"/>
          <w:szCs w:val="24"/>
          <w:lang w:val="ro-RO"/>
        </w:rPr>
        <w:t>i provin din state membre UE.</w:t>
      </w:r>
      <w:r w:rsidR="00EE124F" w:rsidRPr="00AA35CD">
        <w:rPr>
          <w:rFonts w:ascii="Times New Roman" w:hAnsi="Times New Roman" w:cs="Times New Roman"/>
          <w:sz w:val="24"/>
          <w:szCs w:val="24"/>
          <w:lang w:val="ro-RO"/>
        </w:rPr>
        <w:t xml:space="preserve"> </w:t>
      </w:r>
      <w:r w:rsidR="00DE4B60" w:rsidRPr="00AA35CD">
        <w:rPr>
          <w:rFonts w:ascii="Times New Roman" w:hAnsi="Times New Roman" w:cs="Times New Roman"/>
          <w:sz w:val="24"/>
          <w:szCs w:val="24"/>
          <w:lang w:val="ro-RO"/>
        </w:rPr>
        <w:t>În ceea ce privește marja de apreciere a statelor membre</w:t>
      </w:r>
      <w:r w:rsidRPr="00AA35CD">
        <w:rPr>
          <w:rFonts w:ascii="Times New Roman" w:hAnsi="Times New Roman" w:cs="Times New Roman"/>
          <w:sz w:val="24"/>
          <w:szCs w:val="24"/>
          <w:lang w:val="ro-RO"/>
        </w:rPr>
        <w:t>, instan</w:t>
      </w:r>
      <w:r w:rsidR="003172BF" w:rsidRPr="00AA35CD">
        <w:rPr>
          <w:rFonts w:ascii="Times New Roman" w:hAnsi="Times New Roman" w:cs="Times New Roman"/>
          <w:sz w:val="24"/>
          <w:szCs w:val="24"/>
          <w:lang w:val="ro-RO"/>
        </w:rPr>
        <w:t xml:space="preserve">ța </w:t>
      </w:r>
      <w:r w:rsidRPr="00AA35CD">
        <w:rPr>
          <w:rFonts w:ascii="Times New Roman" w:hAnsi="Times New Roman" w:cs="Times New Roman"/>
          <w:sz w:val="24"/>
          <w:szCs w:val="24"/>
          <w:lang w:val="ro-RO"/>
        </w:rPr>
        <w:t xml:space="preserve">națională a constatat că singurele </w:t>
      </w:r>
      <w:r w:rsidR="00A74020" w:rsidRPr="00AA35CD">
        <w:rPr>
          <w:rFonts w:ascii="Times New Roman" w:hAnsi="Times New Roman" w:cs="Times New Roman"/>
          <w:sz w:val="24"/>
          <w:szCs w:val="24"/>
          <w:lang w:val="ro-RO"/>
        </w:rPr>
        <w:t>aspecte lăsate la aprecierea statelor</w:t>
      </w:r>
      <w:r w:rsidRPr="00AA35CD">
        <w:rPr>
          <w:rFonts w:ascii="Times New Roman" w:hAnsi="Times New Roman" w:cs="Times New Roman"/>
          <w:sz w:val="24"/>
          <w:szCs w:val="24"/>
          <w:lang w:val="ro-RO"/>
        </w:rPr>
        <w:t xml:space="preserve"> pe care Directiva</w:t>
      </w:r>
      <w:r w:rsidR="00F71D2E" w:rsidRPr="00AA35CD">
        <w:rPr>
          <w:rFonts w:ascii="Times New Roman" w:hAnsi="Times New Roman" w:cs="Times New Roman"/>
          <w:sz w:val="24"/>
          <w:szCs w:val="24"/>
          <w:lang w:val="ro-RO"/>
        </w:rPr>
        <w:t xml:space="preserve"> 98/5/CEE</w:t>
      </w:r>
      <w:r w:rsidRPr="00AA35CD">
        <w:rPr>
          <w:rFonts w:ascii="Times New Roman" w:hAnsi="Times New Roman" w:cs="Times New Roman"/>
          <w:sz w:val="24"/>
          <w:szCs w:val="24"/>
          <w:lang w:val="ro-RO"/>
        </w:rPr>
        <w:t xml:space="preserve"> le admite sunt cele prevăzute în art. 5 a</w:t>
      </w:r>
      <w:r w:rsidR="00335DF7" w:rsidRPr="00AA35CD">
        <w:rPr>
          <w:rFonts w:ascii="Times New Roman" w:hAnsi="Times New Roman" w:cs="Times New Roman"/>
          <w:sz w:val="24"/>
          <w:szCs w:val="24"/>
          <w:lang w:val="ro-RO"/>
        </w:rPr>
        <w:t>l</w:t>
      </w:r>
      <w:r w:rsidRPr="00AA35CD">
        <w:rPr>
          <w:rFonts w:ascii="Times New Roman" w:hAnsi="Times New Roman" w:cs="Times New Roman"/>
          <w:sz w:val="24"/>
          <w:szCs w:val="24"/>
          <w:lang w:val="ro-RO"/>
        </w:rPr>
        <w:t>in. (2)</w:t>
      </w:r>
      <w:r w:rsidRPr="00AA35CD">
        <w:rPr>
          <w:rStyle w:val="FootnoteReference"/>
          <w:rFonts w:ascii="Times New Roman" w:hAnsi="Times New Roman" w:cs="Times New Roman"/>
          <w:sz w:val="24"/>
          <w:szCs w:val="24"/>
          <w:lang w:val="ro-RO"/>
        </w:rPr>
        <w:footnoteReference w:id="42"/>
      </w:r>
      <w:r w:rsidRPr="00AA35CD">
        <w:rPr>
          <w:rFonts w:ascii="Times New Roman" w:hAnsi="Times New Roman" w:cs="Times New Roman"/>
          <w:sz w:val="24"/>
          <w:szCs w:val="24"/>
          <w:lang w:val="ro-RO"/>
        </w:rPr>
        <w:t xml:space="preserve"> și alin. (3)</w:t>
      </w:r>
      <w:r w:rsidR="001652B8" w:rsidRPr="00AA35CD">
        <w:rPr>
          <w:rFonts w:ascii="Times New Roman" w:hAnsi="Times New Roman" w:cs="Times New Roman"/>
          <w:sz w:val="24"/>
          <w:szCs w:val="24"/>
          <w:lang w:val="ro-RO"/>
        </w:rPr>
        <w:t>.</w:t>
      </w:r>
      <w:r w:rsidRPr="00AA35CD">
        <w:rPr>
          <w:rStyle w:val="FootnoteReference"/>
          <w:rFonts w:ascii="Times New Roman" w:hAnsi="Times New Roman" w:cs="Times New Roman"/>
          <w:sz w:val="24"/>
          <w:szCs w:val="24"/>
          <w:lang w:val="ro-RO"/>
        </w:rPr>
        <w:footnoteReference w:id="43"/>
      </w:r>
      <w:r w:rsidRPr="00AA35CD">
        <w:rPr>
          <w:rFonts w:ascii="Times New Roman" w:hAnsi="Times New Roman" w:cs="Times New Roman"/>
          <w:sz w:val="24"/>
          <w:szCs w:val="24"/>
          <w:lang w:val="ro-RO"/>
        </w:rPr>
        <w:t xml:space="preserve"> </w:t>
      </w:r>
    </w:p>
    <w:p w14:paraId="214CDAAD" w14:textId="1E8CECAB" w:rsidR="00871195" w:rsidRPr="00AA35CD" w:rsidRDefault="004B519C" w:rsidP="00956D8A">
      <w:pPr>
        <w:jc w:val="both"/>
        <w:rPr>
          <w:rFonts w:ascii="Times New Roman" w:hAnsi="Times New Roman" w:cs="Times New Roman"/>
          <w:b/>
          <w:bCs/>
          <w:sz w:val="24"/>
          <w:szCs w:val="24"/>
          <w:lang w:val="ro-RO"/>
        </w:rPr>
      </w:pPr>
      <w:proofErr w:type="spellStart"/>
      <w:r w:rsidRPr="00AA35CD">
        <w:rPr>
          <w:rFonts w:ascii="Times New Roman" w:hAnsi="Times New Roman" w:cs="Times New Roman"/>
          <w:b/>
          <w:bCs/>
          <w:sz w:val="24"/>
          <w:szCs w:val="24"/>
        </w:rPr>
        <w:t>Capitolul</w:t>
      </w:r>
      <w:proofErr w:type="spellEnd"/>
      <w:r w:rsidRPr="00AA35CD">
        <w:rPr>
          <w:rFonts w:ascii="Times New Roman" w:hAnsi="Times New Roman" w:cs="Times New Roman"/>
          <w:b/>
          <w:bCs/>
          <w:sz w:val="24"/>
          <w:szCs w:val="24"/>
        </w:rPr>
        <w:t xml:space="preserve"> III.</w:t>
      </w:r>
      <w:r w:rsidR="002E56F3" w:rsidRPr="00AA35CD">
        <w:rPr>
          <w:rFonts w:ascii="Times New Roman" w:hAnsi="Times New Roman" w:cs="Times New Roman"/>
          <w:b/>
          <w:bCs/>
          <w:sz w:val="24"/>
          <w:szCs w:val="24"/>
        </w:rPr>
        <w:t xml:space="preserve"> </w:t>
      </w:r>
      <w:r w:rsidR="002E56F3" w:rsidRPr="00AA35CD">
        <w:rPr>
          <w:rFonts w:ascii="Times New Roman" w:hAnsi="Times New Roman" w:cs="Times New Roman"/>
          <w:b/>
          <w:bCs/>
          <w:sz w:val="24"/>
          <w:szCs w:val="24"/>
          <w:lang w:val="ro-RO"/>
        </w:rPr>
        <w:t>Avocații ucraineni în România</w:t>
      </w:r>
      <w:r w:rsidR="008B3181" w:rsidRPr="00AA35CD">
        <w:rPr>
          <w:rFonts w:ascii="Times New Roman" w:hAnsi="Times New Roman" w:cs="Times New Roman"/>
          <w:b/>
          <w:bCs/>
          <w:sz w:val="24"/>
          <w:szCs w:val="24"/>
          <w:lang w:val="ro-RO"/>
        </w:rPr>
        <w:t xml:space="preserve"> și în UE</w:t>
      </w:r>
    </w:p>
    <w:p w14:paraId="728D44A2" w14:textId="77777777" w:rsidR="00DC00A1" w:rsidRPr="00AA35CD" w:rsidRDefault="004B519C" w:rsidP="00BA1E7F">
      <w:pPr>
        <w:jc w:val="both"/>
        <w:rPr>
          <w:rFonts w:ascii="Times New Roman" w:hAnsi="Times New Roman" w:cs="Times New Roman"/>
          <w:sz w:val="24"/>
          <w:szCs w:val="24"/>
          <w:lang w:val="ro-RO"/>
        </w:rPr>
      </w:pPr>
      <w:r w:rsidRPr="00AA35CD">
        <w:rPr>
          <w:rFonts w:ascii="Times New Roman" w:hAnsi="Times New Roman" w:cs="Times New Roman"/>
          <w:sz w:val="24"/>
          <w:szCs w:val="24"/>
          <w:lang w:val="ro-RO"/>
        </w:rPr>
        <w:t xml:space="preserve">În contextul actualei crize din Ucraina, este </w:t>
      </w:r>
      <w:r w:rsidR="00105C88" w:rsidRPr="00AA35CD">
        <w:rPr>
          <w:rFonts w:ascii="Times New Roman" w:hAnsi="Times New Roman" w:cs="Times New Roman"/>
          <w:sz w:val="24"/>
          <w:szCs w:val="24"/>
          <w:lang w:val="ro-RO"/>
        </w:rPr>
        <w:t>firesc</w:t>
      </w:r>
      <w:r w:rsidRPr="00AA35CD">
        <w:rPr>
          <w:rFonts w:ascii="Times New Roman" w:hAnsi="Times New Roman" w:cs="Times New Roman"/>
          <w:sz w:val="24"/>
          <w:szCs w:val="24"/>
          <w:lang w:val="ro-RO"/>
        </w:rPr>
        <w:t xml:space="preserve"> să ne întrebăm cum pot avocații refugiați din Ucraina să profeseze în România</w:t>
      </w:r>
      <w:r w:rsidR="00105C88" w:rsidRPr="00AA35CD">
        <w:rPr>
          <w:rFonts w:ascii="Times New Roman" w:hAnsi="Times New Roman" w:cs="Times New Roman"/>
          <w:sz w:val="24"/>
          <w:szCs w:val="24"/>
          <w:lang w:val="ro-RO"/>
        </w:rPr>
        <w:t xml:space="preserve"> sau într-un alt stat membru</w:t>
      </w:r>
      <w:r w:rsidRPr="00AA35CD">
        <w:rPr>
          <w:rFonts w:ascii="Times New Roman" w:hAnsi="Times New Roman" w:cs="Times New Roman"/>
          <w:sz w:val="24"/>
          <w:szCs w:val="24"/>
          <w:lang w:val="ro-RO"/>
        </w:rPr>
        <w:t xml:space="preserve">. </w:t>
      </w:r>
    </w:p>
    <w:p w14:paraId="7871E2D8" w14:textId="3D1E98AE" w:rsidR="00BA1E7F" w:rsidRPr="00AA35CD" w:rsidRDefault="004B519C" w:rsidP="00BA1E7F">
      <w:pPr>
        <w:jc w:val="both"/>
        <w:rPr>
          <w:rFonts w:ascii="Times New Roman" w:hAnsi="Times New Roman" w:cs="Times New Roman"/>
          <w:sz w:val="24"/>
          <w:szCs w:val="24"/>
          <w:lang w:val="ro-RO"/>
        </w:rPr>
      </w:pPr>
      <w:r w:rsidRPr="00AA35CD">
        <w:rPr>
          <w:rFonts w:ascii="Times New Roman" w:hAnsi="Times New Roman" w:cs="Times New Roman"/>
          <w:sz w:val="24"/>
          <w:szCs w:val="24"/>
          <w:lang w:val="ro-RO"/>
        </w:rPr>
        <w:t xml:space="preserve">Cum Ucraina nu se regăsește printre statele membre ale UE, prin urmare sediul materiei din dreptul românesc este art. 13 din Legea nr. 51/1995. </w:t>
      </w:r>
      <w:r w:rsidR="005D6E96" w:rsidRPr="00AA35CD">
        <w:rPr>
          <w:rFonts w:ascii="Times New Roman" w:hAnsi="Times New Roman" w:cs="Times New Roman"/>
          <w:sz w:val="24"/>
          <w:szCs w:val="24"/>
          <w:lang w:val="ro-RO"/>
        </w:rPr>
        <w:t>Așa cum am amintit la Secțiunea I a Capitolului II,</w:t>
      </w:r>
      <w:r w:rsidRPr="00AA35CD">
        <w:rPr>
          <w:rFonts w:ascii="Times New Roman" w:hAnsi="Times New Roman" w:cs="Times New Roman"/>
          <w:sz w:val="24"/>
          <w:szCs w:val="24"/>
          <w:lang w:val="ro-RO"/>
        </w:rPr>
        <w:t xml:space="preserve"> avocatul străin are obligația de a susține un examen de verificare a cunoștințelor de drept românesc și de limba română pentru a putea acorda consultanță juridică privind dreptul românesc. </w:t>
      </w:r>
      <w:r w:rsidR="00EF4785" w:rsidRPr="00AA35CD">
        <w:rPr>
          <w:rFonts w:ascii="Times New Roman" w:hAnsi="Times New Roman" w:cs="Times New Roman"/>
          <w:sz w:val="24"/>
          <w:szCs w:val="24"/>
          <w:lang w:val="ro-RO"/>
        </w:rPr>
        <w:t xml:space="preserve">Chiar și </w:t>
      </w:r>
      <w:r w:rsidR="001F1BE2" w:rsidRPr="00AA35CD">
        <w:rPr>
          <w:rFonts w:ascii="Times New Roman" w:hAnsi="Times New Roman" w:cs="Times New Roman"/>
          <w:sz w:val="24"/>
          <w:szCs w:val="24"/>
          <w:lang w:val="ro-RO"/>
        </w:rPr>
        <w:t>trecând de aceste verificări,</w:t>
      </w:r>
      <w:r w:rsidR="00105255" w:rsidRPr="00AA35CD">
        <w:rPr>
          <w:rFonts w:ascii="Times New Roman" w:hAnsi="Times New Roman" w:cs="Times New Roman"/>
          <w:sz w:val="24"/>
          <w:szCs w:val="24"/>
          <w:lang w:val="ro-RO"/>
        </w:rPr>
        <w:t xml:space="preserve"> </w:t>
      </w:r>
      <w:r w:rsidRPr="00AA35CD">
        <w:rPr>
          <w:rFonts w:ascii="Times New Roman" w:hAnsi="Times New Roman" w:cs="Times New Roman"/>
          <w:sz w:val="24"/>
          <w:szCs w:val="24"/>
          <w:lang w:val="ro-RO"/>
        </w:rPr>
        <w:t xml:space="preserve"> avocatul</w:t>
      </w:r>
      <w:r w:rsidR="00DE6277" w:rsidRPr="00AA35CD">
        <w:rPr>
          <w:rFonts w:ascii="Times New Roman" w:hAnsi="Times New Roman" w:cs="Times New Roman"/>
          <w:sz w:val="24"/>
          <w:szCs w:val="24"/>
          <w:lang w:val="ro-RO"/>
        </w:rPr>
        <w:t>ui</w:t>
      </w:r>
      <w:r w:rsidRPr="00AA35CD">
        <w:rPr>
          <w:rFonts w:ascii="Times New Roman" w:hAnsi="Times New Roman" w:cs="Times New Roman"/>
          <w:sz w:val="24"/>
          <w:szCs w:val="24"/>
          <w:lang w:val="ro-RO"/>
        </w:rPr>
        <w:t xml:space="preserve"> străin nu </w:t>
      </w:r>
      <w:r w:rsidR="001F1BE2" w:rsidRPr="00AA35CD">
        <w:rPr>
          <w:rFonts w:ascii="Times New Roman" w:hAnsi="Times New Roman" w:cs="Times New Roman"/>
          <w:sz w:val="24"/>
          <w:szCs w:val="24"/>
          <w:lang w:val="ro-RO"/>
        </w:rPr>
        <w:t xml:space="preserve">i se va permite să </w:t>
      </w:r>
      <w:r w:rsidRPr="00AA35CD">
        <w:rPr>
          <w:rFonts w:ascii="Times New Roman" w:hAnsi="Times New Roman" w:cs="Times New Roman"/>
          <w:sz w:val="24"/>
          <w:szCs w:val="24"/>
          <w:lang w:val="ro-RO"/>
        </w:rPr>
        <w:t>pun</w:t>
      </w:r>
      <w:r w:rsidR="001F1BE2" w:rsidRPr="00AA35CD">
        <w:rPr>
          <w:rFonts w:ascii="Times New Roman" w:hAnsi="Times New Roman" w:cs="Times New Roman"/>
          <w:sz w:val="24"/>
          <w:szCs w:val="24"/>
          <w:lang w:val="ro-RO"/>
        </w:rPr>
        <w:t>ă</w:t>
      </w:r>
      <w:r w:rsidRPr="00AA35CD">
        <w:rPr>
          <w:rFonts w:ascii="Times New Roman" w:hAnsi="Times New Roman" w:cs="Times New Roman"/>
          <w:sz w:val="24"/>
          <w:szCs w:val="24"/>
          <w:lang w:val="ro-RO"/>
        </w:rPr>
        <w:t xml:space="preserve"> concluzii orale sau scrise în </w:t>
      </w:r>
      <w:proofErr w:type="spellStart"/>
      <w:r w:rsidRPr="00AA35CD">
        <w:rPr>
          <w:rFonts w:ascii="Times New Roman" w:hAnsi="Times New Roman" w:cs="Times New Roman"/>
          <w:sz w:val="24"/>
          <w:szCs w:val="24"/>
          <w:lang w:val="ro-RO"/>
        </w:rPr>
        <w:t>faţa</w:t>
      </w:r>
      <w:proofErr w:type="spellEnd"/>
      <w:r w:rsidRPr="00AA35CD">
        <w:rPr>
          <w:rFonts w:ascii="Times New Roman" w:hAnsi="Times New Roman" w:cs="Times New Roman"/>
          <w:sz w:val="24"/>
          <w:szCs w:val="24"/>
          <w:lang w:val="ro-RO"/>
        </w:rPr>
        <w:t xml:space="preserve"> </w:t>
      </w:r>
      <w:proofErr w:type="spellStart"/>
      <w:r w:rsidRPr="00AA35CD">
        <w:rPr>
          <w:rFonts w:ascii="Times New Roman" w:hAnsi="Times New Roman" w:cs="Times New Roman"/>
          <w:sz w:val="24"/>
          <w:szCs w:val="24"/>
          <w:lang w:val="ro-RO"/>
        </w:rPr>
        <w:t>instanţelor</w:t>
      </w:r>
      <w:proofErr w:type="spellEnd"/>
      <w:r w:rsidRPr="00AA35CD">
        <w:rPr>
          <w:rFonts w:ascii="Times New Roman" w:hAnsi="Times New Roman" w:cs="Times New Roman"/>
          <w:sz w:val="24"/>
          <w:szCs w:val="24"/>
          <w:lang w:val="ro-RO"/>
        </w:rPr>
        <w:t xml:space="preserve"> </w:t>
      </w:r>
      <w:r w:rsidR="00264719" w:rsidRPr="00AA35CD">
        <w:rPr>
          <w:rFonts w:ascii="Times New Roman" w:hAnsi="Times New Roman" w:cs="Times New Roman"/>
          <w:sz w:val="24"/>
          <w:szCs w:val="24"/>
          <w:lang w:val="ro-RO"/>
        </w:rPr>
        <w:t>judecătorești</w:t>
      </w:r>
      <w:r w:rsidRPr="00AA35CD">
        <w:rPr>
          <w:rFonts w:ascii="Times New Roman" w:hAnsi="Times New Roman" w:cs="Times New Roman"/>
          <w:sz w:val="24"/>
          <w:szCs w:val="24"/>
          <w:lang w:val="ro-RO"/>
        </w:rPr>
        <w:t xml:space="preserve"> </w:t>
      </w:r>
      <w:proofErr w:type="spellStart"/>
      <w:r w:rsidRPr="00AA35CD">
        <w:rPr>
          <w:rFonts w:ascii="Times New Roman" w:hAnsi="Times New Roman" w:cs="Times New Roman"/>
          <w:sz w:val="24"/>
          <w:szCs w:val="24"/>
          <w:lang w:val="ro-RO"/>
        </w:rPr>
        <w:t>şi</w:t>
      </w:r>
      <w:proofErr w:type="spellEnd"/>
      <w:r w:rsidRPr="00AA35CD">
        <w:rPr>
          <w:rFonts w:ascii="Times New Roman" w:hAnsi="Times New Roman" w:cs="Times New Roman"/>
          <w:sz w:val="24"/>
          <w:szCs w:val="24"/>
          <w:lang w:val="ro-RO"/>
        </w:rPr>
        <w:t xml:space="preserve"> a celorlalte organe </w:t>
      </w:r>
      <w:r w:rsidR="00264719" w:rsidRPr="00AA35CD">
        <w:rPr>
          <w:rFonts w:ascii="Times New Roman" w:hAnsi="Times New Roman" w:cs="Times New Roman"/>
          <w:sz w:val="24"/>
          <w:szCs w:val="24"/>
          <w:lang w:val="ro-RO"/>
        </w:rPr>
        <w:t>jurisdicționale</w:t>
      </w:r>
      <w:r w:rsidRPr="00AA35CD">
        <w:rPr>
          <w:rFonts w:ascii="Times New Roman" w:hAnsi="Times New Roman" w:cs="Times New Roman"/>
          <w:sz w:val="24"/>
          <w:szCs w:val="24"/>
          <w:lang w:val="ro-RO"/>
        </w:rPr>
        <w:t xml:space="preserve"> </w:t>
      </w:r>
      <w:proofErr w:type="spellStart"/>
      <w:r w:rsidRPr="00AA35CD">
        <w:rPr>
          <w:rFonts w:ascii="Times New Roman" w:hAnsi="Times New Roman" w:cs="Times New Roman"/>
          <w:sz w:val="24"/>
          <w:szCs w:val="24"/>
          <w:lang w:val="ro-RO"/>
        </w:rPr>
        <w:t>şi</w:t>
      </w:r>
      <w:proofErr w:type="spellEnd"/>
      <w:r w:rsidRPr="00AA35CD">
        <w:rPr>
          <w:rFonts w:ascii="Times New Roman" w:hAnsi="Times New Roman" w:cs="Times New Roman"/>
          <w:sz w:val="24"/>
          <w:szCs w:val="24"/>
          <w:lang w:val="ro-RO"/>
        </w:rPr>
        <w:t xml:space="preserve"> judiciare, cu </w:t>
      </w:r>
      <w:proofErr w:type="spellStart"/>
      <w:r w:rsidRPr="00AA35CD">
        <w:rPr>
          <w:rFonts w:ascii="Times New Roman" w:hAnsi="Times New Roman" w:cs="Times New Roman"/>
          <w:sz w:val="24"/>
          <w:szCs w:val="24"/>
          <w:lang w:val="ro-RO"/>
        </w:rPr>
        <w:t>excepţia</w:t>
      </w:r>
      <w:proofErr w:type="spellEnd"/>
      <w:r w:rsidRPr="00AA35CD">
        <w:rPr>
          <w:rFonts w:ascii="Times New Roman" w:hAnsi="Times New Roman" w:cs="Times New Roman"/>
          <w:sz w:val="24"/>
          <w:szCs w:val="24"/>
          <w:lang w:val="ro-RO"/>
        </w:rPr>
        <w:t xml:space="preserve"> celor de arbitraj </w:t>
      </w:r>
      <w:proofErr w:type="spellStart"/>
      <w:r w:rsidRPr="00AA35CD">
        <w:rPr>
          <w:rFonts w:ascii="Times New Roman" w:hAnsi="Times New Roman" w:cs="Times New Roman"/>
          <w:sz w:val="24"/>
          <w:szCs w:val="24"/>
          <w:lang w:val="ro-RO"/>
        </w:rPr>
        <w:t>internaţional</w:t>
      </w:r>
      <w:proofErr w:type="spellEnd"/>
      <w:r w:rsidRPr="00AA35CD">
        <w:rPr>
          <w:rFonts w:ascii="Times New Roman" w:hAnsi="Times New Roman" w:cs="Times New Roman"/>
          <w:sz w:val="24"/>
          <w:szCs w:val="24"/>
          <w:lang w:val="ro-RO"/>
        </w:rPr>
        <w:t>.</w:t>
      </w:r>
      <w:r w:rsidR="00DC00A1" w:rsidRPr="00AA35CD">
        <w:rPr>
          <w:rFonts w:ascii="Times New Roman" w:hAnsi="Times New Roman" w:cs="Times New Roman"/>
          <w:sz w:val="24"/>
          <w:szCs w:val="24"/>
          <w:lang w:val="ro-RO"/>
        </w:rPr>
        <w:t xml:space="preserve"> </w:t>
      </w:r>
      <w:r w:rsidRPr="00AA35CD">
        <w:rPr>
          <w:rFonts w:ascii="Times New Roman" w:hAnsi="Times New Roman" w:cs="Times New Roman"/>
          <w:sz w:val="24"/>
          <w:szCs w:val="24"/>
          <w:lang w:val="ro-RO"/>
        </w:rPr>
        <w:t>Observ</w:t>
      </w:r>
      <w:r w:rsidR="000007F3" w:rsidRPr="00AA35CD">
        <w:rPr>
          <w:rFonts w:ascii="Times New Roman" w:hAnsi="Times New Roman" w:cs="Times New Roman"/>
          <w:sz w:val="24"/>
          <w:szCs w:val="24"/>
          <w:lang w:val="ro-RO"/>
        </w:rPr>
        <w:t xml:space="preserve">ăm </w:t>
      </w:r>
      <w:r w:rsidRPr="00AA35CD">
        <w:rPr>
          <w:rFonts w:ascii="Times New Roman" w:hAnsi="Times New Roman" w:cs="Times New Roman"/>
          <w:sz w:val="24"/>
          <w:szCs w:val="24"/>
          <w:lang w:val="ro-RO"/>
        </w:rPr>
        <w:t>că obligațiile impuse</w:t>
      </w:r>
      <w:r w:rsidRPr="00AA35CD">
        <w:rPr>
          <w:rFonts w:ascii="Times New Roman" w:hAnsi="Times New Roman" w:cs="Times New Roman"/>
          <w:sz w:val="24"/>
          <w:szCs w:val="24"/>
          <w:lang w:val="ro-RO"/>
        </w:rPr>
        <w:t xml:space="preserve"> avocaților proveniți din stat</w:t>
      </w:r>
      <w:r w:rsidR="006F4D31" w:rsidRPr="00AA35CD">
        <w:rPr>
          <w:rFonts w:ascii="Times New Roman" w:hAnsi="Times New Roman" w:cs="Times New Roman"/>
          <w:sz w:val="24"/>
          <w:szCs w:val="24"/>
          <w:lang w:val="ro-RO"/>
        </w:rPr>
        <w:t>e</w:t>
      </w:r>
      <w:r w:rsidRPr="00AA35CD">
        <w:rPr>
          <w:rFonts w:ascii="Times New Roman" w:hAnsi="Times New Roman" w:cs="Times New Roman"/>
          <w:sz w:val="24"/>
          <w:szCs w:val="24"/>
          <w:lang w:val="ro-RO"/>
        </w:rPr>
        <w:t xml:space="preserve"> nemembre nu sunt </w:t>
      </w:r>
      <w:r w:rsidR="006F4D31" w:rsidRPr="00AA35CD">
        <w:rPr>
          <w:rFonts w:ascii="Times New Roman" w:hAnsi="Times New Roman" w:cs="Times New Roman"/>
          <w:sz w:val="24"/>
          <w:szCs w:val="24"/>
          <w:lang w:val="ro-RO"/>
        </w:rPr>
        <w:t>lesne</w:t>
      </w:r>
      <w:r w:rsidRPr="00AA35CD">
        <w:rPr>
          <w:rFonts w:ascii="Times New Roman" w:hAnsi="Times New Roman" w:cs="Times New Roman"/>
          <w:sz w:val="24"/>
          <w:szCs w:val="24"/>
          <w:lang w:val="ro-RO"/>
        </w:rPr>
        <w:t xml:space="preserve"> d</w:t>
      </w:r>
      <w:r w:rsidR="00BE1BBE" w:rsidRPr="00AA35CD">
        <w:rPr>
          <w:rFonts w:ascii="Times New Roman" w:hAnsi="Times New Roman" w:cs="Times New Roman"/>
          <w:sz w:val="24"/>
          <w:szCs w:val="24"/>
          <w:lang w:val="ro-RO"/>
        </w:rPr>
        <w:t>e</w:t>
      </w:r>
      <w:r w:rsidRPr="00AA35CD">
        <w:rPr>
          <w:rFonts w:ascii="Times New Roman" w:hAnsi="Times New Roman" w:cs="Times New Roman"/>
          <w:sz w:val="24"/>
          <w:szCs w:val="24"/>
          <w:lang w:val="ro-RO"/>
        </w:rPr>
        <w:t xml:space="preserve"> îndeplinit</w:t>
      </w:r>
      <w:r w:rsidR="00AF0011" w:rsidRPr="00AA35CD">
        <w:rPr>
          <w:rFonts w:ascii="Times New Roman" w:hAnsi="Times New Roman" w:cs="Times New Roman"/>
          <w:sz w:val="24"/>
          <w:szCs w:val="24"/>
          <w:lang w:val="ro-RO"/>
        </w:rPr>
        <w:t>, astfel că este imperioasă găsirea unei alternative. C</w:t>
      </w:r>
      <w:r w:rsidRPr="00AA35CD">
        <w:rPr>
          <w:rFonts w:ascii="Times New Roman" w:hAnsi="Times New Roman" w:cs="Times New Roman"/>
          <w:sz w:val="24"/>
          <w:szCs w:val="24"/>
          <w:lang w:val="ro-RO"/>
        </w:rPr>
        <w:t>onsiderăm că</w:t>
      </w:r>
      <w:r w:rsidR="00CA29A0" w:rsidRPr="00AA35CD">
        <w:rPr>
          <w:rFonts w:ascii="Times New Roman" w:hAnsi="Times New Roman" w:cs="Times New Roman"/>
          <w:sz w:val="24"/>
          <w:szCs w:val="24"/>
          <w:lang w:val="ro-RO"/>
        </w:rPr>
        <w:t xml:space="preserve">, </w:t>
      </w:r>
      <w:r w:rsidRPr="00AA35CD">
        <w:rPr>
          <w:rFonts w:ascii="Times New Roman" w:hAnsi="Times New Roman" w:cs="Times New Roman"/>
          <w:sz w:val="24"/>
          <w:szCs w:val="24"/>
          <w:lang w:val="ro-RO"/>
        </w:rPr>
        <w:t>într-o situația de criză</w:t>
      </w:r>
      <w:r w:rsidR="00AF0011" w:rsidRPr="00AA35CD">
        <w:rPr>
          <w:rFonts w:ascii="Times New Roman" w:hAnsi="Times New Roman" w:cs="Times New Roman"/>
          <w:sz w:val="24"/>
          <w:szCs w:val="24"/>
          <w:lang w:val="ro-RO"/>
        </w:rPr>
        <w:t xml:space="preserve"> fără precedent</w:t>
      </w:r>
      <w:r w:rsidR="00CA29A0" w:rsidRPr="00AA35CD">
        <w:rPr>
          <w:rFonts w:ascii="Times New Roman" w:hAnsi="Times New Roman" w:cs="Times New Roman"/>
          <w:sz w:val="24"/>
          <w:szCs w:val="24"/>
          <w:lang w:val="ro-RO"/>
        </w:rPr>
        <w:t xml:space="preserve"> și atât de fulminantă</w:t>
      </w:r>
      <w:r w:rsidRPr="00AA35CD">
        <w:rPr>
          <w:rFonts w:ascii="Times New Roman" w:hAnsi="Times New Roman" w:cs="Times New Roman"/>
          <w:sz w:val="24"/>
          <w:szCs w:val="24"/>
          <w:lang w:val="ro-RO"/>
        </w:rPr>
        <w:t xml:space="preserve">, precum cea din Ucraina, se pot oferi două soluții: (i) integrarea Ucrainei în Uniunea Europeană, fapt ce ar avea </w:t>
      </w:r>
      <w:r w:rsidR="00CA29A0" w:rsidRPr="00AA35CD">
        <w:rPr>
          <w:rFonts w:ascii="Times New Roman" w:hAnsi="Times New Roman" w:cs="Times New Roman"/>
          <w:sz w:val="24"/>
          <w:szCs w:val="24"/>
          <w:lang w:val="ro-RO"/>
        </w:rPr>
        <w:t xml:space="preserve">ca urmare </w:t>
      </w:r>
      <w:r w:rsidRPr="00AA35CD">
        <w:rPr>
          <w:rFonts w:ascii="Times New Roman" w:hAnsi="Times New Roman" w:cs="Times New Roman"/>
          <w:sz w:val="24"/>
          <w:szCs w:val="24"/>
          <w:lang w:val="ro-RO"/>
        </w:rPr>
        <w:t xml:space="preserve">posibilitatea exercitării activității profesionale în baza titlului din Ucraina prin procedura stabilită de Directiva </w:t>
      </w:r>
      <w:r w:rsidR="00CA29A0" w:rsidRPr="00AA35CD">
        <w:rPr>
          <w:rFonts w:ascii="Times New Roman" w:hAnsi="Times New Roman" w:cs="Times New Roman"/>
          <w:sz w:val="24"/>
          <w:szCs w:val="24"/>
          <w:lang w:val="ro-RO"/>
        </w:rPr>
        <w:t>Avocaților</w:t>
      </w:r>
      <w:r w:rsidRPr="00AA35CD">
        <w:rPr>
          <w:rFonts w:ascii="Times New Roman" w:hAnsi="Times New Roman" w:cs="Times New Roman"/>
          <w:sz w:val="24"/>
          <w:szCs w:val="24"/>
          <w:lang w:val="ro-RO"/>
        </w:rPr>
        <w:t xml:space="preserve">, </w:t>
      </w:r>
      <w:r w:rsidR="00CA29A0" w:rsidRPr="00AA35CD">
        <w:rPr>
          <w:rFonts w:ascii="Times New Roman" w:hAnsi="Times New Roman" w:cs="Times New Roman"/>
          <w:sz w:val="24"/>
          <w:szCs w:val="24"/>
          <w:lang w:val="ro-RO"/>
        </w:rPr>
        <w:t xml:space="preserve">sau </w:t>
      </w:r>
      <w:r w:rsidRPr="00AA35CD">
        <w:rPr>
          <w:rFonts w:ascii="Times New Roman" w:hAnsi="Times New Roman" w:cs="Times New Roman"/>
          <w:sz w:val="24"/>
          <w:szCs w:val="24"/>
          <w:lang w:val="ro-RO"/>
        </w:rPr>
        <w:t xml:space="preserve">(ii) încheierea unui acord între România și Ucraina </w:t>
      </w:r>
      <w:r w:rsidR="00A13AEE" w:rsidRPr="00AA35CD">
        <w:rPr>
          <w:rFonts w:ascii="Times New Roman" w:hAnsi="Times New Roman" w:cs="Times New Roman"/>
          <w:sz w:val="24"/>
          <w:szCs w:val="24"/>
          <w:lang w:val="ro-RO"/>
        </w:rPr>
        <w:t xml:space="preserve">sau între UE și </w:t>
      </w:r>
      <w:r w:rsidR="00CF0B99" w:rsidRPr="00AA35CD">
        <w:rPr>
          <w:rFonts w:ascii="Times New Roman" w:hAnsi="Times New Roman" w:cs="Times New Roman"/>
          <w:sz w:val="24"/>
          <w:szCs w:val="24"/>
          <w:lang w:val="ro-RO"/>
        </w:rPr>
        <w:t xml:space="preserve">Ucraina </w:t>
      </w:r>
      <w:r w:rsidRPr="00AA35CD">
        <w:rPr>
          <w:rFonts w:ascii="Times New Roman" w:hAnsi="Times New Roman" w:cs="Times New Roman"/>
          <w:sz w:val="24"/>
          <w:szCs w:val="24"/>
          <w:lang w:val="ro-RO"/>
        </w:rPr>
        <w:t>care să prevadă condiții</w:t>
      </w:r>
      <w:r w:rsidR="003B22F0" w:rsidRPr="00AA35CD">
        <w:rPr>
          <w:rFonts w:ascii="Times New Roman" w:hAnsi="Times New Roman" w:cs="Times New Roman"/>
          <w:sz w:val="24"/>
          <w:szCs w:val="24"/>
          <w:lang w:val="ro-RO"/>
        </w:rPr>
        <w:t xml:space="preserve"> rezonabile</w:t>
      </w:r>
      <w:r w:rsidRPr="00AA35CD">
        <w:rPr>
          <w:rFonts w:ascii="Times New Roman" w:hAnsi="Times New Roman" w:cs="Times New Roman"/>
          <w:sz w:val="24"/>
          <w:szCs w:val="24"/>
          <w:lang w:val="ro-RO"/>
        </w:rPr>
        <w:t xml:space="preserve"> ce pot fi </w:t>
      </w:r>
      <w:r w:rsidR="003B22F0" w:rsidRPr="00AA35CD">
        <w:rPr>
          <w:rFonts w:ascii="Times New Roman" w:hAnsi="Times New Roman" w:cs="Times New Roman"/>
          <w:sz w:val="24"/>
          <w:szCs w:val="24"/>
          <w:lang w:val="ro-RO"/>
        </w:rPr>
        <w:t>satisfăcute</w:t>
      </w:r>
      <w:r w:rsidRPr="00AA35CD">
        <w:rPr>
          <w:rFonts w:ascii="Times New Roman" w:hAnsi="Times New Roman" w:cs="Times New Roman"/>
          <w:sz w:val="24"/>
          <w:szCs w:val="24"/>
          <w:lang w:val="ro-RO"/>
        </w:rPr>
        <w:t xml:space="preserve"> într-un </w:t>
      </w:r>
      <w:r w:rsidRPr="00AA35CD">
        <w:rPr>
          <w:rFonts w:ascii="Times New Roman" w:hAnsi="Times New Roman" w:cs="Times New Roman"/>
          <w:sz w:val="24"/>
          <w:szCs w:val="24"/>
          <w:lang w:val="ro-RO"/>
        </w:rPr>
        <w:lastRenderedPageBreak/>
        <w:t xml:space="preserve">termen scurt pentru a facilita </w:t>
      </w:r>
      <w:r w:rsidR="003B22F0" w:rsidRPr="00AA35CD">
        <w:rPr>
          <w:rFonts w:ascii="Times New Roman" w:hAnsi="Times New Roman" w:cs="Times New Roman"/>
          <w:sz w:val="24"/>
          <w:szCs w:val="24"/>
          <w:lang w:val="ro-RO"/>
        </w:rPr>
        <w:t xml:space="preserve">integrarea </w:t>
      </w:r>
      <w:r w:rsidRPr="00AA35CD">
        <w:rPr>
          <w:rFonts w:ascii="Times New Roman" w:hAnsi="Times New Roman" w:cs="Times New Roman"/>
          <w:sz w:val="24"/>
          <w:szCs w:val="24"/>
          <w:lang w:val="ro-RO"/>
        </w:rPr>
        <w:t>profesională a avocaților refugiați</w:t>
      </w:r>
      <w:r w:rsidR="00C1674A" w:rsidRPr="00AA35CD">
        <w:rPr>
          <w:rFonts w:ascii="Times New Roman" w:hAnsi="Times New Roman" w:cs="Times New Roman"/>
          <w:sz w:val="24"/>
          <w:szCs w:val="24"/>
          <w:lang w:val="ro-RO"/>
        </w:rPr>
        <w:t xml:space="preserve"> veniți din Ucraina. În cel de-al doilea caz, acordul bilateral ar trebui să fie bazat pe reciprocitate</w:t>
      </w:r>
      <w:r w:rsidR="00DA2F15" w:rsidRPr="00AA35CD">
        <w:rPr>
          <w:rFonts w:ascii="Times New Roman" w:hAnsi="Times New Roman" w:cs="Times New Roman"/>
          <w:sz w:val="24"/>
          <w:szCs w:val="24"/>
          <w:lang w:val="ro-RO"/>
        </w:rPr>
        <w:t xml:space="preserve">, să stabilească care sunt aptitudinile indispensabile </w:t>
      </w:r>
      <w:r w:rsidR="005C6A98" w:rsidRPr="00AA35CD">
        <w:rPr>
          <w:rFonts w:ascii="Times New Roman" w:hAnsi="Times New Roman" w:cs="Times New Roman"/>
          <w:sz w:val="24"/>
          <w:szCs w:val="24"/>
          <w:lang w:val="ro-RO"/>
        </w:rPr>
        <w:t xml:space="preserve">exercitării profesiei de avocat în România (i.e. </w:t>
      </w:r>
      <w:r w:rsidR="00EC3734" w:rsidRPr="00AA35CD">
        <w:rPr>
          <w:rFonts w:ascii="Times New Roman" w:hAnsi="Times New Roman" w:cs="Times New Roman"/>
          <w:sz w:val="24"/>
          <w:szCs w:val="24"/>
          <w:lang w:val="ro-RO"/>
        </w:rPr>
        <w:t xml:space="preserve">licență în drept, deținerea unui titlu în statul de origine, </w:t>
      </w:r>
      <w:r w:rsidR="005C6A98" w:rsidRPr="00AA35CD">
        <w:rPr>
          <w:rFonts w:ascii="Times New Roman" w:hAnsi="Times New Roman" w:cs="Times New Roman"/>
          <w:sz w:val="24"/>
          <w:szCs w:val="24"/>
          <w:lang w:val="ro-RO"/>
        </w:rPr>
        <w:t>cunoașterea limbii englez</w:t>
      </w:r>
      <w:r w:rsidR="00211CD1" w:rsidRPr="00AA35CD">
        <w:rPr>
          <w:rFonts w:ascii="Times New Roman" w:hAnsi="Times New Roman" w:cs="Times New Roman"/>
          <w:sz w:val="24"/>
          <w:szCs w:val="24"/>
          <w:lang w:val="ro-RO"/>
        </w:rPr>
        <w:t>e</w:t>
      </w:r>
      <w:r w:rsidR="00EC3734" w:rsidRPr="00AA35CD">
        <w:rPr>
          <w:rFonts w:ascii="Times New Roman" w:hAnsi="Times New Roman" w:cs="Times New Roman"/>
          <w:sz w:val="24"/>
          <w:szCs w:val="24"/>
          <w:lang w:val="ro-RO"/>
        </w:rPr>
        <w:t xml:space="preserve"> </w:t>
      </w:r>
      <w:r w:rsidR="00E2695A" w:rsidRPr="00AA35CD">
        <w:rPr>
          <w:rFonts w:ascii="Times New Roman" w:hAnsi="Times New Roman" w:cs="Times New Roman"/>
          <w:sz w:val="24"/>
          <w:szCs w:val="24"/>
          <w:lang w:val="ro-RO"/>
        </w:rPr>
        <w:t xml:space="preserve">etc) și domeniile în care avocatul din Ucraina poate profesa în România (i.e. </w:t>
      </w:r>
      <w:r w:rsidR="002F0435" w:rsidRPr="00AA35CD">
        <w:rPr>
          <w:rFonts w:ascii="Times New Roman" w:hAnsi="Times New Roman" w:cs="Times New Roman"/>
          <w:sz w:val="24"/>
          <w:szCs w:val="24"/>
          <w:lang w:val="ro-RO"/>
        </w:rPr>
        <w:t>drept internațional public și privat</w:t>
      </w:r>
      <w:r w:rsidR="00E2695A" w:rsidRPr="00AA35CD">
        <w:rPr>
          <w:rFonts w:ascii="Times New Roman" w:hAnsi="Times New Roman" w:cs="Times New Roman"/>
          <w:sz w:val="24"/>
          <w:szCs w:val="24"/>
          <w:lang w:val="ro-RO"/>
        </w:rPr>
        <w:t>,</w:t>
      </w:r>
      <w:r w:rsidR="002F0435" w:rsidRPr="00AA35CD">
        <w:rPr>
          <w:rFonts w:ascii="Times New Roman" w:hAnsi="Times New Roman" w:cs="Times New Roman"/>
          <w:sz w:val="24"/>
          <w:szCs w:val="24"/>
          <w:lang w:val="ro-RO"/>
        </w:rPr>
        <w:t xml:space="preserve"> dreptul național ucrainean, dreptul românes</w:t>
      </w:r>
      <w:r w:rsidR="0095151C" w:rsidRPr="00AA35CD">
        <w:rPr>
          <w:rFonts w:ascii="Times New Roman" w:hAnsi="Times New Roman" w:cs="Times New Roman"/>
          <w:sz w:val="24"/>
          <w:szCs w:val="24"/>
          <w:lang w:val="ro-RO"/>
        </w:rPr>
        <w:t>c).</w:t>
      </w:r>
    </w:p>
    <w:p w14:paraId="10AA7E68" w14:textId="3835A238" w:rsidR="00DC00A1" w:rsidRPr="00AA35CD" w:rsidRDefault="004B519C" w:rsidP="00BA1E7F">
      <w:pPr>
        <w:jc w:val="both"/>
        <w:rPr>
          <w:rFonts w:ascii="Times New Roman" w:hAnsi="Times New Roman" w:cs="Times New Roman"/>
          <w:sz w:val="24"/>
          <w:szCs w:val="24"/>
          <w:lang w:val="ro-RO"/>
        </w:rPr>
      </w:pPr>
      <w:r w:rsidRPr="00AA35CD">
        <w:rPr>
          <w:rFonts w:ascii="Times New Roman" w:hAnsi="Times New Roman" w:cs="Times New Roman"/>
          <w:sz w:val="24"/>
          <w:szCs w:val="24"/>
          <w:lang w:val="ro-RO"/>
        </w:rPr>
        <w:t xml:space="preserve">La nivel UE, </w:t>
      </w:r>
      <w:r w:rsidR="00770D7F" w:rsidRPr="00AA35CD">
        <w:rPr>
          <w:rFonts w:ascii="Times New Roman" w:hAnsi="Times New Roman" w:cs="Times New Roman"/>
          <w:sz w:val="24"/>
          <w:szCs w:val="24"/>
          <w:lang w:val="ro-RO"/>
        </w:rPr>
        <w:t xml:space="preserve">nu există norme de armonizare cu privire la integrarea profesională a avocaților proveniți din state nemembre. </w:t>
      </w:r>
      <w:r w:rsidR="00BD44C4" w:rsidRPr="00AA35CD">
        <w:rPr>
          <w:rFonts w:ascii="Times New Roman" w:hAnsi="Times New Roman" w:cs="Times New Roman"/>
          <w:sz w:val="24"/>
          <w:szCs w:val="24"/>
          <w:lang w:val="ro-RO"/>
        </w:rPr>
        <w:t>Pentr</w:t>
      </w:r>
      <w:r w:rsidR="001E69E1" w:rsidRPr="00AA35CD">
        <w:rPr>
          <w:rFonts w:ascii="Times New Roman" w:hAnsi="Times New Roman" w:cs="Times New Roman"/>
          <w:sz w:val="24"/>
          <w:szCs w:val="24"/>
          <w:lang w:val="ro-RO"/>
        </w:rPr>
        <w:t xml:space="preserve">u formarea unei imagini de ansamblu, CCBE a elaborat o panoramă a condițiilor </w:t>
      </w:r>
      <w:r w:rsidR="0083637B" w:rsidRPr="00AA35CD">
        <w:rPr>
          <w:rFonts w:ascii="Times New Roman" w:hAnsi="Times New Roman" w:cs="Times New Roman"/>
          <w:sz w:val="24"/>
          <w:szCs w:val="24"/>
          <w:lang w:val="ro-RO"/>
        </w:rPr>
        <w:t xml:space="preserve">pentru </w:t>
      </w:r>
      <w:r w:rsidR="00F61288" w:rsidRPr="00AA35CD">
        <w:rPr>
          <w:rFonts w:ascii="Times New Roman" w:hAnsi="Times New Roman" w:cs="Times New Roman"/>
          <w:sz w:val="24"/>
          <w:szCs w:val="24"/>
          <w:lang w:val="ro-RO"/>
        </w:rPr>
        <w:t>prestarea</w:t>
      </w:r>
      <w:r w:rsidR="0083637B" w:rsidRPr="00AA35CD">
        <w:rPr>
          <w:rFonts w:ascii="Times New Roman" w:hAnsi="Times New Roman" w:cs="Times New Roman"/>
          <w:sz w:val="24"/>
          <w:szCs w:val="24"/>
          <w:lang w:val="ro-RO"/>
        </w:rPr>
        <w:t xml:space="preserve"> în mod temporar a serviciilor juridice </w:t>
      </w:r>
      <w:r w:rsidR="00F61288" w:rsidRPr="00AA35CD">
        <w:rPr>
          <w:rFonts w:ascii="Times New Roman" w:hAnsi="Times New Roman" w:cs="Times New Roman"/>
          <w:sz w:val="24"/>
          <w:szCs w:val="24"/>
          <w:lang w:val="ro-RO"/>
        </w:rPr>
        <w:t xml:space="preserve">de către avocați </w:t>
      </w:r>
      <w:r w:rsidR="00EB6FBD" w:rsidRPr="00AA35CD">
        <w:rPr>
          <w:rFonts w:ascii="Times New Roman" w:hAnsi="Times New Roman" w:cs="Times New Roman"/>
          <w:sz w:val="24"/>
          <w:szCs w:val="24"/>
          <w:lang w:val="ro-RO"/>
        </w:rPr>
        <w:t>proveniți din state nemembre în virtutea titlurilor obținute în respectivele state.</w:t>
      </w:r>
      <w:r w:rsidRPr="00AA35CD">
        <w:rPr>
          <w:rStyle w:val="FootnoteReference"/>
          <w:rFonts w:ascii="Times New Roman" w:hAnsi="Times New Roman" w:cs="Times New Roman"/>
          <w:sz w:val="24"/>
          <w:szCs w:val="24"/>
          <w:lang w:val="ro-RO"/>
        </w:rPr>
        <w:footnoteReference w:id="44"/>
      </w:r>
    </w:p>
    <w:p w14:paraId="43F56A3C" w14:textId="77777777" w:rsidR="008B3181" w:rsidRPr="00AA35CD" w:rsidRDefault="008B3181" w:rsidP="00BA1E7F">
      <w:pPr>
        <w:jc w:val="both"/>
        <w:rPr>
          <w:rFonts w:ascii="Times New Roman" w:hAnsi="Times New Roman" w:cs="Times New Roman"/>
          <w:sz w:val="24"/>
          <w:szCs w:val="24"/>
          <w:lang w:val="ro-RO"/>
        </w:rPr>
      </w:pPr>
    </w:p>
    <w:p w14:paraId="5DCC47D1" w14:textId="77777777" w:rsidR="00BA1E7F" w:rsidRPr="00AA35CD" w:rsidRDefault="00BA1E7F" w:rsidP="00956D8A">
      <w:pPr>
        <w:jc w:val="both"/>
        <w:rPr>
          <w:rFonts w:ascii="Times New Roman" w:hAnsi="Times New Roman" w:cs="Times New Roman"/>
          <w:b/>
          <w:bCs/>
          <w:sz w:val="24"/>
          <w:szCs w:val="24"/>
          <w:lang w:val="ro-RO"/>
        </w:rPr>
      </w:pPr>
    </w:p>
    <w:p w14:paraId="6DE49F14" w14:textId="3E59BEEF" w:rsidR="003F17EE" w:rsidRPr="00AA35CD" w:rsidRDefault="004B519C" w:rsidP="00956D8A">
      <w:pPr>
        <w:jc w:val="both"/>
        <w:rPr>
          <w:rFonts w:ascii="Times New Roman" w:hAnsi="Times New Roman" w:cs="Times New Roman"/>
          <w:b/>
          <w:bCs/>
          <w:sz w:val="24"/>
          <w:szCs w:val="24"/>
        </w:rPr>
      </w:pPr>
      <w:proofErr w:type="spellStart"/>
      <w:r w:rsidRPr="00AA35CD">
        <w:rPr>
          <w:rFonts w:ascii="Times New Roman" w:hAnsi="Times New Roman" w:cs="Times New Roman"/>
          <w:b/>
          <w:bCs/>
          <w:sz w:val="24"/>
          <w:szCs w:val="24"/>
        </w:rPr>
        <w:t>Capitolul</w:t>
      </w:r>
      <w:proofErr w:type="spellEnd"/>
      <w:r w:rsidRPr="00AA35CD">
        <w:rPr>
          <w:rFonts w:ascii="Times New Roman" w:hAnsi="Times New Roman" w:cs="Times New Roman"/>
          <w:b/>
          <w:bCs/>
          <w:sz w:val="24"/>
          <w:szCs w:val="24"/>
        </w:rPr>
        <w:t xml:space="preserve"> I</w:t>
      </w:r>
      <w:r w:rsidR="007E27BE" w:rsidRPr="00AA35CD">
        <w:rPr>
          <w:rFonts w:ascii="Times New Roman" w:hAnsi="Times New Roman" w:cs="Times New Roman"/>
          <w:b/>
          <w:bCs/>
          <w:sz w:val="24"/>
          <w:szCs w:val="24"/>
        </w:rPr>
        <w:t>V.</w:t>
      </w:r>
      <w:r w:rsidRPr="00AA35CD">
        <w:rPr>
          <w:rFonts w:ascii="Times New Roman" w:hAnsi="Times New Roman" w:cs="Times New Roman"/>
          <w:b/>
          <w:bCs/>
          <w:sz w:val="24"/>
          <w:szCs w:val="24"/>
        </w:rPr>
        <w:t xml:space="preserve"> </w:t>
      </w:r>
      <w:proofErr w:type="spellStart"/>
      <w:r w:rsidR="00695A56" w:rsidRPr="00AA35CD">
        <w:rPr>
          <w:rFonts w:ascii="Times New Roman" w:hAnsi="Times New Roman" w:cs="Times New Roman"/>
          <w:b/>
          <w:bCs/>
          <w:sz w:val="24"/>
          <w:szCs w:val="24"/>
        </w:rPr>
        <w:t>Aspecte</w:t>
      </w:r>
      <w:proofErr w:type="spellEnd"/>
      <w:r w:rsidR="00695A56" w:rsidRPr="00AA35CD">
        <w:rPr>
          <w:rFonts w:ascii="Times New Roman" w:hAnsi="Times New Roman" w:cs="Times New Roman"/>
          <w:b/>
          <w:bCs/>
          <w:sz w:val="24"/>
          <w:szCs w:val="24"/>
        </w:rPr>
        <w:t xml:space="preserve"> finale</w:t>
      </w:r>
    </w:p>
    <w:p w14:paraId="2C6369D1" w14:textId="4337104D" w:rsidR="008630C3" w:rsidRPr="00AA35CD" w:rsidRDefault="004B519C" w:rsidP="008630C3">
      <w:pPr>
        <w:jc w:val="both"/>
        <w:rPr>
          <w:rFonts w:ascii="Times New Roman" w:hAnsi="Times New Roman" w:cs="Times New Roman"/>
          <w:b/>
          <w:bCs/>
          <w:sz w:val="24"/>
          <w:szCs w:val="24"/>
        </w:rPr>
      </w:pPr>
      <w:proofErr w:type="spellStart"/>
      <w:r w:rsidRPr="00AA35CD">
        <w:rPr>
          <w:rFonts w:ascii="Times New Roman" w:hAnsi="Times New Roman" w:cs="Times New Roman"/>
          <w:b/>
          <w:bCs/>
          <w:sz w:val="24"/>
          <w:szCs w:val="24"/>
        </w:rPr>
        <w:t>Secțiunea</w:t>
      </w:r>
      <w:proofErr w:type="spellEnd"/>
      <w:r w:rsidRPr="00AA35CD">
        <w:rPr>
          <w:rFonts w:ascii="Times New Roman" w:hAnsi="Times New Roman" w:cs="Times New Roman"/>
          <w:b/>
          <w:bCs/>
          <w:sz w:val="24"/>
          <w:szCs w:val="24"/>
        </w:rPr>
        <w:t xml:space="preserve"> 1. </w:t>
      </w:r>
      <w:proofErr w:type="spellStart"/>
      <w:r w:rsidR="00C5313F" w:rsidRPr="00AA35CD">
        <w:rPr>
          <w:rFonts w:ascii="Times New Roman" w:hAnsi="Times New Roman" w:cs="Times New Roman"/>
          <w:b/>
          <w:bCs/>
          <w:sz w:val="24"/>
          <w:szCs w:val="24"/>
        </w:rPr>
        <w:t>Impedimente</w:t>
      </w:r>
      <w:proofErr w:type="spellEnd"/>
      <w:r w:rsidRPr="00AA35CD">
        <w:rPr>
          <w:rFonts w:ascii="Times New Roman" w:hAnsi="Times New Roman" w:cs="Times New Roman"/>
          <w:b/>
          <w:bCs/>
          <w:sz w:val="24"/>
          <w:szCs w:val="24"/>
        </w:rPr>
        <w:t xml:space="preserve"> </w:t>
      </w:r>
      <w:proofErr w:type="spellStart"/>
      <w:r w:rsidRPr="00AA35CD">
        <w:rPr>
          <w:rFonts w:ascii="Times New Roman" w:hAnsi="Times New Roman" w:cs="Times New Roman"/>
          <w:b/>
          <w:bCs/>
          <w:sz w:val="24"/>
          <w:szCs w:val="24"/>
        </w:rPr>
        <w:t>în</w:t>
      </w:r>
      <w:proofErr w:type="spellEnd"/>
      <w:r w:rsidRPr="00AA35CD">
        <w:rPr>
          <w:rFonts w:ascii="Times New Roman" w:hAnsi="Times New Roman" w:cs="Times New Roman"/>
          <w:b/>
          <w:bCs/>
          <w:sz w:val="24"/>
          <w:szCs w:val="24"/>
        </w:rPr>
        <w:t xml:space="preserve"> </w:t>
      </w:r>
      <w:proofErr w:type="spellStart"/>
      <w:r w:rsidRPr="00AA35CD">
        <w:rPr>
          <w:rFonts w:ascii="Times New Roman" w:hAnsi="Times New Roman" w:cs="Times New Roman"/>
          <w:b/>
          <w:bCs/>
          <w:sz w:val="24"/>
          <w:szCs w:val="24"/>
        </w:rPr>
        <w:t>exercitarea</w:t>
      </w:r>
      <w:proofErr w:type="spellEnd"/>
      <w:r w:rsidRPr="00AA35CD">
        <w:rPr>
          <w:rFonts w:ascii="Times New Roman" w:hAnsi="Times New Roman" w:cs="Times New Roman"/>
          <w:b/>
          <w:bCs/>
          <w:sz w:val="24"/>
          <w:szCs w:val="24"/>
        </w:rPr>
        <w:t xml:space="preserve"> </w:t>
      </w:r>
      <w:proofErr w:type="spellStart"/>
      <w:r w:rsidRPr="00AA35CD">
        <w:rPr>
          <w:rFonts w:ascii="Times New Roman" w:hAnsi="Times New Roman" w:cs="Times New Roman"/>
          <w:b/>
          <w:bCs/>
          <w:sz w:val="24"/>
          <w:szCs w:val="24"/>
        </w:rPr>
        <w:t>profesiei</w:t>
      </w:r>
      <w:proofErr w:type="spellEnd"/>
      <w:r w:rsidRPr="00AA35CD">
        <w:rPr>
          <w:rFonts w:ascii="Times New Roman" w:hAnsi="Times New Roman" w:cs="Times New Roman"/>
          <w:b/>
          <w:bCs/>
          <w:sz w:val="24"/>
          <w:szCs w:val="24"/>
        </w:rPr>
        <w:t xml:space="preserve"> de avocat </w:t>
      </w:r>
      <w:proofErr w:type="spellStart"/>
      <w:r w:rsidRPr="00AA35CD">
        <w:rPr>
          <w:rFonts w:ascii="Times New Roman" w:hAnsi="Times New Roman" w:cs="Times New Roman"/>
          <w:b/>
          <w:bCs/>
          <w:sz w:val="24"/>
          <w:szCs w:val="24"/>
        </w:rPr>
        <w:t>fără</w:t>
      </w:r>
      <w:proofErr w:type="spellEnd"/>
      <w:r w:rsidRPr="00AA35CD">
        <w:rPr>
          <w:rFonts w:ascii="Times New Roman" w:hAnsi="Times New Roman" w:cs="Times New Roman"/>
          <w:b/>
          <w:bCs/>
          <w:sz w:val="24"/>
          <w:szCs w:val="24"/>
        </w:rPr>
        <w:t xml:space="preserve"> </w:t>
      </w:r>
      <w:proofErr w:type="spellStart"/>
      <w:r w:rsidRPr="00AA35CD">
        <w:rPr>
          <w:rFonts w:ascii="Times New Roman" w:hAnsi="Times New Roman" w:cs="Times New Roman"/>
          <w:b/>
          <w:bCs/>
          <w:sz w:val="24"/>
          <w:szCs w:val="24"/>
        </w:rPr>
        <w:t>limite</w:t>
      </w:r>
      <w:proofErr w:type="spellEnd"/>
      <w:r w:rsidRPr="00AA35CD">
        <w:rPr>
          <w:rFonts w:ascii="Times New Roman" w:hAnsi="Times New Roman" w:cs="Times New Roman"/>
          <w:b/>
          <w:bCs/>
          <w:sz w:val="24"/>
          <w:szCs w:val="24"/>
        </w:rPr>
        <w:t xml:space="preserve"> </w:t>
      </w:r>
      <w:proofErr w:type="spellStart"/>
      <w:r w:rsidRPr="00AA35CD">
        <w:rPr>
          <w:rFonts w:ascii="Times New Roman" w:hAnsi="Times New Roman" w:cs="Times New Roman"/>
          <w:b/>
          <w:bCs/>
          <w:sz w:val="24"/>
          <w:szCs w:val="24"/>
        </w:rPr>
        <w:t>transfrontaliere</w:t>
      </w:r>
      <w:proofErr w:type="spellEnd"/>
    </w:p>
    <w:p w14:paraId="7CDF4359" w14:textId="152D4763" w:rsidR="008630C3" w:rsidRPr="00AA35CD" w:rsidRDefault="004B519C" w:rsidP="008630C3">
      <w:pPr>
        <w:jc w:val="both"/>
        <w:rPr>
          <w:rFonts w:ascii="Times New Roman" w:hAnsi="Times New Roman" w:cs="Times New Roman"/>
          <w:sz w:val="24"/>
          <w:szCs w:val="24"/>
        </w:rPr>
      </w:pPr>
      <w:proofErr w:type="spellStart"/>
      <w:r w:rsidRPr="00AA35CD">
        <w:rPr>
          <w:rFonts w:ascii="Times New Roman" w:hAnsi="Times New Roman" w:cs="Times New Roman"/>
          <w:sz w:val="24"/>
          <w:szCs w:val="24"/>
        </w:rPr>
        <w:t>Deși</w:t>
      </w:r>
      <w:proofErr w:type="spellEnd"/>
      <w:r w:rsidRPr="00AA35CD">
        <w:rPr>
          <w:rFonts w:ascii="Times New Roman" w:hAnsi="Times New Roman" w:cs="Times New Roman"/>
          <w:sz w:val="24"/>
          <w:szCs w:val="24"/>
        </w:rPr>
        <w:t xml:space="preserve"> </w:t>
      </w:r>
      <w:proofErr w:type="spellStart"/>
      <w:r w:rsidR="00913A14" w:rsidRPr="00AA35CD">
        <w:rPr>
          <w:rFonts w:ascii="Times New Roman" w:hAnsi="Times New Roman" w:cs="Times New Roman"/>
          <w:sz w:val="24"/>
          <w:szCs w:val="24"/>
        </w:rPr>
        <w:t>posibilă</w:t>
      </w:r>
      <w:proofErr w:type="spellEnd"/>
      <w:r w:rsidR="00913A14"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reglementată</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și</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facilitată</w:t>
      </w:r>
      <w:proofErr w:type="spellEnd"/>
      <w:r w:rsidRPr="00AA35CD">
        <w:rPr>
          <w:rFonts w:ascii="Times New Roman" w:hAnsi="Times New Roman" w:cs="Times New Roman"/>
          <w:sz w:val="24"/>
          <w:szCs w:val="24"/>
        </w:rPr>
        <w:t xml:space="preserve">, libera </w:t>
      </w:r>
      <w:proofErr w:type="spellStart"/>
      <w:r w:rsidRPr="00AA35CD">
        <w:rPr>
          <w:rFonts w:ascii="Times New Roman" w:hAnsi="Times New Roman" w:cs="Times New Roman"/>
          <w:sz w:val="24"/>
          <w:szCs w:val="24"/>
        </w:rPr>
        <w:t>circulație</w:t>
      </w:r>
      <w:proofErr w:type="spellEnd"/>
      <w:r w:rsidRPr="00AA35CD">
        <w:rPr>
          <w:rFonts w:ascii="Times New Roman" w:hAnsi="Times New Roman" w:cs="Times New Roman"/>
          <w:sz w:val="24"/>
          <w:szCs w:val="24"/>
        </w:rPr>
        <w:t xml:space="preserve"> </w:t>
      </w:r>
      <w:proofErr w:type="gramStart"/>
      <w:r w:rsidRPr="00AA35CD">
        <w:rPr>
          <w:rFonts w:ascii="Times New Roman" w:hAnsi="Times New Roman" w:cs="Times New Roman"/>
          <w:sz w:val="24"/>
          <w:szCs w:val="24"/>
        </w:rPr>
        <w:t>a</w:t>
      </w:r>
      <w:proofErr w:type="gram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avocaților</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în</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cadrul</w:t>
      </w:r>
      <w:proofErr w:type="spellEnd"/>
      <w:r w:rsidRPr="00AA35CD">
        <w:rPr>
          <w:rFonts w:ascii="Times New Roman" w:hAnsi="Times New Roman" w:cs="Times New Roman"/>
          <w:sz w:val="24"/>
          <w:szCs w:val="24"/>
        </w:rPr>
        <w:t xml:space="preserve"> UE </w:t>
      </w:r>
      <w:proofErr w:type="spellStart"/>
      <w:r w:rsidRPr="00AA35CD">
        <w:rPr>
          <w:rFonts w:ascii="Times New Roman" w:hAnsi="Times New Roman" w:cs="Times New Roman"/>
          <w:sz w:val="24"/>
          <w:szCs w:val="24"/>
        </w:rPr>
        <w:t>rămâne</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îngenuncheată</w:t>
      </w:r>
      <w:proofErr w:type="spellEnd"/>
      <w:r w:rsidRPr="00AA35CD">
        <w:rPr>
          <w:rFonts w:ascii="Times New Roman" w:hAnsi="Times New Roman" w:cs="Times New Roman"/>
          <w:sz w:val="24"/>
          <w:szCs w:val="24"/>
        </w:rPr>
        <w:t xml:space="preserve"> de </w:t>
      </w:r>
      <w:proofErr w:type="spellStart"/>
      <w:r w:rsidRPr="00AA35CD">
        <w:rPr>
          <w:rFonts w:ascii="Times New Roman" w:hAnsi="Times New Roman" w:cs="Times New Roman"/>
          <w:sz w:val="24"/>
          <w:szCs w:val="24"/>
        </w:rPr>
        <w:t>impedimente</w:t>
      </w:r>
      <w:proofErr w:type="spellEnd"/>
      <w:r w:rsidR="00C5313F" w:rsidRPr="00AA35CD">
        <w:rPr>
          <w:rFonts w:ascii="Times New Roman" w:hAnsi="Times New Roman" w:cs="Times New Roman"/>
          <w:sz w:val="24"/>
          <w:szCs w:val="24"/>
        </w:rPr>
        <w:t xml:space="preserve"> practice</w:t>
      </w:r>
      <w:r w:rsidRPr="00AA35CD">
        <w:rPr>
          <w:rFonts w:ascii="Times New Roman" w:hAnsi="Times New Roman" w:cs="Times New Roman"/>
          <w:sz w:val="24"/>
          <w:szCs w:val="24"/>
        </w:rPr>
        <w:t xml:space="preserve">, precum: </w:t>
      </w:r>
    </w:p>
    <w:p w14:paraId="00A23578" w14:textId="549070FF" w:rsidR="00355BD7" w:rsidRPr="00AA35CD" w:rsidRDefault="004B519C" w:rsidP="008630C3">
      <w:pPr>
        <w:pStyle w:val="ListParagraph"/>
        <w:numPr>
          <w:ilvl w:val="0"/>
          <w:numId w:val="1"/>
        </w:numPr>
        <w:jc w:val="both"/>
        <w:rPr>
          <w:rFonts w:ascii="Times New Roman" w:hAnsi="Times New Roman" w:cs="Times New Roman"/>
          <w:sz w:val="24"/>
          <w:szCs w:val="24"/>
        </w:rPr>
      </w:pPr>
      <w:proofErr w:type="spellStart"/>
      <w:r w:rsidRPr="00AA35CD">
        <w:rPr>
          <w:rFonts w:ascii="Times New Roman" w:hAnsi="Times New Roman" w:cs="Times New Roman"/>
          <w:sz w:val="24"/>
          <w:szCs w:val="24"/>
        </w:rPr>
        <w:t>Avocații</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trebuie</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să</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rămână</w:t>
      </w:r>
      <w:proofErr w:type="spellEnd"/>
      <w:r w:rsidR="00C40BA3" w:rsidRPr="00AA35CD">
        <w:rPr>
          <w:rFonts w:ascii="Times New Roman" w:hAnsi="Times New Roman" w:cs="Times New Roman"/>
          <w:sz w:val="24"/>
          <w:szCs w:val="24"/>
        </w:rPr>
        <w:t xml:space="preserve"> </w:t>
      </w:r>
      <w:proofErr w:type="spellStart"/>
      <w:r w:rsidR="00FD4F3B" w:rsidRPr="00AA35CD">
        <w:rPr>
          <w:rFonts w:ascii="Times New Roman" w:hAnsi="Times New Roman" w:cs="Times New Roman"/>
          <w:sz w:val="24"/>
          <w:szCs w:val="24"/>
        </w:rPr>
        <w:t>înregistrați</w:t>
      </w:r>
      <w:proofErr w:type="spellEnd"/>
      <w:r w:rsidR="00FD4F3B" w:rsidRPr="00AA35CD">
        <w:rPr>
          <w:rFonts w:ascii="Times New Roman" w:hAnsi="Times New Roman" w:cs="Times New Roman"/>
          <w:sz w:val="24"/>
          <w:szCs w:val="24"/>
        </w:rPr>
        <w:t xml:space="preserve"> </w:t>
      </w:r>
      <w:proofErr w:type="spellStart"/>
      <w:r w:rsidR="00FD4F3B" w:rsidRPr="00AA35CD">
        <w:rPr>
          <w:rFonts w:ascii="Times New Roman" w:hAnsi="Times New Roman" w:cs="Times New Roman"/>
          <w:sz w:val="24"/>
          <w:szCs w:val="24"/>
        </w:rPr>
        <w:t>în</w:t>
      </w:r>
      <w:proofErr w:type="spellEnd"/>
      <w:r w:rsidR="00FD4F3B" w:rsidRPr="00AA35CD">
        <w:rPr>
          <w:rFonts w:ascii="Times New Roman" w:hAnsi="Times New Roman" w:cs="Times New Roman"/>
          <w:sz w:val="24"/>
          <w:szCs w:val="24"/>
        </w:rPr>
        <w:t xml:space="preserve"> </w:t>
      </w:r>
      <w:proofErr w:type="spellStart"/>
      <w:r w:rsidR="00FD4F3B" w:rsidRPr="00AA35CD">
        <w:rPr>
          <w:rFonts w:ascii="Times New Roman" w:hAnsi="Times New Roman" w:cs="Times New Roman"/>
          <w:sz w:val="24"/>
          <w:szCs w:val="24"/>
        </w:rPr>
        <w:t>Baroul</w:t>
      </w:r>
      <w:proofErr w:type="spellEnd"/>
      <w:r w:rsidR="00FD4F3B" w:rsidRPr="00AA35CD">
        <w:rPr>
          <w:rFonts w:ascii="Times New Roman" w:hAnsi="Times New Roman" w:cs="Times New Roman"/>
          <w:sz w:val="24"/>
          <w:szCs w:val="24"/>
        </w:rPr>
        <w:t xml:space="preserve"> </w:t>
      </w:r>
      <w:proofErr w:type="spellStart"/>
      <w:r w:rsidR="00FD4F3B" w:rsidRPr="00AA35CD">
        <w:rPr>
          <w:rFonts w:ascii="Times New Roman" w:hAnsi="Times New Roman" w:cs="Times New Roman"/>
          <w:sz w:val="24"/>
          <w:szCs w:val="24"/>
        </w:rPr>
        <w:t>corespunzător</w:t>
      </w:r>
      <w:proofErr w:type="spellEnd"/>
      <w:r w:rsidR="00FD4F3B" w:rsidRPr="00AA35CD">
        <w:rPr>
          <w:rFonts w:ascii="Times New Roman" w:hAnsi="Times New Roman" w:cs="Times New Roman"/>
          <w:sz w:val="24"/>
          <w:szCs w:val="24"/>
        </w:rPr>
        <w:t xml:space="preserve"> din </w:t>
      </w:r>
      <w:proofErr w:type="spellStart"/>
      <w:r w:rsidR="00FD4F3B" w:rsidRPr="00AA35CD">
        <w:rPr>
          <w:rFonts w:ascii="Times New Roman" w:hAnsi="Times New Roman" w:cs="Times New Roman"/>
          <w:sz w:val="24"/>
          <w:szCs w:val="24"/>
        </w:rPr>
        <w:t>statul</w:t>
      </w:r>
      <w:proofErr w:type="spellEnd"/>
      <w:r w:rsidR="00FD4F3B" w:rsidRPr="00AA35CD">
        <w:rPr>
          <w:rFonts w:ascii="Times New Roman" w:hAnsi="Times New Roman" w:cs="Times New Roman"/>
          <w:sz w:val="24"/>
          <w:szCs w:val="24"/>
        </w:rPr>
        <w:t xml:space="preserve"> de </w:t>
      </w:r>
      <w:proofErr w:type="spellStart"/>
      <w:r w:rsidR="00FD4F3B" w:rsidRPr="00AA35CD">
        <w:rPr>
          <w:rFonts w:ascii="Times New Roman" w:hAnsi="Times New Roman" w:cs="Times New Roman"/>
          <w:sz w:val="24"/>
          <w:szCs w:val="24"/>
        </w:rPr>
        <w:t>origine</w:t>
      </w:r>
      <w:proofErr w:type="spellEnd"/>
      <w:r w:rsidR="00FD4F3B" w:rsidRPr="00AA35CD">
        <w:rPr>
          <w:rFonts w:ascii="Times New Roman" w:hAnsi="Times New Roman" w:cs="Times New Roman"/>
          <w:sz w:val="24"/>
          <w:szCs w:val="24"/>
        </w:rPr>
        <w:t>;</w:t>
      </w:r>
      <w:r w:rsidRPr="00AA35CD">
        <w:rPr>
          <w:rStyle w:val="FootnoteReference"/>
          <w:rFonts w:ascii="Times New Roman" w:hAnsi="Times New Roman" w:cs="Times New Roman"/>
          <w:sz w:val="24"/>
          <w:szCs w:val="24"/>
        </w:rPr>
        <w:footnoteReference w:id="45"/>
      </w:r>
    </w:p>
    <w:p w14:paraId="179A34DF" w14:textId="300D0B13" w:rsidR="005C0257" w:rsidRPr="00AA35CD" w:rsidRDefault="004B519C" w:rsidP="005C0257">
      <w:pPr>
        <w:pStyle w:val="ListParagraph"/>
        <w:numPr>
          <w:ilvl w:val="0"/>
          <w:numId w:val="1"/>
        </w:numPr>
        <w:jc w:val="both"/>
        <w:rPr>
          <w:rFonts w:ascii="Times New Roman" w:hAnsi="Times New Roman" w:cs="Times New Roman"/>
          <w:sz w:val="24"/>
          <w:szCs w:val="24"/>
        </w:rPr>
      </w:pPr>
      <w:proofErr w:type="spellStart"/>
      <w:r w:rsidRPr="00AA35CD">
        <w:rPr>
          <w:rFonts w:ascii="Times New Roman" w:hAnsi="Times New Roman" w:cs="Times New Roman"/>
          <w:sz w:val="24"/>
          <w:szCs w:val="24"/>
        </w:rPr>
        <w:t>Asigurarea</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profesională</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trebuie</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plătită</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atât</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în</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statul</w:t>
      </w:r>
      <w:proofErr w:type="spellEnd"/>
      <w:r w:rsidRPr="00AA35CD">
        <w:rPr>
          <w:rFonts w:ascii="Times New Roman" w:hAnsi="Times New Roman" w:cs="Times New Roman"/>
          <w:sz w:val="24"/>
          <w:szCs w:val="24"/>
        </w:rPr>
        <w:t xml:space="preserve"> de </w:t>
      </w:r>
      <w:proofErr w:type="spellStart"/>
      <w:r w:rsidRPr="00AA35CD">
        <w:rPr>
          <w:rFonts w:ascii="Times New Roman" w:hAnsi="Times New Roman" w:cs="Times New Roman"/>
          <w:sz w:val="24"/>
          <w:szCs w:val="24"/>
        </w:rPr>
        <w:t>origine</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cât</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și</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în</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statul</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gazdă</w:t>
      </w:r>
      <w:proofErr w:type="spellEnd"/>
      <w:r w:rsidRPr="00AA35CD">
        <w:rPr>
          <w:rFonts w:ascii="Times New Roman" w:hAnsi="Times New Roman" w:cs="Times New Roman"/>
          <w:sz w:val="24"/>
          <w:szCs w:val="24"/>
        </w:rPr>
        <w:t>;</w:t>
      </w:r>
      <w:r w:rsidRPr="00AA35CD">
        <w:rPr>
          <w:rStyle w:val="FootnoteReference"/>
          <w:rFonts w:ascii="Times New Roman" w:hAnsi="Times New Roman" w:cs="Times New Roman"/>
          <w:sz w:val="24"/>
          <w:szCs w:val="24"/>
        </w:rPr>
        <w:footnoteReference w:id="46"/>
      </w:r>
    </w:p>
    <w:p w14:paraId="3ACBA069" w14:textId="4BC86FAB" w:rsidR="008630C3" w:rsidRPr="00AA35CD" w:rsidRDefault="004B519C" w:rsidP="008630C3">
      <w:pPr>
        <w:pStyle w:val="ListParagraph"/>
        <w:numPr>
          <w:ilvl w:val="0"/>
          <w:numId w:val="1"/>
        </w:numPr>
        <w:jc w:val="both"/>
        <w:rPr>
          <w:rFonts w:ascii="Times New Roman" w:hAnsi="Times New Roman" w:cs="Times New Roman"/>
          <w:sz w:val="24"/>
          <w:szCs w:val="24"/>
        </w:rPr>
      </w:pPr>
      <w:proofErr w:type="spellStart"/>
      <w:r w:rsidRPr="00AA35CD">
        <w:rPr>
          <w:rFonts w:ascii="Times New Roman" w:hAnsi="Times New Roman" w:cs="Times New Roman"/>
          <w:sz w:val="24"/>
          <w:szCs w:val="24"/>
        </w:rPr>
        <w:t>Dubla</w:t>
      </w:r>
      <w:proofErr w:type="spellEnd"/>
      <w:r w:rsidRPr="00AA35CD">
        <w:rPr>
          <w:rFonts w:ascii="Times New Roman" w:hAnsi="Times New Roman" w:cs="Times New Roman"/>
          <w:sz w:val="24"/>
          <w:szCs w:val="24"/>
        </w:rPr>
        <w:t xml:space="preserve"> </w:t>
      </w:r>
      <w:proofErr w:type="spellStart"/>
      <w:proofErr w:type="gramStart"/>
      <w:r w:rsidRPr="00AA35CD">
        <w:rPr>
          <w:rFonts w:ascii="Times New Roman" w:hAnsi="Times New Roman" w:cs="Times New Roman"/>
          <w:sz w:val="24"/>
          <w:szCs w:val="24"/>
        </w:rPr>
        <w:t>deontologie</w:t>
      </w:r>
      <w:proofErr w:type="spellEnd"/>
      <w:r w:rsidRPr="00AA35CD">
        <w:rPr>
          <w:rFonts w:ascii="Times New Roman" w:hAnsi="Times New Roman" w:cs="Times New Roman"/>
          <w:sz w:val="24"/>
          <w:szCs w:val="24"/>
        </w:rPr>
        <w:t>;</w:t>
      </w:r>
      <w:proofErr w:type="gramEnd"/>
    </w:p>
    <w:p w14:paraId="6370CD42" w14:textId="61A1FF26" w:rsidR="00FD4F3B" w:rsidRPr="00AA35CD" w:rsidRDefault="004B519C" w:rsidP="008630C3">
      <w:pPr>
        <w:pStyle w:val="ListParagraph"/>
        <w:numPr>
          <w:ilvl w:val="0"/>
          <w:numId w:val="1"/>
        </w:numPr>
        <w:jc w:val="both"/>
        <w:rPr>
          <w:rFonts w:ascii="Times New Roman" w:hAnsi="Times New Roman" w:cs="Times New Roman"/>
          <w:sz w:val="24"/>
          <w:szCs w:val="24"/>
        </w:rPr>
      </w:pPr>
      <w:proofErr w:type="spellStart"/>
      <w:r w:rsidRPr="00AA35CD">
        <w:rPr>
          <w:rFonts w:ascii="Times New Roman" w:hAnsi="Times New Roman" w:cs="Times New Roman"/>
          <w:sz w:val="24"/>
          <w:szCs w:val="24"/>
        </w:rPr>
        <w:t>Directivele</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Avocaților</w:t>
      </w:r>
      <w:proofErr w:type="spellEnd"/>
      <w:r w:rsidRPr="00AA35CD">
        <w:rPr>
          <w:rFonts w:ascii="Times New Roman" w:hAnsi="Times New Roman" w:cs="Times New Roman"/>
          <w:sz w:val="24"/>
          <w:szCs w:val="24"/>
        </w:rPr>
        <w:t xml:space="preserve"> nu se </w:t>
      </w:r>
      <w:proofErr w:type="spellStart"/>
      <w:r w:rsidRPr="00AA35CD">
        <w:rPr>
          <w:rFonts w:ascii="Times New Roman" w:hAnsi="Times New Roman" w:cs="Times New Roman"/>
          <w:sz w:val="24"/>
          <w:szCs w:val="24"/>
        </w:rPr>
        <w:t>aplică</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avocaților</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stagiari</w:t>
      </w:r>
      <w:proofErr w:type="spellEnd"/>
      <w:r w:rsidR="00B87E11" w:rsidRPr="00AA35CD">
        <w:rPr>
          <w:rFonts w:ascii="Times New Roman" w:hAnsi="Times New Roman" w:cs="Times New Roman"/>
          <w:sz w:val="24"/>
          <w:szCs w:val="24"/>
        </w:rPr>
        <w:t xml:space="preserve">/care </w:t>
      </w:r>
      <w:proofErr w:type="spellStart"/>
      <w:r w:rsidR="00327CBD" w:rsidRPr="00AA35CD">
        <w:rPr>
          <w:rFonts w:ascii="Times New Roman" w:hAnsi="Times New Roman" w:cs="Times New Roman"/>
          <w:sz w:val="24"/>
          <w:szCs w:val="24"/>
        </w:rPr>
        <w:t>încă</w:t>
      </w:r>
      <w:proofErr w:type="spellEnd"/>
      <w:r w:rsidR="00327CBD" w:rsidRPr="00AA35CD">
        <w:rPr>
          <w:rFonts w:ascii="Times New Roman" w:hAnsi="Times New Roman" w:cs="Times New Roman"/>
          <w:sz w:val="24"/>
          <w:szCs w:val="24"/>
        </w:rPr>
        <w:t xml:space="preserve"> nu sunt </w:t>
      </w:r>
      <w:proofErr w:type="spellStart"/>
      <w:r w:rsidR="00327CBD" w:rsidRPr="00AA35CD">
        <w:rPr>
          <w:rFonts w:ascii="Times New Roman" w:hAnsi="Times New Roman" w:cs="Times New Roman"/>
          <w:sz w:val="24"/>
          <w:szCs w:val="24"/>
        </w:rPr>
        <w:t>complet</w:t>
      </w:r>
      <w:proofErr w:type="spellEnd"/>
      <w:r w:rsidR="00327CBD" w:rsidRPr="00AA35CD">
        <w:rPr>
          <w:rFonts w:ascii="Times New Roman" w:hAnsi="Times New Roman" w:cs="Times New Roman"/>
          <w:sz w:val="24"/>
          <w:szCs w:val="24"/>
        </w:rPr>
        <w:t xml:space="preserve"> </w:t>
      </w:r>
      <w:proofErr w:type="spellStart"/>
      <w:r w:rsidR="00327CBD" w:rsidRPr="00AA35CD">
        <w:rPr>
          <w:rFonts w:ascii="Times New Roman" w:hAnsi="Times New Roman" w:cs="Times New Roman"/>
          <w:sz w:val="24"/>
          <w:szCs w:val="24"/>
        </w:rPr>
        <w:t>calificați</w:t>
      </w:r>
      <w:proofErr w:type="spellEnd"/>
      <w:r w:rsidR="008C2D8D" w:rsidRPr="00AA35CD">
        <w:rPr>
          <w:rFonts w:ascii="Times New Roman" w:hAnsi="Times New Roman" w:cs="Times New Roman"/>
          <w:sz w:val="24"/>
          <w:szCs w:val="24"/>
        </w:rPr>
        <w:t xml:space="preserve"> (</w:t>
      </w:r>
      <w:r w:rsidR="007F6CC0" w:rsidRPr="00AA35CD">
        <w:rPr>
          <w:rFonts w:ascii="Times New Roman" w:hAnsi="Times New Roman" w:cs="Times New Roman"/>
          <w:sz w:val="24"/>
          <w:szCs w:val="24"/>
        </w:rPr>
        <w:t xml:space="preserve">a se </w:t>
      </w:r>
      <w:proofErr w:type="spellStart"/>
      <w:r w:rsidR="007F6CC0" w:rsidRPr="00AA35CD">
        <w:rPr>
          <w:rFonts w:ascii="Times New Roman" w:hAnsi="Times New Roman" w:cs="Times New Roman"/>
          <w:sz w:val="24"/>
          <w:szCs w:val="24"/>
        </w:rPr>
        <w:t>vedea</w:t>
      </w:r>
      <w:proofErr w:type="spellEnd"/>
      <w:r w:rsidR="007F6CC0" w:rsidRPr="00AA35CD">
        <w:rPr>
          <w:rFonts w:ascii="Times New Roman" w:hAnsi="Times New Roman" w:cs="Times New Roman"/>
          <w:sz w:val="24"/>
          <w:szCs w:val="24"/>
        </w:rPr>
        <w:t xml:space="preserve"> </w:t>
      </w:r>
      <w:proofErr w:type="spellStart"/>
      <w:r w:rsidR="0066220D" w:rsidRPr="00AA35CD">
        <w:rPr>
          <w:rFonts w:ascii="Times New Roman" w:hAnsi="Times New Roman" w:cs="Times New Roman"/>
          <w:sz w:val="24"/>
          <w:szCs w:val="24"/>
        </w:rPr>
        <w:t>cazul</w:t>
      </w:r>
      <w:proofErr w:type="spellEnd"/>
      <w:r w:rsidR="0066220D" w:rsidRPr="00AA35CD">
        <w:rPr>
          <w:rFonts w:ascii="Times New Roman" w:hAnsi="Times New Roman" w:cs="Times New Roman"/>
          <w:sz w:val="24"/>
          <w:szCs w:val="24"/>
        </w:rPr>
        <w:t xml:space="preserve"> </w:t>
      </w:r>
      <w:proofErr w:type="spellStart"/>
      <w:r w:rsidR="00D944CC" w:rsidRPr="00AA35CD">
        <w:rPr>
          <w:rFonts w:ascii="Times New Roman" w:hAnsi="Times New Roman" w:cs="Times New Roman"/>
          <w:i/>
          <w:iCs/>
          <w:sz w:val="24"/>
          <w:szCs w:val="24"/>
        </w:rPr>
        <w:t>Morgenbesser</w:t>
      </w:r>
      <w:proofErr w:type="spellEnd"/>
      <w:r w:rsidR="007F6CC0" w:rsidRPr="00AA35CD">
        <w:rPr>
          <w:rFonts w:ascii="Times New Roman" w:hAnsi="Times New Roman" w:cs="Times New Roman"/>
          <w:i/>
          <w:iCs/>
          <w:sz w:val="24"/>
          <w:szCs w:val="24"/>
        </w:rPr>
        <w:t>)</w:t>
      </w:r>
      <w:r w:rsidR="007F6CC0" w:rsidRPr="00AA35CD">
        <w:rPr>
          <w:rStyle w:val="FootnoteReference"/>
          <w:rFonts w:ascii="Times New Roman" w:hAnsi="Times New Roman" w:cs="Times New Roman"/>
          <w:sz w:val="24"/>
          <w:szCs w:val="24"/>
          <w:vertAlign w:val="baseline"/>
        </w:rPr>
        <w:t>;</w:t>
      </w:r>
      <w:r w:rsidRPr="00AA35CD">
        <w:rPr>
          <w:rStyle w:val="FootnoteReference"/>
          <w:rFonts w:ascii="Times New Roman" w:hAnsi="Times New Roman" w:cs="Times New Roman"/>
          <w:sz w:val="24"/>
          <w:szCs w:val="24"/>
        </w:rPr>
        <w:footnoteReference w:id="47"/>
      </w:r>
    </w:p>
    <w:p w14:paraId="1273ED8F" w14:textId="1EB3E992" w:rsidR="008630C3" w:rsidRPr="00AA35CD" w:rsidRDefault="004B519C" w:rsidP="008630C3">
      <w:pPr>
        <w:pStyle w:val="ListParagraph"/>
        <w:numPr>
          <w:ilvl w:val="0"/>
          <w:numId w:val="1"/>
        </w:numPr>
        <w:jc w:val="both"/>
        <w:rPr>
          <w:rFonts w:ascii="Times New Roman" w:hAnsi="Times New Roman" w:cs="Times New Roman"/>
          <w:sz w:val="24"/>
          <w:szCs w:val="24"/>
        </w:rPr>
      </w:pPr>
      <w:proofErr w:type="spellStart"/>
      <w:r w:rsidRPr="00AA35CD">
        <w:rPr>
          <w:rFonts w:ascii="Times New Roman" w:hAnsi="Times New Roman" w:cs="Times New Roman"/>
          <w:sz w:val="24"/>
          <w:szCs w:val="24"/>
        </w:rPr>
        <w:t>Exercitarea</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profesiei</w:t>
      </w:r>
      <w:proofErr w:type="spellEnd"/>
      <w:r w:rsidRPr="00AA35CD">
        <w:rPr>
          <w:rFonts w:ascii="Times New Roman" w:hAnsi="Times New Roman" w:cs="Times New Roman"/>
          <w:sz w:val="24"/>
          <w:szCs w:val="24"/>
        </w:rPr>
        <w:t xml:space="preserve"> de avocat </w:t>
      </w:r>
      <w:proofErr w:type="spellStart"/>
      <w:r w:rsidRPr="00AA35CD">
        <w:rPr>
          <w:rFonts w:ascii="Times New Roman" w:hAnsi="Times New Roman" w:cs="Times New Roman"/>
          <w:sz w:val="24"/>
          <w:szCs w:val="24"/>
        </w:rPr>
        <w:t>în</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regim</w:t>
      </w:r>
      <w:proofErr w:type="spellEnd"/>
      <w:r w:rsidRPr="00AA35CD">
        <w:rPr>
          <w:rFonts w:ascii="Times New Roman" w:hAnsi="Times New Roman" w:cs="Times New Roman"/>
          <w:sz w:val="24"/>
          <w:szCs w:val="24"/>
        </w:rPr>
        <w:t xml:space="preserve"> „in-house” nu </w:t>
      </w:r>
      <w:proofErr w:type="spellStart"/>
      <w:r w:rsidRPr="00AA35CD">
        <w:rPr>
          <w:rFonts w:ascii="Times New Roman" w:hAnsi="Times New Roman" w:cs="Times New Roman"/>
          <w:sz w:val="24"/>
          <w:szCs w:val="24"/>
        </w:rPr>
        <w:t>este</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permisă</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în</w:t>
      </w:r>
      <w:proofErr w:type="spellEnd"/>
      <w:r w:rsidRPr="00AA35CD">
        <w:rPr>
          <w:rFonts w:ascii="Times New Roman" w:hAnsi="Times New Roman" w:cs="Times New Roman"/>
          <w:sz w:val="24"/>
          <w:szCs w:val="24"/>
        </w:rPr>
        <w:t xml:space="preserve"> </w:t>
      </w:r>
      <w:proofErr w:type="spellStart"/>
      <w:r w:rsidR="00E93902" w:rsidRPr="00AA35CD">
        <w:rPr>
          <w:rFonts w:ascii="Times New Roman" w:hAnsi="Times New Roman" w:cs="Times New Roman"/>
          <w:sz w:val="24"/>
          <w:szCs w:val="24"/>
        </w:rPr>
        <w:t>anumite</w:t>
      </w:r>
      <w:proofErr w:type="spellEnd"/>
      <w:r w:rsidRPr="00AA35CD">
        <w:rPr>
          <w:rFonts w:ascii="Times New Roman" w:hAnsi="Times New Roman" w:cs="Times New Roman"/>
          <w:sz w:val="24"/>
          <w:szCs w:val="24"/>
        </w:rPr>
        <w:t xml:space="preserve"> state </w:t>
      </w:r>
      <w:proofErr w:type="spellStart"/>
      <w:r w:rsidRPr="00AA35CD">
        <w:rPr>
          <w:rFonts w:ascii="Times New Roman" w:hAnsi="Times New Roman" w:cs="Times New Roman"/>
          <w:sz w:val="24"/>
          <w:szCs w:val="24"/>
        </w:rPr>
        <w:t>membre</w:t>
      </w:r>
      <w:proofErr w:type="spellEnd"/>
      <w:r w:rsidR="00200D4C" w:rsidRPr="00AA35CD">
        <w:rPr>
          <w:rFonts w:ascii="Times New Roman" w:hAnsi="Times New Roman" w:cs="Times New Roman"/>
          <w:sz w:val="24"/>
          <w:szCs w:val="24"/>
        </w:rPr>
        <w:t xml:space="preserve"> (</w:t>
      </w:r>
      <w:proofErr w:type="gramStart"/>
      <w:r w:rsidR="00200D4C" w:rsidRPr="00AA35CD">
        <w:rPr>
          <w:rFonts w:ascii="Times New Roman" w:hAnsi="Times New Roman" w:cs="Times New Roman"/>
          <w:sz w:val="24"/>
          <w:szCs w:val="24"/>
        </w:rPr>
        <w:t>i.e.</w:t>
      </w:r>
      <w:proofErr w:type="gramEnd"/>
      <w:r w:rsidR="00200D4C" w:rsidRPr="00AA35CD">
        <w:rPr>
          <w:rFonts w:ascii="Times New Roman" w:hAnsi="Times New Roman" w:cs="Times New Roman"/>
          <w:sz w:val="24"/>
          <w:szCs w:val="24"/>
        </w:rPr>
        <w:t xml:space="preserve"> </w:t>
      </w:r>
      <w:proofErr w:type="spellStart"/>
      <w:r w:rsidR="006E5848" w:rsidRPr="00AA35CD">
        <w:rPr>
          <w:rFonts w:ascii="Times New Roman" w:hAnsi="Times New Roman" w:cs="Times New Roman"/>
          <w:sz w:val="24"/>
          <w:szCs w:val="24"/>
        </w:rPr>
        <w:t>Franța</w:t>
      </w:r>
      <w:proofErr w:type="spellEnd"/>
      <w:r w:rsidR="006E5848" w:rsidRPr="00AA35CD">
        <w:rPr>
          <w:rFonts w:ascii="Times New Roman" w:hAnsi="Times New Roman" w:cs="Times New Roman"/>
          <w:sz w:val="24"/>
          <w:szCs w:val="24"/>
        </w:rPr>
        <w:t xml:space="preserve">, Italia, </w:t>
      </w:r>
      <w:proofErr w:type="spellStart"/>
      <w:r w:rsidR="006E5848" w:rsidRPr="00AA35CD">
        <w:rPr>
          <w:rFonts w:ascii="Times New Roman" w:hAnsi="Times New Roman" w:cs="Times New Roman"/>
          <w:sz w:val="24"/>
          <w:szCs w:val="24"/>
        </w:rPr>
        <w:t>Belgia</w:t>
      </w:r>
      <w:proofErr w:type="spellEnd"/>
      <w:r w:rsidR="006E5848" w:rsidRPr="00AA35CD">
        <w:rPr>
          <w:rFonts w:ascii="Times New Roman" w:hAnsi="Times New Roman" w:cs="Times New Roman"/>
          <w:sz w:val="24"/>
          <w:szCs w:val="24"/>
        </w:rPr>
        <w:t>)</w:t>
      </w:r>
      <w:r w:rsidR="00E93902" w:rsidRPr="00AA35CD">
        <w:rPr>
          <w:rFonts w:ascii="Times New Roman" w:hAnsi="Times New Roman" w:cs="Times New Roman"/>
          <w:sz w:val="24"/>
          <w:szCs w:val="24"/>
        </w:rPr>
        <w:t xml:space="preserve">, </w:t>
      </w:r>
      <w:proofErr w:type="spellStart"/>
      <w:r w:rsidR="00E93902" w:rsidRPr="00AA35CD">
        <w:rPr>
          <w:rFonts w:ascii="Times New Roman" w:hAnsi="Times New Roman" w:cs="Times New Roman"/>
          <w:sz w:val="24"/>
          <w:szCs w:val="24"/>
        </w:rPr>
        <w:t>fiind</w:t>
      </w:r>
      <w:proofErr w:type="spellEnd"/>
      <w:r w:rsidR="00E93902" w:rsidRPr="00AA35CD">
        <w:rPr>
          <w:rFonts w:ascii="Times New Roman" w:hAnsi="Times New Roman" w:cs="Times New Roman"/>
          <w:sz w:val="24"/>
          <w:szCs w:val="24"/>
        </w:rPr>
        <w:t xml:space="preserve"> </w:t>
      </w:r>
      <w:proofErr w:type="spellStart"/>
      <w:r w:rsidR="00E93902" w:rsidRPr="00AA35CD">
        <w:rPr>
          <w:rFonts w:ascii="Times New Roman" w:hAnsi="Times New Roman" w:cs="Times New Roman"/>
          <w:sz w:val="24"/>
          <w:szCs w:val="24"/>
        </w:rPr>
        <w:t>necesară</w:t>
      </w:r>
      <w:proofErr w:type="spellEnd"/>
      <w:r w:rsidR="00E93902" w:rsidRPr="00AA35CD">
        <w:rPr>
          <w:rFonts w:ascii="Times New Roman" w:hAnsi="Times New Roman" w:cs="Times New Roman"/>
          <w:sz w:val="24"/>
          <w:szCs w:val="24"/>
        </w:rPr>
        <w:t xml:space="preserve"> </w:t>
      </w:r>
      <w:proofErr w:type="spellStart"/>
      <w:r w:rsidR="00F86A84" w:rsidRPr="00AA35CD">
        <w:rPr>
          <w:rFonts w:ascii="Times New Roman" w:hAnsi="Times New Roman" w:cs="Times New Roman"/>
          <w:sz w:val="24"/>
          <w:szCs w:val="24"/>
        </w:rPr>
        <w:t>suspendarea</w:t>
      </w:r>
      <w:proofErr w:type="spellEnd"/>
      <w:r w:rsidR="00F86A84" w:rsidRPr="00AA35CD">
        <w:rPr>
          <w:rFonts w:ascii="Times New Roman" w:hAnsi="Times New Roman" w:cs="Times New Roman"/>
          <w:sz w:val="24"/>
          <w:szCs w:val="24"/>
        </w:rPr>
        <w:t xml:space="preserve"> din </w:t>
      </w:r>
      <w:proofErr w:type="spellStart"/>
      <w:r w:rsidR="00F86A84" w:rsidRPr="00AA35CD">
        <w:rPr>
          <w:rFonts w:ascii="Times New Roman" w:hAnsi="Times New Roman" w:cs="Times New Roman"/>
          <w:sz w:val="24"/>
          <w:szCs w:val="24"/>
        </w:rPr>
        <w:t>barou</w:t>
      </w:r>
      <w:proofErr w:type="spellEnd"/>
      <w:r w:rsidR="00F86A84" w:rsidRPr="00AA35CD">
        <w:rPr>
          <w:rFonts w:ascii="Times New Roman" w:hAnsi="Times New Roman" w:cs="Times New Roman"/>
          <w:sz w:val="24"/>
          <w:szCs w:val="24"/>
        </w:rPr>
        <w:t xml:space="preserve"> </w:t>
      </w:r>
      <w:proofErr w:type="spellStart"/>
      <w:r w:rsidR="00F86A84" w:rsidRPr="00AA35CD">
        <w:rPr>
          <w:rFonts w:ascii="Times New Roman" w:hAnsi="Times New Roman" w:cs="Times New Roman"/>
          <w:sz w:val="24"/>
          <w:szCs w:val="24"/>
        </w:rPr>
        <w:t>în</w:t>
      </w:r>
      <w:proofErr w:type="spellEnd"/>
      <w:r w:rsidR="00F86A84" w:rsidRPr="00AA35CD">
        <w:rPr>
          <w:rFonts w:ascii="Times New Roman" w:hAnsi="Times New Roman" w:cs="Times New Roman"/>
          <w:sz w:val="24"/>
          <w:szCs w:val="24"/>
        </w:rPr>
        <w:t xml:space="preserve"> </w:t>
      </w:r>
      <w:proofErr w:type="spellStart"/>
      <w:r w:rsidR="00F86A84" w:rsidRPr="00AA35CD">
        <w:rPr>
          <w:rFonts w:ascii="Times New Roman" w:hAnsi="Times New Roman" w:cs="Times New Roman"/>
          <w:sz w:val="24"/>
          <w:szCs w:val="24"/>
        </w:rPr>
        <w:t>prealabil</w:t>
      </w:r>
      <w:proofErr w:type="spellEnd"/>
      <w:r w:rsidRPr="00AA35CD">
        <w:rPr>
          <w:rFonts w:ascii="Times New Roman" w:hAnsi="Times New Roman" w:cs="Times New Roman"/>
          <w:sz w:val="24"/>
          <w:szCs w:val="24"/>
        </w:rPr>
        <w:t>.</w:t>
      </w:r>
      <w:r w:rsidRPr="00AA35CD">
        <w:rPr>
          <w:rStyle w:val="FootnoteReference"/>
          <w:rFonts w:ascii="Times New Roman" w:hAnsi="Times New Roman" w:cs="Times New Roman"/>
          <w:sz w:val="24"/>
          <w:szCs w:val="24"/>
        </w:rPr>
        <w:footnoteReference w:id="48"/>
      </w:r>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Rămâne</w:t>
      </w:r>
      <w:proofErr w:type="spellEnd"/>
      <w:r w:rsidRPr="00AA35CD">
        <w:rPr>
          <w:rFonts w:ascii="Times New Roman" w:hAnsi="Times New Roman" w:cs="Times New Roman"/>
          <w:sz w:val="24"/>
          <w:szCs w:val="24"/>
        </w:rPr>
        <w:t xml:space="preserve"> </w:t>
      </w:r>
      <w:proofErr w:type="spellStart"/>
      <w:r w:rsidR="00F86A84" w:rsidRPr="00AA35CD">
        <w:rPr>
          <w:rFonts w:ascii="Times New Roman" w:hAnsi="Times New Roman" w:cs="Times New Roman"/>
          <w:sz w:val="24"/>
          <w:szCs w:val="24"/>
        </w:rPr>
        <w:t>așadar</w:t>
      </w:r>
      <w:proofErr w:type="spellEnd"/>
      <w:r w:rsidR="00F86A84"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neclară</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situația</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unui</w:t>
      </w:r>
      <w:proofErr w:type="spellEnd"/>
      <w:r w:rsidRPr="00AA35CD">
        <w:rPr>
          <w:rFonts w:ascii="Times New Roman" w:hAnsi="Times New Roman" w:cs="Times New Roman"/>
          <w:sz w:val="24"/>
          <w:szCs w:val="24"/>
        </w:rPr>
        <w:t xml:space="preserve"> avocat care </w:t>
      </w:r>
      <w:proofErr w:type="spellStart"/>
      <w:r w:rsidRPr="00AA35CD">
        <w:rPr>
          <w:rFonts w:ascii="Times New Roman" w:hAnsi="Times New Roman" w:cs="Times New Roman"/>
          <w:sz w:val="24"/>
          <w:szCs w:val="24"/>
        </w:rPr>
        <w:t>pleacă</w:t>
      </w:r>
      <w:proofErr w:type="spellEnd"/>
      <w:r w:rsidRPr="00AA35CD">
        <w:rPr>
          <w:rFonts w:ascii="Times New Roman" w:hAnsi="Times New Roman" w:cs="Times New Roman"/>
          <w:sz w:val="24"/>
          <w:szCs w:val="24"/>
        </w:rPr>
        <w:t xml:space="preserve"> din </w:t>
      </w:r>
      <w:proofErr w:type="spellStart"/>
      <w:r w:rsidRPr="00AA35CD">
        <w:rPr>
          <w:rFonts w:ascii="Times New Roman" w:hAnsi="Times New Roman" w:cs="Times New Roman"/>
          <w:sz w:val="24"/>
          <w:szCs w:val="24"/>
        </w:rPr>
        <w:t>statul</w:t>
      </w:r>
      <w:proofErr w:type="spellEnd"/>
      <w:r w:rsidRPr="00AA35CD">
        <w:rPr>
          <w:rFonts w:ascii="Times New Roman" w:hAnsi="Times New Roman" w:cs="Times New Roman"/>
          <w:sz w:val="24"/>
          <w:szCs w:val="24"/>
        </w:rPr>
        <w:t xml:space="preserve"> de </w:t>
      </w:r>
      <w:proofErr w:type="spellStart"/>
      <w:r w:rsidRPr="00AA35CD">
        <w:rPr>
          <w:rFonts w:ascii="Times New Roman" w:hAnsi="Times New Roman" w:cs="Times New Roman"/>
          <w:sz w:val="24"/>
          <w:szCs w:val="24"/>
        </w:rPr>
        <w:t>origine</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în</w:t>
      </w:r>
      <w:proofErr w:type="spellEnd"/>
      <w:r w:rsidRPr="00AA35CD">
        <w:rPr>
          <w:rFonts w:ascii="Times New Roman" w:hAnsi="Times New Roman" w:cs="Times New Roman"/>
          <w:sz w:val="24"/>
          <w:szCs w:val="24"/>
        </w:rPr>
        <w:t xml:space="preserve"> care era </w:t>
      </w:r>
      <w:proofErr w:type="spellStart"/>
      <w:r w:rsidRPr="00AA35CD">
        <w:rPr>
          <w:rFonts w:ascii="Times New Roman" w:hAnsi="Times New Roman" w:cs="Times New Roman"/>
          <w:sz w:val="24"/>
          <w:szCs w:val="24"/>
        </w:rPr>
        <w:t>interzis</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regimul</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profesional</w:t>
      </w:r>
      <w:proofErr w:type="spellEnd"/>
      <w:r w:rsidRPr="00AA35CD">
        <w:rPr>
          <w:rFonts w:ascii="Times New Roman" w:hAnsi="Times New Roman" w:cs="Times New Roman"/>
          <w:sz w:val="24"/>
          <w:szCs w:val="24"/>
        </w:rPr>
        <w:t xml:space="preserve"> de „in-house”, </w:t>
      </w:r>
      <w:proofErr w:type="spellStart"/>
      <w:r w:rsidRPr="00AA35CD">
        <w:rPr>
          <w:rFonts w:ascii="Times New Roman" w:hAnsi="Times New Roman" w:cs="Times New Roman"/>
          <w:sz w:val="24"/>
          <w:szCs w:val="24"/>
        </w:rPr>
        <w:t>iar</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în</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statul</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gazdă</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este</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nevoit</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să</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asigure</w:t>
      </w:r>
      <w:proofErr w:type="spellEnd"/>
      <w:r w:rsidRPr="00AA35CD">
        <w:rPr>
          <w:rFonts w:ascii="Times New Roman" w:hAnsi="Times New Roman" w:cs="Times New Roman"/>
          <w:sz w:val="24"/>
          <w:szCs w:val="24"/>
        </w:rPr>
        <w:t xml:space="preserve"> un </w:t>
      </w:r>
      <w:proofErr w:type="spellStart"/>
      <w:r w:rsidRPr="00AA35CD">
        <w:rPr>
          <w:rFonts w:ascii="Times New Roman" w:hAnsi="Times New Roman" w:cs="Times New Roman"/>
          <w:sz w:val="24"/>
          <w:szCs w:val="24"/>
        </w:rPr>
        <w:t>astfel</w:t>
      </w:r>
      <w:proofErr w:type="spellEnd"/>
      <w:r w:rsidRPr="00AA35CD">
        <w:rPr>
          <w:rFonts w:ascii="Times New Roman" w:hAnsi="Times New Roman" w:cs="Times New Roman"/>
          <w:sz w:val="24"/>
          <w:szCs w:val="24"/>
        </w:rPr>
        <w:t xml:space="preserve"> de </w:t>
      </w:r>
      <w:proofErr w:type="spellStart"/>
      <w:r w:rsidRPr="00AA35CD">
        <w:rPr>
          <w:rFonts w:ascii="Times New Roman" w:hAnsi="Times New Roman" w:cs="Times New Roman"/>
          <w:sz w:val="24"/>
          <w:szCs w:val="24"/>
        </w:rPr>
        <w:t>serviciu</w:t>
      </w:r>
      <w:proofErr w:type="spellEnd"/>
      <w:r w:rsidRPr="00AA35CD">
        <w:rPr>
          <w:rStyle w:val="FootnoteReference"/>
          <w:rFonts w:ascii="Times New Roman" w:hAnsi="Times New Roman" w:cs="Times New Roman"/>
          <w:sz w:val="24"/>
          <w:szCs w:val="24"/>
        </w:rPr>
        <w:footnoteReference w:id="49"/>
      </w:r>
      <w:r w:rsidRPr="00AA35CD">
        <w:rPr>
          <w:rFonts w:ascii="Times New Roman" w:hAnsi="Times New Roman" w:cs="Times New Roman"/>
          <w:sz w:val="24"/>
          <w:szCs w:val="24"/>
        </w:rPr>
        <w:t>;</w:t>
      </w:r>
    </w:p>
    <w:p w14:paraId="046D3269" w14:textId="6042427C" w:rsidR="008630C3" w:rsidRPr="00AA35CD" w:rsidRDefault="004B519C" w:rsidP="008630C3">
      <w:pPr>
        <w:pStyle w:val="ListParagraph"/>
        <w:numPr>
          <w:ilvl w:val="0"/>
          <w:numId w:val="1"/>
        </w:numPr>
        <w:jc w:val="both"/>
        <w:rPr>
          <w:rFonts w:ascii="Times New Roman" w:hAnsi="Times New Roman" w:cs="Times New Roman"/>
          <w:sz w:val="24"/>
          <w:szCs w:val="24"/>
        </w:rPr>
      </w:pPr>
      <w:proofErr w:type="spellStart"/>
      <w:r w:rsidRPr="00AA35CD">
        <w:rPr>
          <w:rFonts w:ascii="Times New Roman" w:hAnsi="Times New Roman" w:cs="Times New Roman"/>
          <w:sz w:val="24"/>
          <w:szCs w:val="24"/>
        </w:rPr>
        <w:lastRenderedPageBreak/>
        <w:t>Bariere</w:t>
      </w:r>
      <w:r w:rsidR="0061262A" w:rsidRPr="00AA35CD">
        <w:rPr>
          <w:rFonts w:ascii="Times New Roman" w:hAnsi="Times New Roman" w:cs="Times New Roman"/>
          <w:sz w:val="24"/>
          <w:szCs w:val="24"/>
        </w:rPr>
        <w:t>le</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lingvistice</w:t>
      </w:r>
      <w:proofErr w:type="spellEnd"/>
      <w:r w:rsidR="0061262A" w:rsidRPr="00AA35CD">
        <w:rPr>
          <w:rFonts w:ascii="Times New Roman" w:hAnsi="Times New Roman" w:cs="Times New Roman"/>
          <w:sz w:val="24"/>
          <w:szCs w:val="24"/>
        </w:rPr>
        <w:t xml:space="preserve"> </w:t>
      </w:r>
      <w:proofErr w:type="spellStart"/>
      <w:r w:rsidR="0061262A" w:rsidRPr="00AA35CD">
        <w:rPr>
          <w:rFonts w:ascii="Times New Roman" w:hAnsi="Times New Roman" w:cs="Times New Roman"/>
          <w:sz w:val="24"/>
          <w:szCs w:val="24"/>
        </w:rPr>
        <w:t>inerente</w:t>
      </w:r>
      <w:proofErr w:type="spellEnd"/>
      <w:r w:rsidR="007E32F4" w:rsidRPr="00AA35CD">
        <w:rPr>
          <w:rFonts w:ascii="Times New Roman" w:hAnsi="Times New Roman" w:cs="Times New Roman"/>
          <w:sz w:val="24"/>
          <w:szCs w:val="24"/>
        </w:rPr>
        <w:t xml:space="preserve"> (</w:t>
      </w:r>
      <w:proofErr w:type="spellStart"/>
      <w:r w:rsidR="007E32F4" w:rsidRPr="00AA35CD">
        <w:rPr>
          <w:rFonts w:ascii="Times New Roman" w:hAnsi="Times New Roman" w:cs="Times New Roman"/>
          <w:sz w:val="24"/>
          <w:szCs w:val="24"/>
        </w:rPr>
        <w:t>deși</w:t>
      </w:r>
      <w:proofErr w:type="spellEnd"/>
      <w:r w:rsidR="007E32F4" w:rsidRPr="00AA35CD">
        <w:rPr>
          <w:rFonts w:ascii="Times New Roman" w:hAnsi="Times New Roman" w:cs="Times New Roman"/>
          <w:sz w:val="24"/>
          <w:szCs w:val="24"/>
        </w:rPr>
        <w:t xml:space="preserve"> </w:t>
      </w:r>
      <w:r w:rsidRPr="00AA35CD">
        <w:rPr>
          <w:rFonts w:ascii="Times New Roman" w:hAnsi="Times New Roman" w:cs="Times New Roman"/>
          <w:sz w:val="24"/>
          <w:szCs w:val="24"/>
        </w:rPr>
        <w:t>CJ</w:t>
      </w:r>
      <w:r w:rsidR="007E32F4" w:rsidRPr="00AA35CD">
        <w:rPr>
          <w:rFonts w:ascii="Times New Roman" w:hAnsi="Times New Roman" w:cs="Times New Roman"/>
          <w:sz w:val="24"/>
          <w:szCs w:val="24"/>
        </w:rPr>
        <w:t>C</w:t>
      </w:r>
      <w:r w:rsidRPr="00AA35CD">
        <w:rPr>
          <w:rFonts w:ascii="Times New Roman" w:hAnsi="Times New Roman" w:cs="Times New Roman"/>
          <w:sz w:val="24"/>
          <w:szCs w:val="24"/>
        </w:rPr>
        <w:t xml:space="preserve">E a </w:t>
      </w:r>
      <w:proofErr w:type="spellStart"/>
      <w:r w:rsidRPr="00AA35CD">
        <w:rPr>
          <w:rFonts w:ascii="Times New Roman" w:hAnsi="Times New Roman" w:cs="Times New Roman"/>
          <w:sz w:val="24"/>
          <w:szCs w:val="24"/>
        </w:rPr>
        <w:t>statuat</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în</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i/>
          <w:iCs/>
          <w:sz w:val="24"/>
          <w:szCs w:val="24"/>
        </w:rPr>
        <w:t>cazul</w:t>
      </w:r>
      <w:proofErr w:type="spellEnd"/>
      <w:r w:rsidRPr="00AA35CD">
        <w:rPr>
          <w:rFonts w:ascii="Times New Roman" w:hAnsi="Times New Roman" w:cs="Times New Roman"/>
          <w:i/>
          <w:iCs/>
          <w:sz w:val="24"/>
          <w:szCs w:val="24"/>
        </w:rPr>
        <w:t xml:space="preserve"> Wilson</w:t>
      </w:r>
      <w:r w:rsidRPr="00AA35CD">
        <w:rPr>
          <w:rStyle w:val="FootnoteReference"/>
          <w:rFonts w:ascii="Times New Roman" w:hAnsi="Times New Roman" w:cs="Times New Roman"/>
          <w:sz w:val="24"/>
          <w:szCs w:val="24"/>
        </w:rPr>
        <w:footnoteReference w:id="50"/>
      </w:r>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că</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impunerea</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unui</w:t>
      </w:r>
      <w:proofErr w:type="spellEnd"/>
      <w:r w:rsidRPr="00AA35CD">
        <w:rPr>
          <w:rFonts w:ascii="Times New Roman" w:hAnsi="Times New Roman" w:cs="Times New Roman"/>
          <w:sz w:val="24"/>
          <w:szCs w:val="24"/>
        </w:rPr>
        <w:t xml:space="preserve"> test de </w:t>
      </w:r>
      <w:proofErr w:type="spellStart"/>
      <w:r w:rsidRPr="00AA35CD">
        <w:rPr>
          <w:rFonts w:ascii="Times New Roman" w:hAnsi="Times New Roman" w:cs="Times New Roman"/>
          <w:sz w:val="24"/>
          <w:szCs w:val="24"/>
        </w:rPr>
        <w:t>limbă</w:t>
      </w:r>
      <w:proofErr w:type="spellEnd"/>
      <w:r w:rsidRPr="00AA35CD">
        <w:rPr>
          <w:rFonts w:ascii="Times New Roman" w:hAnsi="Times New Roman" w:cs="Times New Roman"/>
          <w:sz w:val="24"/>
          <w:szCs w:val="24"/>
        </w:rPr>
        <w:t xml:space="preserve"> n</w:t>
      </w:r>
      <w:r w:rsidRPr="00AA35CD">
        <w:rPr>
          <w:rFonts w:ascii="Times New Roman" w:hAnsi="Times New Roman" w:cs="Times New Roman"/>
          <w:sz w:val="24"/>
          <w:szCs w:val="24"/>
        </w:rPr>
        <w:t xml:space="preserve">u </w:t>
      </w:r>
      <w:proofErr w:type="spellStart"/>
      <w:r w:rsidRPr="00AA35CD">
        <w:rPr>
          <w:rFonts w:ascii="Times New Roman" w:hAnsi="Times New Roman" w:cs="Times New Roman"/>
          <w:sz w:val="24"/>
          <w:szCs w:val="24"/>
        </w:rPr>
        <w:t>este</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permisă</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în</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aplicarea</w:t>
      </w:r>
      <w:proofErr w:type="spellEnd"/>
      <w:r w:rsidRPr="00AA35CD">
        <w:rPr>
          <w:rFonts w:ascii="Times New Roman" w:hAnsi="Times New Roman" w:cs="Times New Roman"/>
          <w:sz w:val="24"/>
          <w:szCs w:val="24"/>
        </w:rPr>
        <w:t xml:space="preserve"> art. 3 din </w:t>
      </w:r>
      <w:proofErr w:type="spellStart"/>
      <w:r w:rsidRPr="00AA35CD">
        <w:rPr>
          <w:rFonts w:ascii="Times New Roman" w:hAnsi="Times New Roman" w:cs="Times New Roman"/>
          <w:sz w:val="24"/>
          <w:szCs w:val="24"/>
        </w:rPr>
        <w:t>Directiva</w:t>
      </w:r>
      <w:proofErr w:type="spellEnd"/>
      <w:r w:rsidRPr="00AA35CD">
        <w:rPr>
          <w:rFonts w:ascii="Times New Roman" w:hAnsi="Times New Roman" w:cs="Times New Roman"/>
          <w:sz w:val="24"/>
          <w:szCs w:val="24"/>
        </w:rPr>
        <w:t xml:space="preserve"> 98/5/CE</w:t>
      </w:r>
      <w:r w:rsidR="007E32F4" w:rsidRPr="00AA35CD">
        <w:rPr>
          <w:rFonts w:ascii="Times New Roman" w:hAnsi="Times New Roman" w:cs="Times New Roman"/>
          <w:sz w:val="24"/>
          <w:szCs w:val="24"/>
        </w:rPr>
        <w:t xml:space="preserve">, </w:t>
      </w:r>
      <w:proofErr w:type="spellStart"/>
      <w:r w:rsidR="00434F06" w:rsidRPr="00AA35CD">
        <w:rPr>
          <w:rFonts w:ascii="Times New Roman" w:hAnsi="Times New Roman" w:cs="Times New Roman"/>
          <w:sz w:val="24"/>
          <w:szCs w:val="24"/>
        </w:rPr>
        <w:t>abilitățile</w:t>
      </w:r>
      <w:proofErr w:type="spellEnd"/>
      <w:r w:rsidR="00434F06" w:rsidRPr="00AA35CD">
        <w:rPr>
          <w:rFonts w:ascii="Times New Roman" w:hAnsi="Times New Roman" w:cs="Times New Roman"/>
          <w:sz w:val="24"/>
          <w:szCs w:val="24"/>
        </w:rPr>
        <w:t xml:space="preserve"> </w:t>
      </w:r>
      <w:proofErr w:type="spellStart"/>
      <w:r w:rsidR="006C3163" w:rsidRPr="00AA35CD">
        <w:rPr>
          <w:rFonts w:ascii="Times New Roman" w:hAnsi="Times New Roman" w:cs="Times New Roman"/>
          <w:sz w:val="24"/>
          <w:szCs w:val="24"/>
        </w:rPr>
        <w:t>lingvistice</w:t>
      </w:r>
      <w:proofErr w:type="spellEnd"/>
      <w:r w:rsidR="006C3163" w:rsidRPr="00AA35CD">
        <w:rPr>
          <w:rFonts w:ascii="Times New Roman" w:hAnsi="Times New Roman" w:cs="Times New Roman"/>
          <w:sz w:val="24"/>
          <w:szCs w:val="24"/>
        </w:rPr>
        <w:t xml:space="preserve"> </w:t>
      </w:r>
      <w:r w:rsidR="00F21741" w:rsidRPr="00AA35CD">
        <w:rPr>
          <w:rFonts w:ascii="Times New Roman" w:hAnsi="Times New Roman" w:cs="Times New Roman"/>
          <w:sz w:val="24"/>
          <w:szCs w:val="24"/>
        </w:rPr>
        <w:t xml:space="preserve">interactive </w:t>
      </w:r>
      <w:r w:rsidR="002A4E10" w:rsidRPr="00AA35CD">
        <w:rPr>
          <w:rFonts w:ascii="Times New Roman" w:hAnsi="Times New Roman" w:cs="Times New Roman"/>
          <w:sz w:val="24"/>
          <w:szCs w:val="24"/>
        </w:rPr>
        <w:t>sunt</w:t>
      </w:r>
      <w:r w:rsidR="007E32F4" w:rsidRPr="00AA35CD">
        <w:rPr>
          <w:rFonts w:ascii="Times New Roman" w:hAnsi="Times New Roman" w:cs="Times New Roman"/>
          <w:sz w:val="24"/>
          <w:szCs w:val="24"/>
        </w:rPr>
        <w:t xml:space="preserve">, </w:t>
      </w:r>
      <w:proofErr w:type="spellStart"/>
      <w:r w:rsidR="007E32F4" w:rsidRPr="00AA35CD">
        <w:rPr>
          <w:rFonts w:ascii="Times New Roman" w:hAnsi="Times New Roman" w:cs="Times New Roman"/>
          <w:sz w:val="24"/>
          <w:szCs w:val="24"/>
        </w:rPr>
        <w:t>totuși</w:t>
      </w:r>
      <w:proofErr w:type="spellEnd"/>
      <w:r w:rsidR="007E32F4" w:rsidRPr="00AA35CD">
        <w:rPr>
          <w:rFonts w:ascii="Times New Roman" w:hAnsi="Times New Roman" w:cs="Times New Roman"/>
          <w:sz w:val="24"/>
          <w:szCs w:val="24"/>
        </w:rPr>
        <w:t>,</w:t>
      </w:r>
      <w:r w:rsidR="002A4E10" w:rsidRPr="00AA35CD">
        <w:rPr>
          <w:rFonts w:ascii="Times New Roman" w:hAnsi="Times New Roman" w:cs="Times New Roman"/>
          <w:sz w:val="24"/>
          <w:szCs w:val="24"/>
        </w:rPr>
        <w:t xml:space="preserve"> testate </w:t>
      </w:r>
      <w:proofErr w:type="spellStart"/>
      <w:r w:rsidR="002A4E10" w:rsidRPr="00AA35CD">
        <w:rPr>
          <w:rFonts w:ascii="Times New Roman" w:hAnsi="Times New Roman" w:cs="Times New Roman"/>
          <w:sz w:val="24"/>
          <w:szCs w:val="24"/>
        </w:rPr>
        <w:t>zilnic</w:t>
      </w:r>
      <w:proofErr w:type="spellEnd"/>
      <w:r w:rsidR="002A4E10" w:rsidRPr="00AA35CD">
        <w:rPr>
          <w:rFonts w:ascii="Times New Roman" w:hAnsi="Times New Roman" w:cs="Times New Roman"/>
          <w:sz w:val="24"/>
          <w:szCs w:val="24"/>
        </w:rPr>
        <w:t xml:space="preserve"> </w:t>
      </w:r>
      <w:proofErr w:type="spellStart"/>
      <w:r w:rsidR="00862803" w:rsidRPr="00AA35CD">
        <w:rPr>
          <w:rFonts w:ascii="Times New Roman" w:hAnsi="Times New Roman" w:cs="Times New Roman"/>
          <w:sz w:val="24"/>
          <w:szCs w:val="24"/>
        </w:rPr>
        <w:t>prin</w:t>
      </w:r>
      <w:proofErr w:type="spellEnd"/>
      <w:r w:rsidR="009C7174" w:rsidRPr="00AA35CD">
        <w:rPr>
          <w:rFonts w:ascii="Times New Roman" w:hAnsi="Times New Roman" w:cs="Times New Roman"/>
          <w:sz w:val="24"/>
          <w:szCs w:val="24"/>
        </w:rPr>
        <w:t xml:space="preserve"> </w:t>
      </w:r>
      <w:proofErr w:type="spellStart"/>
      <w:r w:rsidR="009C7174" w:rsidRPr="00AA35CD">
        <w:rPr>
          <w:rFonts w:ascii="Times New Roman" w:hAnsi="Times New Roman" w:cs="Times New Roman"/>
          <w:sz w:val="24"/>
          <w:szCs w:val="24"/>
        </w:rPr>
        <w:t>provocările</w:t>
      </w:r>
      <w:proofErr w:type="spellEnd"/>
      <w:r w:rsidR="009C7174" w:rsidRPr="00AA35CD">
        <w:rPr>
          <w:rFonts w:ascii="Times New Roman" w:hAnsi="Times New Roman" w:cs="Times New Roman"/>
          <w:sz w:val="24"/>
          <w:szCs w:val="24"/>
        </w:rPr>
        <w:t xml:space="preserve"> </w:t>
      </w:r>
      <w:r w:rsidR="007E32F4" w:rsidRPr="00AA35CD">
        <w:rPr>
          <w:rFonts w:ascii="Times New Roman" w:hAnsi="Times New Roman" w:cs="Times New Roman"/>
          <w:sz w:val="24"/>
          <w:szCs w:val="24"/>
        </w:rPr>
        <w:t xml:space="preserve">pe care le </w:t>
      </w:r>
      <w:proofErr w:type="spellStart"/>
      <w:r w:rsidR="007E32F4" w:rsidRPr="00AA35CD">
        <w:rPr>
          <w:rFonts w:ascii="Times New Roman" w:hAnsi="Times New Roman" w:cs="Times New Roman"/>
          <w:sz w:val="24"/>
          <w:szCs w:val="24"/>
        </w:rPr>
        <w:t>presupune</w:t>
      </w:r>
      <w:proofErr w:type="spellEnd"/>
      <w:r w:rsidR="007E32F4" w:rsidRPr="00AA35CD">
        <w:rPr>
          <w:rFonts w:ascii="Times New Roman" w:hAnsi="Times New Roman" w:cs="Times New Roman"/>
          <w:sz w:val="24"/>
          <w:szCs w:val="24"/>
        </w:rPr>
        <w:t xml:space="preserve"> </w:t>
      </w:r>
      <w:proofErr w:type="spellStart"/>
      <w:r w:rsidR="007E32F4" w:rsidRPr="00AA35CD">
        <w:rPr>
          <w:rFonts w:ascii="Times New Roman" w:hAnsi="Times New Roman" w:cs="Times New Roman"/>
          <w:sz w:val="24"/>
          <w:szCs w:val="24"/>
        </w:rPr>
        <w:t>prestarea</w:t>
      </w:r>
      <w:proofErr w:type="spellEnd"/>
      <w:r w:rsidR="00A81E8B" w:rsidRPr="00AA35CD">
        <w:rPr>
          <w:rFonts w:ascii="Times New Roman" w:hAnsi="Times New Roman" w:cs="Times New Roman"/>
          <w:sz w:val="24"/>
          <w:szCs w:val="24"/>
        </w:rPr>
        <w:t xml:space="preserve"> de </w:t>
      </w:r>
      <w:proofErr w:type="spellStart"/>
      <w:r w:rsidR="00A81E8B" w:rsidRPr="00AA35CD">
        <w:rPr>
          <w:rFonts w:ascii="Times New Roman" w:hAnsi="Times New Roman" w:cs="Times New Roman"/>
          <w:sz w:val="24"/>
          <w:szCs w:val="24"/>
        </w:rPr>
        <w:t>servicii</w:t>
      </w:r>
      <w:proofErr w:type="spellEnd"/>
      <w:r w:rsidR="00A81E8B" w:rsidRPr="00AA35CD">
        <w:rPr>
          <w:rFonts w:ascii="Times New Roman" w:hAnsi="Times New Roman" w:cs="Times New Roman"/>
          <w:sz w:val="24"/>
          <w:szCs w:val="24"/>
        </w:rPr>
        <w:t xml:space="preserve"> </w:t>
      </w:r>
      <w:proofErr w:type="spellStart"/>
      <w:r w:rsidR="00A81E8B" w:rsidRPr="00AA35CD">
        <w:rPr>
          <w:rFonts w:ascii="Times New Roman" w:hAnsi="Times New Roman" w:cs="Times New Roman"/>
          <w:sz w:val="24"/>
          <w:szCs w:val="24"/>
        </w:rPr>
        <w:t>juridice</w:t>
      </w:r>
      <w:proofErr w:type="spellEnd"/>
      <w:proofErr w:type="gramStart"/>
      <w:r w:rsidR="007E32F4" w:rsidRPr="00AA35CD">
        <w:rPr>
          <w:rFonts w:ascii="Times New Roman" w:hAnsi="Times New Roman" w:cs="Times New Roman"/>
          <w:sz w:val="24"/>
          <w:szCs w:val="24"/>
        </w:rPr>
        <w:t>)</w:t>
      </w:r>
      <w:r w:rsidRPr="00AA35CD">
        <w:rPr>
          <w:rFonts w:ascii="Times New Roman" w:hAnsi="Times New Roman" w:cs="Times New Roman"/>
          <w:sz w:val="24"/>
          <w:szCs w:val="24"/>
        </w:rPr>
        <w:t>;</w:t>
      </w:r>
      <w:proofErr w:type="gramEnd"/>
    </w:p>
    <w:p w14:paraId="6C33A71B" w14:textId="125DD37D" w:rsidR="008630C3" w:rsidRPr="00AA35CD" w:rsidRDefault="004B519C" w:rsidP="008630C3">
      <w:pPr>
        <w:pStyle w:val="ListParagraph"/>
        <w:numPr>
          <w:ilvl w:val="0"/>
          <w:numId w:val="1"/>
        </w:numPr>
        <w:jc w:val="both"/>
        <w:rPr>
          <w:rFonts w:ascii="Times New Roman" w:hAnsi="Times New Roman" w:cs="Times New Roman"/>
          <w:sz w:val="24"/>
          <w:szCs w:val="24"/>
        </w:rPr>
      </w:pPr>
      <w:proofErr w:type="spellStart"/>
      <w:r w:rsidRPr="00AA35CD">
        <w:rPr>
          <w:rFonts w:ascii="Times New Roman" w:hAnsi="Times New Roman" w:cs="Times New Roman"/>
          <w:sz w:val="24"/>
          <w:szCs w:val="24"/>
        </w:rPr>
        <w:t>Cunoștințe</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juridice</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limitate</w:t>
      </w:r>
      <w:proofErr w:type="spellEnd"/>
      <w:r w:rsidRPr="00AA35CD">
        <w:rPr>
          <w:rFonts w:ascii="Times New Roman" w:hAnsi="Times New Roman" w:cs="Times New Roman"/>
          <w:sz w:val="24"/>
          <w:szCs w:val="24"/>
        </w:rPr>
        <w:t xml:space="preserve"> cu </w:t>
      </w:r>
      <w:proofErr w:type="spellStart"/>
      <w:r w:rsidRPr="00AA35CD">
        <w:rPr>
          <w:rFonts w:ascii="Times New Roman" w:hAnsi="Times New Roman" w:cs="Times New Roman"/>
          <w:sz w:val="24"/>
          <w:szCs w:val="24"/>
        </w:rPr>
        <w:t>privire</w:t>
      </w:r>
      <w:proofErr w:type="spellEnd"/>
      <w:r w:rsidRPr="00AA35CD">
        <w:rPr>
          <w:rFonts w:ascii="Times New Roman" w:hAnsi="Times New Roman" w:cs="Times New Roman"/>
          <w:sz w:val="24"/>
          <w:szCs w:val="24"/>
        </w:rPr>
        <w:t xml:space="preserve"> la </w:t>
      </w:r>
      <w:proofErr w:type="spellStart"/>
      <w:r w:rsidR="003D5B85" w:rsidRPr="00AA35CD">
        <w:rPr>
          <w:rFonts w:ascii="Times New Roman" w:hAnsi="Times New Roman" w:cs="Times New Roman"/>
          <w:sz w:val="24"/>
          <w:szCs w:val="24"/>
        </w:rPr>
        <w:t>sistemul</w:t>
      </w:r>
      <w:proofErr w:type="spellEnd"/>
      <w:r w:rsidR="003D5B85" w:rsidRPr="00AA35CD">
        <w:rPr>
          <w:rFonts w:ascii="Times New Roman" w:hAnsi="Times New Roman" w:cs="Times New Roman"/>
          <w:sz w:val="24"/>
          <w:szCs w:val="24"/>
        </w:rPr>
        <w:t xml:space="preserve"> </w:t>
      </w:r>
      <w:proofErr w:type="spellStart"/>
      <w:r w:rsidR="003D5B85" w:rsidRPr="00AA35CD">
        <w:rPr>
          <w:rFonts w:ascii="Times New Roman" w:hAnsi="Times New Roman" w:cs="Times New Roman"/>
          <w:sz w:val="24"/>
          <w:szCs w:val="24"/>
        </w:rPr>
        <w:t>legislativ</w:t>
      </w:r>
      <w:proofErr w:type="spellEnd"/>
      <w:r w:rsidR="003D5B85" w:rsidRPr="00AA35CD">
        <w:rPr>
          <w:rFonts w:ascii="Times New Roman" w:hAnsi="Times New Roman" w:cs="Times New Roman"/>
          <w:sz w:val="24"/>
          <w:szCs w:val="24"/>
        </w:rPr>
        <w:t xml:space="preserve"> al</w:t>
      </w:r>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statului</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gazdă</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deși</w:t>
      </w:r>
      <w:proofErr w:type="spellEnd"/>
      <w:r w:rsidRPr="00AA35CD">
        <w:rPr>
          <w:rFonts w:ascii="Times New Roman" w:hAnsi="Times New Roman" w:cs="Times New Roman"/>
          <w:sz w:val="24"/>
          <w:szCs w:val="24"/>
        </w:rPr>
        <w:t xml:space="preserve"> CJ</w:t>
      </w:r>
      <w:r w:rsidR="003B6D60" w:rsidRPr="00AA35CD">
        <w:rPr>
          <w:rFonts w:ascii="Times New Roman" w:hAnsi="Times New Roman" w:cs="Times New Roman"/>
          <w:sz w:val="24"/>
          <w:szCs w:val="24"/>
        </w:rPr>
        <w:t>C</w:t>
      </w:r>
      <w:r w:rsidRPr="00AA35CD">
        <w:rPr>
          <w:rFonts w:ascii="Times New Roman" w:hAnsi="Times New Roman" w:cs="Times New Roman"/>
          <w:sz w:val="24"/>
          <w:szCs w:val="24"/>
        </w:rPr>
        <w:t xml:space="preserve">E a </w:t>
      </w:r>
      <w:proofErr w:type="spellStart"/>
      <w:r w:rsidRPr="00AA35CD">
        <w:rPr>
          <w:rFonts w:ascii="Times New Roman" w:hAnsi="Times New Roman" w:cs="Times New Roman"/>
          <w:sz w:val="24"/>
          <w:szCs w:val="24"/>
        </w:rPr>
        <w:t>precizat</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în</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i/>
          <w:iCs/>
          <w:sz w:val="24"/>
          <w:szCs w:val="24"/>
        </w:rPr>
        <w:t>cazul</w:t>
      </w:r>
      <w:proofErr w:type="spellEnd"/>
      <w:r w:rsidRPr="00AA35CD">
        <w:rPr>
          <w:rFonts w:ascii="Times New Roman" w:hAnsi="Times New Roman" w:cs="Times New Roman"/>
          <w:i/>
          <w:iCs/>
          <w:sz w:val="24"/>
          <w:szCs w:val="24"/>
        </w:rPr>
        <w:t xml:space="preserve"> </w:t>
      </w:r>
      <w:proofErr w:type="spellStart"/>
      <w:r w:rsidRPr="00AA35CD">
        <w:rPr>
          <w:rFonts w:ascii="Times New Roman" w:hAnsi="Times New Roman" w:cs="Times New Roman"/>
          <w:i/>
          <w:iCs/>
          <w:sz w:val="24"/>
          <w:szCs w:val="24"/>
        </w:rPr>
        <w:t>Vlassopoulou</w:t>
      </w:r>
      <w:proofErr w:type="spellEnd"/>
      <w:r w:rsidRPr="00AA35CD">
        <w:rPr>
          <w:rStyle w:val="FootnoteReference"/>
          <w:rFonts w:ascii="Times New Roman" w:hAnsi="Times New Roman" w:cs="Times New Roman"/>
          <w:i/>
          <w:iCs/>
          <w:sz w:val="24"/>
          <w:szCs w:val="24"/>
        </w:rPr>
        <w:footnoteReference w:id="51"/>
      </w:r>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că</w:t>
      </w:r>
      <w:proofErr w:type="spellEnd"/>
      <w:r w:rsidRPr="00AA35CD">
        <w:rPr>
          <w:rFonts w:ascii="Times New Roman" w:hAnsi="Times New Roman" w:cs="Times New Roman"/>
          <w:sz w:val="24"/>
          <w:szCs w:val="24"/>
        </w:rPr>
        <w:t xml:space="preserve"> un stat </w:t>
      </w:r>
      <w:proofErr w:type="spellStart"/>
      <w:r w:rsidRPr="00AA35CD">
        <w:rPr>
          <w:rFonts w:ascii="Times New Roman" w:hAnsi="Times New Roman" w:cs="Times New Roman"/>
          <w:sz w:val="24"/>
          <w:szCs w:val="24"/>
        </w:rPr>
        <w:t>membru</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prejudiciază</w:t>
      </w:r>
      <w:proofErr w:type="spellEnd"/>
      <w:r w:rsidRPr="00AA35CD">
        <w:rPr>
          <w:rFonts w:ascii="Times New Roman" w:hAnsi="Times New Roman" w:cs="Times New Roman"/>
          <w:sz w:val="24"/>
          <w:szCs w:val="24"/>
        </w:rPr>
        <w:t xml:space="preserve"> libera </w:t>
      </w:r>
      <w:proofErr w:type="spellStart"/>
      <w:r w:rsidRPr="00AA35CD">
        <w:rPr>
          <w:rFonts w:ascii="Times New Roman" w:hAnsi="Times New Roman" w:cs="Times New Roman"/>
          <w:sz w:val="24"/>
          <w:szCs w:val="24"/>
        </w:rPr>
        <w:t>circulație</w:t>
      </w:r>
      <w:proofErr w:type="spellEnd"/>
      <w:r w:rsidRPr="00AA35CD">
        <w:rPr>
          <w:rFonts w:ascii="Times New Roman" w:hAnsi="Times New Roman" w:cs="Times New Roman"/>
          <w:sz w:val="24"/>
          <w:szCs w:val="24"/>
        </w:rPr>
        <w:t xml:space="preserve"> a </w:t>
      </w:r>
      <w:proofErr w:type="spellStart"/>
      <w:r w:rsidRPr="00AA35CD">
        <w:rPr>
          <w:rFonts w:ascii="Times New Roman" w:hAnsi="Times New Roman" w:cs="Times New Roman"/>
          <w:sz w:val="24"/>
          <w:szCs w:val="24"/>
        </w:rPr>
        <w:t>persoanelor</w:t>
      </w:r>
      <w:proofErr w:type="spellEnd"/>
      <w:r w:rsidRPr="00AA35CD">
        <w:rPr>
          <w:rFonts w:ascii="Times New Roman" w:hAnsi="Times New Roman" w:cs="Times New Roman"/>
          <w:sz w:val="24"/>
          <w:szCs w:val="24"/>
        </w:rPr>
        <w:t xml:space="preserve"> de </w:t>
      </w:r>
      <w:proofErr w:type="spellStart"/>
      <w:r w:rsidRPr="00AA35CD">
        <w:rPr>
          <w:rFonts w:ascii="Times New Roman" w:hAnsi="Times New Roman" w:cs="Times New Roman"/>
          <w:sz w:val="24"/>
          <w:szCs w:val="24"/>
        </w:rPr>
        <w:t>manieră</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nejustificată</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dacă</w:t>
      </w:r>
      <w:proofErr w:type="spellEnd"/>
      <w:r w:rsidRPr="00AA35CD">
        <w:rPr>
          <w:rFonts w:ascii="Times New Roman" w:hAnsi="Times New Roman" w:cs="Times New Roman"/>
          <w:sz w:val="24"/>
          <w:szCs w:val="24"/>
        </w:rPr>
        <w:t xml:space="preserve"> nu </w:t>
      </w:r>
      <w:proofErr w:type="spellStart"/>
      <w:r w:rsidRPr="00AA35CD">
        <w:rPr>
          <w:rFonts w:ascii="Times New Roman" w:hAnsi="Times New Roman" w:cs="Times New Roman"/>
          <w:sz w:val="24"/>
          <w:szCs w:val="24"/>
        </w:rPr>
        <w:t>reușește</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să</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ia</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în</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considerare</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cun</w:t>
      </w:r>
      <w:r w:rsidRPr="00AA35CD">
        <w:rPr>
          <w:rFonts w:ascii="Times New Roman" w:hAnsi="Times New Roman" w:cs="Times New Roman"/>
          <w:sz w:val="24"/>
          <w:szCs w:val="24"/>
        </w:rPr>
        <w:t>oștințele</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dobândite</w:t>
      </w:r>
      <w:proofErr w:type="spellEnd"/>
      <w:r w:rsidRPr="00AA35CD">
        <w:rPr>
          <w:rFonts w:ascii="Times New Roman" w:hAnsi="Times New Roman" w:cs="Times New Roman"/>
          <w:sz w:val="24"/>
          <w:szCs w:val="24"/>
        </w:rPr>
        <w:t xml:space="preserve"> de </w:t>
      </w:r>
      <w:proofErr w:type="spellStart"/>
      <w:r w:rsidRPr="00AA35CD">
        <w:rPr>
          <w:rFonts w:ascii="Times New Roman" w:hAnsi="Times New Roman" w:cs="Times New Roman"/>
          <w:sz w:val="24"/>
          <w:szCs w:val="24"/>
        </w:rPr>
        <w:t>respectiva</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persoană</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într</w:t>
      </w:r>
      <w:proofErr w:type="spellEnd"/>
      <w:r w:rsidRPr="00AA35CD">
        <w:rPr>
          <w:rFonts w:ascii="Times New Roman" w:hAnsi="Times New Roman" w:cs="Times New Roman"/>
          <w:sz w:val="24"/>
          <w:szCs w:val="24"/>
        </w:rPr>
        <w:t xml:space="preserve">-un alt stat </w:t>
      </w:r>
      <w:proofErr w:type="spellStart"/>
      <w:r w:rsidRPr="00AA35CD">
        <w:rPr>
          <w:rFonts w:ascii="Times New Roman" w:hAnsi="Times New Roman" w:cs="Times New Roman"/>
          <w:sz w:val="24"/>
          <w:szCs w:val="24"/>
        </w:rPr>
        <w:t>membru</w:t>
      </w:r>
      <w:proofErr w:type="spellEnd"/>
      <w:proofErr w:type="gramStart"/>
      <w:r w:rsidRPr="00AA35CD">
        <w:rPr>
          <w:rFonts w:ascii="Times New Roman" w:hAnsi="Times New Roman" w:cs="Times New Roman"/>
          <w:sz w:val="24"/>
          <w:szCs w:val="24"/>
        </w:rPr>
        <w:t>);</w:t>
      </w:r>
      <w:proofErr w:type="gramEnd"/>
    </w:p>
    <w:p w14:paraId="6CE1220D" w14:textId="12A5E0E7" w:rsidR="00F13045" w:rsidRPr="00AA35CD" w:rsidRDefault="004B519C" w:rsidP="006431CE">
      <w:pPr>
        <w:pStyle w:val="ListParagraph"/>
        <w:numPr>
          <w:ilvl w:val="0"/>
          <w:numId w:val="1"/>
        </w:numPr>
        <w:jc w:val="both"/>
        <w:rPr>
          <w:rFonts w:ascii="Times New Roman" w:hAnsi="Times New Roman" w:cs="Times New Roman"/>
          <w:sz w:val="24"/>
          <w:szCs w:val="24"/>
        </w:rPr>
      </w:pPr>
      <w:proofErr w:type="spellStart"/>
      <w:r w:rsidRPr="00AA35CD">
        <w:rPr>
          <w:rFonts w:ascii="Times New Roman" w:hAnsi="Times New Roman" w:cs="Times New Roman"/>
          <w:sz w:val="24"/>
          <w:szCs w:val="24"/>
        </w:rPr>
        <w:t>Necesitatea</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parcurgerii</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unui</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stagiu</w:t>
      </w:r>
      <w:proofErr w:type="spellEnd"/>
      <w:r w:rsidRPr="00AA35CD">
        <w:rPr>
          <w:rFonts w:ascii="Times New Roman" w:hAnsi="Times New Roman" w:cs="Times New Roman"/>
          <w:sz w:val="24"/>
          <w:szCs w:val="24"/>
        </w:rPr>
        <w:t xml:space="preserve"> de 3 ani</w:t>
      </w:r>
      <w:r w:rsidR="005946D1" w:rsidRPr="00AA35CD">
        <w:rPr>
          <w:rFonts w:ascii="Times New Roman" w:hAnsi="Times New Roman" w:cs="Times New Roman"/>
          <w:sz w:val="24"/>
          <w:szCs w:val="24"/>
        </w:rPr>
        <w:t xml:space="preserve">, </w:t>
      </w:r>
      <w:proofErr w:type="spellStart"/>
      <w:r w:rsidR="005946D1" w:rsidRPr="00AA35CD">
        <w:rPr>
          <w:rFonts w:ascii="Times New Roman" w:hAnsi="Times New Roman" w:cs="Times New Roman"/>
          <w:sz w:val="24"/>
          <w:szCs w:val="24"/>
        </w:rPr>
        <w:t>în</w:t>
      </w:r>
      <w:proofErr w:type="spellEnd"/>
      <w:r w:rsidR="005946D1" w:rsidRPr="00AA35CD">
        <w:rPr>
          <w:rFonts w:ascii="Times New Roman" w:hAnsi="Times New Roman" w:cs="Times New Roman"/>
          <w:sz w:val="24"/>
          <w:szCs w:val="24"/>
        </w:rPr>
        <w:t xml:space="preserve"> general, </w:t>
      </w:r>
      <w:proofErr w:type="spellStart"/>
      <w:r w:rsidR="005946D1" w:rsidRPr="00AA35CD">
        <w:rPr>
          <w:rFonts w:ascii="Times New Roman" w:hAnsi="Times New Roman" w:cs="Times New Roman"/>
          <w:sz w:val="24"/>
          <w:szCs w:val="24"/>
        </w:rPr>
        <w:t>în</w:t>
      </w:r>
      <w:proofErr w:type="spellEnd"/>
      <w:r w:rsidR="005946D1" w:rsidRPr="00AA35CD">
        <w:rPr>
          <w:rFonts w:ascii="Times New Roman" w:hAnsi="Times New Roman" w:cs="Times New Roman"/>
          <w:sz w:val="24"/>
          <w:szCs w:val="24"/>
        </w:rPr>
        <w:t xml:space="preserve"> </w:t>
      </w:r>
      <w:proofErr w:type="spellStart"/>
      <w:r w:rsidR="005946D1" w:rsidRPr="00AA35CD">
        <w:rPr>
          <w:rFonts w:ascii="Times New Roman" w:hAnsi="Times New Roman" w:cs="Times New Roman"/>
          <w:sz w:val="24"/>
          <w:szCs w:val="24"/>
        </w:rPr>
        <w:t>baza</w:t>
      </w:r>
      <w:proofErr w:type="spellEnd"/>
      <w:r w:rsidR="005946D1" w:rsidRPr="00AA35CD">
        <w:rPr>
          <w:rFonts w:ascii="Times New Roman" w:hAnsi="Times New Roman" w:cs="Times New Roman"/>
          <w:sz w:val="24"/>
          <w:szCs w:val="24"/>
        </w:rPr>
        <w:t xml:space="preserve"> art. 10 din </w:t>
      </w:r>
      <w:proofErr w:type="spellStart"/>
      <w:r w:rsidR="005946D1" w:rsidRPr="00AA35CD">
        <w:rPr>
          <w:rFonts w:ascii="Times New Roman" w:hAnsi="Times New Roman" w:cs="Times New Roman"/>
          <w:sz w:val="24"/>
          <w:szCs w:val="24"/>
        </w:rPr>
        <w:t>Directiva</w:t>
      </w:r>
      <w:proofErr w:type="spellEnd"/>
      <w:r w:rsidR="005946D1" w:rsidRPr="00AA35CD">
        <w:rPr>
          <w:rFonts w:ascii="Times New Roman" w:hAnsi="Times New Roman" w:cs="Times New Roman"/>
          <w:sz w:val="24"/>
          <w:szCs w:val="24"/>
        </w:rPr>
        <w:t xml:space="preserve"> 98/5/CE, </w:t>
      </w:r>
      <w:r w:rsidR="00297E16" w:rsidRPr="00AA35CD">
        <w:rPr>
          <w:rFonts w:ascii="Times New Roman" w:hAnsi="Times New Roman" w:cs="Times New Roman"/>
          <w:sz w:val="24"/>
          <w:szCs w:val="24"/>
        </w:rPr>
        <w:t xml:space="preserve">de </w:t>
      </w:r>
      <w:proofErr w:type="spellStart"/>
      <w:r w:rsidR="00297E16" w:rsidRPr="00AA35CD">
        <w:rPr>
          <w:rFonts w:ascii="Times New Roman" w:hAnsi="Times New Roman" w:cs="Times New Roman"/>
          <w:sz w:val="24"/>
          <w:szCs w:val="24"/>
        </w:rPr>
        <w:t>către</w:t>
      </w:r>
      <w:proofErr w:type="spellEnd"/>
      <w:r w:rsidR="00297E16" w:rsidRPr="00AA35CD">
        <w:rPr>
          <w:rFonts w:ascii="Times New Roman" w:hAnsi="Times New Roman" w:cs="Times New Roman"/>
          <w:sz w:val="24"/>
          <w:szCs w:val="24"/>
        </w:rPr>
        <w:t xml:space="preserve"> </w:t>
      </w:r>
      <w:proofErr w:type="spellStart"/>
      <w:r w:rsidR="00297E16" w:rsidRPr="00AA35CD">
        <w:rPr>
          <w:rFonts w:ascii="Times New Roman" w:hAnsi="Times New Roman" w:cs="Times New Roman"/>
          <w:sz w:val="24"/>
          <w:szCs w:val="24"/>
        </w:rPr>
        <w:t>avocații</w:t>
      </w:r>
      <w:proofErr w:type="spellEnd"/>
      <w:r w:rsidR="00297E16" w:rsidRPr="00AA35CD">
        <w:rPr>
          <w:rFonts w:ascii="Times New Roman" w:hAnsi="Times New Roman" w:cs="Times New Roman"/>
          <w:sz w:val="24"/>
          <w:szCs w:val="24"/>
        </w:rPr>
        <w:t xml:space="preserve"> </w:t>
      </w:r>
      <w:r w:rsidR="00D214C7" w:rsidRPr="00AA35CD">
        <w:rPr>
          <w:rFonts w:ascii="Times New Roman" w:hAnsi="Times New Roman" w:cs="Times New Roman"/>
          <w:sz w:val="24"/>
          <w:szCs w:val="24"/>
        </w:rPr>
        <w:t xml:space="preserve">care </w:t>
      </w:r>
      <w:proofErr w:type="spellStart"/>
      <w:r w:rsidR="00D214C7" w:rsidRPr="00AA35CD">
        <w:rPr>
          <w:rFonts w:ascii="Times New Roman" w:hAnsi="Times New Roman" w:cs="Times New Roman"/>
          <w:sz w:val="24"/>
          <w:szCs w:val="24"/>
        </w:rPr>
        <w:t>doresc</w:t>
      </w:r>
      <w:proofErr w:type="spellEnd"/>
      <w:r w:rsidR="00D214C7" w:rsidRPr="00AA35CD">
        <w:rPr>
          <w:rFonts w:ascii="Times New Roman" w:hAnsi="Times New Roman" w:cs="Times New Roman"/>
          <w:sz w:val="24"/>
          <w:szCs w:val="24"/>
        </w:rPr>
        <w:t xml:space="preserve"> </w:t>
      </w:r>
      <w:proofErr w:type="spellStart"/>
      <w:r w:rsidR="00D214C7" w:rsidRPr="00AA35CD">
        <w:rPr>
          <w:rFonts w:ascii="Times New Roman" w:hAnsi="Times New Roman" w:cs="Times New Roman"/>
          <w:sz w:val="24"/>
          <w:szCs w:val="24"/>
        </w:rPr>
        <w:t>să</w:t>
      </w:r>
      <w:proofErr w:type="spellEnd"/>
      <w:r w:rsidR="00D214C7" w:rsidRPr="00AA35CD">
        <w:rPr>
          <w:rFonts w:ascii="Times New Roman" w:hAnsi="Times New Roman" w:cs="Times New Roman"/>
          <w:sz w:val="24"/>
          <w:szCs w:val="24"/>
        </w:rPr>
        <w:t xml:space="preserve"> fie </w:t>
      </w:r>
      <w:proofErr w:type="spellStart"/>
      <w:r w:rsidR="00D214C7" w:rsidRPr="00AA35CD">
        <w:rPr>
          <w:rFonts w:ascii="Times New Roman" w:hAnsi="Times New Roman" w:cs="Times New Roman"/>
          <w:sz w:val="24"/>
          <w:szCs w:val="24"/>
        </w:rPr>
        <w:t>admiși</w:t>
      </w:r>
      <w:proofErr w:type="spellEnd"/>
      <w:r w:rsidR="00D214C7" w:rsidRPr="00AA35CD">
        <w:rPr>
          <w:rFonts w:ascii="Times New Roman" w:hAnsi="Times New Roman" w:cs="Times New Roman"/>
          <w:sz w:val="24"/>
          <w:szCs w:val="24"/>
        </w:rPr>
        <w:t xml:space="preserve"> </w:t>
      </w:r>
      <w:proofErr w:type="spellStart"/>
      <w:r w:rsidR="00D214C7" w:rsidRPr="00AA35CD">
        <w:rPr>
          <w:rFonts w:ascii="Times New Roman" w:hAnsi="Times New Roman" w:cs="Times New Roman"/>
          <w:sz w:val="24"/>
          <w:szCs w:val="24"/>
        </w:rPr>
        <w:t>în</w:t>
      </w:r>
      <w:proofErr w:type="spellEnd"/>
      <w:r w:rsidR="00D214C7" w:rsidRPr="00AA35CD">
        <w:rPr>
          <w:rFonts w:ascii="Times New Roman" w:hAnsi="Times New Roman" w:cs="Times New Roman"/>
          <w:sz w:val="24"/>
          <w:szCs w:val="24"/>
        </w:rPr>
        <w:t xml:space="preserve"> </w:t>
      </w:r>
      <w:proofErr w:type="spellStart"/>
      <w:r w:rsidR="00D214C7" w:rsidRPr="00AA35CD">
        <w:rPr>
          <w:rFonts w:ascii="Times New Roman" w:hAnsi="Times New Roman" w:cs="Times New Roman"/>
          <w:sz w:val="24"/>
          <w:szCs w:val="24"/>
        </w:rPr>
        <w:t>profesia</w:t>
      </w:r>
      <w:proofErr w:type="spellEnd"/>
      <w:r w:rsidR="00D214C7" w:rsidRPr="00AA35CD">
        <w:rPr>
          <w:rFonts w:ascii="Times New Roman" w:hAnsi="Times New Roman" w:cs="Times New Roman"/>
          <w:sz w:val="24"/>
          <w:szCs w:val="24"/>
        </w:rPr>
        <w:t xml:space="preserve"> de avocat </w:t>
      </w:r>
      <w:proofErr w:type="spellStart"/>
      <w:r w:rsidR="00D214C7" w:rsidRPr="00AA35CD">
        <w:rPr>
          <w:rFonts w:ascii="Times New Roman" w:hAnsi="Times New Roman" w:cs="Times New Roman"/>
          <w:sz w:val="24"/>
          <w:szCs w:val="24"/>
        </w:rPr>
        <w:t>în</w:t>
      </w:r>
      <w:proofErr w:type="spellEnd"/>
      <w:r w:rsidR="00D214C7" w:rsidRPr="00AA35CD">
        <w:rPr>
          <w:rFonts w:ascii="Times New Roman" w:hAnsi="Times New Roman" w:cs="Times New Roman"/>
          <w:sz w:val="24"/>
          <w:szCs w:val="24"/>
        </w:rPr>
        <w:t xml:space="preserve"> </w:t>
      </w:r>
      <w:proofErr w:type="spellStart"/>
      <w:r w:rsidR="00D214C7" w:rsidRPr="00AA35CD">
        <w:rPr>
          <w:rFonts w:ascii="Times New Roman" w:hAnsi="Times New Roman" w:cs="Times New Roman"/>
          <w:sz w:val="24"/>
          <w:szCs w:val="24"/>
        </w:rPr>
        <w:t>statul</w:t>
      </w:r>
      <w:proofErr w:type="spellEnd"/>
      <w:r w:rsidR="00D214C7" w:rsidRPr="00AA35CD">
        <w:rPr>
          <w:rFonts w:ascii="Times New Roman" w:hAnsi="Times New Roman" w:cs="Times New Roman"/>
          <w:sz w:val="24"/>
          <w:szCs w:val="24"/>
        </w:rPr>
        <w:t xml:space="preserve"> </w:t>
      </w:r>
      <w:proofErr w:type="spellStart"/>
      <w:r w:rsidR="00D214C7" w:rsidRPr="00AA35CD">
        <w:rPr>
          <w:rFonts w:ascii="Times New Roman" w:hAnsi="Times New Roman" w:cs="Times New Roman"/>
          <w:sz w:val="24"/>
          <w:szCs w:val="24"/>
        </w:rPr>
        <w:t>membru</w:t>
      </w:r>
      <w:proofErr w:type="spellEnd"/>
      <w:r w:rsidR="00D214C7" w:rsidRPr="00AA35CD">
        <w:rPr>
          <w:rFonts w:ascii="Times New Roman" w:hAnsi="Times New Roman" w:cs="Times New Roman"/>
          <w:sz w:val="24"/>
          <w:szCs w:val="24"/>
        </w:rPr>
        <w:t xml:space="preserve"> </w:t>
      </w:r>
      <w:proofErr w:type="spellStart"/>
      <w:r w:rsidR="00D214C7" w:rsidRPr="00AA35CD">
        <w:rPr>
          <w:rFonts w:ascii="Times New Roman" w:hAnsi="Times New Roman" w:cs="Times New Roman"/>
          <w:sz w:val="24"/>
          <w:szCs w:val="24"/>
        </w:rPr>
        <w:t>gazdă</w:t>
      </w:r>
      <w:proofErr w:type="spellEnd"/>
      <w:r w:rsidR="00D214C7" w:rsidRPr="00AA35CD">
        <w:rPr>
          <w:rFonts w:ascii="Times New Roman" w:hAnsi="Times New Roman" w:cs="Times New Roman"/>
          <w:sz w:val="24"/>
          <w:szCs w:val="24"/>
        </w:rPr>
        <w:t xml:space="preserve">, </w:t>
      </w:r>
      <w:proofErr w:type="spellStart"/>
      <w:r w:rsidR="00B273EB" w:rsidRPr="00AA35CD">
        <w:rPr>
          <w:rFonts w:ascii="Times New Roman" w:hAnsi="Times New Roman" w:cs="Times New Roman"/>
          <w:sz w:val="24"/>
          <w:szCs w:val="24"/>
        </w:rPr>
        <w:t>caz</w:t>
      </w:r>
      <w:proofErr w:type="spellEnd"/>
      <w:r w:rsidR="00B273EB" w:rsidRPr="00AA35CD">
        <w:rPr>
          <w:rFonts w:ascii="Times New Roman" w:hAnsi="Times New Roman" w:cs="Times New Roman"/>
          <w:sz w:val="24"/>
          <w:szCs w:val="24"/>
        </w:rPr>
        <w:t xml:space="preserve"> </w:t>
      </w:r>
      <w:proofErr w:type="spellStart"/>
      <w:r w:rsidR="00B273EB" w:rsidRPr="00AA35CD">
        <w:rPr>
          <w:rFonts w:ascii="Times New Roman" w:hAnsi="Times New Roman" w:cs="Times New Roman"/>
          <w:sz w:val="24"/>
          <w:szCs w:val="24"/>
        </w:rPr>
        <w:t>în</w:t>
      </w:r>
      <w:proofErr w:type="spellEnd"/>
      <w:r w:rsidR="00B273EB" w:rsidRPr="00AA35CD">
        <w:rPr>
          <w:rFonts w:ascii="Times New Roman" w:hAnsi="Times New Roman" w:cs="Times New Roman"/>
          <w:sz w:val="24"/>
          <w:szCs w:val="24"/>
        </w:rPr>
        <w:t xml:space="preserve"> care </w:t>
      </w:r>
      <w:proofErr w:type="spellStart"/>
      <w:r w:rsidR="00B273EB" w:rsidRPr="00AA35CD">
        <w:rPr>
          <w:rFonts w:ascii="Times New Roman" w:hAnsi="Times New Roman" w:cs="Times New Roman"/>
          <w:sz w:val="24"/>
          <w:szCs w:val="24"/>
        </w:rPr>
        <w:t>își</w:t>
      </w:r>
      <w:proofErr w:type="spellEnd"/>
      <w:r w:rsidR="00B273EB" w:rsidRPr="00AA35CD">
        <w:rPr>
          <w:rFonts w:ascii="Times New Roman" w:hAnsi="Times New Roman" w:cs="Times New Roman"/>
          <w:sz w:val="24"/>
          <w:szCs w:val="24"/>
        </w:rPr>
        <w:t xml:space="preserve"> </w:t>
      </w:r>
      <w:proofErr w:type="spellStart"/>
      <w:r w:rsidR="00B273EB" w:rsidRPr="00AA35CD">
        <w:rPr>
          <w:rFonts w:ascii="Times New Roman" w:hAnsi="Times New Roman" w:cs="Times New Roman"/>
          <w:sz w:val="24"/>
          <w:szCs w:val="24"/>
        </w:rPr>
        <w:t>vor</w:t>
      </w:r>
      <w:proofErr w:type="spellEnd"/>
      <w:r w:rsidR="00B273EB" w:rsidRPr="00AA35CD">
        <w:rPr>
          <w:rFonts w:ascii="Times New Roman" w:hAnsi="Times New Roman" w:cs="Times New Roman"/>
          <w:sz w:val="24"/>
          <w:szCs w:val="24"/>
        </w:rPr>
        <w:t xml:space="preserve"> </w:t>
      </w:r>
      <w:proofErr w:type="spellStart"/>
      <w:r w:rsidR="00387AE0" w:rsidRPr="00AA35CD">
        <w:rPr>
          <w:rFonts w:ascii="Times New Roman" w:hAnsi="Times New Roman" w:cs="Times New Roman"/>
          <w:sz w:val="24"/>
          <w:szCs w:val="24"/>
        </w:rPr>
        <w:t>putea</w:t>
      </w:r>
      <w:proofErr w:type="spellEnd"/>
      <w:r w:rsidR="00387AE0" w:rsidRPr="00AA35CD">
        <w:rPr>
          <w:rFonts w:ascii="Times New Roman" w:hAnsi="Times New Roman" w:cs="Times New Roman"/>
          <w:sz w:val="24"/>
          <w:szCs w:val="24"/>
        </w:rPr>
        <w:t xml:space="preserve"> </w:t>
      </w:r>
      <w:proofErr w:type="spellStart"/>
      <w:r w:rsidR="00B273EB" w:rsidRPr="00AA35CD">
        <w:rPr>
          <w:rFonts w:ascii="Times New Roman" w:hAnsi="Times New Roman" w:cs="Times New Roman"/>
          <w:sz w:val="24"/>
          <w:szCs w:val="24"/>
        </w:rPr>
        <w:t>exercita</w:t>
      </w:r>
      <w:proofErr w:type="spellEnd"/>
      <w:r w:rsidR="00B273EB" w:rsidRPr="00AA35CD">
        <w:rPr>
          <w:rFonts w:ascii="Times New Roman" w:hAnsi="Times New Roman" w:cs="Times New Roman"/>
          <w:sz w:val="24"/>
          <w:szCs w:val="24"/>
        </w:rPr>
        <w:t xml:space="preserve"> </w:t>
      </w:r>
      <w:proofErr w:type="spellStart"/>
      <w:r w:rsidR="00B273EB" w:rsidRPr="00AA35CD">
        <w:rPr>
          <w:rFonts w:ascii="Times New Roman" w:hAnsi="Times New Roman" w:cs="Times New Roman"/>
          <w:sz w:val="24"/>
          <w:szCs w:val="24"/>
        </w:rPr>
        <w:t>profesia</w:t>
      </w:r>
      <w:proofErr w:type="spellEnd"/>
      <w:r w:rsidR="00B273EB" w:rsidRPr="00AA35CD">
        <w:rPr>
          <w:rFonts w:ascii="Times New Roman" w:hAnsi="Times New Roman" w:cs="Times New Roman"/>
          <w:sz w:val="24"/>
          <w:szCs w:val="24"/>
        </w:rPr>
        <w:t xml:space="preserve"> s</w:t>
      </w:r>
      <w:r w:rsidR="00387AE0" w:rsidRPr="00AA35CD">
        <w:rPr>
          <w:rFonts w:ascii="Times New Roman" w:hAnsi="Times New Roman" w:cs="Times New Roman"/>
          <w:sz w:val="24"/>
          <w:szCs w:val="24"/>
        </w:rPr>
        <w:t xml:space="preserve">ub </w:t>
      </w:r>
      <w:proofErr w:type="spellStart"/>
      <w:r w:rsidR="00387AE0" w:rsidRPr="00AA35CD">
        <w:rPr>
          <w:rFonts w:ascii="Times New Roman" w:hAnsi="Times New Roman" w:cs="Times New Roman"/>
          <w:sz w:val="24"/>
          <w:szCs w:val="24"/>
        </w:rPr>
        <w:t>două</w:t>
      </w:r>
      <w:proofErr w:type="spellEnd"/>
      <w:r w:rsidR="00387AE0" w:rsidRPr="00AA35CD">
        <w:rPr>
          <w:rFonts w:ascii="Times New Roman" w:hAnsi="Times New Roman" w:cs="Times New Roman"/>
          <w:sz w:val="24"/>
          <w:szCs w:val="24"/>
        </w:rPr>
        <w:t xml:space="preserve"> </w:t>
      </w:r>
      <w:proofErr w:type="spellStart"/>
      <w:r w:rsidR="00387AE0" w:rsidRPr="00AA35CD">
        <w:rPr>
          <w:rFonts w:ascii="Times New Roman" w:hAnsi="Times New Roman" w:cs="Times New Roman"/>
          <w:sz w:val="24"/>
          <w:szCs w:val="24"/>
        </w:rPr>
        <w:t>titluri</w:t>
      </w:r>
      <w:proofErr w:type="spellEnd"/>
      <w:r w:rsidR="00387AE0" w:rsidRPr="00AA35CD">
        <w:rPr>
          <w:rFonts w:ascii="Times New Roman" w:hAnsi="Times New Roman" w:cs="Times New Roman"/>
          <w:sz w:val="24"/>
          <w:szCs w:val="24"/>
        </w:rPr>
        <w:t xml:space="preserve"> </w:t>
      </w:r>
      <w:proofErr w:type="spellStart"/>
      <w:r w:rsidR="00387AE0" w:rsidRPr="00AA35CD">
        <w:rPr>
          <w:rFonts w:ascii="Times New Roman" w:hAnsi="Times New Roman" w:cs="Times New Roman"/>
          <w:sz w:val="24"/>
          <w:szCs w:val="24"/>
        </w:rPr>
        <w:t>profesionale</w:t>
      </w:r>
      <w:proofErr w:type="spellEnd"/>
      <w:r w:rsidR="00387AE0" w:rsidRPr="00AA35CD">
        <w:rPr>
          <w:rFonts w:ascii="Times New Roman" w:hAnsi="Times New Roman" w:cs="Times New Roman"/>
          <w:sz w:val="24"/>
          <w:szCs w:val="24"/>
        </w:rPr>
        <w:t xml:space="preserve">, </w:t>
      </w:r>
      <w:proofErr w:type="spellStart"/>
      <w:r w:rsidR="00387AE0" w:rsidRPr="00AA35CD">
        <w:rPr>
          <w:rFonts w:ascii="Times New Roman" w:hAnsi="Times New Roman" w:cs="Times New Roman"/>
          <w:sz w:val="24"/>
          <w:szCs w:val="24"/>
        </w:rPr>
        <w:t>cel</w:t>
      </w:r>
      <w:proofErr w:type="spellEnd"/>
      <w:r w:rsidR="00387AE0" w:rsidRPr="00AA35CD">
        <w:rPr>
          <w:rFonts w:ascii="Times New Roman" w:hAnsi="Times New Roman" w:cs="Times New Roman"/>
          <w:sz w:val="24"/>
          <w:szCs w:val="24"/>
        </w:rPr>
        <w:t xml:space="preserve"> al </w:t>
      </w:r>
      <w:proofErr w:type="spellStart"/>
      <w:r w:rsidR="00387AE0" w:rsidRPr="00AA35CD">
        <w:rPr>
          <w:rFonts w:ascii="Times New Roman" w:hAnsi="Times New Roman" w:cs="Times New Roman"/>
          <w:sz w:val="24"/>
          <w:szCs w:val="24"/>
        </w:rPr>
        <w:t>statului</w:t>
      </w:r>
      <w:proofErr w:type="spellEnd"/>
      <w:r w:rsidR="00387AE0" w:rsidRPr="00AA35CD">
        <w:rPr>
          <w:rFonts w:ascii="Times New Roman" w:hAnsi="Times New Roman" w:cs="Times New Roman"/>
          <w:sz w:val="24"/>
          <w:szCs w:val="24"/>
        </w:rPr>
        <w:t xml:space="preserve"> de </w:t>
      </w:r>
      <w:proofErr w:type="spellStart"/>
      <w:r w:rsidR="00387AE0" w:rsidRPr="00AA35CD">
        <w:rPr>
          <w:rFonts w:ascii="Times New Roman" w:hAnsi="Times New Roman" w:cs="Times New Roman"/>
          <w:sz w:val="24"/>
          <w:szCs w:val="24"/>
        </w:rPr>
        <w:t>origine</w:t>
      </w:r>
      <w:proofErr w:type="spellEnd"/>
      <w:r w:rsidR="00387AE0" w:rsidRPr="00AA35CD">
        <w:rPr>
          <w:rFonts w:ascii="Times New Roman" w:hAnsi="Times New Roman" w:cs="Times New Roman"/>
          <w:sz w:val="24"/>
          <w:szCs w:val="24"/>
        </w:rPr>
        <w:t xml:space="preserve">, </w:t>
      </w:r>
      <w:proofErr w:type="spellStart"/>
      <w:r w:rsidR="00387AE0" w:rsidRPr="00AA35CD">
        <w:rPr>
          <w:rFonts w:ascii="Times New Roman" w:hAnsi="Times New Roman" w:cs="Times New Roman"/>
          <w:sz w:val="24"/>
          <w:szCs w:val="24"/>
        </w:rPr>
        <w:t>respectiv</w:t>
      </w:r>
      <w:proofErr w:type="spellEnd"/>
      <w:r w:rsidR="00387AE0" w:rsidRPr="00AA35CD">
        <w:rPr>
          <w:rFonts w:ascii="Times New Roman" w:hAnsi="Times New Roman" w:cs="Times New Roman"/>
          <w:sz w:val="24"/>
          <w:szCs w:val="24"/>
        </w:rPr>
        <w:t xml:space="preserve"> </w:t>
      </w:r>
      <w:proofErr w:type="spellStart"/>
      <w:r w:rsidR="00387AE0" w:rsidRPr="00AA35CD">
        <w:rPr>
          <w:rFonts w:ascii="Times New Roman" w:hAnsi="Times New Roman" w:cs="Times New Roman"/>
          <w:sz w:val="24"/>
          <w:szCs w:val="24"/>
        </w:rPr>
        <w:t>cel</w:t>
      </w:r>
      <w:proofErr w:type="spellEnd"/>
      <w:r w:rsidR="00387AE0" w:rsidRPr="00AA35CD">
        <w:rPr>
          <w:rFonts w:ascii="Times New Roman" w:hAnsi="Times New Roman" w:cs="Times New Roman"/>
          <w:sz w:val="24"/>
          <w:szCs w:val="24"/>
        </w:rPr>
        <w:t xml:space="preserve"> al </w:t>
      </w:r>
      <w:proofErr w:type="spellStart"/>
      <w:r w:rsidR="00387AE0" w:rsidRPr="00AA35CD">
        <w:rPr>
          <w:rFonts w:ascii="Times New Roman" w:hAnsi="Times New Roman" w:cs="Times New Roman"/>
          <w:sz w:val="24"/>
          <w:szCs w:val="24"/>
        </w:rPr>
        <w:t>statului</w:t>
      </w:r>
      <w:proofErr w:type="spellEnd"/>
      <w:r w:rsidR="00387AE0" w:rsidRPr="00AA35CD">
        <w:rPr>
          <w:rFonts w:ascii="Times New Roman" w:hAnsi="Times New Roman" w:cs="Times New Roman"/>
          <w:sz w:val="24"/>
          <w:szCs w:val="24"/>
        </w:rPr>
        <w:t xml:space="preserve"> </w:t>
      </w:r>
      <w:proofErr w:type="spellStart"/>
      <w:r w:rsidR="00387AE0" w:rsidRPr="00AA35CD">
        <w:rPr>
          <w:rFonts w:ascii="Times New Roman" w:hAnsi="Times New Roman" w:cs="Times New Roman"/>
          <w:sz w:val="24"/>
          <w:szCs w:val="24"/>
        </w:rPr>
        <w:t>gazdă</w:t>
      </w:r>
      <w:proofErr w:type="spellEnd"/>
      <w:r w:rsidR="00387AE0" w:rsidRPr="00AA35CD">
        <w:rPr>
          <w:rFonts w:ascii="Times New Roman" w:hAnsi="Times New Roman" w:cs="Times New Roman"/>
          <w:sz w:val="24"/>
          <w:szCs w:val="24"/>
        </w:rPr>
        <w:t>.</w:t>
      </w:r>
      <w:r w:rsidR="00D71744" w:rsidRPr="00AA35CD">
        <w:rPr>
          <w:rFonts w:ascii="Times New Roman" w:hAnsi="Times New Roman" w:cs="Times New Roman"/>
          <w:sz w:val="24"/>
          <w:szCs w:val="24"/>
        </w:rPr>
        <w:t xml:space="preserve"> </w:t>
      </w:r>
      <w:proofErr w:type="spellStart"/>
      <w:r w:rsidR="00D71744" w:rsidRPr="00AA35CD">
        <w:rPr>
          <w:rFonts w:ascii="Times New Roman" w:hAnsi="Times New Roman" w:cs="Times New Roman"/>
          <w:sz w:val="24"/>
          <w:szCs w:val="24"/>
        </w:rPr>
        <w:t>Activitatea</w:t>
      </w:r>
      <w:proofErr w:type="spellEnd"/>
      <w:r w:rsidR="00D71744" w:rsidRPr="00AA35CD">
        <w:rPr>
          <w:rFonts w:ascii="Times New Roman" w:hAnsi="Times New Roman" w:cs="Times New Roman"/>
          <w:sz w:val="24"/>
          <w:szCs w:val="24"/>
        </w:rPr>
        <w:t xml:space="preserve"> </w:t>
      </w:r>
      <w:r w:rsidR="00D600EC" w:rsidRPr="00AA35CD">
        <w:rPr>
          <w:rFonts w:ascii="Times New Roman" w:hAnsi="Times New Roman" w:cs="Times New Roman"/>
          <w:sz w:val="24"/>
          <w:szCs w:val="24"/>
        </w:rPr>
        <w:t>din</w:t>
      </w:r>
      <w:r w:rsidR="00D71744" w:rsidRPr="00AA35CD">
        <w:rPr>
          <w:rFonts w:ascii="Times New Roman" w:hAnsi="Times New Roman" w:cs="Times New Roman"/>
          <w:sz w:val="24"/>
          <w:szCs w:val="24"/>
        </w:rPr>
        <w:t xml:space="preserve"> </w:t>
      </w:r>
      <w:proofErr w:type="spellStart"/>
      <w:r w:rsidR="00D71744" w:rsidRPr="00AA35CD">
        <w:rPr>
          <w:rFonts w:ascii="Times New Roman" w:hAnsi="Times New Roman" w:cs="Times New Roman"/>
          <w:sz w:val="24"/>
          <w:szCs w:val="24"/>
        </w:rPr>
        <w:t>cadrul</w:t>
      </w:r>
      <w:proofErr w:type="spellEnd"/>
      <w:r w:rsidR="00D71744" w:rsidRPr="00AA35CD">
        <w:rPr>
          <w:rFonts w:ascii="Times New Roman" w:hAnsi="Times New Roman" w:cs="Times New Roman"/>
          <w:sz w:val="24"/>
          <w:szCs w:val="24"/>
        </w:rPr>
        <w:t xml:space="preserve"> </w:t>
      </w:r>
      <w:proofErr w:type="spellStart"/>
      <w:r w:rsidR="00D71744" w:rsidRPr="00AA35CD">
        <w:rPr>
          <w:rFonts w:ascii="Times New Roman" w:hAnsi="Times New Roman" w:cs="Times New Roman"/>
          <w:sz w:val="24"/>
          <w:szCs w:val="24"/>
        </w:rPr>
        <w:t>acestui</w:t>
      </w:r>
      <w:proofErr w:type="spellEnd"/>
      <w:r w:rsidR="00D71744" w:rsidRPr="00AA35CD">
        <w:rPr>
          <w:rFonts w:ascii="Times New Roman" w:hAnsi="Times New Roman" w:cs="Times New Roman"/>
          <w:sz w:val="24"/>
          <w:szCs w:val="24"/>
        </w:rPr>
        <w:t xml:space="preserve"> </w:t>
      </w:r>
      <w:proofErr w:type="spellStart"/>
      <w:r w:rsidR="00D71744" w:rsidRPr="00AA35CD">
        <w:rPr>
          <w:rFonts w:ascii="Times New Roman" w:hAnsi="Times New Roman" w:cs="Times New Roman"/>
          <w:sz w:val="24"/>
          <w:szCs w:val="24"/>
        </w:rPr>
        <w:t>stagiu</w:t>
      </w:r>
      <w:proofErr w:type="spellEnd"/>
      <w:r w:rsidR="00D71744" w:rsidRPr="00AA35CD">
        <w:rPr>
          <w:rFonts w:ascii="Times New Roman" w:hAnsi="Times New Roman" w:cs="Times New Roman"/>
          <w:sz w:val="24"/>
          <w:szCs w:val="24"/>
        </w:rPr>
        <w:t xml:space="preserve"> </w:t>
      </w:r>
      <w:proofErr w:type="spellStart"/>
      <w:r w:rsidR="00D600EC" w:rsidRPr="00AA35CD">
        <w:rPr>
          <w:rFonts w:ascii="Times New Roman" w:hAnsi="Times New Roman" w:cs="Times New Roman"/>
          <w:sz w:val="24"/>
          <w:szCs w:val="24"/>
        </w:rPr>
        <w:t>trebuie</w:t>
      </w:r>
      <w:proofErr w:type="spellEnd"/>
      <w:r w:rsidR="00D600EC" w:rsidRPr="00AA35CD">
        <w:rPr>
          <w:rFonts w:ascii="Times New Roman" w:hAnsi="Times New Roman" w:cs="Times New Roman"/>
          <w:sz w:val="24"/>
          <w:szCs w:val="24"/>
        </w:rPr>
        <w:t xml:space="preserve"> </w:t>
      </w:r>
      <w:proofErr w:type="spellStart"/>
      <w:r w:rsidR="00D600EC" w:rsidRPr="00AA35CD">
        <w:rPr>
          <w:rFonts w:ascii="Times New Roman" w:hAnsi="Times New Roman" w:cs="Times New Roman"/>
          <w:sz w:val="24"/>
          <w:szCs w:val="24"/>
        </w:rPr>
        <w:t>desfășurată</w:t>
      </w:r>
      <w:proofErr w:type="spellEnd"/>
      <w:r w:rsidR="00D600EC" w:rsidRPr="00AA35CD">
        <w:rPr>
          <w:rFonts w:ascii="Times New Roman" w:hAnsi="Times New Roman" w:cs="Times New Roman"/>
          <w:sz w:val="24"/>
          <w:szCs w:val="24"/>
        </w:rPr>
        <w:t xml:space="preserve"> </w:t>
      </w:r>
      <w:proofErr w:type="spellStart"/>
      <w:r w:rsidR="00D600EC" w:rsidRPr="00AA35CD">
        <w:rPr>
          <w:rFonts w:ascii="Times New Roman" w:hAnsi="Times New Roman" w:cs="Times New Roman"/>
          <w:sz w:val="24"/>
          <w:szCs w:val="24"/>
        </w:rPr>
        <w:t>efectiv</w:t>
      </w:r>
      <w:proofErr w:type="spellEnd"/>
      <w:r w:rsidR="00D600EC" w:rsidRPr="00AA35CD">
        <w:rPr>
          <w:rFonts w:ascii="Times New Roman" w:hAnsi="Times New Roman" w:cs="Times New Roman"/>
          <w:sz w:val="24"/>
          <w:szCs w:val="24"/>
        </w:rPr>
        <w:t xml:space="preserve"> </w:t>
      </w:r>
      <w:proofErr w:type="spellStart"/>
      <w:r w:rsidR="00D600EC" w:rsidRPr="00AA35CD">
        <w:rPr>
          <w:rFonts w:ascii="Times New Roman" w:hAnsi="Times New Roman" w:cs="Times New Roman"/>
          <w:sz w:val="24"/>
          <w:szCs w:val="24"/>
        </w:rPr>
        <w:t>și</w:t>
      </w:r>
      <w:proofErr w:type="spellEnd"/>
      <w:r w:rsidR="00D600EC" w:rsidRPr="00AA35CD">
        <w:rPr>
          <w:rFonts w:ascii="Times New Roman" w:hAnsi="Times New Roman" w:cs="Times New Roman"/>
          <w:sz w:val="24"/>
          <w:szCs w:val="24"/>
        </w:rPr>
        <w:t xml:space="preserve"> cu </w:t>
      </w:r>
      <w:proofErr w:type="spellStart"/>
      <w:proofErr w:type="gramStart"/>
      <w:r w:rsidR="00D600EC" w:rsidRPr="00AA35CD">
        <w:rPr>
          <w:rFonts w:ascii="Times New Roman" w:hAnsi="Times New Roman" w:cs="Times New Roman"/>
          <w:sz w:val="24"/>
          <w:szCs w:val="24"/>
        </w:rPr>
        <w:t>regularitate</w:t>
      </w:r>
      <w:proofErr w:type="spellEnd"/>
      <w:r w:rsidR="00D600EC" w:rsidRPr="00AA35CD">
        <w:rPr>
          <w:rFonts w:ascii="Times New Roman" w:hAnsi="Times New Roman" w:cs="Times New Roman"/>
          <w:sz w:val="24"/>
          <w:szCs w:val="24"/>
        </w:rPr>
        <w:t xml:space="preserve">, </w:t>
      </w:r>
      <w:r w:rsidR="00B5666E" w:rsidRPr="00AA35CD">
        <w:rPr>
          <w:rFonts w:ascii="Times New Roman" w:hAnsi="Times New Roman" w:cs="Times New Roman"/>
          <w:sz w:val="24"/>
          <w:szCs w:val="24"/>
        </w:rPr>
        <w:t xml:space="preserve"> </w:t>
      </w:r>
      <w:proofErr w:type="spellStart"/>
      <w:r w:rsidR="00B5666E" w:rsidRPr="00AA35CD">
        <w:rPr>
          <w:rFonts w:ascii="Times New Roman" w:hAnsi="Times New Roman" w:cs="Times New Roman"/>
          <w:sz w:val="24"/>
          <w:szCs w:val="24"/>
        </w:rPr>
        <w:t>adică</w:t>
      </w:r>
      <w:proofErr w:type="spellEnd"/>
      <w:proofErr w:type="gramEnd"/>
      <w:r w:rsidR="00B5666E" w:rsidRPr="00AA35CD">
        <w:rPr>
          <w:rFonts w:ascii="Times New Roman" w:hAnsi="Times New Roman" w:cs="Times New Roman"/>
          <w:sz w:val="24"/>
          <w:szCs w:val="24"/>
        </w:rPr>
        <w:t xml:space="preserve"> </w:t>
      </w:r>
      <w:r w:rsidR="00B5666E" w:rsidRPr="00AA35CD">
        <w:rPr>
          <w:rFonts w:ascii="Times New Roman" w:hAnsi="Times New Roman" w:cs="Times New Roman"/>
          <w:i/>
          <w:iCs/>
          <w:sz w:val="24"/>
          <w:szCs w:val="24"/>
        </w:rPr>
        <w:t>„</w:t>
      </w:r>
      <w:proofErr w:type="spellStart"/>
      <w:r w:rsidR="00B5666E" w:rsidRPr="00AA35CD">
        <w:rPr>
          <w:rFonts w:ascii="Times New Roman" w:hAnsi="Times New Roman" w:cs="Times New Roman"/>
          <w:i/>
          <w:iCs/>
          <w:sz w:val="24"/>
          <w:szCs w:val="24"/>
        </w:rPr>
        <w:t>fără</w:t>
      </w:r>
      <w:proofErr w:type="spellEnd"/>
      <w:r w:rsidR="00B5666E" w:rsidRPr="00AA35CD">
        <w:rPr>
          <w:rFonts w:ascii="Times New Roman" w:hAnsi="Times New Roman" w:cs="Times New Roman"/>
          <w:i/>
          <w:iCs/>
          <w:sz w:val="24"/>
          <w:szCs w:val="24"/>
        </w:rPr>
        <w:t xml:space="preserve"> </w:t>
      </w:r>
      <w:proofErr w:type="spellStart"/>
      <w:r w:rsidR="00B5666E" w:rsidRPr="00AA35CD">
        <w:rPr>
          <w:rFonts w:ascii="Times New Roman" w:hAnsi="Times New Roman" w:cs="Times New Roman"/>
          <w:i/>
          <w:iCs/>
          <w:sz w:val="24"/>
          <w:szCs w:val="24"/>
        </w:rPr>
        <w:t>nici</w:t>
      </w:r>
      <w:proofErr w:type="spellEnd"/>
      <w:r w:rsidR="00B5666E" w:rsidRPr="00AA35CD">
        <w:rPr>
          <w:rFonts w:ascii="Times New Roman" w:hAnsi="Times New Roman" w:cs="Times New Roman"/>
          <w:i/>
          <w:iCs/>
          <w:sz w:val="24"/>
          <w:szCs w:val="24"/>
        </w:rPr>
        <w:t xml:space="preserve"> o </w:t>
      </w:r>
      <w:proofErr w:type="spellStart"/>
      <w:r w:rsidR="00B5666E" w:rsidRPr="00AA35CD">
        <w:rPr>
          <w:rFonts w:ascii="Times New Roman" w:hAnsi="Times New Roman" w:cs="Times New Roman"/>
          <w:i/>
          <w:iCs/>
          <w:sz w:val="24"/>
          <w:szCs w:val="24"/>
        </w:rPr>
        <w:t>altă</w:t>
      </w:r>
      <w:proofErr w:type="spellEnd"/>
      <w:r w:rsidR="00B5666E" w:rsidRPr="00AA35CD">
        <w:rPr>
          <w:rFonts w:ascii="Times New Roman" w:hAnsi="Times New Roman" w:cs="Times New Roman"/>
          <w:i/>
          <w:iCs/>
          <w:sz w:val="24"/>
          <w:szCs w:val="24"/>
        </w:rPr>
        <w:t xml:space="preserve"> </w:t>
      </w:r>
      <w:proofErr w:type="spellStart"/>
      <w:r w:rsidR="00B5666E" w:rsidRPr="00AA35CD">
        <w:rPr>
          <w:rFonts w:ascii="Times New Roman" w:hAnsi="Times New Roman" w:cs="Times New Roman"/>
          <w:i/>
          <w:iCs/>
          <w:sz w:val="24"/>
          <w:szCs w:val="24"/>
        </w:rPr>
        <w:t>întrerupere</w:t>
      </w:r>
      <w:proofErr w:type="spellEnd"/>
      <w:r w:rsidR="00B5666E" w:rsidRPr="00AA35CD">
        <w:rPr>
          <w:rFonts w:ascii="Times New Roman" w:hAnsi="Times New Roman" w:cs="Times New Roman"/>
          <w:i/>
          <w:iCs/>
          <w:sz w:val="24"/>
          <w:szCs w:val="24"/>
        </w:rPr>
        <w:t xml:space="preserve"> </w:t>
      </w:r>
      <w:proofErr w:type="spellStart"/>
      <w:r w:rsidR="00B5666E" w:rsidRPr="00AA35CD">
        <w:rPr>
          <w:rFonts w:ascii="Times New Roman" w:hAnsi="Times New Roman" w:cs="Times New Roman"/>
          <w:i/>
          <w:iCs/>
          <w:sz w:val="24"/>
          <w:szCs w:val="24"/>
        </w:rPr>
        <w:t>decât</w:t>
      </w:r>
      <w:proofErr w:type="spellEnd"/>
      <w:r w:rsidR="00B5666E" w:rsidRPr="00AA35CD">
        <w:rPr>
          <w:rFonts w:ascii="Times New Roman" w:hAnsi="Times New Roman" w:cs="Times New Roman"/>
          <w:i/>
          <w:iCs/>
          <w:sz w:val="24"/>
          <w:szCs w:val="24"/>
        </w:rPr>
        <w:t xml:space="preserve"> </w:t>
      </w:r>
      <w:proofErr w:type="spellStart"/>
      <w:r w:rsidR="00B5666E" w:rsidRPr="00AA35CD">
        <w:rPr>
          <w:rFonts w:ascii="Times New Roman" w:hAnsi="Times New Roman" w:cs="Times New Roman"/>
          <w:i/>
          <w:iCs/>
          <w:sz w:val="24"/>
          <w:szCs w:val="24"/>
        </w:rPr>
        <w:t>cele</w:t>
      </w:r>
      <w:proofErr w:type="spellEnd"/>
      <w:r w:rsidR="00B5666E" w:rsidRPr="00AA35CD">
        <w:rPr>
          <w:rFonts w:ascii="Times New Roman" w:hAnsi="Times New Roman" w:cs="Times New Roman"/>
          <w:i/>
          <w:iCs/>
          <w:sz w:val="24"/>
          <w:szCs w:val="24"/>
        </w:rPr>
        <w:t xml:space="preserve"> care </w:t>
      </w:r>
      <w:proofErr w:type="spellStart"/>
      <w:r w:rsidR="00B5666E" w:rsidRPr="00AA35CD">
        <w:rPr>
          <w:rFonts w:ascii="Times New Roman" w:hAnsi="Times New Roman" w:cs="Times New Roman"/>
          <w:i/>
          <w:iCs/>
          <w:sz w:val="24"/>
          <w:szCs w:val="24"/>
        </w:rPr>
        <w:t>rezultă</w:t>
      </w:r>
      <w:proofErr w:type="spellEnd"/>
      <w:r w:rsidR="00B5666E" w:rsidRPr="00AA35CD">
        <w:rPr>
          <w:rFonts w:ascii="Times New Roman" w:hAnsi="Times New Roman" w:cs="Times New Roman"/>
          <w:i/>
          <w:iCs/>
          <w:sz w:val="24"/>
          <w:szCs w:val="24"/>
        </w:rPr>
        <w:t xml:space="preserve"> din </w:t>
      </w:r>
      <w:proofErr w:type="spellStart"/>
      <w:r w:rsidR="00B5666E" w:rsidRPr="00AA35CD">
        <w:rPr>
          <w:rFonts w:ascii="Times New Roman" w:hAnsi="Times New Roman" w:cs="Times New Roman"/>
          <w:i/>
          <w:iCs/>
          <w:sz w:val="24"/>
          <w:szCs w:val="24"/>
        </w:rPr>
        <w:t>evenimentele</w:t>
      </w:r>
      <w:proofErr w:type="spellEnd"/>
      <w:r w:rsidR="00B5666E" w:rsidRPr="00AA35CD">
        <w:rPr>
          <w:rFonts w:ascii="Times New Roman" w:hAnsi="Times New Roman" w:cs="Times New Roman"/>
          <w:i/>
          <w:iCs/>
          <w:sz w:val="24"/>
          <w:szCs w:val="24"/>
        </w:rPr>
        <w:t xml:space="preserve"> </w:t>
      </w:r>
      <w:proofErr w:type="spellStart"/>
      <w:r w:rsidR="00B5666E" w:rsidRPr="00AA35CD">
        <w:rPr>
          <w:rFonts w:ascii="Times New Roman" w:hAnsi="Times New Roman" w:cs="Times New Roman"/>
          <w:i/>
          <w:iCs/>
          <w:sz w:val="24"/>
          <w:szCs w:val="24"/>
        </w:rPr>
        <w:t>vieții</w:t>
      </w:r>
      <w:proofErr w:type="spellEnd"/>
      <w:r w:rsidR="00B5666E" w:rsidRPr="00AA35CD">
        <w:rPr>
          <w:rFonts w:ascii="Times New Roman" w:hAnsi="Times New Roman" w:cs="Times New Roman"/>
          <w:i/>
          <w:iCs/>
          <w:sz w:val="24"/>
          <w:szCs w:val="24"/>
        </w:rPr>
        <w:t xml:space="preserve"> de zi cu zi.”</w:t>
      </w:r>
      <w:r w:rsidRPr="00AA35CD">
        <w:rPr>
          <w:rStyle w:val="FootnoteReference"/>
          <w:rFonts w:ascii="Times New Roman" w:hAnsi="Times New Roman" w:cs="Times New Roman"/>
          <w:i/>
          <w:iCs/>
          <w:sz w:val="24"/>
          <w:szCs w:val="24"/>
        </w:rPr>
        <w:footnoteReference w:id="52"/>
      </w:r>
      <w:r w:rsidR="00425B1A" w:rsidRPr="00AA35CD">
        <w:rPr>
          <w:rFonts w:ascii="Times New Roman" w:hAnsi="Times New Roman" w:cs="Times New Roman"/>
          <w:sz w:val="24"/>
          <w:szCs w:val="24"/>
        </w:rPr>
        <w:t xml:space="preserve"> Mai </w:t>
      </w:r>
      <w:proofErr w:type="spellStart"/>
      <w:r w:rsidR="00425B1A" w:rsidRPr="00AA35CD">
        <w:rPr>
          <w:rFonts w:ascii="Times New Roman" w:hAnsi="Times New Roman" w:cs="Times New Roman"/>
          <w:sz w:val="24"/>
          <w:szCs w:val="24"/>
        </w:rPr>
        <w:t>mult</w:t>
      </w:r>
      <w:proofErr w:type="spellEnd"/>
      <w:r w:rsidR="00425B1A" w:rsidRPr="00AA35CD">
        <w:rPr>
          <w:rFonts w:ascii="Times New Roman" w:hAnsi="Times New Roman" w:cs="Times New Roman"/>
          <w:sz w:val="24"/>
          <w:szCs w:val="24"/>
        </w:rPr>
        <w:t xml:space="preserve">, </w:t>
      </w:r>
      <w:proofErr w:type="spellStart"/>
      <w:r w:rsidR="002E29CF" w:rsidRPr="00AA35CD">
        <w:rPr>
          <w:rFonts w:ascii="Times New Roman" w:hAnsi="Times New Roman" w:cs="Times New Roman"/>
          <w:sz w:val="24"/>
          <w:szCs w:val="24"/>
        </w:rPr>
        <w:t>practica</w:t>
      </w:r>
      <w:proofErr w:type="spellEnd"/>
      <w:r w:rsidR="002E29CF" w:rsidRPr="00AA35CD">
        <w:rPr>
          <w:rFonts w:ascii="Times New Roman" w:hAnsi="Times New Roman" w:cs="Times New Roman"/>
          <w:sz w:val="24"/>
          <w:szCs w:val="24"/>
        </w:rPr>
        <w:t xml:space="preserve"> de </w:t>
      </w:r>
      <w:proofErr w:type="spellStart"/>
      <w:r w:rsidR="002E29CF" w:rsidRPr="00AA35CD">
        <w:rPr>
          <w:rFonts w:ascii="Times New Roman" w:hAnsi="Times New Roman" w:cs="Times New Roman"/>
          <w:sz w:val="24"/>
          <w:szCs w:val="24"/>
        </w:rPr>
        <w:t>specialitate</w:t>
      </w:r>
      <w:proofErr w:type="spellEnd"/>
      <w:r w:rsidR="002E29CF" w:rsidRPr="00AA35CD">
        <w:rPr>
          <w:rFonts w:ascii="Times New Roman" w:hAnsi="Times New Roman" w:cs="Times New Roman"/>
          <w:sz w:val="24"/>
          <w:szCs w:val="24"/>
        </w:rPr>
        <w:t xml:space="preserve"> </w:t>
      </w:r>
      <w:proofErr w:type="spellStart"/>
      <w:r w:rsidR="002E29CF" w:rsidRPr="00AA35CD">
        <w:rPr>
          <w:rFonts w:ascii="Times New Roman" w:hAnsi="Times New Roman" w:cs="Times New Roman"/>
          <w:sz w:val="24"/>
          <w:szCs w:val="24"/>
        </w:rPr>
        <w:t>trebuie</w:t>
      </w:r>
      <w:proofErr w:type="spellEnd"/>
      <w:r w:rsidR="002E29CF" w:rsidRPr="00AA35CD">
        <w:rPr>
          <w:rFonts w:ascii="Times New Roman" w:hAnsi="Times New Roman" w:cs="Times New Roman"/>
          <w:sz w:val="24"/>
          <w:szCs w:val="24"/>
        </w:rPr>
        <w:t xml:space="preserve"> </w:t>
      </w:r>
      <w:proofErr w:type="spellStart"/>
      <w:r w:rsidR="002E29CF" w:rsidRPr="00AA35CD">
        <w:rPr>
          <w:rFonts w:ascii="Times New Roman" w:hAnsi="Times New Roman" w:cs="Times New Roman"/>
          <w:sz w:val="24"/>
          <w:szCs w:val="24"/>
        </w:rPr>
        <w:t>să</w:t>
      </w:r>
      <w:proofErr w:type="spellEnd"/>
      <w:r w:rsidR="002E29CF" w:rsidRPr="00AA35CD">
        <w:rPr>
          <w:rFonts w:ascii="Times New Roman" w:hAnsi="Times New Roman" w:cs="Times New Roman"/>
          <w:sz w:val="24"/>
          <w:szCs w:val="24"/>
        </w:rPr>
        <w:t xml:space="preserve"> se </w:t>
      </w:r>
      <w:proofErr w:type="spellStart"/>
      <w:r w:rsidR="002E29CF" w:rsidRPr="00AA35CD">
        <w:rPr>
          <w:rFonts w:ascii="Times New Roman" w:hAnsi="Times New Roman" w:cs="Times New Roman"/>
          <w:sz w:val="24"/>
          <w:szCs w:val="24"/>
        </w:rPr>
        <w:t>circumscrie</w:t>
      </w:r>
      <w:proofErr w:type="spellEnd"/>
      <w:r w:rsidR="002E29CF" w:rsidRPr="00AA35CD">
        <w:rPr>
          <w:rFonts w:ascii="Times New Roman" w:hAnsi="Times New Roman" w:cs="Times New Roman"/>
          <w:sz w:val="24"/>
          <w:szCs w:val="24"/>
        </w:rPr>
        <w:t xml:space="preserve"> </w:t>
      </w:r>
      <w:proofErr w:type="spellStart"/>
      <w:r w:rsidR="002E29CF" w:rsidRPr="00AA35CD">
        <w:rPr>
          <w:rFonts w:ascii="Times New Roman" w:hAnsi="Times New Roman" w:cs="Times New Roman"/>
          <w:sz w:val="24"/>
          <w:szCs w:val="24"/>
        </w:rPr>
        <w:t>dreptului</w:t>
      </w:r>
      <w:proofErr w:type="spellEnd"/>
      <w:r w:rsidR="002E29CF" w:rsidRPr="00AA35CD">
        <w:rPr>
          <w:rFonts w:ascii="Times New Roman" w:hAnsi="Times New Roman" w:cs="Times New Roman"/>
          <w:sz w:val="24"/>
          <w:szCs w:val="24"/>
        </w:rPr>
        <w:t xml:space="preserve"> </w:t>
      </w:r>
      <w:proofErr w:type="spellStart"/>
      <w:r w:rsidR="002E29CF" w:rsidRPr="00AA35CD">
        <w:rPr>
          <w:rFonts w:ascii="Times New Roman" w:hAnsi="Times New Roman" w:cs="Times New Roman"/>
          <w:sz w:val="24"/>
          <w:szCs w:val="24"/>
        </w:rPr>
        <w:t>statului</w:t>
      </w:r>
      <w:proofErr w:type="spellEnd"/>
      <w:r w:rsidR="00BE4483" w:rsidRPr="00AA35CD">
        <w:rPr>
          <w:rFonts w:ascii="Times New Roman" w:hAnsi="Times New Roman" w:cs="Times New Roman"/>
          <w:sz w:val="24"/>
          <w:szCs w:val="24"/>
        </w:rPr>
        <w:t xml:space="preserve"> </w:t>
      </w:r>
      <w:proofErr w:type="spellStart"/>
      <w:r w:rsidR="00BE4483" w:rsidRPr="00AA35CD">
        <w:rPr>
          <w:rFonts w:ascii="Times New Roman" w:hAnsi="Times New Roman" w:cs="Times New Roman"/>
          <w:sz w:val="24"/>
          <w:szCs w:val="24"/>
        </w:rPr>
        <w:t>gazd</w:t>
      </w:r>
      <w:r w:rsidR="00BA739A" w:rsidRPr="00AA35CD">
        <w:rPr>
          <w:rFonts w:ascii="Times New Roman" w:hAnsi="Times New Roman" w:cs="Times New Roman"/>
          <w:sz w:val="24"/>
          <w:szCs w:val="24"/>
        </w:rPr>
        <w:t>ă</w:t>
      </w:r>
      <w:proofErr w:type="spellEnd"/>
      <w:r w:rsidR="00BA739A" w:rsidRPr="00AA35CD">
        <w:rPr>
          <w:rFonts w:ascii="Times New Roman" w:hAnsi="Times New Roman" w:cs="Times New Roman"/>
          <w:sz w:val="24"/>
          <w:szCs w:val="24"/>
        </w:rPr>
        <w:t>.</w:t>
      </w:r>
    </w:p>
    <w:p w14:paraId="6F83FDEA" w14:textId="472A1393" w:rsidR="00744FC2" w:rsidRPr="00AA35CD" w:rsidRDefault="004B519C" w:rsidP="00744FC2">
      <w:pPr>
        <w:jc w:val="both"/>
        <w:rPr>
          <w:rFonts w:ascii="Times New Roman" w:hAnsi="Times New Roman" w:cs="Times New Roman"/>
          <w:b/>
          <w:bCs/>
          <w:sz w:val="24"/>
          <w:szCs w:val="24"/>
        </w:rPr>
      </w:pPr>
      <w:proofErr w:type="spellStart"/>
      <w:r w:rsidRPr="00AA35CD">
        <w:rPr>
          <w:rFonts w:ascii="Times New Roman" w:hAnsi="Times New Roman" w:cs="Times New Roman"/>
          <w:b/>
          <w:bCs/>
          <w:sz w:val="24"/>
          <w:szCs w:val="24"/>
        </w:rPr>
        <w:t>Secțiunea</w:t>
      </w:r>
      <w:proofErr w:type="spellEnd"/>
      <w:r w:rsidRPr="00AA35CD">
        <w:rPr>
          <w:rFonts w:ascii="Times New Roman" w:hAnsi="Times New Roman" w:cs="Times New Roman"/>
          <w:b/>
          <w:bCs/>
          <w:sz w:val="24"/>
          <w:szCs w:val="24"/>
        </w:rPr>
        <w:t xml:space="preserve"> 2. </w:t>
      </w:r>
      <w:proofErr w:type="spellStart"/>
      <w:r w:rsidRPr="00AA35CD">
        <w:rPr>
          <w:rFonts w:ascii="Times New Roman" w:hAnsi="Times New Roman" w:cs="Times New Roman"/>
          <w:b/>
          <w:bCs/>
          <w:sz w:val="24"/>
          <w:szCs w:val="24"/>
        </w:rPr>
        <w:t>Avantajele</w:t>
      </w:r>
      <w:proofErr w:type="spellEnd"/>
      <w:r w:rsidRPr="00AA35CD">
        <w:rPr>
          <w:rFonts w:ascii="Times New Roman" w:hAnsi="Times New Roman" w:cs="Times New Roman"/>
          <w:b/>
          <w:bCs/>
          <w:sz w:val="24"/>
          <w:szCs w:val="24"/>
        </w:rPr>
        <w:t xml:space="preserve"> </w:t>
      </w:r>
      <w:proofErr w:type="spellStart"/>
      <w:r w:rsidRPr="00AA35CD">
        <w:rPr>
          <w:rFonts w:ascii="Times New Roman" w:hAnsi="Times New Roman" w:cs="Times New Roman"/>
          <w:b/>
          <w:bCs/>
          <w:sz w:val="24"/>
          <w:szCs w:val="24"/>
        </w:rPr>
        <w:t>liberei</w:t>
      </w:r>
      <w:proofErr w:type="spellEnd"/>
      <w:r w:rsidRPr="00AA35CD">
        <w:rPr>
          <w:rFonts w:ascii="Times New Roman" w:hAnsi="Times New Roman" w:cs="Times New Roman"/>
          <w:b/>
          <w:bCs/>
          <w:sz w:val="24"/>
          <w:szCs w:val="24"/>
        </w:rPr>
        <w:t xml:space="preserve"> </w:t>
      </w:r>
      <w:proofErr w:type="spellStart"/>
      <w:r w:rsidRPr="00AA35CD">
        <w:rPr>
          <w:rFonts w:ascii="Times New Roman" w:hAnsi="Times New Roman" w:cs="Times New Roman"/>
          <w:b/>
          <w:bCs/>
          <w:sz w:val="24"/>
          <w:szCs w:val="24"/>
        </w:rPr>
        <w:t>circulații</w:t>
      </w:r>
      <w:proofErr w:type="spellEnd"/>
      <w:r w:rsidRPr="00AA35CD">
        <w:rPr>
          <w:rFonts w:ascii="Times New Roman" w:hAnsi="Times New Roman" w:cs="Times New Roman"/>
          <w:b/>
          <w:bCs/>
          <w:sz w:val="24"/>
          <w:szCs w:val="24"/>
        </w:rPr>
        <w:t xml:space="preserve"> </w:t>
      </w:r>
      <w:proofErr w:type="gramStart"/>
      <w:r w:rsidRPr="00AA35CD">
        <w:rPr>
          <w:rFonts w:ascii="Times New Roman" w:hAnsi="Times New Roman" w:cs="Times New Roman"/>
          <w:b/>
          <w:bCs/>
          <w:sz w:val="24"/>
          <w:szCs w:val="24"/>
        </w:rPr>
        <w:t>a</w:t>
      </w:r>
      <w:proofErr w:type="gramEnd"/>
      <w:r w:rsidRPr="00AA35CD">
        <w:rPr>
          <w:rFonts w:ascii="Times New Roman" w:hAnsi="Times New Roman" w:cs="Times New Roman"/>
          <w:b/>
          <w:bCs/>
          <w:sz w:val="24"/>
          <w:szCs w:val="24"/>
        </w:rPr>
        <w:t xml:space="preserve"> </w:t>
      </w:r>
      <w:proofErr w:type="spellStart"/>
      <w:r w:rsidRPr="00AA35CD">
        <w:rPr>
          <w:rFonts w:ascii="Times New Roman" w:hAnsi="Times New Roman" w:cs="Times New Roman"/>
          <w:b/>
          <w:bCs/>
          <w:sz w:val="24"/>
          <w:szCs w:val="24"/>
        </w:rPr>
        <w:t>avocaților</w:t>
      </w:r>
      <w:proofErr w:type="spellEnd"/>
    </w:p>
    <w:p w14:paraId="61C957F2" w14:textId="75F3B0CD" w:rsidR="00744FC2" w:rsidRPr="00AA35CD" w:rsidRDefault="004B519C" w:rsidP="00744FC2">
      <w:pPr>
        <w:jc w:val="both"/>
        <w:rPr>
          <w:rFonts w:ascii="Times New Roman" w:hAnsi="Times New Roman" w:cs="Times New Roman"/>
          <w:sz w:val="24"/>
          <w:szCs w:val="24"/>
        </w:rPr>
      </w:pPr>
      <w:proofErr w:type="spellStart"/>
      <w:r w:rsidRPr="00AA35CD">
        <w:rPr>
          <w:rFonts w:ascii="Times New Roman" w:hAnsi="Times New Roman" w:cs="Times New Roman"/>
          <w:sz w:val="24"/>
          <w:szCs w:val="24"/>
        </w:rPr>
        <w:t>Mobilitatea</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avocaților</w:t>
      </w:r>
      <w:proofErr w:type="spellEnd"/>
      <w:r w:rsidRPr="00AA35CD">
        <w:rPr>
          <w:rFonts w:ascii="Times New Roman" w:hAnsi="Times New Roman" w:cs="Times New Roman"/>
          <w:sz w:val="24"/>
          <w:szCs w:val="24"/>
        </w:rPr>
        <w:t xml:space="preserve"> </w:t>
      </w:r>
      <w:proofErr w:type="spellStart"/>
      <w:r w:rsidR="009D2B32" w:rsidRPr="00AA35CD">
        <w:rPr>
          <w:rFonts w:ascii="Times New Roman" w:hAnsi="Times New Roman" w:cs="Times New Roman"/>
          <w:sz w:val="24"/>
          <w:szCs w:val="24"/>
        </w:rPr>
        <w:t>dincolo</w:t>
      </w:r>
      <w:proofErr w:type="spellEnd"/>
      <w:r w:rsidR="009D2B32" w:rsidRPr="00AA35CD">
        <w:rPr>
          <w:rFonts w:ascii="Times New Roman" w:hAnsi="Times New Roman" w:cs="Times New Roman"/>
          <w:sz w:val="24"/>
          <w:szCs w:val="24"/>
        </w:rPr>
        <w:t xml:space="preserve"> de </w:t>
      </w:r>
      <w:proofErr w:type="spellStart"/>
      <w:r w:rsidR="009D2B32" w:rsidRPr="00AA35CD">
        <w:rPr>
          <w:rFonts w:ascii="Times New Roman" w:hAnsi="Times New Roman" w:cs="Times New Roman"/>
          <w:sz w:val="24"/>
          <w:szCs w:val="24"/>
        </w:rPr>
        <w:t>granițele</w:t>
      </w:r>
      <w:proofErr w:type="spellEnd"/>
      <w:r w:rsidR="009D2B32" w:rsidRPr="00AA35CD">
        <w:rPr>
          <w:rFonts w:ascii="Times New Roman" w:hAnsi="Times New Roman" w:cs="Times New Roman"/>
          <w:sz w:val="24"/>
          <w:szCs w:val="24"/>
        </w:rPr>
        <w:t xml:space="preserve"> </w:t>
      </w:r>
      <w:proofErr w:type="spellStart"/>
      <w:r w:rsidR="009D2B32" w:rsidRPr="00AA35CD">
        <w:rPr>
          <w:rFonts w:ascii="Times New Roman" w:hAnsi="Times New Roman" w:cs="Times New Roman"/>
          <w:sz w:val="24"/>
          <w:szCs w:val="24"/>
        </w:rPr>
        <w:t>național</w:t>
      </w:r>
      <w:r w:rsidR="00020A31" w:rsidRPr="00AA35CD">
        <w:rPr>
          <w:rFonts w:ascii="Times New Roman" w:hAnsi="Times New Roman" w:cs="Times New Roman"/>
          <w:sz w:val="24"/>
          <w:szCs w:val="24"/>
        </w:rPr>
        <w:t>e</w:t>
      </w:r>
      <w:proofErr w:type="spellEnd"/>
      <w:r w:rsidR="00020A31" w:rsidRPr="00AA35CD">
        <w:rPr>
          <w:rFonts w:ascii="Times New Roman" w:hAnsi="Times New Roman" w:cs="Times New Roman"/>
          <w:sz w:val="24"/>
          <w:szCs w:val="24"/>
        </w:rPr>
        <w:t xml:space="preserve"> </w:t>
      </w:r>
      <w:proofErr w:type="spellStart"/>
      <w:r w:rsidR="008979AD" w:rsidRPr="00AA35CD">
        <w:rPr>
          <w:rFonts w:ascii="Times New Roman" w:hAnsi="Times New Roman" w:cs="Times New Roman"/>
          <w:sz w:val="24"/>
          <w:szCs w:val="24"/>
        </w:rPr>
        <w:t>presupune</w:t>
      </w:r>
      <w:proofErr w:type="spellEnd"/>
      <w:r w:rsidR="008979AD" w:rsidRPr="00AA35CD">
        <w:rPr>
          <w:rFonts w:ascii="Times New Roman" w:hAnsi="Times New Roman" w:cs="Times New Roman"/>
          <w:sz w:val="24"/>
          <w:szCs w:val="24"/>
        </w:rPr>
        <w:t xml:space="preserve"> </w:t>
      </w:r>
      <w:proofErr w:type="spellStart"/>
      <w:r w:rsidR="008979AD" w:rsidRPr="00AA35CD">
        <w:rPr>
          <w:rFonts w:ascii="Times New Roman" w:hAnsi="Times New Roman" w:cs="Times New Roman"/>
          <w:sz w:val="24"/>
          <w:szCs w:val="24"/>
        </w:rPr>
        <w:t>beneficii</w:t>
      </w:r>
      <w:proofErr w:type="spellEnd"/>
      <w:r w:rsidR="008979AD" w:rsidRPr="00AA35CD">
        <w:rPr>
          <w:rFonts w:ascii="Times New Roman" w:hAnsi="Times New Roman" w:cs="Times New Roman"/>
          <w:sz w:val="24"/>
          <w:szCs w:val="24"/>
        </w:rPr>
        <w:t xml:space="preserve"> </w:t>
      </w:r>
      <w:proofErr w:type="spellStart"/>
      <w:r w:rsidR="008979AD" w:rsidRPr="00AA35CD">
        <w:rPr>
          <w:rFonts w:ascii="Times New Roman" w:hAnsi="Times New Roman" w:cs="Times New Roman"/>
          <w:sz w:val="24"/>
          <w:szCs w:val="24"/>
        </w:rPr>
        <w:t>demne</w:t>
      </w:r>
      <w:proofErr w:type="spellEnd"/>
      <w:r w:rsidR="008979AD" w:rsidRPr="00AA35CD">
        <w:rPr>
          <w:rFonts w:ascii="Times New Roman" w:hAnsi="Times New Roman" w:cs="Times New Roman"/>
          <w:sz w:val="24"/>
          <w:szCs w:val="24"/>
        </w:rPr>
        <w:t xml:space="preserve"> de </w:t>
      </w:r>
      <w:proofErr w:type="spellStart"/>
      <w:r w:rsidR="008979AD" w:rsidRPr="00AA35CD">
        <w:rPr>
          <w:rFonts w:ascii="Times New Roman" w:hAnsi="Times New Roman" w:cs="Times New Roman"/>
          <w:sz w:val="24"/>
          <w:szCs w:val="24"/>
        </w:rPr>
        <w:t>luat</w:t>
      </w:r>
      <w:proofErr w:type="spellEnd"/>
      <w:r w:rsidR="008979AD" w:rsidRPr="00AA35CD">
        <w:rPr>
          <w:rFonts w:ascii="Times New Roman" w:hAnsi="Times New Roman" w:cs="Times New Roman"/>
          <w:sz w:val="24"/>
          <w:szCs w:val="24"/>
        </w:rPr>
        <w:t xml:space="preserve"> </w:t>
      </w:r>
      <w:proofErr w:type="spellStart"/>
      <w:r w:rsidR="008979AD" w:rsidRPr="00AA35CD">
        <w:rPr>
          <w:rFonts w:ascii="Times New Roman" w:hAnsi="Times New Roman" w:cs="Times New Roman"/>
          <w:sz w:val="24"/>
          <w:szCs w:val="24"/>
        </w:rPr>
        <w:t>în</w:t>
      </w:r>
      <w:proofErr w:type="spellEnd"/>
      <w:r w:rsidR="008979AD" w:rsidRPr="00AA35CD">
        <w:rPr>
          <w:rFonts w:ascii="Times New Roman" w:hAnsi="Times New Roman" w:cs="Times New Roman"/>
          <w:sz w:val="24"/>
          <w:szCs w:val="24"/>
        </w:rPr>
        <w:t xml:space="preserve"> </w:t>
      </w:r>
      <w:proofErr w:type="spellStart"/>
      <w:r w:rsidR="008979AD" w:rsidRPr="00AA35CD">
        <w:rPr>
          <w:rFonts w:ascii="Times New Roman" w:hAnsi="Times New Roman" w:cs="Times New Roman"/>
          <w:sz w:val="24"/>
          <w:szCs w:val="24"/>
        </w:rPr>
        <w:t>considerare</w:t>
      </w:r>
      <w:proofErr w:type="spellEnd"/>
      <w:r w:rsidR="008979AD" w:rsidRPr="00AA35CD">
        <w:rPr>
          <w:rFonts w:ascii="Times New Roman" w:hAnsi="Times New Roman" w:cs="Times New Roman"/>
          <w:sz w:val="24"/>
          <w:szCs w:val="24"/>
        </w:rPr>
        <w:t xml:space="preserve"> de </w:t>
      </w:r>
      <w:proofErr w:type="spellStart"/>
      <w:r w:rsidR="008979AD" w:rsidRPr="00AA35CD">
        <w:rPr>
          <w:rFonts w:ascii="Times New Roman" w:hAnsi="Times New Roman" w:cs="Times New Roman"/>
          <w:sz w:val="24"/>
          <w:szCs w:val="24"/>
        </w:rPr>
        <w:t>către</w:t>
      </w:r>
      <w:proofErr w:type="spellEnd"/>
      <w:r w:rsidR="008979AD" w:rsidRPr="00AA35CD">
        <w:rPr>
          <w:rFonts w:ascii="Times New Roman" w:hAnsi="Times New Roman" w:cs="Times New Roman"/>
          <w:sz w:val="24"/>
          <w:szCs w:val="24"/>
        </w:rPr>
        <w:t xml:space="preserve"> </w:t>
      </w:r>
      <w:proofErr w:type="spellStart"/>
      <w:r w:rsidR="008979AD" w:rsidRPr="00AA35CD">
        <w:rPr>
          <w:rFonts w:ascii="Times New Roman" w:hAnsi="Times New Roman" w:cs="Times New Roman"/>
          <w:sz w:val="24"/>
          <w:szCs w:val="24"/>
        </w:rPr>
        <w:t>casele</w:t>
      </w:r>
      <w:proofErr w:type="spellEnd"/>
      <w:r w:rsidR="008979AD" w:rsidRPr="00AA35CD">
        <w:rPr>
          <w:rFonts w:ascii="Times New Roman" w:hAnsi="Times New Roman" w:cs="Times New Roman"/>
          <w:sz w:val="24"/>
          <w:szCs w:val="24"/>
        </w:rPr>
        <w:t xml:space="preserve"> de </w:t>
      </w:r>
      <w:proofErr w:type="spellStart"/>
      <w:r w:rsidR="008979AD" w:rsidRPr="00AA35CD">
        <w:rPr>
          <w:rFonts w:ascii="Times New Roman" w:hAnsi="Times New Roman" w:cs="Times New Roman"/>
          <w:sz w:val="24"/>
          <w:szCs w:val="24"/>
        </w:rPr>
        <w:t>avocatură</w:t>
      </w:r>
      <w:proofErr w:type="spellEnd"/>
      <w:r w:rsidR="00922D46" w:rsidRPr="00AA35CD">
        <w:rPr>
          <w:rFonts w:ascii="Times New Roman" w:hAnsi="Times New Roman" w:cs="Times New Roman"/>
          <w:sz w:val="24"/>
          <w:szCs w:val="24"/>
        </w:rPr>
        <w:t xml:space="preserve"> cu </w:t>
      </w:r>
      <w:proofErr w:type="spellStart"/>
      <w:r w:rsidR="00922D46" w:rsidRPr="00AA35CD">
        <w:rPr>
          <w:rFonts w:ascii="Times New Roman" w:hAnsi="Times New Roman" w:cs="Times New Roman"/>
          <w:sz w:val="24"/>
          <w:szCs w:val="24"/>
        </w:rPr>
        <w:t>profil</w:t>
      </w:r>
      <w:proofErr w:type="spellEnd"/>
      <w:r w:rsidR="00922D46" w:rsidRPr="00AA35CD">
        <w:rPr>
          <w:rFonts w:ascii="Times New Roman" w:hAnsi="Times New Roman" w:cs="Times New Roman"/>
          <w:sz w:val="24"/>
          <w:szCs w:val="24"/>
        </w:rPr>
        <w:t xml:space="preserve"> </w:t>
      </w:r>
      <w:proofErr w:type="spellStart"/>
      <w:r w:rsidR="00922D46" w:rsidRPr="00AA35CD">
        <w:rPr>
          <w:rFonts w:ascii="Times New Roman" w:hAnsi="Times New Roman" w:cs="Times New Roman"/>
          <w:sz w:val="24"/>
          <w:szCs w:val="24"/>
        </w:rPr>
        <w:t>internațional</w:t>
      </w:r>
      <w:proofErr w:type="spellEnd"/>
      <w:r w:rsidR="008979AD"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În</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cazul</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i/>
          <w:iCs/>
          <w:sz w:val="24"/>
          <w:szCs w:val="24"/>
        </w:rPr>
        <w:t>Reyners</w:t>
      </w:r>
      <w:proofErr w:type="spellEnd"/>
      <w:r w:rsidRPr="00AA35CD">
        <w:rPr>
          <w:rFonts w:ascii="Times New Roman" w:hAnsi="Times New Roman" w:cs="Times New Roman"/>
          <w:sz w:val="24"/>
          <w:szCs w:val="24"/>
        </w:rPr>
        <w:t>,</w:t>
      </w:r>
      <w:r w:rsidRPr="00AA35CD">
        <w:rPr>
          <w:rFonts w:ascii="Times New Roman" w:hAnsi="Times New Roman" w:cs="Times New Roman"/>
          <w:sz w:val="24"/>
          <w:szCs w:val="24"/>
          <w:vertAlign w:val="superscript"/>
        </w:rPr>
        <w:footnoteReference w:id="53"/>
      </w:r>
      <w:r w:rsidRPr="00AA35CD">
        <w:rPr>
          <w:rFonts w:ascii="Times New Roman" w:hAnsi="Times New Roman" w:cs="Times New Roman"/>
          <w:sz w:val="24"/>
          <w:szCs w:val="24"/>
        </w:rPr>
        <w:t xml:space="preserve"> CJ</w:t>
      </w:r>
      <w:r w:rsidR="00CA262E" w:rsidRPr="00AA35CD">
        <w:rPr>
          <w:rFonts w:ascii="Times New Roman" w:hAnsi="Times New Roman" w:cs="Times New Roman"/>
          <w:sz w:val="24"/>
          <w:szCs w:val="24"/>
        </w:rPr>
        <w:t>C</w:t>
      </w:r>
      <w:r w:rsidRPr="00AA35CD">
        <w:rPr>
          <w:rFonts w:ascii="Times New Roman" w:hAnsi="Times New Roman" w:cs="Times New Roman"/>
          <w:sz w:val="24"/>
          <w:szCs w:val="24"/>
        </w:rPr>
        <w:t xml:space="preserve">E </w:t>
      </w:r>
      <w:proofErr w:type="gramStart"/>
      <w:r w:rsidRPr="00AA35CD">
        <w:rPr>
          <w:rFonts w:ascii="Times New Roman" w:hAnsi="Times New Roman" w:cs="Times New Roman"/>
          <w:sz w:val="24"/>
          <w:szCs w:val="24"/>
        </w:rPr>
        <w:t>a</w:t>
      </w:r>
      <w:proofErr w:type="gramEnd"/>
      <w:r w:rsidRPr="00AA35CD">
        <w:rPr>
          <w:rFonts w:ascii="Times New Roman" w:hAnsi="Times New Roman" w:cs="Times New Roman"/>
          <w:sz w:val="24"/>
          <w:szCs w:val="24"/>
        </w:rPr>
        <w:t xml:space="preserve"> </w:t>
      </w:r>
      <w:proofErr w:type="spellStart"/>
      <w:r w:rsidR="00CA262E" w:rsidRPr="00AA35CD">
        <w:rPr>
          <w:rFonts w:ascii="Times New Roman" w:hAnsi="Times New Roman" w:cs="Times New Roman"/>
          <w:sz w:val="24"/>
          <w:szCs w:val="24"/>
        </w:rPr>
        <w:t>argumentat</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că</w:t>
      </w:r>
      <w:proofErr w:type="spellEnd"/>
      <w:r w:rsidRPr="00AA35CD">
        <w:rPr>
          <w:rFonts w:ascii="Times New Roman" w:hAnsi="Times New Roman" w:cs="Times New Roman"/>
          <w:sz w:val="24"/>
          <w:szCs w:val="24"/>
        </w:rPr>
        <w:t xml:space="preserve"> libera </w:t>
      </w:r>
      <w:proofErr w:type="spellStart"/>
      <w:r w:rsidRPr="00AA35CD">
        <w:rPr>
          <w:rFonts w:ascii="Times New Roman" w:hAnsi="Times New Roman" w:cs="Times New Roman"/>
          <w:sz w:val="24"/>
          <w:szCs w:val="24"/>
        </w:rPr>
        <w:t>circulație</w:t>
      </w:r>
      <w:proofErr w:type="spellEnd"/>
      <w:r w:rsidRPr="00AA35CD">
        <w:rPr>
          <w:rFonts w:ascii="Times New Roman" w:hAnsi="Times New Roman" w:cs="Times New Roman"/>
          <w:sz w:val="24"/>
          <w:szCs w:val="24"/>
        </w:rPr>
        <w:t xml:space="preserve"> a </w:t>
      </w:r>
      <w:proofErr w:type="spellStart"/>
      <w:r w:rsidRPr="00AA35CD">
        <w:rPr>
          <w:rFonts w:ascii="Times New Roman" w:hAnsi="Times New Roman" w:cs="Times New Roman"/>
          <w:sz w:val="24"/>
          <w:szCs w:val="24"/>
        </w:rPr>
        <w:t>avocaților</w:t>
      </w:r>
      <w:proofErr w:type="spellEnd"/>
      <w:r w:rsidRPr="00AA35CD">
        <w:rPr>
          <w:rFonts w:ascii="Times New Roman" w:hAnsi="Times New Roman" w:cs="Times New Roman"/>
          <w:sz w:val="24"/>
          <w:szCs w:val="24"/>
        </w:rPr>
        <w:t xml:space="preserve"> duce</w:t>
      </w:r>
      <w:r w:rsidR="00C61C78" w:rsidRPr="00AA35CD">
        <w:rPr>
          <w:rFonts w:ascii="Times New Roman" w:hAnsi="Times New Roman" w:cs="Times New Roman"/>
          <w:sz w:val="24"/>
          <w:szCs w:val="24"/>
        </w:rPr>
        <w:t xml:space="preserve"> de </w:t>
      </w:r>
      <w:proofErr w:type="spellStart"/>
      <w:r w:rsidR="00C61C78" w:rsidRPr="00AA35CD">
        <w:rPr>
          <w:rFonts w:ascii="Times New Roman" w:hAnsi="Times New Roman" w:cs="Times New Roman"/>
          <w:sz w:val="24"/>
          <w:szCs w:val="24"/>
        </w:rPr>
        <w:t>fapt</w:t>
      </w:r>
      <w:proofErr w:type="spellEnd"/>
      <w:r w:rsidRPr="00AA35CD">
        <w:rPr>
          <w:rFonts w:ascii="Times New Roman" w:hAnsi="Times New Roman" w:cs="Times New Roman"/>
          <w:sz w:val="24"/>
          <w:szCs w:val="24"/>
        </w:rPr>
        <w:t xml:space="preserve"> la </w:t>
      </w:r>
      <w:proofErr w:type="spellStart"/>
      <w:r w:rsidRPr="00AA35CD">
        <w:rPr>
          <w:rFonts w:ascii="Times New Roman" w:hAnsi="Times New Roman" w:cs="Times New Roman"/>
          <w:sz w:val="24"/>
          <w:szCs w:val="24"/>
        </w:rPr>
        <w:t>îmbunătățirea</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accesului</w:t>
      </w:r>
      <w:proofErr w:type="spellEnd"/>
      <w:r w:rsidRPr="00AA35CD">
        <w:rPr>
          <w:rFonts w:ascii="Times New Roman" w:hAnsi="Times New Roman" w:cs="Times New Roman"/>
          <w:sz w:val="24"/>
          <w:szCs w:val="24"/>
        </w:rPr>
        <w:t xml:space="preserve"> la </w:t>
      </w:r>
      <w:proofErr w:type="spellStart"/>
      <w:r w:rsidRPr="00AA35CD">
        <w:rPr>
          <w:rFonts w:ascii="Times New Roman" w:hAnsi="Times New Roman" w:cs="Times New Roman"/>
          <w:sz w:val="24"/>
          <w:szCs w:val="24"/>
        </w:rPr>
        <w:t>justiție</w:t>
      </w:r>
      <w:proofErr w:type="spellEnd"/>
      <w:r w:rsidRPr="00AA35CD">
        <w:rPr>
          <w:rFonts w:ascii="Times New Roman" w:hAnsi="Times New Roman" w:cs="Times New Roman"/>
          <w:sz w:val="24"/>
          <w:szCs w:val="24"/>
        </w:rPr>
        <w:t xml:space="preserve"> de </w:t>
      </w:r>
      <w:proofErr w:type="spellStart"/>
      <w:r w:rsidRPr="00AA35CD">
        <w:rPr>
          <w:rFonts w:ascii="Times New Roman" w:hAnsi="Times New Roman" w:cs="Times New Roman"/>
          <w:sz w:val="24"/>
          <w:szCs w:val="24"/>
        </w:rPr>
        <w:t>către</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justițiabili</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prin</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îmbinarea</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unor</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cunoștințe</w:t>
      </w:r>
      <w:proofErr w:type="spellEnd"/>
      <w:r w:rsidRPr="00AA35CD">
        <w:rPr>
          <w:rFonts w:ascii="Times New Roman" w:hAnsi="Times New Roman" w:cs="Times New Roman"/>
          <w:sz w:val="24"/>
          <w:szCs w:val="24"/>
        </w:rPr>
        <w:t xml:space="preserve"> </w:t>
      </w:r>
      <w:r w:rsidR="00814321" w:rsidRPr="00AA35CD">
        <w:rPr>
          <w:rFonts w:ascii="Times New Roman" w:hAnsi="Times New Roman" w:cs="Times New Roman"/>
          <w:sz w:val="24"/>
          <w:szCs w:val="24"/>
        </w:rPr>
        <w:t xml:space="preserve">cu </w:t>
      </w:r>
      <w:proofErr w:type="spellStart"/>
      <w:r w:rsidR="00814321" w:rsidRPr="00AA35CD">
        <w:rPr>
          <w:rFonts w:ascii="Times New Roman" w:hAnsi="Times New Roman" w:cs="Times New Roman"/>
          <w:sz w:val="24"/>
          <w:szCs w:val="24"/>
        </w:rPr>
        <w:t>privire</w:t>
      </w:r>
      <w:proofErr w:type="spellEnd"/>
      <w:r w:rsidR="00814321" w:rsidRPr="00AA35CD">
        <w:rPr>
          <w:rFonts w:ascii="Times New Roman" w:hAnsi="Times New Roman" w:cs="Times New Roman"/>
          <w:sz w:val="24"/>
          <w:szCs w:val="24"/>
        </w:rPr>
        <w:t xml:space="preserve"> la</w:t>
      </w:r>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diferite</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sisteme</w:t>
      </w:r>
      <w:proofErr w:type="spellEnd"/>
      <w:r w:rsidRPr="00AA35CD">
        <w:rPr>
          <w:rFonts w:ascii="Times New Roman" w:hAnsi="Times New Roman" w:cs="Times New Roman"/>
          <w:sz w:val="24"/>
          <w:szCs w:val="24"/>
        </w:rPr>
        <w:t xml:space="preserve"> de </w:t>
      </w:r>
      <w:proofErr w:type="spellStart"/>
      <w:r w:rsidRPr="00AA35CD">
        <w:rPr>
          <w:rFonts w:ascii="Times New Roman" w:hAnsi="Times New Roman" w:cs="Times New Roman"/>
          <w:sz w:val="24"/>
          <w:szCs w:val="24"/>
        </w:rPr>
        <w:t>drept</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prin</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asigurarea</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asistenței</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juridice</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într</w:t>
      </w:r>
      <w:proofErr w:type="spellEnd"/>
      <w:r w:rsidRPr="00AA35CD">
        <w:rPr>
          <w:rFonts w:ascii="Times New Roman" w:hAnsi="Times New Roman" w:cs="Times New Roman"/>
          <w:sz w:val="24"/>
          <w:szCs w:val="24"/>
        </w:rPr>
        <w:t xml:space="preserve">-o </w:t>
      </w:r>
      <w:proofErr w:type="spellStart"/>
      <w:r w:rsidRPr="00AA35CD">
        <w:rPr>
          <w:rFonts w:ascii="Times New Roman" w:hAnsi="Times New Roman" w:cs="Times New Roman"/>
          <w:sz w:val="24"/>
          <w:szCs w:val="24"/>
        </w:rPr>
        <w:t>limbă</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nativă</w:t>
      </w:r>
      <w:proofErr w:type="spellEnd"/>
      <w:r w:rsidRPr="00AA35CD">
        <w:rPr>
          <w:rFonts w:ascii="Times New Roman" w:hAnsi="Times New Roman" w:cs="Times New Roman"/>
          <w:sz w:val="24"/>
          <w:szCs w:val="24"/>
        </w:rPr>
        <w:t xml:space="preserve"> a </w:t>
      </w:r>
      <w:proofErr w:type="spellStart"/>
      <w:r w:rsidRPr="00AA35CD">
        <w:rPr>
          <w:rFonts w:ascii="Times New Roman" w:hAnsi="Times New Roman" w:cs="Times New Roman"/>
          <w:sz w:val="24"/>
          <w:szCs w:val="24"/>
        </w:rPr>
        <w:t>justiț</w:t>
      </w:r>
      <w:r w:rsidRPr="00AA35CD">
        <w:rPr>
          <w:rFonts w:ascii="Times New Roman" w:hAnsi="Times New Roman" w:cs="Times New Roman"/>
          <w:sz w:val="24"/>
          <w:szCs w:val="24"/>
        </w:rPr>
        <w:t>iabilului</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și</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prin</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reprezentarea</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compatrioților</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în</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alte</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jurisdicții</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în</w:t>
      </w:r>
      <w:proofErr w:type="spellEnd"/>
      <w:r w:rsidRPr="00AA35CD">
        <w:rPr>
          <w:rFonts w:ascii="Times New Roman" w:hAnsi="Times New Roman" w:cs="Times New Roman"/>
          <w:sz w:val="24"/>
          <w:szCs w:val="24"/>
        </w:rPr>
        <w:t xml:space="preserve"> care </w:t>
      </w:r>
      <w:proofErr w:type="spellStart"/>
      <w:r w:rsidRPr="00AA35CD">
        <w:rPr>
          <w:rFonts w:ascii="Times New Roman" w:hAnsi="Times New Roman" w:cs="Times New Roman"/>
          <w:sz w:val="24"/>
          <w:szCs w:val="24"/>
        </w:rPr>
        <w:t>avocatul</w:t>
      </w:r>
      <w:proofErr w:type="spellEnd"/>
      <w:r w:rsidR="00BF06DA" w:rsidRPr="00AA35CD">
        <w:rPr>
          <w:rFonts w:ascii="Times New Roman" w:hAnsi="Times New Roman" w:cs="Times New Roman"/>
          <w:sz w:val="24"/>
          <w:szCs w:val="24"/>
        </w:rPr>
        <w:t xml:space="preserve"> care </w:t>
      </w:r>
      <w:proofErr w:type="spellStart"/>
      <w:r w:rsidR="00BF06DA" w:rsidRPr="00AA35CD">
        <w:rPr>
          <w:rFonts w:ascii="Times New Roman" w:hAnsi="Times New Roman" w:cs="Times New Roman"/>
          <w:sz w:val="24"/>
          <w:szCs w:val="24"/>
        </w:rPr>
        <w:t>instrumentează</w:t>
      </w:r>
      <w:proofErr w:type="spellEnd"/>
      <w:r w:rsidR="00BF06DA" w:rsidRPr="00AA35CD">
        <w:rPr>
          <w:rFonts w:ascii="Times New Roman" w:hAnsi="Times New Roman" w:cs="Times New Roman"/>
          <w:sz w:val="24"/>
          <w:szCs w:val="24"/>
        </w:rPr>
        <w:t xml:space="preserve"> </w:t>
      </w:r>
      <w:proofErr w:type="spellStart"/>
      <w:r w:rsidR="00BF06DA" w:rsidRPr="00AA35CD">
        <w:rPr>
          <w:rFonts w:ascii="Times New Roman" w:hAnsi="Times New Roman" w:cs="Times New Roman"/>
          <w:sz w:val="24"/>
          <w:szCs w:val="24"/>
        </w:rPr>
        <w:t>cazul</w:t>
      </w:r>
      <w:proofErr w:type="spellEnd"/>
      <w:r w:rsidRPr="00AA35CD">
        <w:rPr>
          <w:rFonts w:ascii="Times New Roman" w:hAnsi="Times New Roman" w:cs="Times New Roman"/>
          <w:sz w:val="24"/>
          <w:szCs w:val="24"/>
        </w:rPr>
        <w:t xml:space="preserve"> a </w:t>
      </w:r>
      <w:proofErr w:type="spellStart"/>
      <w:r w:rsidRPr="00AA35CD">
        <w:rPr>
          <w:rFonts w:ascii="Times New Roman" w:hAnsi="Times New Roman" w:cs="Times New Roman"/>
          <w:sz w:val="24"/>
          <w:szCs w:val="24"/>
        </w:rPr>
        <w:t>căpătat</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experiență</w:t>
      </w:r>
      <w:proofErr w:type="spellEnd"/>
      <w:r w:rsidRPr="00AA35CD">
        <w:rPr>
          <w:rFonts w:ascii="Times New Roman" w:hAnsi="Times New Roman" w:cs="Times New Roman"/>
          <w:sz w:val="24"/>
          <w:szCs w:val="24"/>
        </w:rPr>
        <w:t xml:space="preserve">. De </w:t>
      </w:r>
      <w:proofErr w:type="spellStart"/>
      <w:r w:rsidRPr="00AA35CD">
        <w:rPr>
          <w:rFonts w:ascii="Times New Roman" w:hAnsi="Times New Roman" w:cs="Times New Roman"/>
          <w:sz w:val="24"/>
          <w:szCs w:val="24"/>
        </w:rPr>
        <w:t>altfel</w:t>
      </w:r>
      <w:proofErr w:type="spellEnd"/>
      <w:r w:rsidRPr="00AA35CD">
        <w:rPr>
          <w:rFonts w:ascii="Times New Roman" w:hAnsi="Times New Roman" w:cs="Times New Roman"/>
          <w:sz w:val="24"/>
          <w:szCs w:val="24"/>
        </w:rPr>
        <w:t xml:space="preserve">, s-a </w:t>
      </w:r>
      <w:proofErr w:type="spellStart"/>
      <w:r w:rsidRPr="00AA35CD">
        <w:rPr>
          <w:rFonts w:ascii="Times New Roman" w:hAnsi="Times New Roman" w:cs="Times New Roman"/>
          <w:sz w:val="24"/>
          <w:szCs w:val="24"/>
        </w:rPr>
        <w:t>constatat</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că</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mobilitatea</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avocaților</w:t>
      </w:r>
      <w:proofErr w:type="spellEnd"/>
      <w:r w:rsidRPr="00AA35CD">
        <w:rPr>
          <w:rFonts w:ascii="Times New Roman" w:hAnsi="Times New Roman" w:cs="Times New Roman"/>
          <w:sz w:val="24"/>
          <w:szCs w:val="24"/>
        </w:rPr>
        <w:t xml:space="preserve"> conduce la </w:t>
      </w:r>
      <w:proofErr w:type="spellStart"/>
      <w:r w:rsidRPr="00AA35CD">
        <w:rPr>
          <w:rFonts w:ascii="Times New Roman" w:hAnsi="Times New Roman" w:cs="Times New Roman"/>
          <w:sz w:val="24"/>
          <w:szCs w:val="24"/>
        </w:rPr>
        <w:t>lărgirea</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spectrului</w:t>
      </w:r>
      <w:proofErr w:type="spellEnd"/>
      <w:r w:rsidRPr="00AA35CD">
        <w:rPr>
          <w:rFonts w:ascii="Times New Roman" w:hAnsi="Times New Roman" w:cs="Times New Roman"/>
          <w:sz w:val="24"/>
          <w:szCs w:val="24"/>
        </w:rPr>
        <w:t xml:space="preserve"> de </w:t>
      </w:r>
      <w:proofErr w:type="spellStart"/>
      <w:r w:rsidRPr="00AA35CD">
        <w:rPr>
          <w:rFonts w:ascii="Times New Roman" w:hAnsi="Times New Roman" w:cs="Times New Roman"/>
          <w:sz w:val="24"/>
          <w:szCs w:val="24"/>
        </w:rPr>
        <w:t>servicii</w:t>
      </w:r>
      <w:proofErr w:type="spellEnd"/>
      <w:r w:rsidRPr="00AA35CD">
        <w:rPr>
          <w:rFonts w:ascii="Times New Roman" w:hAnsi="Times New Roman" w:cs="Times New Roman"/>
          <w:sz w:val="24"/>
          <w:szCs w:val="24"/>
        </w:rPr>
        <w:t xml:space="preserve"> pe care </w:t>
      </w:r>
      <w:proofErr w:type="spellStart"/>
      <w:r w:rsidRPr="00AA35CD">
        <w:rPr>
          <w:rFonts w:ascii="Times New Roman" w:hAnsi="Times New Roman" w:cs="Times New Roman"/>
          <w:sz w:val="24"/>
          <w:szCs w:val="24"/>
        </w:rPr>
        <w:t>îl</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poate</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oferi</w:t>
      </w:r>
      <w:proofErr w:type="spellEnd"/>
      <w:r w:rsidRPr="00AA35CD">
        <w:rPr>
          <w:rFonts w:ascii="Times New Roman" w:hAnsi="Times New Roman" w:cs="Times New Roman"/>
          <w:sz w:val="24"/>
          <w:szCs w:val="24"/>
        </w:rPr>
        <w:t xml:space="preserve"> o </w:t>
      </w:r>
      <w:proofErr w:type="spellStart"/>
      <w:r w:rsidRPr="00AA35CD">
        <w:rPr>
          <w:rFonts w:ascii="Times New Roman" w:hAnsi="Times New Roman" w:cs="Times New Roman"/>
          <w:sz w:val="24"/>
          <w:szCs w:val="24"/>
        </w:rPr>
        <w:t>grupa</w:t>
      </w:r>
      <w:r w:rsidRPr="00AA35CD">
        <w:rPr>
          <w:rFonts w:ascii="Times New Roman" w:hAnsi="Times New Roman" w:cs="Times New Roman"/>
          <w:sz w:val="24"/>
          <w:szCs w:val="24"/>
        </w:rPr>
        <w:t>re</w:t>
      </w:r>
      <w:proofErr w:type="spellEnd"/>
      <w:r w:rsidRPr="00AA35CD">
        <w:rPr>
          <w:rFonts w:ascii="Times New Roman" w:hAnsi="Times New Roman" w:cs="Times New Roman"/>
          <w:sz w:val="24"/>
          <w:szCs w:val="24"/>
        </w:rPr>
        <w:t xml:space="preserve"> de </w:t>
      </w:r>
      <w:proofErr w:type="spellStart"/>
      <w:r w:rsidRPr="00AA35CD">
        <w:rPr>
          <w:rFonts w:ascii="Times New Roman" w:hAnsi="Times New Roman" w:cs="Times New Roman"/>
          <w:sz w:val="24"/>
          <w:szCs w:val="24"/>
        </w:rPr>
        <w:t>avocați</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și</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totodată</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expertiza</w:t>
      </w:r>
      <w:proofErr w:type="spellEnd"/>
      <w:r w:rsidRPr="00AA35CD">
        <w:rPr>
          <w:rFonts w:ascii="Times New Roman" w:hAnsi="Times New Roman" w:cs="Times New Roman"/>
          <w:sz w:val="24"/>
          <w:szCs w:val="24"/>
        </w:rPr>
        <w:t xml:space="preserve"> pe care se </w:t>
      </w:r>
      <w:proofErr w:type="spellStart"/>
      <w:r w:rsidRPr="00AA35CD">
        <w:rPr>
          <w:rFonts w:ascii="Times New Roman" w:hAnsi="Times New Roman" w:cs="Times New Roman"/>
          <w:sz w:val="24"/>
          <w:szCs w:val="24"/>
        </w:rPr>
        <w:t>bazează</w:t>
      </w:r>
      <w:proofErr w:type="spellEnd"/>
      <w:r w:rsidRPr="00AA35CD">
        <w:rPr>
          <w:rFonts w:ascii="Times New Roman" w:hAnsi="Times New Roman" w:cs="Times New Roman"/>
          <w:sz w:val="24"/>
          <w:szCs w:val="24"/>
        </w:rPr>
        <w:t xml:space="preserve"> </w:t>
      </w:r>
      <w:proofErr w:type="spellStart"/>
      <w:r w:rsidR="0084029E" w:rsidRPr="00AA35CD">
        <w:rPr>
          <w:rFonts w:ascii="Times New Roman" w:hAnsi="Times New Roman" w:cs="Times New Roman"/>
          <w:sz w:val="24"/>
          <w:szCs w:val="24"/>
        </w:rPr>
        <w:t>aceste</w:t>
      </w:r>
      <w:proofErr w:type="spellEnd"/>
      <w:r w:rsidR="0084029E" w:rsidRPr="00AA35CD">
        <w:rPr>
          <w:rFonts w:ascii="Times New Roman" w:hAnsi="Times New Roman" w:cs="Times New Roman"/>
          <w:sz w:val="24"/>
          <w:szCs w:val="24"/>
        </w:rPr>
        <w:t xml:space="preserve"> </w:t>
      </w:r>
      <w:proofErr w:type="spellStart"/>
      <w:r w:rsidR="0084029E" w:rsidRPr="00AA35CD">
        <w:rPr>
          <w:rFonts w:ascii="Times New Roman" w:hAnsi="Times New Roman" w:cs="Times New Roman"/>
          <w:sz w:val="24"/>
          <w:szCs w:val="24"/>
        </w:rPr>
        <w:t>servicii</w:t>
      </w:r>
      <w:proofErr w:type="spellEnd"/>
      <w:r w:rsidRPr="00AA35CD">
        <w:rPr>
          <w:rFonts w:ascii="Times New Roman" w:hAnsi="Times New Roman" w:cs="Times New Roman"/>
          <w:sz w:val="24"/>
          <w:szCs w:val="24"/>
        </w:rPr>
        <w:t xml:space="preserve"> </w:t>
      </w:r>
      <w:proofErr w:type="spellStart"/>
      <w:r w:rsidR="00172EBB" w:rsidRPr="00AA35CD">
        <w:rPr>
          <w:rFonts w:ascii="Times New Roman" w:hAnsi="Times New Roman" w:cs="Times New Roman"/>
          <w:sz w:val="24"/>
          <w:szCs w:val="24"/>
        </w:rPr>
        <w:t>devine</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mai</w:t>
      </w:r>
      <w:proofErr w:type="spellEnd"/>
      <w:r w:rsidRPr="00AA35CD">
        <w:rPr>
          <w:rFonts w:ascii="Times New Roman" w:hAnsi="Times New Roman" w:cs="Times New Roman"/>
          <w:sz w:val="24"/>
          <w:szCs w:val="24"/>
        </w:rPr>
        <w:t xml:space="preserve"> </w:t>
      </w:r>
      <w:proofErr w:type="spellStart"/>
      <w:r w:rsidRPr="00AA35CD">
        <w:rPr>
          <w:rFonts w:ascii="Times New Roman" w:hAnsi="Times New Roman" w:cs="Times New Roman"/>
          <w:sz w:val="24"/>
          <w:szCs w:val="24"/>
        </w:rPr>
        <w:t>vastă</w:t>
      </w:r>
      <w:proofErr w:type="spellEnd"/>
      <w:r w:rsidRPr="00AA35CD">
        <w:rPr>
          <w:rFonts w:ascii="Times New Roman" w:hAnsi="Times New Roman" w:cs="Times New Roman"/>
          <w:sz w:val="24"/>
          <w:szCs w:val="24"/>
        </w:rPr>
        <w:t>.</w:t>
      </w:r>
      <w:r w:rsidRPr="00AA35CD">
        <w:rPr>
          <w:rFonts w:ascii="Times New Roman" w:hAnsi="Times New Roman" w:cs="Times New Roman"/>
          <w:sz w:val="24"/>
          <w:szCs w:val="24"/>
          <w:vertAlign w:val="superscript"/>
        </w:rPr>
        <w:footnoteReference w:id="54"/>
      </w:r>
      <w:r w:rsidR="00592706" w:rsidRPr="00AA35CD">
        <w:rPr>
          <w:rFonts w:ascii="Times New Roman" w:hAnsi="Times New Roman" w:cs="Times New Roman"/>
          <w:sz w:val="24"/>
          <w:szCs w:val="24"/>
        </w:rPr>
        <w:t xml:space="preserve"> </w:t>
      </w:r>
      <w:proofErr w:type="spellStart"/>
      <w:r w:rsidR="00592706" w:rsidRPr="00AA35CD">
        <w:rPr>
          <w:rFonts w:ascii="Times New Roman" w:hAnsi="Times New Roman" w:cs="Times New Roman"/>
          <w:sz w:val="24"/>
          <w:szCs w:val="24"/>
        </w:rPr>
        <w:t>Expertiza</w:t>
      </w:r>
      <w:proofErr w:type="spellEnd"/>
      <w:r w:rsidR="00592706" w:rsidRPr="00AA35CD">
        <w:rPr>
          <w:rFonts w:ascii="Times New Roman" w:hAnsi="Times New Roman" w:cs="Times New Roman"/>
          <w:sz w:val="24"/>
          <w:szCs w:val="24"/>
        </w:rPr>
        <w:t xml:space="preserve"> </w:t>
      </w:r>
      <w:proofErr w:type="spellStart"/>
      <w:r w:rsidR="003A5BE6" w:rsidRPr="00AA35CD">
        <w:rPr>
          <w:rFonts w:ascii="Times New Roman" w:hAnsi="Times New Roman" w:cs="Times New Roman"/>
          <w:sz w:val="24"/>
          <w:szCs w:val="24"/>
        </w:rPr>
        <w:t>internațională</w:t>
      </w:r>
      <w:proofErr w:type="spellEnd"/>
      <w:r w:rsidR="003A5BE6" w:rsidRPr="00AA35CD">
        <w:rPr>
          <w:rFonts w:ascii="Times New Roman" w:hAnsi="Times New Roman" w:cs="Times New Roman"/>
          <w:sz w:val="24"/>
          <w:szCs w:val="24"/>
        </w:rPr>
        <w:t xml:space="preserve"> </w:t>
      </w:r>
      <w:proofErr w:type="spellStart"/>
      <w:r w:rsidR="003A5BE6" w:rsidRPr="00AA35CD">
        <w:rPr>
          <w:rFonts w:ascii="Times New Roman" w:hAnsi="Times New Roman" w:cs="Times New Roman"/>
          <w:sz w:val="24"/>
          <w:szCs w:val="24"/>
        </w:rPr>
        <w:t>este</w:t>
      </w:r>
      <w:proofErr w:type="spellEnd"/>
      <w:r w:rsidR="003A5BE6" w:rsidRPr="00AA35CD">
        <w:rPr>
          <w:rFonts w:ascii="Times New Roman" w:hAnsi="Times New Roman" w:cs="Times New Roman"/>
          <w:sz w:val="24"/>
          <w:szCs w:val="24"/>
        </w:rPr>
        <w:t xml:space="preserve"> </w:t>
      </w:r>
      <w:proofErr w:type="spellStart"/>
      <w:r w:rsidR="00144119" w:rsidRPr="00AA35CD">
        <w:rPr>
          <w:rFonts w:ascii="Times New Roman" w:hAnsi="Times New Roman" w:cs="Times New Roman"/>
          <w:sz w:val="24"/>
          <w:szCs w:val="24"/>
        </w:rPr>
        <w:t>apreciată</w:t>
      </w:r>
      <w:proofErr w:type="spellEnd"/>
      <w:r w:rsidR="00144119" w:rsidRPr="00AA35CD">
        <w:rPr>
          <w:rFonts w:ascii="Times New Roman" w:hAnsi="Times New Roman" w:cs="Times New Roman"/>
          <w:sz w:val="24"/>
          <w:szCs w:val="24"/>
        </w:rPr>
        <w:t xml:space="preserve"> </w:t>
      </w:r>
      <w:proofErr w:type="spellStart"/>
      <w:r w:rsidR="000650C3" w:rsidRPr="00AA35CD">
        <w:rPr>
          <w:rFonts w:ascii="Times New Roman" w:hAnsi="Times New Roman" w:cs="Times New Roman"/>
          <w:sz w:val="24"/>
          <w:szCs w:val="24"/>
        </w:rPr>
        <w:t>și</w:t>
      </w:r>
      <w:proofErr w:type="spellEnd"/>
      <w:r w:rsidR="000650C3" w:rsidRPr="00AA35CD">
        <w:rPr>
          <w:rFonts w:ascii="Times New Roman" w:hAnsi="Times New Roman" w:cs="Times New Roman"/>
          <w:sz w:val="24"/>
          <w:szCs w:val="24"/>
        </w:rPr>
        <w:t xml:space="preserve">, </w:t>
      </w:r>
      <w:proofErr w:type="spellStart"/>
      <w:r w:rsidR="00094254" w:rsidRPr="00AA35CD">
        <w:rPr>
          <w:rFonts w:ascii="Times New Roman" w:hAnsi="Times New Roman" w:cs="Times New Roman"/>
          <w:sz w:val="24"/>
          <w:szCs w:val="24"/>
        </w:rPr>
        <w:t>adeseori</w:t>
      </w:r>
      <w:proofErr w:type="spellEnd"/>
      <w:r w:rsidR="000650C3" w:rsidRPr="00AA35CD">
        <w:rPr>
          <w:rFonts w:ascii="Times New Roman" w:hAnsi="Times New Roman" w:cs="Times New Roman"/>
          <w:sz w:val="24"/>
          <w:szCs w:val="24"/>
        </w:rPr>
        <w:t xml:space="preserve">, de </w:t>
      </w:r>
      <w:proofErr w:type="spellStart"/>
      <w:r w:rsidR="000650C3" w:rsidRPr="00AA35CD">
        <w:rPr>
          <w:rFonts w:ascii="Times New Roman" w:hAnsi="Times New Roman" w:cs="Times New Roman"/>
          <w:sz w:val="24"/>
          <w:szCs w:val="24"/>
        </w:rPr>
        <w:t>nelipsit</w:t>
      </w:r>
      <w:proofErr w:type="spellEnd"/>
      <w:r w:rsidR="000650C3" w:rsidRPr="00AA35CD">
        <w:rPr>
          <w:rFonts w:ascii="Times New Roman" w:hAnsi="Times New Roman" w:cs="Times New Roman"/>
          <w:sz w:val="24"/>
          <w:szCs w:val="24"/>
        </w:rPr>
        <w:t xml:space="preserve"> </w:t>
      </w:r>
      <w:proofErr w:type="spellStart"/>
      <w:r w:rsidR="003A5BE6" w:rsidRPr="00AA35CD">
        <w:rPr>
          <w:rFonts w:ascii="Times New Roman" w:hAnsi="Times New Roman" w:cs="Times New Roman"/>
          <w:sz w:val="24"/>
          <w:szCs w:val="24"/>
        </w:rPr>
        <w:t>îndeosebi</w:t>
      </w:r>
      <w:proofErr w:type="spellEnd"/>
      <w:r w:rsidR="003A5BE6" w:rsidRPr="00AA35CD">
        <w:rPr>
          <w:rFonts w:ascii="Times New Roman" w:hAnsi="Times New Roman" w:cs="Times New Roman"/>
          <w:sz w:val="24"/>
          <w:szCs w:val="24"/>
        </w:rPr>
        <w:t xml:space="preserve"> </w:t>
      </w:r>
      <w:proofErr w:type="spellStart"/>
      <w:r w:rsidR="003A5BE6" w:rsidRPr="00AA35CD">
        <w:rPr>
          <w:rFonts w:ascii="Times New Roman" w:hAnsi="Times New Roman" w:cs="Times New Roman"/>
          <w:sz w:val="24"/>
          <w:szCs w:val="24"/>
        </w:rPr>
        <w:t>pentru</w:t>
      </w:r>
      <w:proofErr w:type="spellEnd"/>
      <w:r w:rsidR="004E0337" w:rsidRPr="00AA35CD">
        <w:rPr>
          <w:rFonts w:ascii="Times New Roman" w:hAnsi="Times New Roman" w:cs="Times New Roman"/>
          <w:sz w:val="24"/>
          <w:szCs w:val="24"/>
        </w:rPr>
        <w:t xml:space="preserve"> </w:t>
      </w:r>
      <w:proofErr w:type="spellStart"/>
      <w:r w:rsidR="0034203F" w:rsidRPr="00AA35CD">
        <w:rPr>
          <w:rFonts w:ascii="Times New Roman" w:hAnsi="Times New Roman" w:cs="Times New Roman"/>
          <w:sz w:val="24"/>
          <w:szCs w:val="24"/>
        </w:rPr>
        <w:t>asistarea</w:t>
      </w:r>
      <w:proofErr w:type="spellEnd"/>
      <w:r w:rsidR="0034203F" w:rsidRPr="00AA35CD">
        <w:rPr>
          <w:rFonts w:ascii="Times New Roman" w:hAnsi="Times New Roman" w:cs="Times New Roman"/>
          <w:sz w:val="24"/>
          <w:szCs w:val="24"/>
        </w:rPr>
        <w:t xml:space="preserve"> </w:t>
      </w:r>
      <w:proofErr w:type="spellStart"/>
      <w:r w:rsidR="0034203F" w:rsidRPr="00AA35CD">
        <w:rPr>
          <w:rFonts w:ascii="Times New Roman" w:hAnsi="Times New Roman" w:cs="Times New Roman"/>
          <w:sz w:val="24"/>
          <w:szCs w:val="24"/>
        </w:rPr>
        <w:t>în</w:t>
      </w:r>
      <w:proofErr w:type="spellEnd"/>
      <w:r w:rsidR="0034203F" w:rsidRPr="00AA35CD">
        <w:rPr>
          <w:rFonts w:ascii="Times New Roman" w:hAnsi="Times New Roman" w:cs="Times New Roman"/>
          <w:sz w:val="24"/>
          <w:szCs w:val="24"/>
        </w:rPr>
        <w:t xml:space="preserve"> </w:t>
      </w:r>
      <w:proofErr w:type="spellStart"/>
      <w:r w:rsidR="004E0337" w:rsidRPr="00AA35CD">
        <w:rPr>
          <w:rFonts w:ascii="Times New Roman" w:hAnsi="Times New Roman" w:cs="Times New Roman"/>
          <w:sz w:val="24"/>
          <w:szCs w:val="24"/>
        </w:rPr>
        <w:t>tranzacțiile</w:t>
      </w:r>
      <w:proofErr w:type="spellEnd"/>
      <w:r w:rsidR="004E0337" w:rsidRPr="00AA35CD">
        <w:rPr>
          <w:rFonts w:ascii="Times New Roman" w:hAnsi="Times New Roman" w:cs="Times New Roman"/>
          <w:sz w:val="24"/>
          <w:szCs w:val="24"/>
        </w:rPr>
        <w:t xml:space="preserve"> </w:t>
      </w:r>
      <w:proofErr w:type="spellStart"/>
      <w:r w:rsidR="004E0337" w:rsidRPr="00AA35CD">
        <w:rPr>
          <w:rFonts w:ascii="Times New Roman" w:hAnsi="Times New Roman" w:cs="Times New Roman"/>
          <w:sz w:val="24"/>
          <w:szCs w:val="24"/>
        </w:rPr>
        <w:t>transfrontaliere</w:t>
      </w:r>
      <w:proofErr w:type="spellEnd"/>
      <w:r w:rsidR="00390D63" w:rsidRPr="00AA35CD">
        <w:rPr>
          <w:rFonts w:ascii="Times New Roman" w:hAnsi="Times New Roman" w:cs="Times New Roman"/>
          <w:sz w:val="24"/>
          <w:szCs w:val="24"/>
        </w:rPr>
        <w:t xml:space="preserve">, </w:t>
      </w:r>
      <w:proofErr w:type="spellStart"/>
      <w:r w:rsidR="00D605E7" w:rsidRPr="00AA35CD">
        <w:rPr>
          <w:rFonts w:ascii="Times New Roman" w:hAnsi="Times New Roman" w:cs="Times New Roman"/>
          <w:sz w:val="24"/>
          <w:szCs w:val="24"/>
        </w:rPr>
        <w:t>activitățil</w:t>
      </w:r>
      <w:r w:rsidR="005D13FC" w:rsidRPr="00AA35CD">
        <w:rPr>
          <w:rFonts w:ascii="Times New Roman" w:hAnsi="Times New Roman" w:cs="Times New Roman"/>
          <w:sz w:val="24"/>
          <w:szCs w:val="24"/>
        </w:rPr>
        <w:t>e</w:t>
      </w:r>
      <w:proofErr w:type="spellEnd"/>
      <w:r w:rsidR="005D13FC" w:rsidRPr="00AA35CD">
        <w:rPr>
          <w:rFonts w:ascii="Times New Roman" w:hAnsi="Times New Roman" w:cs="Times New Roman"/>
          <w:sz w:val="24"/>
          <w:szCs w:val="24"/>
        </w:rPr>
        <w:t xml:space="preserve"> </w:t>
      </w:r>
      <w:r w:rsidR="00D605E7" w:rsidRPr="00AA35CD">
        <w:rPr>
          <w:rFonts w:ascii="Times New Roman" w:hAnsi="Times New Roman" w:cs="Times New Roman"/>
          <w:sz w:val="24"/>
          <w:szCs w:val="24"/>
        </w:rPr>
        <w:t xml:space="preserve">de </w:t>
      </w:r>
      <w:proofErr w:type="spellStart"/>
      <w:r w:rsidR="00390D63" w:rsidRPr="00AA35CD">
        <w:rPr>
          <w:rFonts w:ascii="Times New Roman" w:hAnsi="Times New Roman" w:cs="Times New Roman"/>
          <w:sz w:val="24"/>
          <w:szCs w:val="24"/>
        </w:rPr>
        <w:t>comerț</w:t>
      </w:r>
      <w:proofErr w:type="spellEnd"/>
      <w:r w:rsidR="00390D63" w:rsidRPr="00AA35CD">
        <w:rPr>
          <w:rFonts w:ascii="Times New Roman" w:hAnsi="Times New Roman" w:cs="Times New Roman"/>
          <w:sz w:val="24"/>
          <w:szCs w:val="24"/>
        </w:rPr>
        <w:t xml:space="preserve"> </w:t>
      </w:r>
      <w:proofErr w:type="spellStart"/>
      <w:r w:rsidR="00390D63" w:rsidRPr="00AA35CD">
        <w:rPr>
          <w:rFonts w:ascii="Times New Roman" w:hAnsi="Times New Roman" w:cs="Times New Roman"/>
          <w:sz w:val="24"/>
          <w:szCs w:val="24"/>
        </w:rPr>
        <w:t>internațional</w:t>
      </w:r>
      <w:proofErr w:type="spellEnd"/>
      <w:r w:rsidR="00D605E7" w:rsidRPr="00AA35CD">
        <w:rPr>
          <w:rFonts w:ascii="Times New Roman" w:hAnsi="Times New Roman" w:cs="Times New Roman"/>
          <w:sz w:val="24"/>
          <w:szCs w:val="24"/>
        </w:rPr>
        <w:t>,</w:t>
      </w:r>
      <w:r w:rsidR="005D13FC" w:rsidRPr="00AA35CD">
        <w:rPr>
          <w:rFonts w:ascii="Times New Roman" w:hAnsi="Times New Roman" w:cs="Times New Roman"/>
          <w:sz w:val="24"/>
          <w:szCs w:val="24"/>
        </w:rPr>
        <w:t xml:space="preserve"> </w:t>
      </w:r>
      <w:proofErr w:type="spellStart"/>
      <w:r w:rsidR="005D13FC" w:rsidRPr="00AA35CD">
        <w:rPr>
          <w:rFonts w:ascii="Times New Roman" w:hAnsi="Times New Roman" w:cs="Times New Roman"/>
          <w:sz w:val="24"/>
          <w:szCs w:val="24"/>
        </w:rPr>
        <w:t>dreptul</w:t>
      </w:r>
      <w:proofErr w:type="spellEnd"/>
      <w:r w:rsidR="005D13FC" w:rsidRPr="00AA35CD">
        <w:rPr>
          <w:rFonts w:ascii="Times New Roman" w:hAnsi="Times New Roman" w:cs="Times New Roman"/>
          <w:sz w:val="24"/>
          <w:szCs w:val="24"/>
        </w:rPr>
        <w:t xml:space="preserve"> fiscal </w:t>
      </w:r>
      <w:proofErr w:type="spellStart"/>
      <w:r w:rsidR="005D13FC" w:rsidRPr="00AA35CD">
        <w:rPr>
          <w:rFonts w:ascii="Times New Roman" w:hAnsi="Times New Roman" w:cs="Times New Roman"/>
          <w:sz w:val="24"/>
          <w:szCs w:val="24"/>
        </w:rPr>
        <w:t>internațional</w:t>
      </w:r>
      <w:proofErr w:type="spellEnd"/>
      <w:r w:rsidR="00E34CFA" w:rsidRPr="00AA35CD">
        <w:rPr>
          <w:rFonts w:ascii="Times New Roman" w:hAnsi="Times New Roman" w:cs="Times New Roman"/>
          <w:sz w:val="24"/>
          <w:szCs w:val="24"/>
        </w:rPr>
        <w:t>,</w:t>
      </w:r>
      <w:r w:rsidR="00A477FB" w:rsidRPr="00AA35CD">
        <w:rPr>
          <w:rFonts w:ascii="Times New Roman" w:hAnsi="Times New Roman" w:cs="Times New Roman"/>
          <w:sz w:val="24"/>
          <w:szCs w:val="24"/>
        </w:rPr>
        <w:t xml:space="preserve"> </w:t>
      </w:r>
      <w:proofErr w:type="spellStart"/>
      <w:r w:rsidR="00616897" w:rsidRPr="00AA35CD">
        <w:rPr>
          <w:rFonts w:ascii="Times New Roman" w:hAnsi="Times New Roman" w:cs="Times New Roman"/>
          <w:sz w:val="24"/>
          <w:szCs w:val="24"/>
        </w:rPr>
        <w:t>proiecte</w:t>
      </w:r>
      <w:proofErr w:type="spellEnd"/>
      <w:r w:rsidR="00616897" w:rsidRPr="00AA35CD">
        <w:rPr>
          <w:rFonts w:ascii="Times New Roman" w:hAnsi="Times New Roman" w:cs="Times New Roman"/>
          <w:sz w:val="24"/>
          <w:szCs w:val="24"/>
        </w:rPr>
        <w:t xml:space="preserve"> </w:t>
      </w:r>
      <w:proofErr w:type="spellStart"/>
      <w:r w:rsidR="00616897" w:rsidRPr="00AA35CD">
        <w:rPr>
          <w:rFonts w:ascii="Times New Roman" w:hAnsi="Times New Roman" w:cs="Times New Roman"/>
          <w:sz w:val="24"/>
          <w:szCs w:val="24"/>
        </w:rPr>
        <w:t>investiționale</w:t>
      </w:r>
      <w:proofErr w:type="spellEnd"/>
      <w:r w:rsidR="00616897" w:rsidRPr="00AA35CD">
        <w:rPr>
          <w:rFonts w:ascii="Times New Roman" w:hAnsi="Times New Roman" w:cs="Times New Roman"/>
          <w:sz w:val="24"/>
          <w:szCs w:val="24"/>
        </w:rPr>
        <w:t>,</w:t>
      </w:r>
      <w:r w:rsidR="00E34CFA" w:rsidRPr="00AA35CD">
        <w:rPr>
          <w:rFonts w:ascii="Times New Roman" w:hAnsi="Times New Roman" w:cs="Times New Roman"/>
          <w:sz w:val="24"/>
          <w:szCs w:val="24"/>
        </w:rPr>
        <w:t xml:space="preserve"> </w:t>
      </w:r>
      <w:proofErr w:type="spellStart"/>
      <w:r w:rsidR="00E34CFA" w:rsidRPr="00AA35CD">
        <w:rPr>
          <w:rFonts w:ascii="Times New Roman" w:hAnsi="Times New Roman" w:cs="Times New Roman"/>
          <w:sz w:val="24"/>
          <w:szCs w:val="24"/>
        </w:rPr>
        <w:t>guvernanța</w:t>
      </w:r>
      <w:proofErr w:type="spellEnd"/>
      <w:r w:rsidR="00E34CFA" w:rsidRPr="00AA35CD">
        <w:rPr>
          <w:rFonts w:ascii="Times New Roman" w:hAnsi="Times New Roman" w:cs="Times New Roman"/>
          <w:sz w:val="24"/>
          <w:szCs w:val="24"/>
        </w:rPr>
        <w:t xml:space="preserve"> </w:t>
      </w:r>
      <w:proofErr w:type="spellStart"/>
      <w:r w:rsidR="00E34CFA" w:rsidRPr="00AA35CD">
        <w:rPr>
          <w:rFonts w:ascii="Times New Roman" w:hAnsi="Times New Roman" w:cs="Times New Roman"/>
          <w:sz w:val="24"/>
          <w:szCs w:val="24"/>
        </w:rPr>
        <w:t>corporativă</w:t>
      </w:r>
      <w:proofErr w:type="spellEnd"/>
      <w:r w:rsidR="001D6412" w:rsidRPr="00AA35CD">
        <w:rPr>
          <w:rFonts w:ascii="Times New Roman" w:hAnsi="Times New Roman" w:cs="Times New Roman"/>
          <w:sz w:val="24"/>
          <w:szCs w:val="24"/>
        </w:rPr>
        <w:t xml:space="preserve">, </w:t>
      </w:r>
      <w:proofErr w:type="spellStart"/>
      <w:r w:rsidR="001D6412" w:rsidRPr="00AA35CD">
        <w:rPr>
          <w:rFonts w:ascii="Times New Roman" w:hAnsi="Times New Roman" w:cs="Times New Roman"/>
          <w:sz w:val="24"/>
          <w:szCs w:val="24"/>
        </w:rPr>
        <w:t>litigii</w:t>
      </w:r>
      <w:proofErr w:type="spellEnd"/>
      <w:r w:rsidR="001D6412" w:rsidRPr="00AA35CD">
        <w:rPr>
          <w:rFonts w:ascii="Times New Roman" w:hAnsi="Times New Roman" w:cs="Times New Roman"/>
          <w:sz w:val="24"/>
          <w:szCs w:val="24"/>
        </w:rPr>
        <w:t xml:space="preserve"> </w:t>
      </w:r>
      <w:proofErr w:type="spellStart"/>
      <w:r w:rsidR="001D6412" w:rsidRPr="00AA35CD">
        <w:rPr>
          <w:rFonts w:ascii="Times New Roman" w:hAnsi="Times New Roman" w:cs="Times New Roman"/>
          <w:sz w:val="24"/>
          <w:szCs w:val="24"/>
        </w:rPr>
        <w:t>transfrontaliere</w:t>
      </w:r>
      <w:proofErr w:type="spellEnd"/>
      <w:r w:rsidR="001D6412" w:rsidRPr="00AA35CD">
        <w:rPr>
          <w:rFonts w:ascii="Times New Roman" w:hAnsi="Times New Roman" w:cs="Times New Roman"/>
          <w:sz w:val="24"/>
          <w:szCs w:val="24"/>
        </w:rPr>
        <w:t xml:space="preserve"> </w:t>
      </w:r>
      <w:proofErr w:type="spellStart"/>
      <w:r w:rsidR="001D6412" w:rsidRPr="00AA35CD">
        <w:rPr>
          <w:rFonts w:ascii="Times New Roman" w:hAnsi="Times New Roman" w:cs="Times New Roman"/>
          <w:sz w:val="24"/>
          <w:szCs w:val="24"/>
        </w:rPr>
        <w:t>și</w:t>
      </w:r>
      <w:proofErr w:type="spellEnd"/>
      <w:r w:rsidR="001D6412" w:rsidRPr="00AA35CD">
        <w:rPr>
          <w:rFonts w:ascii="Times New Roman" w:hAnsi="Times New Roman" w:cs="Times New Roman"/>
          <w:sz w:val="24"/>
          <w:szCs w:val="24"/>
        </w:rPr>
        <w:t xml:space="preserve"> </w:t>
      </w:r>
      <w:proofErr w:type="spellStart"/>
      <w:r w:rsidR="001D6412" w:rsidRPr="00AA35CD">
        <w:rPr>
          <w:rFonts w:ascii="Times New Roman" w:hAnsi="Times New Roman" w:cs="Times New Roman"/>
          <w:sz w:val="24"/>
          <w:szCs w:val="24"/>
        </w:rPr>
        <w:t>arbitraj</w:t>
      </w:r>
      <w:proofErr w:type="spellEnd"/>
      <w:r w:rsidR="001D6412" w:rsidRPr="00AA35CD">
        <w:rPr>
          <w:rFonts w:ascii="Times New Roman" w:hAnsi="Times New Roman" w:cs="Times New Roman"/>
          <w:sz w:val="24"/>
          <w:szCs w:val="24"/>
        </w:rPr>
        <w:t xml:space="preserve"> </w:t>
      </w:r>
      <w:proofErr w:type="spellStart"/>
      <w:r w:rsidR="001D6412" w:rsidRPr="00AA35CD">
        <w:rPr>
          <w:rFonts w:ascii="Times New Roman" w:hAnsi="Times New Roman" w:cs="Times New Roman"/>
          <w:sz w:val="24"/>
          <w:szCs w:val="24"/>
        </w:rPr>
        <w:t>internațional</w:t>
      </w:r>
      <w:proofErr w:type="spellEnd"/>
      <w:r w:rsidR="008145F1" w:rsidRPr="00AA35CD">
        <w:rPr>
          <w:rFonts w:ascii="Times New Roman" w:hAnsi="Times New Roman" w:cs="Times New Roman"/>
          <w:sz w:val="24"/>
          <w:szCs w:val="24"/>
        </w:rPr>
        <w:t xml:space="preserve">, </w:t>
      </w:r>
      <w:proofErr w:type="spellStart"/>
      <w:r w:rsidR="00E32A31" w:rsidRPr="00AA35CD">
        <w:rPr>
          <w:rFonts w:ascii="Times New Roman" w:hAnsi="Times New Roman" w:cs="Times New Roman"/>
          <w:sz w:val="24"/>
          <w:szCs w:val="24"/>
        </w:rPr>
        <w:t>sprijinirea</w:t>
      </w:r>
      <w:proofErr w:type="spellEnd"/>
      <w:r w:rsidR="00E32A31" w:rsidRPr="00AA35CD">
        <w:rPr>
          <w:rFonts w:ascii="Times New Roman" w:hAnsi="Times New Roman" w:cs="Times New Roman"/>
          <w:sz w:val="24"/>
          <w:szCs w:val="24"/>
        </w:rPr>
        <w:t xml:space="preserve"> </w:t>
      </w:r>
      <w:proofErr w:type="spellStart"/>
      <w:r w:rsidR="00E32A31" w:rsidRPr="00AA35CD">
        <w:rPr>
          <w:rFonts w:ascii="Times New Roman" w:hAnsi="Times New Roman" w:cs="Times New Roman"/>
          <w:sz w:val="24"/>
          <w:szCs w:val="24"/>
        </w:rPr>
        <w:t>comunităților</w:t>
      </w:r>
      <w:proofErr w:type="spellEnd"/>
      <w:r w:rsidR="00E32A31" w:rsidRPr="00AA35CD">
        <w:rPr>
          <w:rFonts w:ascii="Times New Roman" w:hAnsi="Times New Roman" w:cs="Times New Roman"/>
          <w:sz w:val="24"/>
          <w:szCs w:val="24"/>
        </w:rPr>
        <w:t xml:space="preserve"> </w:t>
      </w:r>
      <w:proofErr w:type="spellStart"/>
      <w:r w:rsidR="00E32A31" w:rsidRPr="00AA35CD">
        <w:rPr>
          <w:rFonts w:ascii="Times New Roman" w:hAnsi="Times New Roman" w:cs="Times New Roman"/>
          <w:sz w:val="24"/>
          <w:szCs w:val="24"/>
        </w:rPr>
        <w:t>migratoare</w:t>
      </w:r>
      <w:proofErr w:type="spellEnd"/>
      <w:r w:rsidR="00616897" w:rsidRPr="00AA35CD">
        <w:rPr>
          <w:rFonts w:ascii="Times New Roman" w:hAnsi="Times New Roman" w:cs="Times New Roman"/>
          <w:sz w:val="24"/>
          <w:szCs w:val="24"/>
        </w:rPr>
        <w:t xml:space="preserve"> etc.</w:t>
      </w:r>
      <w:r w:rsidR="009E639B" w:rsidRPr="00AA35CD">
        <w:rPr>
          <w:rFonts w:ascii="Times New Roman" w:hAnsi="Times New Roman" w:cs="Times New Roman"/>
          <w:sz w:val="24"/>
          <w:szCs w:val="24"/>
        </w:rPr>
        <w:t xml:space="preserve"> </w:t>
      </w:r>
      <w:proofErr w:type="spellStart"/>
      <w:r w:rsidR="00EE0D81" w:rsidRPr="00AA35CD">
        <w:rPr>
          <w:rFonts w:ascii="Times New Roman" w:hAnsi="Times New Roman" w:cs="Times New Roman"/>
          <w:sz w:val="24"/>
          <w:szCs w:val="24"/>
        </w:rPr>
        <w:t>Toate</w:t>
      </w:r>
      <w:proofErr w:type="spellEnd"/>
      <w:r w:rsidR="00EE0D81" w:rsidRPr="00AA35CD">
        <w:rPr>
          <w:rFonts w:ascii="Times New Roman" w:hAnsi="Times New Roman" w:cs="Times New Roman"/>
          <w:sz w:val="24"/>
          <w:szCs w:val="24"/>
        </w:rPr>
        <w:t xml:space="preserve"> </w:t>
      </w:r>
      <w:proofErr w:type="spellStart"/>
      <w:r w:rsidR="00EE0D81" w:rsidRPr="00AA35CD">
        <w:rPr>
          <w:rFonts w:ascii="Times New Roman" w:hAnsi="Times New Roman" w:cs="Times New Roman"/>
          <w:sz w:val="24"/>
          <w:szCs w:val="24"/>
        </w:rPr>
        <w:t>aceste</w:t>
      </w:r>
      <w:proofErr w:type="spellEnd"/>
      <w:r w:rsidR="00EE0D81" w:rsidRPr="00AA35CD">
        <w:rPr>
          <w:rFonts w:ascii="Times New Roman" w:hAnsi="Times New Roman" w:cs="Times New Roman"/>
          <w:sz w:val="24"/>
          <w:szCs w:val="24"/>
        </w:rPr>
        <w:t xml:space="preserve"> </w:t>
      </w:r>
      <w:proofErr w:type="spellStart"/>
      <w:r w:rsidR="00EE0D81" w:rsidRPr="00AA35CD">
        <w:rPr>
          <w:rFonts w:ascii="Times New Roman" w:hAnsi="Times New Roman" w:cs="Times New Roman"/>
          <w:sz w:val="24"/>
          <w:szCs w:val="24"/>
        </w:rPr>
        <w:t>domenii</w:t>
      </w:r>
      <w:proofErr w:type="spellEnd"/>
      <w:r w:rsidR="00737C36" w:rsidRPr="00AA35CD">
        <w:rPr>
          <w:rFonts w:ascii="Times New Roman" w:hAnsi="Times New Roman" w:cs="Times New Roman"/>
          <w:sz w:val="24"/>
          <w:szCs w:val="24"/>
        </w:rPr>
        <w:t xml:space="preserve">, </w:t>
      </w:r>
      <w:proofErr w:type="spellStart"/>
      <w:r w:rsidR="00737C36" w:rsidRPr="00AA35CD">
        <w:rPr>
          <w:rFonts w:ascii="Times New Roman" w:hAnsi="Times New Roman" w:cs="Times New Roman"/>
          <w:sz w:val="24"/>
          <w:szCs w:val="24"/>
        </w:rPr>
        <w:t>alături</w:t>
      </w:r>
      <w:proofErr w:type="spellEnd"/>
      <w:r w:rsidR="00737C36" w:rsidRPr="00AA35CD">
        <w:rPr>
          <w:rFonts w:ascii="Times New Roman" w:hAnsi="Times New Roman" w:cs="Times New Roman"/>
          <w:sz w:val="24"/>
          <w:szCs w:val="24"/>
        </w:rPr>
        <w:t xml:space="preserve"> de </w:t>
      </w:r>
      <w:proofErr w:type="spellStart"/>
      <w:r w:rsidR="00737C36" w:rsidRPr="00AA35CD">
        <w:rPr>
          <w:rFonts w:ascii="Times New Roman" w:hAnsi="Times New Roman" w:cs="Times New Roman"/>
          <w:sz w:val="24"/>
          <w:szCs w:val="24"/>
        </w:rPr>
        <w:t>alte</w:t>
      </w:r>
      <w:proofErr w:type="spellEnd"/>
      <w:r w:rsidR="00737C36" w:rsidRPr="00AA35CD">
        <w:rPr>
          <w:rFonts w:ascii="Times New Roman" w:hAnsi="Times New Roman" w:cs="Times New Roman"/>
          <w:sz w:val="24"/>
          <w:szCs w:val="24"/>
        </w:rPr>
        <w:t xml:space="preserve"> </w:t>
      </w:r>
      <w:proofErr w:type="spellStart"/>
      <w:r w:rsidR="00DF728B" w:rsidRPr="00AA35CD">
        <w:rPr>
          <w:rFonts w:ascii="Times New Roman" w:hAnsi="Times New Roman" w:cs="Times New Roman"/>
          <w:sz w:val="24"/>
          <w:szCs w:val="24"/>
        </w:rPr>
        <w:t>ramuri</w:t>
      </w:r>
      <w:proofErr w:type="spellEnd"/>
      <w:r w:rsidR="00DF728B" w:rsidRPr="00AA35CD">
        <w:rPr>
          <w:rFonts w:ascii="Times New Roman" w:hAnsi="Times New Roman" w:cs="Times New Roman"/>
          <w:sz w:val="24"/>
          <w:szCs w:val="24"/>
        </w:rPr>
        <w:t xml:space="preserve"> de </w:t>
      </w:r>
      <w:proofErr w:type="spellStart"/>
      <w:r w:rsidR="00DF728B" w:rsidRPr="00AA35CD">
        <w:rPr>
          <w:rFonts w:ascii="Times New Roman" w:hAnsi="Times New Roman" w:cs="Times New Roman"/>
          <w:sz w:val="24"/>
          <w:szCs w:val="24"/>
        </w:rPr>
        <w:t>drept</w:t>
      </w:r>
      <w:proofErr w:type="spellEnd"/>
      <w:r w:rsidR="00DF728B" w:rsidRPr="00AA35CD">
        <w:rPr>
          <w:rFonts w:ascii="Times New Roman" w:hAnsi="Times New Roman" w:cs="Times New Roman"/>
          <w:sz w:val="24"/>
          <w:szCs w:val="24"/>
        </w:rPr>
        <w:t xml:space="preserve"> </w:t>
      </w:r>
      <w:proofErr w:type="spellStart"/>
      <w:r w:rsidR="00DF728B" w:rsidRPr="00AA35CD">
        <w:rPr>
          <w:rFonts w:ascii="Times New Roman" w:hAnsi="Times New Roman" w:cs="Times New Roman"/>
          <w:sz w:val="24"/>
          <w:szCs w:val="24"/>
        </w:rPr>
        <w:t>adiacente</w:t>
      </w:r>
      <w:proofErr w:type="spellEnd"/>
      <w:r w:rsidR="00737C36" w:rsidRPr="00AA35CD">
        <w:rPr>
          <w:rFonts w:ascii="Times New Roman" w:hAnsi="Times New Roman" w:cs="Times New Roman"/>
          <w:sz w:val="24"/>
          <w:szCs w:val="24"/>
        </w:rPr>
        <w:t>,</w:t>
      </w:r>
      <w:r w:rsidR="00DF728B" w:rsidRPr="00AA35CD">
        <w:rPr>
          <w:rFonts w:ascii="Times New Roman" w:hAnsi="Times New Roman" w:cs="Times New Roman"/>
          <w:sz w:val="24"/>
          <w:szCs w:val="24"/>
        </w:rPr>
        <w:t xml:space="preserve"> </w:t>
      </w:r>
      <w:proofErr w:type="spellStart"/>
      <w:r w:rsidR="00DF728B" w:rsidRPr="00AA35CD">
        <w:rPr>
          <w:rFonts w:ascii="Times New Roman" w:hAnsi="Times New Roman" w:cs="Times New Roman"/>
          <w:sz w:val="24"/>
          <w:szCs w:val="24"/>
        </w:rPr>
        <w:t>reclamă</w:t>
      </w:r>
      <w:proofErr w:type="spellEnd"/>
      <w:r w:rsidR="00DF728B" w:rsidRPr="00AA35CD">
        <w:rPr>
          <w:rFonts w:ascii="Times New Roman" w:hAnsi="Times New Roman" w:cs="Times New Roman"/>
          <w:sz w:val="24"/>
          <w:szCs w:val="24"/>
        </w:rPr>
        <w:t xml:space="preserve"> o </w:t>
      </w:r>
      <w:proofErr w:type="spellStart"/>
      <w:r w:rsidR="00F7741A" w:rsidRPr="00AA35CD">
        <w:rPr>
          <w:rFonts w:ascii="Times New Roman" w:hAnsi="Times New Roman" w:cs="Times New Roman"/>
          <w:sz w:val="24"/>
          <w:szCs w:val="24"/>
        </w:rPr>
        <w:t>viziune</w:t>
      </w:r>
      <w:proofErr w:type="spellEnd"/>
      <w:r w:rsidR="00F7741A" w:rsidRPr="00AA35CD">
        <w:rPr>
          <w:rFonts w:ascii="Times New Roman" w:hAnsi="Times New Roman" w:cs="Times New Roman"/>
          <w:sz w:val="24"/>
          <w:szCs w:val="24"/>
        </w:rPr>
        <w:t xml:space="preserve"> </w:t>
      </w:r>
      <w:proofErr w:type="spellStart"/>
      <w:r w:rsidR="00F7741A" w:rsidRPr="00AA35CD">
        <w:rPr>
          <w:rFonts w:ascii="Times New Roman" w:hAnsi="Times New Roman" w:cs="Times New Roman"/>
          <w:sz w:val="24"/>
          <w:szCs w:val="24"/>
        </w:rPr>
        <w:t>cosmopolită</w:t>
      </w:r>
      <w:proofErr w:type="spellEnd"/>
      <w:r w:rsidR="00F7741A" w:rsidRPr="00AA35CD">
        <w:rPr>
          <w:rFonts w:ascii="Times New Roman" w:hAnsi="Times New Roman" w:cs="Times New Roman"/>
          <w:sz w:val="24"/>
          <w:szCs w:val="24"/>
        </w:rPr>
        <w:t xml:space="preserve"> </w:t>
      </w:r>
      <w:proofErr w:type="spellStart"/>
      <w:r w:rsidR="00F7741A" w:rsidRPr="00AA35CD">
        <w:rPr>
          <w:rFonts w:ascii="Times New Roman" w:hAnsi="Times New Roman" w:cs="Times New Roman"/>
          <w:sz w:val="24"/>
          <w:szCs w:val="24"/>
        </w:rPr>
        <w:t>și</w:t>
      </w:r>
      <w:proofErr w:type="spellEnd"/>
      <w:r w:rsidR="00F7741A" w:rsidRPr="00AA35CD">
        <w:rPr>
          <w:rFonts w:ascii="Times New Roman" w:hAnsi="Times New Roman" w:cs="Times New Roman"/>
          <w:sz w:val="24"/>
          <w:szCs w:val="24"/>
        </w:rPr>
        <w:t xml:space="preserve"> o </w:t>
      </w:r>
      <w:proofErr w:type="spellStart"/>
      <w:r w:rsidR="00DF728B" w:rsidRPr="00AA35CD">
        <w:rPr>
          <w:rFonts w:ascii="Times New Roman" w:hAnsi="Times New Roman" w:cs="Times New Roman"/>
          <w:sz w:val="24"/>
          <w:szCs w:val="24"/>
        </w:rPr>
        <w:t>deosebită</w:t>
      </w:r>
      <w:proofErr w:type="spellEnd"/>
      <w:r w:rsidR="00DF728B" w:rsidRPr="00AA35CD">
        <w:rPr>
          <w:rFonts w:ascii="Times New Roman" w:hAnsi="Times New Roman" w:cs="Times New Roman"/>
          <w:sz w:val="24"/>
          <w:szCs w:val="24"/>
        </w:rPr>
        <w:t xml:space="preserve"> capacitate de </w:t>
      </w:r>
      <w:proofErr w:type="spellStart"/>
      <w:r w:rsidR="00DF728B" w:rsidRPr="00AA35CD">
        <w:rPr>
          <w:rFonts w:ascii="Times New Roman" w:hAnsi="Times New Roman" w:cs="Times New Roman"/>
          <w:sz w:val="24"/>
          <w:szCs w:val="24"/>
        </w:rPr>
        <w:t>adaptare</w:t>
      </w:r>
      <w:proofErr w:type="spellEnd"/>
      <w:r w:rsidR="000F7303" w:rsidRPr="00AA35CD">
        <w:rPr>
          <w:rFonts w:ascii="Times New Roman" w:hAnsi="Times New Roman" w:cs="Times New Roman"/>
          <w:sz w:val="24"/>
          <w:szCs w:val="24"/>
        </w:rPr>
        <w:t xml:space="preserve"> </w:t>
      </w:r>
      <w:r w:rsidR="00F7741A" w:rsidRPr="00AA35CD">
        <w:rPr>
          <w:rFonts w:ascii="Times New Roman" w:hAnsi="Times New Roman" w:cs="Times New Roman"/>
          <w:sz w:val="24"/>
          <w:szCs w:val="24"/>
        </w:rPr>
        <w:t xml:space="preserve">cu </w:t>
      </w:r>
      <w:proofErr w:type="spellStart"/>
      <w:r w:rsidR="00F7741A" w:rsidRPr="00AA35CD">
        <w:rPr>
          <w:rFonts w:ascii="Times New Roman" w:hAnsi="Times New Roman" w:cs="Times New Roman"/>
          <w:sz w:val="24"/>
          <w:szCs w:val="24"/>
        </w:rPr>
        <w:t>privire</w:t>
      </w:r>
      <w:proofErr w:type="spellEnd"/>
      <w:r w:rsidR="00F7741A" w:rsidRPr="00AA35CD">
        <w:rPr>
          <w:rFonts w:ascii="Times New Roman" w:hAnsi="Times New Roman" w:cs="Times New Roman"/>
          <w:sz w:val="24"/>
          <w:szCs w:val="24"/>
        </w:rPr>
        <w:t xml:space="preserve"> </w:t>
      </w:r>
      <w:r w:rsidR="00737C36" w:rsidRPr="00AA35CD">
        <w:rPr>
          <w:rFonts w:ascii="Times New Roman" w:hAnsi="Times New Roman" w:cs="Times New Roman"/>
          <w:sz w:val="24"/>
          <w:szCs w:val="24"/>
        </w:rPr>
        <w:t xml:space="preserve">la </w:t>
      </w:r>
      <w:proofErr w:type="spellStart"/>
      <w:r w:rsidR="00737C36" w:rsidRPr="00AA35CD">
        <w:rPr>
          <w:rFonts w:ascii="Times New Roman" w:hAnsi="Times New Roman" w:cs="Times New Roman"/>
          <w:sz w:val="24"/>
          <w:szCs w:val="24"/>
        </w:rPr>
        <w:t>elementele</w:t>
      </w:r>
      <w:proofErr w:type="spellEnd"/>
      <w:r w:rsidR="00737C36" w:rsidRPr="00AA35CD">
        <w:rPr>
          <w:rFonts w:ascii="Times New Roman" w:hAnsi="Times New Roman" w:cs="Times New Roman"/>
          <w:sz w:val="24"/>
          <w:szCs w:val="24"/>
        </w:rPr>
        <w:t xml:space="preserve"> de </w:t>
      </w:r>
      <w:proofErr w:type="spellStart"/>
      <w:r w:rsidR="00737C36" w:rsidRPr="00AA35CD">
        <w:rPr>
          <w:rFonts w:ascii="Times New Roman" w:hAnsi="Times New Roman" w:cs="Times New Roman"/>
          <w:sz w:val="24"/>
          <w:szCs w:val="24"/>
        </w:rPr>
        <w:t>extraneitate</w:t>
      </w:r>
      <w:proofErr w:type="spellEnd"/>
      <w:r w:rsidR="00F7741A" w:rsidRPr="00AA35CD">
        <w:rPr>
          <w:rFonts w:ascii="Times New Roman" w:hAnsi="Times New Roman" w:cs="Times New Roman"/>
          <w:sz w:val="24"/>
          <w:szCs w:val="24"/>
        </w:rPr>
        <w:t>.</w:t>
      </w:r>
    </w:p>
    <w:p w14:paraId="32472B61" w14:textId="7BEADDAD" w:rsidR="00F0620F" w:rsidRPr="00AA35CD" w:rsidRDefault="004B519C" w:rsidP="00C16957">
      <w:pPr>
        <w:jc w:val="both"/>
        <w:rPr>
          <w:rFonts w:ascii="Times New Roman" w:hAnsi="Times New Roman" w:cs="Times New Roman"/>
          <w:i/>
          <w:iCs/>
          <w:sz w:val="24"/>
          <w:szCs w:val="24"/>
        </w:rPr>
      </w:pPr>
      <w:r w:rsidRPr="00AA35CD">
        <w:rPr>
          <w:rFonts w:ascii="Times New Roman" w:hAnsi="Times New Roman" w:cs="Times New Roman"/>
          <w:sz w:val="24"/>
          <w:szCs w:val="24"/>
        </w:rPr>
        <w:t>Pe plan individual</w:t>
      </w:r>
      <w:r w:rsidR="00503801" w:rsidRPr="00AA35CD">
        <w:rPr>
          <w:rFonts w:ascii="Times New Roman" w:hAnsi="Times New Roman" w:cs="Times New Roman"/>
          <w:sz w:val="24"/>
          <w:szCs w:val="24"/>
        </w:rPr>
        <w:t xml:space="preserve">, </w:t>
      </w:r>
      <w:proofErr w:type="spellStart"/>
      <w:r w:rsidR="009E0652" w:rsidRPr="00AA35CD">
        <w:rPr>
          <w:rFonts w:ascii="Times New Roman" w:hAnsi="Times New Roman" w:cs="Times New Roman"/>
          <w:sz w:val="24"/>
          <w:szCs w:val="24"/>
        </w:rPr>
        <w:t>statisticile</w:t>
      </w:r>
      <w:proofErr w:type="spellEnd"/>
      <w:r w:rsidR="009E0652" w:rsidRPr="00AA35CD">
        <w:rPr>
          <w:rFonts w:ascii="Times New Roman" w:hAnsi="Times New Roman" w:cs="Times New Roman"/>
          <w:sz w:val="24"/>
          <w:szCs w:val="24"/>
        </w:rPr>
        <w:t xml:space="preserve"> </w:t>
      </w:r>
      <w:proofErr w:type="spellStart"/>
      <w:r w:rsidR="009E0652" w:rsidRPr="00AA35CD">
        <w:rPr>
          <w:rFonts w:ascii="Times New Roman" w:hAnsi="Times New Roman" w:cs="Times New Roman"/>
          <w:sz w:val="24"/>
          <w:szCs w:val="24"/>
        </w:rPr>
        <w:t>arată</w:t>
      </w:r>
      <w:proofErr w:type="spellEnd"/>
      <w:r w:rsidR="009E0652" w:rsidRPr="00AA35CD">
        <w:rPr>
          <w:rFonts w:ascii="Times New Roman" w:hAnsi="Times New Roman" w:cs="Times New Roman"/>
          <w:sz w:val="24"/>
          <w:szCs w:val="24"/>
        </w:rPr>
        <w:t xml:space="preserve"> </w:t>
      </w:r>
      <w:proofErr w:type="spellStart"/>
      <w:r w:rsidR="009E0652" w:rsidRPr="00AA35CD">
        <w:rPr>
          <w:rFonts w:ascii="Times New Roman" w:hAnsi="Times New Roman" w:cs="Times New Roman"/>
          <w:sz w:val="24"/>
          <w:szCs w:val="24"/>
        </w:rPr>
        <w:t>că</w:t>
      </w:r>
      <w:proofErr w:type="spellEnd"/>
      <w:r w:rsidR="009E0652" w:rsidRPr="00AA35CD">
        <w:rPr>
          <w:rFonts w:ascii="Times New Roman" w:hAnsi="Times New Roman" w:cs="Times New Roman"/>
          <w:sz w:val="24"/>
          <w:szCs w:val="24"/>
        </w:rPr>
        <w:t xml:space="preserve"> </w:t>
      </w:r>
      <w:r w:rsidR="001C5ACD" w:rsidRPr="00AA35CD">
        <w:rPr>
          <w:rFonts w:ascii="Times New Roman" w:hAnsi="Times New Roman" w:cs="Times New Roman"/>
          <w:sz w:val="24"/>
          <w:szCs w:val="24"/>
        </w:rPr>
        <w:t xml:space="preserve">la </w:t>
      </w:r>
      <w:proofErr w:type="spellStart"/>
      <w:r w:rsidR="001C5ACD" w:rsidRPr="00AA35CD">
        <w:rPr>
          <w:rFonts w:ascii="Times New Roman" w:hAnsi="Times New Roman" w:cs="Times New Roman"/>
          <w:sz w:val="24"/>
          <w:szCs w:val="24"/>
        </w:rPr>
        <w:t>baza</w:t>
      </w:r>
      <w:proofErr w:type="spellEnd"/>
      <w:r w:rsidR="001C5ACD" w:rsidRPr="00AA35CD">
        <w:rPr>
          <w:rFonts w:ascii="Times New Roman" w:hAnsi="Times New Roman" w:cs="Times New Roman"/>
          <w:sz w:val="24"/>
          <w:szCs w:val="24"/>
        </w:rPr>
        <w:t xml:space="preserve"> </w:t>
      </w:r>
      <w:proofErr w:type="spellStart"/>
      <w:r w:rsidR="001C5ACD" w:rsidRPr="00AA35CD">
        <w:rPr>
          <w:rFonts w:ascii="Times New Roman" w:hAnsi="Times New Roman" w:cs="Times New Roman"/>
          <w:sz w:val="24"/>
          <w:szCs w:val="24"/>
        </w:rPr>
        <w:t>deciziei</w:t>
      </w:r>
      <w:proofErr w:type="spellEnd"/>
      <w:r w:rsidR="001C5ACD" w:rsidRPr="00AA35CD">
        <w:rPr>
          <w:rFonts w:ascii="Times New Roman" w:hAnsi="Times New Roman" w:cs="Times New Roman"/>
          <w:sz w:val="24"/>
          <w:szCs w:val="24"/>
        </w:rPr>
        <w:t xml:space="preserve"> </w:t>
      </w:r>
      <w:r w:rsidR="005871FF" w:rsidRPr="00AA35CD">
        <w:rPr>
          <w:rFonts w:ascii="Times New Roman" w:hAnsi="Times New Roman" w:cs="Times New Roman"/>
          <w:sz w:val="24"/>
          <w:szCs w:val="24"/>
        </w:rPr>
        <w:t xml:space="preserve">de a </w:t>
      </w:r>
      <w:proofErr w:type="spellStart"/>
      <w:r w:rsidR="005871FF" w:rsidRPr="00AA35CD">
        <w:rPr>
          <w:rFonts w:ascii="Times New Roman" w:hAnsi="Times New Roman" w:cs="Times New Roman"/>
          <w:sz w:val="24"/>
          <w:szCs w:val="24"/>
        </w:rPr>
        <w:t>profesa</w:t>
      </w:r>
      <w:proofErr w:type="spellEnd"/>
      <w:r w:rsidR="005871FF" w:rsidRPr="00AA35CD">
        <w:rPr>
          <w:rFonts w:ascii="Times New Roman" w:hAnsi="Times New Roman" w:cs="Times New Roman"/>
          <w:sz w:val="24"/>
          <w:szCs w:val="24"/>
        </w:rPr>
        <w:t xml:space="preserve"> </w:t>
      </w:r>
      <w:proofErr w:type="spellStart"/>
      <w:r w:rsidR="005871FF" w:rsidRPr="00AA35CD">
        <w:rPr>
          <w:rFonts w:ascii="Times New Roman" w:hAnsi="Times New Roman" w:cs="Times New Roman"/>
          <w:sz w:val="24"/>
          <w:szCs w:val="24"/>
        </w:rPr>
        <w:t>într</w:t>
      </w:r>
      <w:proofErr w:type="spellEnd"/>
      <w:r w:rsidR="005871FF" w:rsidRPr="00AA35CD">
        <w:rPr>
          <w:rFonts w:ascii="Times New Roman" w:hAnsi="Times New Roman" w:cs="Times New Roman"/>
          <w:sz w:val="24"/>
          <w:szCs w:val="24"/>
        </w:rPr>
        <w:t xml:space="preserve">-un alt stat </w:t>
      </w:r>
      <w:proofErr w:type="spellStart"/>
      <w:r w:rsidR="005871FF" w:rsidRPr="00AA35CD">
        <w:rPr>
          <w:rFonts w:ascii="Times New Roman" w:hAnsi="Times New Roman" w:cs="Times New Roman"/>
          <w:sz w:val="24"/>
          <w:szCs w:val="24"/>
        </w:rPr>
        <w:t>membru</w:t>
      </w:r>
      <w:proofErr w:type="spellEnd"/>
      <w:r w:rsidR="005871FF" w:rsidRPr="00AA35CD">
        <w:rPr>
          <w:rFonts w:ascii="Times New Roman" w:hAnsi="Times New Roman" w:cs="Times New Roman"/>
          <w:sz w:val="24"/>
          <w:szCs w:val="24"/>
        </w:rPr>
        <w:t xml:space="preserve"> </w:t>
      </w:r>
      <w:proofErr w:type="spellStart"/>
      <w:r w:rsidR="005871FF" w:rsidRPr="00AA35CD">
        <w:rPr>
          <w:rFonts w:ascii="Times New Roman" w:hAnsi="Times New Roman" w:cs="Times New Roman"/>
          <w:sz w:val="24"/>
          <w:szCs w:val="24"/>
        </w:rPr>
        <w:t>stau</w:t>
      </w:r>
      <w:proofErr w:type="spellEnd"/>
      <w:r w:rsidR="005871FF" w:rsidRPr="00AA35CD">
        <w:rPr>
          <w:rFonts w:ascii="Times New Roman" w:hAnsi="Times New Roman" w:cs="Times New Roman"/>
          <w:sz w:val="24"/>
          <w:szCs w:val="24"/>
        </w:rPr>
        <w:t xml:space="preserve"> </w:t>
      </w:r>
      <w:proofErr w:type="spellStart"/>
      <w:r w:rsidR="005871FF" w:rsidRPr="00AA35CD">
        <w:rPr>
          <w:rFonts w:ascii="Times New Roman" w:hAnsi="Times New Roman" w:cs="Times New Roman"/>
          <w:sz w:val="24"/>
          <w:szCs w:val="24"/>
        </w:rPr>
        <w:t>în</w:t>
      </w:r>
      <w:proofErr w:type="spellEnd"/>
      <w:r w:rsidR="005871FF" w:rsidRPr="00AA35CD">
        <w:rPr>
          <w:rFonts w:ascii="Times New Roman" w:hAnsi="Times New Roman" w:cs="Times New Roman"/>
          <w:sz w:val="24"/>
          <w:szCs w:val="24"/>
        </w:rPr>
        <w:t xml:space="preserve"> principal </w:t>
      </w:r>
      <w:r w:rsidR="00342689" w:rsidRPr="00AA35CD">
        <w:rPr>
          <w:rFonts w:ascii="Times New Roman" w:hAnsi="Times New Roman" w:cs="Times New Roman"/>
          <w:sz w:val="24"/>
          <w:szCs w:val="24"/>
        </w:rPr>
        <w:t xml:space="preserve">motive </w:t>
      </w:r>
      <w:proofErr w:type="spellStart"/>
      <w:r w:rsidR="00342689" w:rsidRPr="00AA35CD">
        <w:rPr>
          <w:rFonts w:ascii="Times New Roman" w:hAnsi="Times New Roman" w:cs="Times New Roman"/>
          <w:sz w:val="24"/>
          <w:szCs w:val="24"/>
        </w:rPr>
        <w:t>personale</w:t>
      </w:r>
      <w:proofErr w:type="spellEnd"/>
      <w:r w:rsidR="00342689" w:rsidRPr="00AA35CD">
        <w:rPr>
          <w:rFonts w:ascii="Times New Roman" w:hAnsi="Times New Roman" w:cs="Times New Roman"/>
          <w:sz w:val="24"/>
          <w:szCs w:val="24"/>
        </w:rPr>
        <w:t xml:space="preserve"> </w:t>
      </w:r>
      <w:proofErr w:type="spellStart"/>
      <w:r w:rsidR="00370A32" w:rsidRPr="00AA35CD">
        <w:rPr>
          <w:rFonts w:ascii="Times New Roman" w:hAnsi="Times New Roman" w:cs="Times New Roman"/>
          <w:sz w:val="24"/>
          <w:szCs w:val="24"/>
        </w:rPr>
        <w:t>și</w:t>
      </w:r>
      <w:proofErr w:type="spellEnd"/>
      <w:r w:rsidR="00370A32" w:rsidRPr="00AA35CD">
        <w:rPr>
          <w:rFonts w:ascii="Times New Roman" w:hAnsi="Times New Roman" w:cs="Times New Roman"/>
          <w:sz w:val="24"/>
          <w:szCs w:val="24"/>
        </w:rPr>
        <w:t xml:space="preserve"> </w:t>
      </w:r>
      <w:proofErr w:type="spellStart"/>
      <w:r w:rsidR="00370A32" w:rsidRPr="00AA35CD">
        <w:rPr>
          <w:rFonts w:ascii="Times New Roman" w:hAnsi="Times New Roman" w:cs="Times New Roman"/>
          <w:sz w:val="24"/>
          <w:szCs w:val="24"/>
        </w:rPr>
        <w:t>familiale</w:t>
      </w:r>
      <w:proofErr w:type="spellEnd"/>
      <w:r w:rsidR="003D429B" w:rsidRPr="00AA35CD">
        <w:rPr>
          <w:rFonts w:ascii="Times New Roman" w:hAnsi="Times New Roman" w:cs="Times New Roman"/>
          <w:sz w:val="24"/>
          <w:szCs w:val="24"/>
        </w:rPr>
        <w:t xml:space="preserve">. </w:t>
      </w:r>
      <w:proofErr w:type="spellStart"/>
      <w:r w:rsidR="003D429B" w:rsidRPr="00AA35CD">
        <w:rPr>
          <w:rFonts w:ascii="Times New Roman" w:hAnsi="Times New Roman" w:cs="Times New Roman"/>
          <w:sz w:val="24"/>
          <w:szCs w:val="24"/>
        </w:rPr>
        <w:t>Aparte</w:t>
      </w:r>
      <w:proofErr w:type="spellEnd"/>
      <w:r w:rsidR="003D429B" w:rsidRPr="00AA35CD">
        <w:rPr>
          <w:rFonts w:ascii="Times New Roman" w:hAnsi="Times New Roman" w:cs="Times New Roman"/>
          <w:sz w:val="24"/>
          <w:szCs w:val="24"/>
        </w:rPr>
        <w:t xml:space="preserve"> de </w:t>
      </w:r>
      <w:proofErr w:type="spellStart"/>
      <w:r w:rsidR="003D429B" w:rsidRPr="00AA35CD">
        <w:rPr>
          <w:rFonts w:ascii="Times New Roman" w:hAnsi="Times New Roman" w:cs="Times New Roman"/>
          <w:sz w:val="24"/>
          <w:szCs w:val="24"/>
        </w:rPr>
        <w:t>acestea</w:t>
      </w:r>
      <w:proofErr w:type="spellEnd"/>
      <w:r w:rsidR="003D429B" w:rsidRPr="00AA35CD">
        <w:rPr>
          <w:rFonts w:ascii="Times New Roman" w:hAnsi="Times New Roman" w:cs="Times New Roman"/>
          <w:sz w:val="24"/>
          <w:szCs w:val="24"/>
        </w:rPr>
        <w:t xml:space="preserve">, </w:t>
      </w:r>
      <w:proofErr w:type="spellStart"/>
      <w:r w:rsidR="003D429B" w:rsidRPr="00AA35CD">
        <w:rPr>
          <w:rFonts w:ascii="Times New Roman" w:hAnsi="Times New Roman" w:cs="Times New Roman"/>
          <w:sz w:val="24"/>
          <w:szCs w:val="24"/>
        </w:rPr>
        <w:t>avocații</w:t>
      </w:r>
      <w:proofErr w:type="spellEnd"/>
      <w:r w:rsidR="003D429B" w:rsidRPr="00AA35CD">
        <w:rPr>
          <w:rFonts w:ascii="Times New Roman" w:hAnsi="Times New Roman" w:cs="Times New Roman"/>
          <w:sz w:val="24"/>
          <w:szCs w:val="24"/>
        </w:rPr>
        <w:t xml:space="preserve"> care </w:t>
      </w:r>
      <w:proofErr w:type="spellStart"/>
      <w:r w:rsidR="003D429B" w:rsidRPr="00AA35CD">
        <w:rPr>
          <w:rFonts w:ascii="Times New Roman" w:hAnsi="Times New Roman" w:cs="Times New Roman"/>
          <w:sz w:val="24"/>
          <w:szCs w:val="24"/>
        </w:rPr>
        <w:t>aleg</w:t>
      </w:r>
      <w:proofErr w:type="spellEnd"/>
      <w:r w:rsidR="003D429B" w:rsidRPr="00AA35CD">
        <w:rPr>
          <w:rFonts w:ascii="Times New Roman" w:hAnsi="Times New Roman" w:cs="Times New Roman"/>
          <w:sz w:val="24"/>
          <w:szCs w:val="24"/>
        </w:rPr>
        <w:t xml:space="preserve"> </w:t>
      </w:r>
      <w:proofErr w:type="spellStart"/>
      <w:r w:rsidR="003D429B" w:rsidRPr="00AA35CD">
        <w:rPr>
          <w:rFonts w:ascii="Times New Roman" w:hAnsi="Times New Roman" w:cs="Times New Roman"/>
          <w:sz w:val="24"/>
          <w:szCs w:val="24"/>
        </w:rPr>
        <w:t>să</w:t>
      </w:r>
      <w:proofErr w:type="spellEnd"/>
      <w:r w:rsidR="003D429B" w:rsidRPr="00AA35CD">
        <w:rPr>
          <w:rFonts w:ascii="Times New Roman" w:hAnsi="Times New Roman" w:cs="Times New Roman"/>
          <w:sz w:val="24"/>
          <w:szCs w:val="24"/>
        </w:rPr>
        <w:t xml:space="preserve"> </w:t>
      </w:r>
      <w:proofErr w:type="spellStart"/>
      <w:r w:rsidR="003D429B" w:rsidRPr="00AA35CD">
        <w:rPr>
          <w:rFonts w:ascii="Times New Roman" w:hAnsi="Times New Roman" w:cs="Times New Roman"/>
          <w:sz w:val="24"/>
          <w:szCs w:val="24"/>
        </w:rPr>
        <w:t>facă</w:t>
      </w:r>
      <w:proofErr w:type="spellEnd"/>
      <w:r w:rsidR="003D429B" w:rsidRPr="00AA35CD">
        <w:rPr>
          <w:rFonts w:ascii="Times New Roman" w:hAnsi="Times New Roman" w:cs="Times New Roman"/>
          <w:sz w:val="24"/>
          <w:szCs w:val="24"/>
        </w:rPr>
        <w:t xml:space="preserve"> </w:t>
      </w:r>
      <w:proofErr w:type="spellStart"/>
      <w:r w:rsidR="003D429B" w:rsidRPr="00AA35CD">
        <w:rPr>
          <w:rFonts w:ascii="Times New Roman" w:hAnsi="Times New Roman" w:cs="Times New Roman"/>
          <w:sz w:val="24"/>
          <w:szCs w:val="24"/>
        </w:rPr>
        <w:t>uz</w:t>
      </w:r>
      <w:proofErr w:type="spellEnd"/>
      <w:r w:rsidR="003D429B" w:rsidRPr="00AA35CD">
        <w:rPr>
          <w:rFonts w:ascii="Times New Roman" w:hAnsi="Times New Roman" w:cs="Times New Roman"/>
          <w:sz w:val="24"/>
          <w:szCs w:val="24"/>
        </w:rPr>
        <w:t xml:space="preserve"> de </w:t>
      </w:r>
      <w:proofErr w:type="spellStart"/>
      <w:r w:rsidR="003D429B" w:rsidRPr="00AA35CD">
        <w:rPr>
          <w:rFonts w:ascii="Times New Roman" w:hAnsi="Times New Roman" w:cs="Times New Roman"/>
          <w:sz w:val="24"/>
          <w:szCs w:val="24"/>
        </w:rPr>
        <w:t>Directivele</w:t>
      </w:r>
      <w:proofErr w:type="spellEnd"/>
      <w:r w:rsidR="003D429B" w:rsidRPr="00AA35CD">
        <w:rPr>
          <w:rFonts w:ascii="Times New Roman" w:hAnsi="Times New Roman" w:cs="Times New Roman"/>
          <w:sz w:val="24"/>
          <w:szCs w:val="24"/>
        </w:rPr>
        <w:t xml:space="preserve"> </w:t>
      </w:r>
      <w:proofErr w:type="spellStart"/>
      <w:r w:rsidR="003D429B" w:rsidRPr="00AA35CD">
        <w:rPr>
          <w:rFonts w:ascii="Times New Roman" w:hAnsi="Times New Roman" w:cs="Times New Roman"/>
          <w:sz w:val="24"/>
          <w:szCs w:val="24"/>
        </w:rPr>
        <w:t>Avocaților</w:t>
      </w:r>
      <w:proofErr w:type="spellEnd"/>
      <w:r w:rsidR="003D429B" w:rsidRPr="00AA35CD">
        <w:rPr>
          <w:rFonts w:ascii="Times New Roman" w:hAnsi="Times New Roman" w:cs="Times New Roman"/>
          <w:sz w:val="24"/>
          <w:szCs w:val="24"/>
        </w:rPr>
        <w:t xml:space="preserve"> </w:t>
      </w:r>
      <w:r w:rsidR="00E20EA0" w:rsidRPr="00AA35CD">
        <w:rPr>
          <w:rFonts w:ascii="Times New Roman" w:hAnsi="Times New Roman" w:cs="Times New Roman"/>
          <w:sz w:val="24"/>
          <w:szCs w:val="24"/>
        </w:rPr>
        <w:t xml:space="preserve"> sunt </w:t>
      </w:r>
      <w:proofErr w:type="spellStart"/>
      <w:r w:rsidR="00BF267F" w:rsidRPr="00AA35CD">
        <w:rPr>
          <w:rFonts w:ascii="Times New Roman" w:hAnsi="Times New Roman" w:cs="Times New Roman"/>
          <w:sz w:val="24"/>
          <w:szCs w:val="24"/>
        </w:rPr>
        <w:t>motivați</w:t>
      </w:r>
      <w:proofErr w:type="spellEnd"/>
      <w:r w:rsidR="00BF267F" w:rsidRPr="00AA35CD">
        <w:rPr>
          <w:rFonts w:ascii="Times New Roman" w:hAnsi="Times New Roman" w:cs="Times New Roman"/>
          <w:sz w:val="24"/>
          <w:szCs w:val="24"/>
        </w:rPr>
        <w:t xml:space="preserve"> de </w:t>
      </w:r>
      <w:proofErr w:type="spellStart"/>
      <w:r w:rsidR="00BF267F" w:rsidRPr="00AA35CD">
        <w:rPr>
          <w:rFonts w:ascii="Times New Roman" w:hAnsi="Times New Roman" w:cs="Times New Roman"/>
          <w:sz w:val="24"/>
          <w:szCs w:val="24"/>
        </w:rPr>
        <w:t>avantaje</w:t>
      </w:r>
      <w:proofErr w:type="spellEnd"/>
      <w:r w:rsidR="00BF267F" w:rsidRPr="00AA35CD">
        <w:rPr>
          <w:rFonts w:ascii="Times New Roman" w:hAnsi="Times New Roman" w:cs="Times New Roman"/>
          <w:sz w:val="24"/>
          <w:szCs w:val="24"/>
        </w:rPr>
        <w:t xml:space="preserve"> precum</w:t>
      </w:r>
      <w:r w:rsidR="00A20D70" w:rsidRPr="00AA35CD">
        <w:rPr>
          <w:rFonts w:ascii="Times New Roman" w:hAnsi="Times New Roman" w:cs="Times New Roman"/>
          <w:sz w:val="24"/>
          <w:szCs w:val="24"/>
        </w:rPr>
        <w:t xml:space="preserve"> </w:t>
      </w:r>
      <w:proofErr w:type="spellStart"/>
      <w:r w:rsidR="00286620" w:rsidRPr="00AA35CD">
        <w:rPr>
          <w:rFonts w:ascii="Times New Roman" w:hAnsi="Times New Roman" w:cs="Times New Roman"/>
          <w:sz w:val="24"/>
          <w:szCs w:val="24"/>
        </w:rPr>
        <w:t>oportunități</w:t>
      </w:r>
      <w:proofErr w:type="spellEnd"/>
      <w:r w:rsidR="00286620" w:rsidRPr="00AA35CD">
        <w:rPr>
          <w:rFonts w:ascii="Times New Roman" w:hAnsi="Times New Roman" w:cs="Times New Roman"/>
          <w:sz w:val="24"/>
          <w:szCs w:val="24"/>
        </w:rPr>
        <w:t xml:space="preserve"> de </w:t>
      </w:r>
      <w:proofErr w:type="spellStart"/>
      <w:r w:rsidR="00286620" w:rsidRPr="00AA35CD">
        <w:rPr>
          <w:rFonts w:ascii="Times New Roman" w:hAnsi="Times New Roman" w:cs="Times New Roman"/>
          <w:sz w:val="24"/>
          <w:szCs w:val="24"/>
        </w:rPr>
        <w:t>angajare</w:t>
      </w:r>
      <w:proofErr w:type="spellEnd"/>
      <w:r w:rsidR="00286620" w:rsidRPr="00AA35CD">
        <w:rPr>
          <w:rFonts w:ascii="Times New Roman" w:hAnsi="Times New Roman" w:cs="Times New Roman"/>
          <w:sz w:val="24"/>
          <w:szCs w:val="24"/>
        </w:rPr>
        <w:t xml:space="preserve"> </w:t>
      </w:r>
      <w:proofErr w:type="spellStart"/>
      <w:r w:rsidR="007767E0" w:rsidRPr="00AA35CD">
        <w:rPr>
          <w:rFonts w:ascii="Times New Roman" w:hAnsi="Times New Roman" w:cs="Times New Roman"/>
          <w:sz w:val="24"/>
          <w:szCs w:val="24"/>
        </w:rPr>
        <w:t>mai</w:t>
      </w:r>
      <w:proofErr w:type="spellEnd"/>
      <w:r w:rsidR="007767E0" w:rsidRPr="00AA35CD">
        <w:rPr>
          <w:rFonts w:ascii="Times New Roman" w:hAnsi="Times New Roman" w:cs="Times New Roman"/>
          <w:sz w:val="24"/>
          <w:szCs w:val="24"/>
        </w:rPr>
        <w:t xml:space="preserve"> </w:t>
      </w:r>
      <w:proofErr w:type="spellStart"/>
      <w:r w:rsidR="007767E0" w:rsidRPr="00AA35CD">
        <w:rPr>
          <w:rFonts w:ascii="Times New Roman" w:hAnsi="Times New Roman" w:cs="Times New Roman"/>
          <w:sz w:val="24"/>
          <w:szCs w:val="24"/>
        </w:rPr>
        <w:t>numeroase</w:t>
      </w:r>
      <w:proofErr w:type="spellEnd"/>
      <w:r w:rsidR="007767E0" w:rsidRPr="00AA35CD">
        <w:rPr>
          <w:rFonts w:ascii="Times New Roman" w:hAnsi="Times New Roman" w:cs="Times New Roman"/>
          <w:sz w:val="24"/>
          <w:szCs w:val="24"/>
        </w:rPr>
        <w:t xml:space="preserve"> </w:t>
      </w:r>
      <w:proofErr w:type="spellStart"/>
      <w:r w:rsidR="007767E0" w:rsidRPr="00AA35CD">
        <w:rPr>
          <w:rFonts w:ascii="Times New Roman" w:hAnsi="Times New Roman" w:cs="Times New Roman"/>
          <w:sz w:val="24"/>
          <w:szCs w:val="24"/>
        </w:rPr>
        <w:t>și</w:t>
      </w:r>
      <w:proofErr w:type="spellEnd"/>
      <w:r w:rsidR="007767E0" w:rsidRPr="00AA35CD">
        <w:rPr>
          <w:rFonts w:ascii="Times New Roman" w:hAnsi="Times New Roman" w:cs="Times New Roman"/>
          <w:sz w:val="24"/>
          <w:szCs w:val="24"/>
        </w:rPr>
        <w:t xml:space="preserve"> </w:t>
      </w:r>
      <w:proofErr w:type="spellStart"/>
      <w:r w:rsidR="007767E0" w:rsidRPr="00AA35CD">
        <w:rPr>
          <w:rFonts w:ascii="Times New Roman" w:hAnsi="Times New Roman" w:cs="Times New Roman"/>
          <w:sz w:val="24"/>
          <w:szCs w:val="24"/>
        </w:rPr>
        <w:t>mai</w:t>
      </w:r>
      <w:proofErr w:type="spellEnd"/>
      <w:r w:rsidR="007767E0" w:rsidRPr="00AA35CD">
        <w:rPr>
          <w:rFonts w:ascii="Times New Roman" w:hAnsi="Times New Roman" w:cs="Times New Roman"/>
          <w:sz w:val="24"/>
          <w:szCs w:val="24"/>
        </w:rPr>
        <w:t xml:space="preserve"> variate, </w:t>
      </w:r>
      <w:proofErr w:type="spellStart"/>
      <w:r w:rsidR="007250D4" w:rsidRPr="00AA35CD">
        <w:rPr>
          <w:rFonts w:ascii="Times New Roman" w:hAnsi="Times New Roman" w:cs="Times New Roman"/>
          <w:sz w:val="24"/>
          <w:szCs w:val="24"/>
        </w:rPr>
        <w:t>nivelul</w:t>
      </w:r>
      <w:proofErr w:type="spellEnd"/>
      <w:r w:rsidR="007250D4" w:rsidRPr="00AA35CD">
        <w:rPr>
          <w:rFonts w:ascii="Times New Roman" w:hAnsi="Times New Roman" w:cs="Times New Roman"/>
          <w:sz w:val="24"/>
          <w:szCs w:val="24"/>
        </w:rPr>
        <w:t xml:space="preserve"> </w:t>
      </w:r>
      <w:proofErr w:type="spellStart"/>
      <w:r w:rsidR="007250D4" w:rsidRPr="00AA35CD">
        <w:rPr>
          <w:rFonts w:ascii="Times New Roman" w:hAnsi="Times New Roman" w:cs="Times New Roman"/>
          <w:sz w:val="24"/>
          <w:szCs w:val="24"/>
        </w:rPr>
        <w:t>mai</w:t>
      </w:r>
      <w:proofErr w:type="spellEnd"/>
      <w:r w:rsidR="007250D4" w:rsidRPr="00AA35CD">
        <w:rPr>
          <w:rFonts w:ascii="Times New Roman" w:hAnsi="Times New Roman" w:cs="Times New Roman"/>
          <w:sz w:val="24"/>
          <w:szCs w:val="24"/>
        </w:rPr>
        <w:t xml:space="preserve"> </w:t>
      </w:r>
      <w:proofErr w:type="spellStart"/>
      <w:r w:rsidR="007250D4" w:rsidRPr="00AA35CD">
        <w:rPr>
          <w:rFonts w:ascii="Times New Roman" w:hAnsi="Times New Roman" w:cs="Times New Roman"/>
          <w:sz w:val="24"/>
          <w:szCs w:val="24"/>
        </w:rPr>
        <w:t>ridicat</w:t>
      </w:r>
      <w:proofErr w:type="spellEnd"/>
      <w:r w:rsidR="007250D4" w:rsidRPr="00AA35CD">
        <w:rPr>
          <w:rFonts w:ascii="Times New Roman" w:hAnsi="Times New Roman" w:cs="Times New Roman"/>
          <w:sz w:val="24"/>
          <w:szCs w:val="24"/>
        </w:rPr>
        <w:t xml:space="preserve"> al </w:t>
      </w:r>
      <w:proofErr w:type="spellStart"/>
      <w:r w:rsidR="007250D4" w:rsidRPr="00AA35CD">
        <w:rPr>
          <w:rFonts w:ascii="Times New Roman" w:hAnsi="Times New Roman" w:cs="Times New Roman"/>
          <w:sz w:val="24"/>
          <w:szCs w:val="24"/>
        </w:rPr>
        <w:t>calității</w:t>
      </w:r>
      <w:proofErr w:type="spellEnd"/>
      <w:r w:rsidR="007250D4" w:rsidRPr="00AA35CD">
        <w:rPr>
          <w:rFonts w:ascii="Times New Roman" w:hAnsi="Times New Roman" w:cs="Times New Roman"/>
          <w:sz w:val="24"/>
          <w:szCs w:val="24"/>
        </w:rPr>
        <w:t xml:space="preserve"> </w:t>
      </w:r>
      <w:proofErr w:type="spellStart"/>
      <w:r w:rsidR="007250D4" w:rsidRPr="00AA35CD">
        <w:rPr>
          <w:rFonts w:ascii="Times New Roman" w:hAnsi="Times New Roman" w:cs="Times New Roman"/>
          <w:sz w:val="24"/>
          <w:szCs w:val="24"/>
        </w:rPr>
        <w:t>vieții</w:t>
      </w:r>
      <w:proofErr w:type="spellEnd"/>
      <w:r w:rsidR="003A197D" w:rsidRPr="00AA35CD">
        <w:rPr>
          <w:rFonts w:ascii="Times New Roman" w:hAnsi="Times New Roman" w:cs="Times New Roman"/>
          <w:sz w:val="24"/>
          <w:szCs w:val="24"/>
        </w:rPr>
        <w:t xml:space="preserve">, </w:t>
      </w:r>
      <w:proofErr w:type="spellStart"/>
      <w:r w:rsidR="003A197D" w:rsidRPr="00AA35CD">
        <w:rPr>
          <w:rFonts w:ascii="Times New Roman" w:hAnsi="Times New Roman" w:cs="Times New Roman"/>
          <w:sz w:val="24"/>
          <w:szCs w:val="24"/>
        </w:rPr>
        <w:t>condiții</w:t>
      </w:r>
      <w:proofErr w:type="spellEnd"/>
      <w:r w:rsidR="003A197D" w:rsidRPr="00AA35CD">
        <w:rPr>
          <w:rFonts w:ascii="Times New Roman" w:hAnsi="Times New Roman" w:cs="Times New Roman"/>
          <w:sz w:val="24"/>
          <w:szCs w:val="24"/>
        </w:rPr>
        <w:t xml:space="preserve"> de </w:t>
      </w:r>
      <w:proofErr w:type="spellStart"/>
      <w:r w:rsidR="003A197D" w:rsidRPr="00AA35CD">
        <w:rPr>
          <w:rFonts w:ascii="Times New Roman" w:hAnsi="Times New Roman" w:cs="Times New Roman"/>
          <w:sz w:val="24"/>
          <w:szCs w:val="24"/>
        </w:rPr>
        <w:t>muncă</w:t>
      </w:r>
      <w:proofErr w:type="spellEnd"/>
      <w:r w:rsidR="003A197D" w:rsidRPr="00AA35CD">
        <w:rPr>
          <w:rFonts w:ascii="Times New Roman" w:hAnsi="Times New Roman" w:cs="Times New Roman"/>
          <w:sz w:val="24"/>
          <w:szCs w:val="24"/>
        </w:rPr>
        <w:t xml:space="preserve"> </w:t>
      </w:r>
      <w:proofErr w:type="spellStart"/>
      <w:r w:rsidR="003A197D" w:rsidRPr="00AA35CD">
        <w:rPr>
          <w:rFonts w:ascii="Times New Roman" w:hAnsi="Times New Roman" w:cs="Times New Roman"/>
          <w:sz w:val="24"/>
          <w:szCs w:val="24"/>
        </w:rPr>
        <w:t>mai</w:t>
      </w:r>
      <w:proofErr w:type="spellEnd"/>
      <w:r w:rsidR="003A197D" w:rsidRPr="00AA35CD">
        <w:rPr>
          <w:rFonts w:ascii="Times New Roman" w:hAnsi="Times New Roman" w:cs="Times New Roman"/>
          <w:sz w:val="24"/>
          <w:szCs w:val="24"/>
        </w:rPr>
        <w:t xml:space="preserve"> </w:t>
      </w:r>
      <w:proofErr w:type="spellStart"/>
      <w:r w:rsidR="002A5D03" w:rsidRPr="00AA35CD">
        <w:rPr>
          <w:rFonts w:ascii="Times New Roman" w:hAnsi="Times New Roman" w:cs="Times New Roman"/>
          <w:sz w:val="24"/>
          <w:szCs w:val="24"/>
        </w:rPr>
        <w:lastRenderedPageBreak/>
        <w:t>atrăgătoare</w:t>
      </w:r>
      <w:proofErr w:type="spellEnd"/>
      <w:r w:rsidR="00F25607" w:rsidRPr="00AA35CD">
        <w:rPr>
          <w:rFonts w:ascii="Times New Roman" w:hAnsi="Times New Roman" w:cs="Times New Roman"/>
          <w:sz w:val="24"/>
          <w:szCs w:val="24"/>
        </w:rPr>
        <w:t xml:space="preserve">, </w:t>
      </w:r>
      <w:proofErr w:type="spellStart"/>
      <w:r w:rsidR="00640D16" w:rsidRPr="00AA35CD">
        <w:rPr>
          <w:rFonts w:ascii="Times New Roman" w:hAnsi="Times New Roman" w:cs="Times New Roman"/>
          <w:sz w:val="24"/>
          <w:szCs w:val="24"/>
        </w:rPr>
        <w:t>îmbunătățirea</w:t>
      </w:r>
      <w:proofErr w:type="spellEnd"/>
      <w:r w:rsidR="00640D16" w:rsidRPr="00AA35CD">
        <w:rPr>
          <w:rFonts w:ascii="Times New Roman" w:hAnsi="Times New Roman" w:cs="Times New Roman"/>
          <w:sz w:val="24"/>
          <w:szCs w:val="24"/>
        </w:rPr>
        <w:t xml:space="preserve"> </w:t>
      </w:r>
      <w:proofErr w:type="spellStart"/>
      <w:r w:rsidR="00640D16" w:rsidRPr="00AA35CD">
        <w:rPr>
          <w:rFonts w:ascii="Times New Roman" w:hAnsi="Times New Roman" w:cs="Times New Roman"/>
          <w:sz w:val="24"/>
          <w:szCs w:val="24"/>
        </w:rPr>
        <w:t>competențelor</w:t>
      </w:r>
      <w:proofErr w:type="spellEnd"/>
      <w:r w:rsidR="00640D16" w:rsidRPr="00AA35CD">
        <w:rPr>
          <w:rFonts w:ascii="Times New Roman" w:hAnsi="Times New Roman" w:cs="Times New Roman"/>
          <w:sz w:val="24"/>
          <w:szCs w:val="24"/>
        </w:rPr>
        <w:t xml:space="preserve"> </w:t>
      </w:r>
      <w:proofErr w:type="spellStart"/>
      <w:r w:rsidR="00640D16" w:rsidRPr="00AA35CD">
        <w:rPr>
          <w:rFonts w:ascii="Times New Roman" w:hAnsi="Times New Roman" w:cs="Times New Roman"/>
          <w:sz w:val="24"/>
          <w:szCs w:val="24"/>
        </w:rPr>
        <w:t>profesionale</w:t>
      </w:r>
      <w:proofErr w:type="spellEnd"/>
      <w:r w:rsidR="00F21094" w:rsidRPr="00AA35CD">
        <w:rPr>
          <w:rFonts w:ascii="Times New Roman" w:hAnsi="Times New Roman" w:cs="Times New Roman"/>
          <w:sz w:val="24"/>
          <w:szCs w:val="24"/>
        </w:rPr>
        <w:t xml:space="preserve"> </w:t>
      </w:r>
      <w:proofErr w:type="spellStart"/>
      <w:r w:rsidR="00F21094" w:rsidRPr="00AA35CD">
        <w:rPr>
          <w:rFonts w:ascii="Times New Roman" w:hAnsi="Times New Roman" w:cs="Times New Roman"/>
          <w:sz w:val="24"/>
          <w:szCs w:val="24"/>
        </w:rPr>
        <w:t>și</w:t>
      </w:r>
      <w:proofErr w:type="spellEnd"/>
      <w:r w:rsidR="00F21094" w:rsidRPr="00AA35CD">
        <w:rPr>
          <w:rFonts w:ascii="Times New Roman" w:hAnsi="Times New Roman" w:cs="Times New Roman"/>
          <w:sz w:val="24"/>
          <w:szCs w:val="24"/>
        </w:rPr>
        <w:t xml:space="preserve"> </w:t>
      </w:r>
      <w:proofErr w:type="spellStart"/>
      <w:r w:rsidR="00F21094" w:rsidRPr="00AA35CD">
        <w:rPr>
          <w:rFonts w:ascii="Times New Roman" w:hAnsi="Times New Roman" w:cs="Times New Roman"/>
          <w:sz w:val="24"/>
          <w:szCs w:val="24"/>
        </w:rPr>
        <w:t>consolidarea</w:t>
      </w:r>
      <w:proofErr w:type="spellEnd"/>
      <w:r w:rsidR="00F21094" w:rsidRPr="00AA35CD">
        <w:rPr>
          <w:rFonts w:ascii="Times New Roman" w:hAnsi="Times New Roman" w:cs="Times New Roman"/>
          <w:sz w:val="24"/>
          <w:szCs w:val="24"/>
        </w:rPr>
        <w:t xml:space="preserve"> </w:t>
      </w:r>
      <w:proofErr w:type="spellStart"/>
      <w:r w:rsidR="00F21094" w:rsidRPr="00AA35CD">
        <w:rPr>
          <w:rFonts w:ascii="Times New Roman" w:hAnsi="Times New Roman" w:cs="Times New Roman"/>
          <w:sz w:val="24"/>
          <w:szCs w:val="24"/>
        </w:rPr>
        <w:t>unei</w:t>
      </w:r>
      <w:proofErr w:type="spellEnd"/>
      <w:r w:rsidR="00F21094" w:rsidRPr="00AA35CD">
        <w:rPr>
          <w:rFonts w:ascii="Times New Roman" w:hAnsi="Times New Roman" w:cs="Times New Roman"/>
          <w:sz w:val="24"/>
          <w:szCs w:val="24"/>
        </w:rPr>
        <w:t xml:space="preserve"> clientele variate</w:t>
      </w:r>
      <w:r w:rsidR="00DB7640" w:rsidRPr="00AA35CD">
        <w:rPr>
          <w:rFonts w:ascii="Times New Roman" w:hAnsi="Times New Roman" w:cs="Times New Roman"/>
          <w:sz w:val="24"/>
          <w:szCs w:val="24"/>
        </w:rPr>
        <w:t>.</w:t>
      </w:r>
      <w:r w:rsidRPr="00AA35CD">
        <w:rPr>
          <w:rStyle w:val="FootnoteReference"/>
          <w:rFonts w:ascii="Times New Roman" w:hAnsi="Times New Roman" w:cs="Times New Roman"/>
          <w:sz w:val="24"/>
          <w:szCs w:val="24"/>
        </w:rPr>
        <w:footnoteReference w:id="55"/>
      </w:r>
      <w:r w:rsidR="001352E9" w:rsidRPr="00AA35CD">
        <w:rPr>
          <w:rFonts w:ascii="Times New Roman" w:hAnsi="Times New Roman" w:cs="Times New Roman"/>
          <w:sz w:val="24"/>
          <w:szCs w:val="24"/>
        </w:rPr>
        <w:t xml:space="preserve"> </w:t>
      </w:r>
      <w:proofErr w:type="spellStart"/>
      <w:r w:rsidR="001352E9" w:rsidRPr="00AA35CD">
        <w:rPr>
          <w:rFonts w:ascii="Times New Roman" w:hAnsi="Times New Roman" w:cs="Times New Roman"/>
          <w:sz w:val="24"/>
          <w:szCs w:val="24"/>
        </w:rPr>
        <w:t>În</w:t>
      </w:r>
      <w:proofErr w:type="spellEnd"/>
      <w:r w:rsidR="001352E9" w:rsidRPr="00AA35CD">
        <w:rPr>
          <w:rFonts w:ascii="Times New Roman" w:hAnsi="Times New Roman" w:cs="Times New Roman"/>
          <w:sz w:val="24"/>
          <w:szCs w:val="24"/>
        </w:rPr>
        <w:t xml:space="preserve"> particular</w:t>
      </w:r>
      <w:r w:rsidR="003E44BA" w:rsidRPr="00AA35CD">
        <w:rPr>
          <w:rFonts w:ascii="Times New Roman" w:hAnsi="Times New Roman" w:cs="Times New Roman"/>
          <w:sz w:val="24"/>
          <w:szCs w:val="24"/>
        </w:rPr>
        <w:t xml:space="preserve">, </w:t>
      </w:r>
      <w:proofErr w:type="spellStart"/>
      <w:r w:rsidR="003E44BA" w:rsidRPr="00AA35CD">
        <w:rPr>
          <w:rFonts w:ascii="Times New Roman" w:hAnsi="Times New Roman" w:cs="Times New Roman"/>
          <w:sz w:val="24"/>
          <w:szCs w:val="24"/>
        </w:rPr>
        <w:t>cei</w:t>
      </w:r>
      <w:proofErr w:type="spellEnd"/>
      <w:r w:rsidR="003E44BA" w:rsidRPr="00AA35CD">
        <w:rPr>
          <w:rFonts w:ascii="Times New Roman" w:hAnsi="Times New Roman" w:cs="Times New Roman"/>
          <w:sz w:val="24"/>
          <w:szCs w:val="24"/>
        </w:rPr>
        <w:t xml:space="preserve"> care </w:t>
      </w:r>
      <w:proofErr w:type="spellStart"/>
      <w:r w:rsidR="003E44BA" w:rsidRPr="00AA35CD">
        <w:rPr>
          <w:rFonts w:ascii="Times New Roman" w:hAnsi="Times New Roman" w:cs="Times New Roman"/>
          <w:sz w:val="24"/>
          <w:szCs w:val="24"/>
        </w:rPr>
        <w:t>doresc</w:t>
      </w:r>
      <w:proofErr w:type="spellEnd"/>
      <w:r w:rsidR="003E44BA" w:rsidRPr="00AA35CD">
        <w:rPr>
          <w:rFonts w:ascii="Times New Roman" w:hAnsi="Times New Roman" w:cs="Times New Roman"/>
          <w:sz w:val="24"/>
          <w:szCs w:val="24"/>
        </w:rPr>
        <w:t xml:space="preserve"> </w:t>
      </w:r>
      <w:proofErr w:type="spellStart"/>
      <w:r w:rsidR="003E44BA" w:rsidRPr="00AA35CD">
        <w:rPr>
          <w:rFonts w:ascii="Times New Roman" w:hAnsi="Times New Roman" w:cs="Times New Roman"/>
          <w:sz w:val="24"/>
          <w:szCs w:val="24"/>
        </w:rPr>
        <w:t>să</w:t>
      </w:r>
      <w:proofErr w:type="spellEnd"/>
      <w:r w:rsidR="003E44BA" w:rsidRPr="00AA35CD">
        <w:rPr>
          <w:rFonts w:ascii="Times New Roman" w:hAnsi="Times New Roman" w:cs="Times New Roman"/>
          <w:sz w:val="24"/>
          <w:szCs w:val="24"/>
        </w:rPr>
        <w:t xml:space="preserve"> se </w:t>
      </w:r>
      <w:proofErr w:type="spellStart"/>
      <w:r w:rsidR="003E44BA" w:rsidRPr="00AA35CD">
        <w:rPr>
          <w:rFonts w:ascii="Times New Roman" w:hAnsi="Times New Roman" w:cs="Times New Roman"/>
          <w:sz w:val="24"/>
          <w:szCs w:val="24"/>
        </w:rPr>
        <w:t>califice</w:t>
      </w:r>
      <w:proofErr w:type="spellEnd"/>
      <w:r w:rsidR="003E44BA" w:rsidRPr="00AA35CD">
        <w:rPr>
          <w:rFonts w:ascii="Times New Roman" w:hAnsi="Times New Roman" w:cs="Times New Roman"/>
          <w:sz w:val="24"/>
          <w:szCs w:val="24"/>
        </w:rPr>
        <w:t xml:space="preserve"> ca </w:t>
      </w:r>
      <w:proofErr w:type="spellStart"/>
      <w:r w:rsidR="003E44BA" w:rsidRPr="00AA35CD">
        <w:rPr>
          <w:rFonts w:ascii="Times New Roman" w:hAnsi="Times New Roman" w:cs="Times New Roman"/>
          <w:sz w:val="24"/>
          <w:szCs w:val="24"/>
        </w:rPr>
        <w:t>avocați</w:t>
      </w:r>
      <w:proofErr w:type="spellEnd"/>
      <w:r w:rsidR="003E44BA" w:rsidRPr="00AA35CD">
        <w:rPr>
          <w:rFonts w:ascii="Times New Roman" w:hAnsi="Times New Roman" w:cs="Times New Roman"/>
          <w:sz w:val="24"/>
          <w:szCs w:val="24"/>
        </w:rPr>
        <w:t xml:space="preserve"> </w:t>
      </w:r>
      <w:proofErr w:type="spellStart"/>
      <w:r w:rsidR="003E44BA" w:rsidRPr="00AA35CD">
        <w:rPr>
          <w:rFonts w:ascii="Times New Roman" w:hAnsi="Times New Roman" w:cs="Times New Roman"/>
          <w:sz w:val="24"/>
          <w:szCs w:val="24"/>
        </w:rPr>
        <w:t>și</w:t>
      </w:r>
      <w:proofErr w:type="spellEnd"/>
      <w:r w:rsidR="003E44BA" w:rsidRPr="00AA35CD">
        <w:rPr>
          <w:rFonts w:ascii="Times New Roman" w:hAnsi="Times New Roman" w:cs="Times New Roman"/>
          <w:sz w:val="24"/>
          <w:szCs w:val="24"/>
        </w:rPr>
        <w:t xml:space="preserve"> </w:t>
      </w:r>
      <w:proofErr w:type="spellStart"/>
      <w:r w:rsidR="003E44BA" w:rsidRPr="00AA35CD">
        <w:rPr>
          <w:rFonts w:ascii="Times New Roman" w:hAnsi="Times New Roman" w:cs="Times New Roman"/>
          <w:sz w:val="24"/>
          <w:szCs w:val="24"/>
        </w:rPr>
        <w:t>în</w:t>
      </w:r>
      <w:proofErr w:type="spellEnd"/>
      <w:r w:rsidR="003E44BA" w:rsidRPr="00AA35CD">
        <w:rPr>
          <w:rFonts w:ascii="Times New Roman" w:hAnsi="Times New Roman" w:cs="Times New Roman"/>
          <w:sz w:val="24"/>
          <w:szCs w:val="24"/>
        </w:rPr>
        <w:t xml:space="preserve"> </w:t>
      </w:r>
      <w:proofErr w:type="spellStart"/>
      <w:r w:rsidR="003E44BA" w:rsidRPr="00AA35CD">
        <w:rPr>
          <w:rFonts w:ascii="Times New Roman" w:hAnsi="Times New Roman" w:cs="Times New Roman"/>
          <w:sz w:val="24"/>
          <w:szCs w:val="24"/>
        </w:rPr>
        <w:t>statul</w:t>
      </w:r>
      <w:proofErr w:type="spellEnd"/>
      <w:r w:rsidR="003E44BA" w:rsidRPr="00AA35CD">
        <w:rPr>
          <w:rFonts w:ascii="Times New Roman" w:hAnsi="Times New Roman" w:cs="Times New Roman"/>
          <w:sz w:val="24"/>
          <w:szCs w:val="24"/>
        </w:rPr>
        <w:t xml:space="preserve"> </w:t>
      </w:r>
      <w:proofErr w:type="spellStart"/>
      <w:r w:rsidR="003E44BA" w:rsidRPr="00AA35CD">
        <w:rPr>
          <w:rFonts w:ascii="Times New Roman" w:hAnsi="Times New Roman" w:cs="Times New Roman"/>
          <w:sz w:val="24"/>
          <w:szCs w:val="24"/>
        </w:rPr>
        <w:t>gazd</w:t>
      </w:r>
      <w:r w:rsidR="00687C71" w:rsidRPr="00AA35CD">
        <w:rPr>
          <w:rFonts w:ascii="Times New Roman" w:hAnsi="Times New Roman" w:cs="Times New Roman"/>
          <w:sz w:val="24"/>
          <w:szCs w:val="24"/>
        </w:rPr>
        <w:t>ă</w:t>
      </w:r>
      <w:proofErr w:type="spellEnd"/>
      <w:r w:rsidR="00687C71" w:rsidRPr="00AA35CD">
        <w:rPr>
          <w:rFonts w:ascii="Times New Roman" w:hAnsi="Times New Roman" w:cs="Times New Roman"/>
          <w:sz w:val="24"/>
          <w:szCs w:val="24"/>
        </w:rPr>
        <w:t xml:space="preserve"> </w:t>
      </w:r>
      <w:proofErr w:type="spellStart"/>
      <w:r w:rsidR="00687C71" w:rsidRPr="00AA35CD">
        <w:rPr>
          <w:rFonts w:ascii="Times New Roman" w:hAnsi="Times New Roman" w:cs="Times New Roman"/>
          <w:sz w:val="24"/>
          <w:szCs w:val="24"/>
        </w:rPr>
        <w:t>în</w:t>
      </w:r>
      <w:proofErr w:type="spellEnd"/>
      <w:r w:rsidR="00687C71" w:rsidRPr="00AA35CD">
        <w:rPr>
          <w:rFonts w:ascii="Times New Roman" w:hAnsi="Times New Roman" w:cs="Times New Roman"/>
          <w:sz w:val="24"/>
          <w:szCs w:val="24"/>
        </w:rPr>
        <w:t xml:space="preserve"> </w:t>
      </w:r>
      <w:proofErr w:type="spellStart"/>
      <w:r w:rsidR="00687C71" w:rsidRPr="00AA35CD">
        <w:rPr>
          <w:rFonts w:ascii="Times New Roman" w:hAnsi="Times New Roman" w:cs="Times New Roman"/>
          <w:sz w:val="24"/>
          <w:szCs w:val="24"/>
        </w:rPr>
        <w:t>baza</w:t>
      </w:r>
      <w:proofErr w:type="spellEnd"/>
      <w:r w:rsidR="00687C71" w:rsidRPr="00AA35CD">
        <w:rPr>
          <w:rFonts w:ascii="Times New Roman" w:hAnsi="Times New Roman" w:cs="Times New Roman"/>
          <w:sz w:val="24"/>
          <w:szCs w:val="24"/>
        </w:rPr>
        <w:t xml:space="preserve"> art. 10 din </w:t>
      </w:r>
      <w:proofErr w:type="spellStart"/>
      <w:r w:rsidR="00687C71" w:rsidRPr="00AA35CD">
        <w:rPr>
          <w:rFonts w:ascii="Times New Roman" w:hAnsi="Times New Roman" w:cs="Times New Roman"/>
          <w:sz w:val="24"/>
          <w:szCs w:val="24"/>
        </w:rPr>
        <w:t>Directiva</w:t>
      </w:r>
      <w:proofErr w:type="spellEnd"/>
      <w:r w:rsidR="00687C71" w:rsidRPr="00AA35CD">
        <w:rPr>
          <w:rFonts w:ascii="Times New Roman" w:hAnsi="Times New Roman" w:cs="Times New Roman"/>
          <w:sz w:val="24"/>
          <w:szCs w:val="24"/>
        </w:rPr>
        <w:t xml:space="preserve"> 98/5/CE</w:t>
      </w:r>
      <w:r w:rsidRPr="00AA35CD">
        <w:rPr>
          <w:rStyle w:val="FootnoteReference"/>
          <w:rFonts w:ascii="Times New Roman" w:hAnsi="Times New Roman" w:cs="Times New Roman"/>
          <w:sz w:val="24"/>
          <w:szCs w:val="24"/>
        </w:rPr>
        <w:footnoteReference w:id="56"/>
      </w:r>
      <w:r w:rsidR="00687C71" w:rsidRPr="00AA35CD">
        <w:rPr>
          <w:rFonts w:ascii="Times New Roman" w:hAnsi="Times New Roman" w:cs="Times New Roman"/>
          <w:sz w:val="24"/>
          <w:szCs w:val="24"/>
        </w:rPr>
        <w:t xml:space="preserve"> </w:t>
      </w:r>
      <w:proofErr w:type="spellStart"/>
      <w:r w:rsidR="00687C71" w:rsidRPr="00AA35CD">
        <w:rPr>
          <w:rFonts w:ascii="Times New Roman" w:hAnsi="Times New Roman" w:cs="Times New Roman"/>
          <w:sz w:val="24"/>
          <w:szCs w:val="24"/>
        </w:rPr>
        <w:t>iau</w:t>
      </w:r>
      <w:proofErr w:type="spellEnd"/>
      <w:r w:rsidR="00687C71" w:rsidRPr="00AA35CD">
        <w:rPr>
          <w:rFonts w:ascii="Times New Roman" w:hAnsi="Times New Roman" w:cs="Times New Roman"/>
          <w:sz w:val="24"/>
          <w:szCs w:val="24"/>
        </w:rPr>
        <w:t xml:space="preserve"> </w:t>
      </w:r>
      <w:proofErr w:type="spellStart"/>
      <w:r w:rsidR="00687C71" w:rsidRPr="00AA35CD">
        <w:rPr>
          <w:rFonts w:ascii="Times New Roman" w:hAnsi="Times New Roman" w:cs="Times New Roman"/>
          <w:sz w:val="24"/>
          <w:szCs w:val="24"/>
        </w:rPr>
        <w:t>în</w:t>
      </w:r>
      <w:proofErr w:type="spellEnd"/>
      <w:r w:rsidR="00687C71" w:rsidRPr="00AA35CD">
        <w:rPr>
          <w:rFonts w:ascii="Times New Roman" w:hAnsi="Times New Roman" w:cs="Times New Roman"/>
          <w:sz w:val="24"/>
          <w:szCs w:val="24"/>
        </w:rPr>
        <w:t xml:space="preserve"> </w:t>
      </w:r>
      <w:proofErr w:type="spellStart"/>
      <w:r w:rsidR="00687C71" w:rsidRPr="00AA35CD">
        <w:rPr>
          <w:rFonts w:ascii="Times New Roman" w:hAnsi="Times New Roman" w:cs="Times New Roman"/>
          <w:sz w:val="24"/>
          <w:szCs w:val="24"/>
        </w:rPr>
        <w:t>considerare</w:t>
      </w:r>
      <w:proofErr w:type="spellEnd"/>
      <w:r w:rsidR="0005582C" w:rsidRPr="00AA35CD">
        <w:rPr>
          <w:rFonts w:ascii="Times New Roman" w:hAnsi="Times New Roman" w:cs="Times New Roman"/>
          <w:sz w:val="24"/>
          <w:szCs w:val="24"/>
        </w:rPr>
        <w:t xml:space="preserve"> </w:t>
      </w:r>
      <w:r w:rsidR="0087774B" w:rsidRPr="00AA35CD">
        <w:rPr>
          <w:rFonts w:ascii="Times New Roman" w:hAnsi="Times New Roman" w:cs="Times New Roman"/>
          <w:sz w:val="24"/>
          <w:szCs w:val="24"/>
        </w:rPr>
        <w:t xml:space="preserve">un </w:t>
      </w:r>
      <w:proofErr w:type="spellStart"/>
      <w:r w:rsidR="0087774B" w:rsidRPr="00AA35CD">
        <w:rPr>
          <w:rFonts w:ascii="Times New Roman" w:hAnsi="Times New Roman" w:cs="Times New Roman"/>
          <w:sz w:val="24"/>
          <w:szCs w:val="24"/>
        </w:rPr>
        <w:t>statut</w:t>
      </w:r>
      <w:proofErr w:type="spellEnd"/>
      <w:r w:rsidR="0087774B" w:rsidRPr="00AA35CD">
        <w:rPr>
          <w:rFonts w:ascii="Times New Roman" w:hAnsi="Times New Roman" w:cs="Times New Roman"/>
          <w:sz w:val="24"/>
          <w:szCs w:val="24"/>
        </w:rPr>
        <w:t xml:space="preserve"> </w:t>
      </w:r>
      <w:proofErr w:type="spellStart"/>
      <w:r w:rsidR="0087774B" w:rsidRPr="00AA35CD">
        <w:rPr>
          <w:rFonts w:ascii="Times New Roman" w:hAnsi="Times New Roman" w:cs="Times New Roman"/>
          <w:sz w:val="24"/>
          <w:szCs w:val="24"/>
        </w:rPr>
        <w:t>profesional</w:t>
      </w:r>
      <w:proofErr w:type="spellEnd"/>
      <w:r w:rsidR="0087774B" w:rsidRPr="00AA35CD">
        <w:rPr>
          <w:rFonts w:ascii="Times New Roman" w:hAnsi="Times New Roman" w:cs="Times New Roman"/>
          <w:sz w:val="24"/>
          <w:szCs w:val="24"/>
        </w:rPr>
        <w:t xml:space="preserve"> </w:t>
      </w:r>
      <w:proofErr w:type="spellStart"/>
      <w:r w:rsidR="0087774B" w:rsidRPr="00AA35CD">
        <w:rPr>
          <w:rFonts w:ascii="Times New Roman" w:hAnsi="Times New Roman" w:cs="Times New Roman"/>
          <w:sz w:val="24"/>
          <w:szCs w:val="24"/>
        </w:rPr>
        <w:t>mai</w:t>
      </w:r>
      <w:proofErr w:type="spellEnd"/>
      <w:r w:rsidR="0087774B" w:rsidRPr="00AA35CD">
        <w:rPr>
          <w:rFonts w:ascii="Times New Roman" w:hAnsi="Times New Roman" w:cs="Times New Roman"/>
          <w:sz w:val="24"/>
          <w:szCs w:val="24"/>
        </w:rPr>
        <w:t xml:space="preserve"> </w:t>
      </w:r>
      <w:proofErr w:type="spellStart"/>
      <w:r w:rsidR="0087774B" w:rsidRPr="00AA35CD">
        <w:rPr>
          <w:rFonts w:ascii="Times New Roman" w:hAnsi="Times New Roman" w:cs="Times New Roman"/>
          <w:sz w:val="24"/>
          <w:szCs w:val="24"/>
        </w:rPr>
        <w:t>stabil</w:t>
      </w:r>
      <w:proofErr w:type="spellEnd"/>
      <w:r w:rsidR="0087774B" w:rsidRPr="00AA35CD">
        <w:rPr>
          <w:rFonts w:ascii="Times New Roman" w:hAnsi="Times New Roman" w:cs="Times New Roman"/>
          <w:sz w:val="24"/>
          <w:szCs w:val="24"/>
        </w:rPr>
        <w:t xml:space="preserve">, </w:t>
      </w:r>
      <w:proofErr w:type="spellStart"/>
      <w:r w:rsidR="0087774B" w:rsidRPr="00AA35CD">
        <w:rPr>
          <w:rFonts w:ascii="Times New Roman" w:hAnsi="Times New Roman" w:cs="Times New Roman"/>
          <w:sz w:val="24"/>
          <w:szCs w:val="24"/>
        </w:rPr>
        <w:t>drepturi</w:t>
      </w:r>
      <w:proofErr w:type="spellEnd"/>
      <w:r w:rsidR="0087774B" w:rsidRPr="00AA35CD">
        <w:rPr>
          <w:rFonts w:ascii="Times New Roman" w:hAnsi="Times New Roman" w:cs="Times New Roman"/>
          <w:sz w:val="24"/>
          <w:szCs w:val="24"/>
        </w:rPr>
        <w:t xml:space="preserve"> </w:t>
      </w:r>
      <w:proofErr w:type="spellStart"/>
      <w:r w:rsidR="0087774B" w:rsidRPr="00AA35CD">
        <w:rPr>
          <w:rFonts w:ascii="Times New Roman" w:hAnsi="Times New Roman" w:cs="Times New Roman"/>
          <w:sz w:val="24"/>
          <w:szCs w:val="24"/>
        </w:rPr>
        <w:t>depline</w:t>
      </w:r>
      <w:proofErr w:type="spellEnd"/>
      <w:r w:rsidR="0087774B" w:rsidRPr="00AA35CD">
        <w:rPr>
          <w:rFonts w:ascii="Times New Roman" w:hAnsi="Times New Roman" w:cs="Times New Roman"/>
          <w:sz w:val="24"/>
          <w:szCs w:val="24"/>
        </w:rPr>
        <w:t xml:space="preserve"> de a </w:t>
      </w:r>
      <w:proofErr w:type="spellStart"/>
      <w:r w:rsidR="0087774B" w:rsidRPr="00AA35CD">
        <w:rPr>
          <w:rFonts w:ascii="Times New Roman" w:hAnsi="Times New Roman" w:cs="Times New Roman"/>
          <w:sz w:val="24"/>
          <w:szCs w:val="24"/>
        </w:rPr>
        <w:t>profesa</w:t>
      </w:r>
      <w:proofErr w:type="spellEnd"/>
      <w:r w:rsidR="0087774B" w:rsidRPr="00AA35CD">
        <w:rPr>
          <w:rFonts w:ascii="Times New Roman" w:hAnsi="Times New Roman" w:cs="Times New Roman"/>
          <w:sz w:val="24"/>
          <w:szCs w:val="24"/>
        </w:rPr>
        <w:t xml:space="preserve"> </w:t>
      </w:r>
      <w:proofErr w:type="spellStart"/>
      <w:r w:rsidR="0087774B" w:rsidRPr="00AA35CD">
        <w:rPr>
          <w:rFonts w:ascii="Times New Roman" w:hAnsi="Times New Roman" w:cs="Times New Roman"/>
          <w:sz w:val="24"/>
          <w:szCs w:val="24"/>
        </w:rPr>
        <w:t>în</w:t>
      </w:r>
      <w:proofErr w:type="spellEnd"/>
      <w:r w:rsidR="0087774B" w:rsidRPr="00AA35CD">
        <w:rPr>
          <w:rFonts w:ascii="Times New Roman" w:hAnsi="Times New Roman" w:cs="Times New Roman"/>
          <w:sz w:val="24"/>
          <w:szCs w:val="24"/>
        </w:rPr>
        <w:t xml:space="preserve"> </w:t>
      </w:r>
      <w:proofErr w:type="spellStart"/>
      <w:r w:rsidR="0087774B" w:rsidRPr="00AA35CD">
        <w:rPr>
          <w:rFonts w:ascii="Times New Roman" w:hAnsi="Times New Roman" w:cs="Times New Roman"/>
          <w:sz w:val="24"/>
          <w:szCs w:val="24"/>
        </w:rPr>
        <w:t>statul</w:t>
      </w:r>
      <w:proofErr w:type="spellEnd"/>
      <w:r w:rsidR="0087774B" w:rsidRPr="00AA35CD">
        <w:rPr>
          <w:rFonts w:ascii="Times New Roman" w:hAnsi="Times New Roman" w:cs="Times New Roman"/>
          <w:sz w:val="24"/>
          <w:szCs w:val="24"/>
        </w:rPr>
        <w:t xml:space="preserve"> </w:t>
      </w:r>
      <w:proofErr w:type="spellStart"/>
      <w:r w:rsidR="0087774B" w:rsidRPr="00AA35CD">
        <w:rPr>
          <w:rFonts w:ascii="Times New Roman" w:hAnsi="Times New Roman" w:cs="Times New Roman"/>
          <w:sz w:val="24"/>
          <w:szCs w:val="24"/>
        </w:rPr>
        <w:t>respectiv</w:t>
      </w:r>
      <w:proofErr w:type="spellEnd"/>
      <w:r w:rsidR="00794CAF" w:rsidRPr="00AA35CD">
        <w:rPr>
          <w:rFonts w:ascii="Times New Roman" w:hAnsi="Times New Roman" w:cs="Times New Roman"/>
          <w:sz w:val="24"/>
          <w:szCs w:val="24"/>
        </w:rPr>
        <w:t xml:space="preserve">, </w:t>
      </w:r>
      <w:proofErr w:type="spellStart"/>
      <w:r w:rsidR="00794CAF" w:rsidRPr="00AA35CD">
        <w:rPr>
          <w:rFonts w:ascii="Times New Roman" w:hAnsi="Times New Roman" w:cs="Times New Roman"/>
          <w:sz w:val="24"/>
          <w:szCs w:val="24"/>
        </w:rPr>
        <w:t>sporirea</w:t>
      </w:r>
      <w:proofErr w:type="spellEnd"/>
      <w:r w:rsidR="00794CAF" w:rsidRPr="00AA35CD">
        <w:rPr>
          <w:rFonts w:ascii="Times New Roman" w:hAnsi="Times New Roman" w:cs="Times New Roman"/>
          <w:sz w:val="24"/>
          <w:szCs w:val="24"/>
        </w:rPr>
        <w:t xml:space="preserve"> </w:t>
      </w:r>
      <w:proofErr w:type="spellStart"/>
      <w:r w:rsidR="00794CAF" w:rsidRPr="00AA35CD">
        <w:rPr>
          <w:rFonts w:ascii="Times New Roman" w:hAnsi="Times New Roman" w:cs="Times New Roman"/>
          <w:sz w:val="24"/>
          <w:szCs w:val="24"/>
        </w:rPr>
        <w:t>oportunităților</w:t>
      </w:r>
      <w:proofErr w:type="spellEnd"/>
      <w:r w:rsidR="00794CAF" w:rsidRPr="00AA35CD">
        <w:rPr>
          <w:rFonts w:ascii="Times New Roman" w:hAnsi="Times New Roman" w:cs="Times New Roman"/>
          <w:sz w:val="24"/>
          <w:szCs w:val="24"/>
        </w:rPr>
        <w:t xml:space="preserve"> de </w:t>
      </w:r>
      <w:proofErr w:type="spellStart"/>
      <w:r w:rsidR="00EA091E" w:rsidRPr="00AA35CD">
        <w:rPr>
          <w:rFonts w:ascii="Times New Roman" w:hAnsi="Times New Roman" w:cs="Times New Roman"/>
          <w:sz w:val="24"/>
          <w:szCs w:val="24"/>
        </w:rPr>
        <w:t>carieră</w:t>
      </w:r>
      <w:proofErr w:type="spellEnd"/>
      <w:r w:rsidR="00673FBE" w:rsidRPr="00AA35CD">
        <w:rPr>
          <w:rFonts w:ascii="Times New Roman" w:hAnsi="Times New Roman" w:cs="Times New Roman"/>
          <w:sz w:val="24"/>
          <w:szCs w:val="24"/>
        </w:rPr>
        <w:t xml:space="preserve"> </w:t>
      </w:r>
      <w:proofErr w:type="spellStart"/>
      <w:r w:rsidR="00673FBE" w:rsidRPr="00AA35CD">
        <w:rPr>
          <w:rFonts w:ascii="Times New Roman" w:hAnsi="Times New Roman" w:cs="Times New Roman"/>
          <w:sz w:val="24"/>
          <w:szCs w:val="24"/>
        </w:rPr>
        <w:t>și</w:t>
      </w:r>
      <w:proofErr w:type="spellEnd"/>
      <w:r w:rsidR="00673FBE" w:rsidRPr="00AA35CD">
        <w:rPr>
          <w:rFonts w:ascii="Times New Roman" w:hAnsi="Times New Roman" w:cs="Times New Roman"/>
          <w:sz w:val="24"/>
          <w:szCs w:val="24"/>
        </w:rPr>
        <w:t xml:space="preserve"> </w:t>
      </w:r>
      <w:proofErr w:type="spellStart"/>
      <w:r w:rsidR="00673FBE" w:rsidRPr="00AA35CD">
        <w:rPr>
          <w:rFonts w:ascii="Times New Roman" w:hAnsi="Times New Roman" w:cs="Times New Roman"/>
          <w:sz w:val="24"/>
          <w:szCs w:val="24"/>
        </w:rPr>
        <w:t>șansa</w:t>
      </w:r>
      <w:proofErr w:type="spellEnd"/>
      <w:r w:rsidR="00673FBE" w:rsidRPr="00AA35CD">
        <w:rPr>
          <w:rFonts w:ascii="Times New Roman" w:hAnsi="Times New Roman" w:cs="Times New Roman"/>
          <w:sz w:val="24"/>
          <w:szCs w:val="24"/>
        </w:rPr>
        <w:t xml:space="preserve"> de a </w:t>
      </w:r>
      <w:proofErr w:type="spellStart"/>
      <w:r w:rsidR="00673FBE" w:rsidRPr="00AA35CD">
        <w:rPr>
          <w:rFonts w:ascii="Times New Roman" w:hAnsi="Times New Roman" w:cs="Times New Roman"/>
          <w:sz w:val="24"/>
          <w:szCs w:val="24"/>
        </w:rPr>
        <w:t>lucra</w:t>
      </w:r>
      <w:proofErr w:type="spellEnd"/>
      <w:r w:rsidR="00735179" w:rsidRPr="00AA35CD">
        <w:rPr>
          <w:rFonts w:ascii="Times New Roman" w:hAnsi="Times New Roman" w:cs="Times New Roman"/>
          <w:sz w:val="24"/>
          <w:szCs w:val="24"/>
        </w:rPr>
        <w:t xml:space="preserve"> pe </w:t>
      </w:r>
      <w:proofErr w:type="spellStart"/>
      <w:r w:rsidR="00735179" w:rsidRPr="00AA35CD">
        <w:rPr>
          <w:rFonts w:ascii="Times New Roman" w:hAnsi="Times New Roman" w:cs="Times New Roman"/>
          <w:sz w:val="24"/>
          <w:szCs w:val="24"/>
        </w:rPr>
        <w:t>cont</w:t>
      </w:r>
      <w:proofErr w:type="spellEnd"/>
      <w:r w:rsidR="00735179" w:rsidRPr="00AA35CD">
        <w:rPr>
          <w:rFonts w:ascii="Times New Roman" w:hAnsi="Times New Roman" w:cs="Times New Roman"/>
          <w:sz w:val="24"/>
          <w:szCs w:val="24"/>
        </w:rPr>
        <w:t xml:space="preserve"> </w:t>
      </w:r>
      <w:proofErr w:type="spellStart"/>
      <w:r w:rsidR="00735179" w:rsidRPr="00AA35CD">
        <w:rPr>
          <w:rFonts w:ascii="Times New Roman" w:hAnsi="Times New Roman" w:cs="Times New Roman"/>
          <w:sz w:val="24"/>
          <w:szCs w:val="24"/>
        </w:rPr>
        <w:t>propriu</w:t>
      </w:r>
      <w:proofErr w:type="spellEnd"/>
      <w:r w:rsidR="00735179" w:rsidRPr="00AA35CD">
        <w:rPr>
          <w:rFonts w:ascii="Times New Roman" w:hAnsi="Times New Roman" w:cs="Times New Roman"/>
          <w:sz w:val="24"/>
          <w:szCs w:val="24"/>
        </w:rPr>
        <w:t>.</w:t>
      </w:r>
      <w:r w:rsidRPr="00AA35CD">
        <w:rPr>
          <w:rStyle w:val="FootnoteReference"/>
          <w:rFonts w:ascii="Times New Roman" w:hAnsi="Times New Roman" w:cs="Times New Roman"/>
          <w:sz w:val="24"/>
          <w:szCs w:val="24"/>
        </w:rPr>
        <w:footnoteReference w:id="57"/>
      </w:r>
      <w:r w:rsidR="00CC3514" w:rsidRPr="00AA35CD">
        <w:rPr>
          <w:rFonts w:ascii="Times New Roman" w:hAnsi="Times New Roman" w:cs="Times New Roman"/>
          <w:sz w:val="24"/>
          <w:szCs w:val="24"/>
        </w:rPr>
        <w:t xml:space="preserve"> </w:t>
      </w:r>
      <w:r w:rsidR="00DA7376" w:rsidRPr="00AA35CD">
        <w:rPr>
          <w:rFonts w:ascii="Times New Roman" w:hAnsi="Times New Roman" w:cs="Times New Roman"/>
          <w:sz w:val="24"/>
          <w:szCs w:val="24"/>
        </w:rPr>
        <w:t xml:space="preserve">Este </w:t>
      </w:r>
      <w:proofErr w:type="spellStart"/>
      <w:r w:rsidR="00DA7376" w:rsidRPr="00AA35CD">
        <w:rPr>
          <w:rFonts w:ascii="Times New Roman" w:hAnsi="Times New Roman" w:cs="Times New Roman"/>
          <w:sz w:val="24"/>
          <w:szCs w:val="24"/>
        </w:rPr>
        <w:t>demn</w:t>
      </w:r>
      <w:proofErr w:type="spellEnd"/>
      <w:r w:rsidR="00DA7376" w:rsidRPr="00AA35CD">
        <w:rPr>
          <w:rFonts w:ascii="Times New Roman" w:hAnsi="Times New Roman" w:cs="Times New Roman"/>
          <w:sz w:val="24"/>
          <w:szCs w:val="24"/>
        </w:rPr>
        <w:t xml:space="preserve"> de </w:t>
      </w:r>
      <w:proofErr w:type="spellStart"/>
      <w:r w:rsidR="00481C37" w:rsidRPr="00AA35CD">
        <w:rPr>
          <w:rFonts w:ascii="Times New Roman" w:hAnsi="Times New Roman" w:cs="Times New Roman"/>
          <w:sz w:val="24"/>
          <w:szCs w:val="24"/>
        </w:rPr>
        <w:t>reamintit</w:t>
      </w:r>
      <w:proofErr w:type="spellEnd"/>
      <w:r w:rsidR="008C0EF2" w:rsidRPr="00AA35CD">
        <w:rPr>
          <w:rFonts w:ascii="Times New Roman" w:hAnsi="Times New Roman" w:cs="Times New Roman"/>
          <w:sz w:val="24"/>
          <w:szCs w:val="24"/>
        </w:rPr>
        <w:t xml:space="preserve"> </w:t>
      </w:r>
      <w:proofErr w:type="spellStart"/>
      <w:r w:rsidR="008C0EF2" w:rsidRPr="00AA35CD">
        <w:rPr>
          <w:rFonts w:ascii="Times New Roman" w:hAnsi="Times New Roman" w:cs="Times New Roman"/>
          <w:sz w:val="24"/>
          <w:szCs w:val="24"/>
        </w:rPr>
        <w:t>și</w:t>
      </w:r>
      <w:proofErr w:type="spellEnd"/>
      <w:r w:rsidR="008C0EF2" w:rsidRPr="00AA35CD">
        <w:rPr>
          <w:rFonts w:ascii="Times New Roman" w:hAnsi="Times New Roman" w:cs="Times New Roman"/>
          <w:sz w:val="24"/>
          <w:szCs w:val="24"/>
        </w:rPr>
        <w:t xml:space="preserve"> </w:t>
      </w:r>
      <w:proofErr w:type="spellStart"/>
      <w:r w:rsidR="008C0EF2" w:rsidRPr="00AA35CD">
        <w:rPr>
          <w:rFonts w:ascii="Times New Roman" w:hAnsi="Times New Roman" w:cs="Times New Roman"/>
          <w:sz w:val="24"/>
          <w:szCs w:val="24"/>
        </w:rPr>
        <w:t>faptul</w:t>
      </w:r>
      <w:proofErr w:type="spellEnd"/>
      <w:r w:rsidR="008C0EF2" w:rsidRPr="00AA35CD">
        <w:rPr>
          <w:rFonts w:ascii="Times New Roman" w:hAnsi="Times New Roman" w:cs="Times New Roman"/>
          <w:sz w:val="24"/>
          <w:szCs w:val="24"/>
        </w:rPr>
        <w:t xml:space="preserve"> </w:t>
      </w:r>
      <w:proofErr w:type="spellStart"/>
      <w:r w:rsidR="008C0EF2" w:rsidRPr="00AA35CD">
        <w:rPr>
          <w:rFonts w:ascii="Times New Roman" w:hAnsi="Times New Roman" w:cs="Times New Roman"/>
          <w:sz w:val="24"/>
          <w:szCs w:val="24"/>
        </w:rPr>
        <w:t>că</w:t>
      </w:r>
      <w:proofErr w:type="spellEnd"/>
      <w:r w:rsidR="00236C09" w:rsidRPr="00AA35CD">
        <w:rPr>
          <w:rFonts w:ascii="Times New Roman" w:hAnsi="Times New Roman" w:cs="Times New Roman"/>
          <w:sz w:val="24"/>
          <w:szCs w:val="24"/>
        </w:rPr>
        <w:t xml:space="preserve"> UE, </w:t>
      </w:r>
      <w:proofErr w:type="spellStart"/>
      <w:r w:rsidR="00236C09" w:rsidRPr="00AA35CD">
        <w:rPr>
          <w:rFonts w:ascii="Times New Roman" w:hAnsi="Times New Roman" w:cs="Times New Roman"/>
          <w:sz w:val="24"/>
          <w:szCs w:val="24"/>
        </w:rPr>
        <w:t>prin</w:t>
      </w:r>
      <w:proofErr w:type="spellEnd"/>
      <w:r w:rsidR="00236C09" w:rsidRPr="00AA35CD">
        <w:rPr>
          <w:rFonts w:ascii="Times New Roman" w:hAnsi="Times New Roman" w:cs="Times New Roman"/>
          <w:sz w:val="24"/>
          <w:szCs w:val="24"/>
        </w:rPr>
        <w:t xml:space="preserve"> art. 4 din </w:t>
      </w:r>
      <w:proofErr w:type="spellStart"/>
      <w:r w:rsidR="00236C09" w:rsidRPr="00AA35CD">
        <w:rPr>
          <w:rFonts w:ascii="Times New Roman" w:hAnsi="Times New Roman" w:cs="Times New Roman"/>
          <w:sz w:val="24"/>
          <w:szCs w:val="24"/>
        </w:rPr>
        <w:t>Directiva</w:t>
      </w:r>
      <w:proofErr w:type="spellEnd"/>
      <w:r w:rsidR="00740563" w:rsidRPr="00AA35CD">
        <w:rPr>
          <w:rFonts w:ascii="Times New Roman" w:hAnsi="Times New Roman" w:cs="Times New Roman"/>
          <w:sz w:val="24"/>
          <w:szCs w:val="24"/>
        </w:rPr>
        <w:t xml:space="preserve"> 77/249/CEE</w:t>
      </w:r>
      <w:r w:rsidR="00F85564" w:rsidRPr="00AA35CD">
        <w:rPr>
          <w:rFonts w:ascii="Times New Roman" w:hAnsi="Times New Roman" w:cs="Times New Roman"/>
          <w:sz w:val="24"/>
          <w:szCs w:val="24"/>
        </w:rPr>
        <w:t xml:space="preserve">, </w:t>
      </w:r>
      <w:proofErr w:type="spellStart"/>
      <w:r w:rsidR="00F85564" w:rsidRPr="00AA35CD">
        <w:rPr>
          <w:rFonts w:ascii="Times New Roman" w:hAnsi="Times New Roman" w:cs="Times New Roman"/>
          <w:sz w:val="24"/>
          <w:szCs w:val="24"/>
        </w:rPr>
        <w:t>oferă</w:t>
      </w:r>
      <w:proofErr w:type="spellEnd"/>
      <w:r w:rsidR="00F85564" w:rsidRPr="00AA35CD">
        <w:rPr>
          <w:rFonts w:ascii="Times New Roman" w:hAnsi="Times New Roman" w:cs="Times New Roman"/>
          <w:sz w:val="24"/>
          <w:szCs w:val="24"/>
        </w:rPr>
        <w:t xml:space="preserve"> </w:t>
      </w:r>
      <w:proofErr w:type="spellStart"/>
      <w:r w:rsidR="00F85564" w:rsidRPr="00AA35CD">
        <w:rPr>
          <w:rFonts w:ascii="Times New Roman" w:hAnsi="Times New Roman" w:cs="Times New Roman"/>
          <w:i/>
          <w:iCs/>
          <w:sz w:val="24"/>
          <w:szCs w:val="24"/>
        </w:rPr>
        <w:t>une</w:t>
      </w:r>
      <w:proofErr w:type="spellEnd"/>
      <w:r w:rsidR="00F85564" w:rsidRPr="00AA35CD">
        <w:rPr>
          <w:rFonts w:ascii="Times New Roman" w:hAnsi="Times New Roman" w:cs="Times New Roman"/>
          <w:i/>
          <w:iCs/>
          <w:sz w:val="24"/>
          <w:szCs w:val="24"/>
        </w:rPr>
        <w:t xml:space="preserve"> carte blanche</w:t>
      </w:r>
      <w:r w:rsidR="00F85564" w:rsidRPr="00AA35CD">
        <w:rPr>
          <w:rFonts w:ascii="Times New Roman" w:hAnsi="Times New Roman" w:cs="Times New Roman"/>
          <w:sz w:val="24"/>
          <w:szCs w:val="24"/>
        </w:rPr>
        <w:t xml:space="preserve"> </w:t>
      </w:r>
      <w:proofErr w:type="spellStart"/>
      <w:r w:rsidR="00F85564" w:rsidRPr="00AA35CD">
        <w:rPr>
          <w:rFonts w:ascii="Times New Roman" w:hAnsi="Times New Roman" w:cs="Times New Roman"/>
          <w:sz w:val="24"/>
          <w:szCs w:val="24"/>
        </w:rPr>
        <w:t>avocaților</w:t>
      </w:r>
      <w:proofErr w:type="spellEnd"/>
      <w:r w:rsidR="00C76A88" w:rsidRPr="00AA35CD">
        <w:rPr>
          <w:rFonts w:ascii="Times New Roman" w:hAnsi="Times New Roman" w:cs="Times New Roman"/>
          <w:sz w:val="24"/>
          <w:szCs w:val="24"/>
        </w:rPr>
        <w:t xml:space="preserve"> </w:t>
      </w:r>
      <w:r w:rsidR="003D6F84" w:rsidRPr="00AA35CD">
        <w:rPr>
          <w:rFonts w:ascii="Times New Roman" w:hAnsi="Times New Roman" w:cs="Times New Roman"/>
          <w:sz w:val="24"/>
          <w:szCs w:val="24"/>
        </w:rPr>
        <w:t xml:space="preserve">care </w:t>
      </w:r>
      <w:proofErr w:type="spellStart"/>
      <w:r w:rsidR="003D6F84" w:rsidRPr="00AA35CD">
        <w:rPr>
          <w:rFonts w:ascii="Times New Roman" w:hAnsi="Times New Roman" w:cs="Times New Roman"/>
          <w:sz w:val="24"/>
          <w:szCs w:val="24"/>
        </w:rPr>
        <w:t>reprezintă</w:t>
      </w:r>
      <w:proofErr w:type="spellEnd"/>
      <w:r w:rsidR="003D6F84" w:rsidRPr="00AA35CD">
        <w:rPr>
          <w:rFonts w:ascii="Times New Roman" w:hAnsi="Times New Roman" w:cs="Times New Roman"/>
          <w:sz w:val="24"/>
          <w:szCs w:val="24"/>
        </w:rPr>
        <w:t xml:space="preserve"> </w:t>
      </w:r>
      <w:proofErr w:type="spellStart"/>
      <w:r w:rsidR="003D6F84" w:rsidRPr="00AA35CD">
        <w:rPr>
          <w:rFonts w:ascii="Times New Roman" w:hAnsi="Times New Roman" w:cs="Times New Roman"/>
          <w:sz w:val="24"/>
          <w:szCs w:val="24"/>
        </w:rPr>
        <w:t>sau</w:t>
      </w:r>
      <w:proofErr w:type="spellEnd"/>
      <w:r w:rsidR="003D6F84" w:rsidRPr="00AA35CD">
        <w:rPr>
          <w:rFonts w:ascii="Times New Roman" w:hAnsi="Times New Roman" w:cs="Times New Roman"/>
          <w:sz w:val="24"/>
          <w:szCs w:val="24"/>
        </w:rPr>
        <w:t xml:space="preserve"> </w:t>
      </w:r>
      <w:proofErr w:type="spellStart"/>
      <w:r w:rsidR="003D6F84" w:rsidRPr="00AA35CD">
        <w:rPr>
          <w:rFonts w:ascii="Times New Roman" w:hAnsi="Times New Roman" w:cs="Times New Roman"/>
          <w:sz w:val="24"/>
          <w:szCs w:val="24"/>
        </w:rPr>
        <w:t>apară</w:t>
      </w:r>
      <w:proofErr w:type="spellEnd"/>
      <w:r w:rsidR="003D6F84" w:rsidRPr="00AA35CD">
        <w:rPr>
          <w:rFonts w:ascii="Times New Roman" w:hAnsi="Times New Roman" w:cs="Times New Roman"/>
          <w:sz w:val="24"/>
          <w:szCs w:val="24"/>
        </w:rPr>
        <w:t xml:space="preserve"> un client </w:t>
      </w:r>
      <w:proofErr w:type="spellStart"/>
      <w:r w:rsidR="003D6F84" w:rsidRPr="00AA35CD">
        <w:rPr>
          <w:rFonts w:ascii="Times New Roman" w:hAnsi="Times New Roman" w:cs="Times New Roman"/>
          <w:sz w:val="24"/>
          <w:szCs w:val="24"/>
        </w:rPr>
        <w:t>în</w:t>
      </w:r>
      <w:proofErr w:type="spellEnd"/>
      <w:r w:rsidR="00C55289" w:rsidRPr="00AA35CD">
        <w:rPr>
          <w:rFonts w:ascii="Times New Roman" w:hAnsi="Times New Roman" w:cs="Times New Roman"/>
          <w:sz w:val="24"/>
          <w:szCs w:val="24"/>
        </w:rPr>
        <w:t xml:space="preserve"> </w:t>
      </w:r>
      <w:proofErr w:type="spellStart"/>
      <w:r w:rsidR="00C55289" w:rsidRPr="00AA35CD">
        <w:rPr>
          <w:rFonts w:ascii="Times New Roman" w:hAnsi="Times New Roman" w:cs="Times New Roman"/>
          <w:sz w:val="24"/>
          <w:szCs w:val="24"/>
        </w:rPr>
        <w:t>justiție</w:t>
      </w:r>
      <w:proofErr w:type="spellEnd"/>
      <w:r w:rsidR="00C55289" w:rsidRPr="00AA35CD">
        <w:rPr>
          <w:rFonts w:ascii="Times New Roman" w:hAnsi="Times New Roman" w:cs="Times New Roman"/>
          <w:sz w:val="24"/>
          <w:szCs w:val="24"/>
        </w:rPr>
        <w:t xml:space="preserve"> </w:t>
      </w:r>
      <w:proofErr w:type="spellStart"/>
      <w:r w:rsidR="00C55289" w:rsidRPr="00AA35CD">
        <w:rPr>
          <w:rFonts w:ascii="Times New Roman" w:hAnsi="Times New Roman" w:cs="Times New Roman"/>
          <w:sz w:val="24"/>
          <w:szCs w:val="24"/>
        </w:rPr>
        <w:t>sau</w:t>
      </w:r>
      <w:proofErr w:type="spellEnd"/>
      <w:r w:rsidR="00C55289" w:rsidRPr="00AA35CD">
        <w:rPr>
          <w:rFonts w:ascii="Times New Roman" w:hAnsi="Times New Roman" w:cs="Times New Roman"/>
          <w:sz w:val="24"/>
          <w:szCs w:val="24"/>
        </w:rPr>
        <w:t xml:space="preserve"> </w:t>
      </w:r>
      <w:proofErr w:type="spellStart"/>
      <w:r w:rsidR="00C55289" w:rsidRPr="00AA35CD">
        <w:rPr>
          <w:rFonts w:ascii="Times New Roman" w:hAnsi="Times New Roman" w:cs="Times New Roman"/>
          <w:sz w:val="24"/>
          <w:szCs w:val="24"/>
        </w:rPr>
        <w:t>în</w:t>
      </w:r>
      <w:proofErr w:type="spellEnd"/>
      <w:r w:rsidR="00C55289" w:rsidRPr="00AA35CD">
        <w:rPr>
          <w:rFonts w:ascii="Times New Roman" w:hAnsi="Times New Roman" w:cs="Times New Roman"/>
          <w:sz w:val="24"/>
          <w:szCs w:val="24"/>
        </w:rPr>
        <w:t xml:space="preserve"> </w:t>
      </w:r>
      <w:proofErr w:type="spellStart"/>
      <w:r w:rsidR="00C55289" w:rsidRPr="00AA35CD">
        <w:rPr>
          <w:rFonts w:ascii="Times New Roman" w:hAnsi="Times New Roman" w:cs="Times New Roman"/>
          <w:sz w:val="24"/>
          <w:szCs w:val="24"/>
        </w:rPr>
        <w:t>fața</w:t>
      </w:r>
      <w:proofErr w:type="spellEnd"/>
      <w:r w:rsidR="00C55289" w:rsidRPr="00AA35CD">
        <w:rPr>
          <w:rFonts w:ascii="Times New Roman" w:hAnsi="Times New Roman" w:cs="Times New Roman"/>
          <w:sz w:val="24"/>
          <w:szCs w:val="24"/>
        </w:rPr>
        <w:t xml:space="preserve"> </w:t>
      </w:r>
      <w:proofErr w:type="spellStart"/>
      <w:r w:rsidR="00C55289" w:rsidRPr="00AA35CD">
        <w:rPr>
          <w:rFonts w:ascii="Times New Roman" w:hAnsi="Times New Roman" w:cs="Times New Roman"/>
          <w:sz w:val="24"/>
          <w:szCs w:val="24"/>
        </w:rPr>
        <w:t>altor</w:t>
      </w:r>
      <w:proofErr w:type="spellEnd"/>
      <w:r w:rsidR="00C55289" w:rsidRPr="00AA35CD">
        <w:rPr>
          <w:rFonts w:ascii="Times New Roman" w:hAnsi="Times New Roman" w:cs="Times New Roman"/>
          <w:sz w:val="24"/>
          <w:szCs w:val="24"/>
        </w:rPr>
        <w:t xml:space="preserve"> </w:t>
      </w:r>
      <w:proofErr w:type="spellStart"/>
      <w:r w:rsidR="00C55289" w:rsidRPr="00AA35CD">
        <w:rPr>
          <w:rFonts w:ascii="Times New Roman" w:hAnsi="Times New Roman" w:cs="Times New Roman"/>
          <w:sz w:val="24"/>
          <w:szCs w:val="24"/>
        </w:rPr>
        <w:t>autorități</w:t>
      </w:r>
      <w:proofErr w:type="spellEnd"/>
      <w:r w:rsidR="00C55289" w:rsidRPr="00AA35CD">
        <w:rPr>
          <w:rFonts w:ascii="Times New Roman" w:hAnsi="Times New Roman" w:cs="Times New Roman"/>
          <w:sz w:val="24"/>
          <w:szCs w:val="24"/>
        </w:rPr>
        <w:t xml:space="preserve"> </w:t>
      </w:r>
      <w:proofErr w:type="spellStart"/>
      <w:r w:rsidR="00C55289" w:rsidRPr="00AA35CD">
        <w:rPr>
          <w:rFonts w:ascii="Times New Roman" w:hAnsi="Times New Roman" w:cs="Times New Roman"/>
          <w:sz w:val="24"/>
          <w:szCs w:val="24"/>
        </w:rPr>
        <w:t>publice</w:t>
      </w:r>
      <w:proofErr w:type="spellEnd"/>
      <w:r w:rsidR="00C16957" w:rsidRPr="00AA35CD">
        <w:rPr>
          <w:rFonts w:ascii="Times New Roman" w:hAnsi="Times New Roman" w:cs="Times New Roman"/>
          <w:sz w:val="24"/>
          <w:szCs w:val="24"/>
        </w:rPr>
        <w:t xml:space="preserve"> ale </w:t>
      </w:r>
      <w:proofErr w:type="spellStart"/>
      <w:r w:rsidR="00C16957" w:rsidRPr="00AA35CD">
        <w:rPr>
          <w:rFonts w:ascii="Times New Roman" w:hAnsi="Times New Roman" w:cs="Times New Roman"/>
          <w:sz w:val="24"/>
          <w:szCs w:val="24"/>
        </w:rPr>
        <w:t>unui</w:t>
      </w:r>
      <w:proofErr w:type="spellEnd"/>
      <w:r w:rsidR="00C16957" w:rsidRPr="00AA35CD">
        <w:rPr>
          <w:rFonts w:ascii="Times New Roman" w:hAnsi="Times New Roman" w:cs="Times New Roman"/>
          <w:sz w:val="24"/>
          <w:szCs w:val="24"/>
        </w:rPr>
        <w:t xml:space="preserve"> alt stat </w:t>
      </w:r>
      <w:proofErr w:type="spellStart"/>
      <w:r w:rsidR="00C16957" w:rsidRPr="00AA35CD">
        <w:rPr>
          <w:rFonts w:ascii="Times New Roman" w:hAnsi="Times New Roman" w:cs="Times New Roman"/>
          <w:sz w:val="24"/>
          <w:szCs w:val="24"/>
        </w:rPr>
        <w:t>membru</w:t>
      </w:r>
      <w:proofErr w:type="spellEnd"/>
      <w:r w:rsidR="00C16957" w:rsidRPr="00AA35CD">
        <w:rPr>
          <w:rFonts w:ascii="Times New Roman" w:hAnsi="Times New Roman" w:cs="Times New Roman"/>
          <w:sz w:val="24"/>
          <w:szCs w:val="24"/>
        </w:rPr>
        <w:t xml:space="preserve"> </w:t>
      </w:r>
      <w:proofErr w:type="spellStart"/>
      <w:r w:rsidR="00C16957" w:rsidRPr="00AA35CD">
        <w:rPr>
          <w:rFonts w:ascii="Times New Roman" w:hAnsi="Times New Roman" w:cs="Times New Roman"/>
          <w:sz w:val="24"/>
          <w:szCs w:val="24"/>
        </w:rPr>
        <w:t>decât</w:t>
      </w:r>
      <w:proofErr w:type="spellEnd"/>
      <w:r w:rsidR="00C16957" w:rsidRPr="00AA35CD">
        <w:rPr>
          <w:rFonts w:ascii="Times New Roman" w:hAnsi="Times New Roman" w:cs="Times New Roman"/>
          <w:sz w:val="24"/>
          <w:szCs w:val="24"/>
        </w:rPr>
        <w:t xml:space="preserve"> </w:t>
      </w:r>
      <w:proofErr w:type="spellStart"/>
      <w:r w:rsidR="00C16957" w:rsidRPr="00AA35CD">
        <w:rPr>
          <w:rFonts w:ascii="Times New Roman" w:hAnsi="Times New Roman" w:cs="Times New Roman"/>
          <w:sz w:val="24"/>
          <w:szCs w:val="24"/>
        </w:rPr>
        <w:t>cel</w:t>
      </w:r>
      <w:proofErr w:type="spellEnd"/>
      <w:r w:rsidR="00C16957" w:rsidRPr="00AA35CD">
        <w:rPr>
          <w:rFonts w:ascii="Times New Roman" w:hAnsi="Times New Roman" w:cs="Times New Roman"/>
          <w:sz w:val="24"/>
          <w:szCs w:val="24"/>
        </w:rPr>
        <w:t xml:space="preserve"> de </w:t>
      </w:r>
      <w:proofErr w:type="spellStart"/>
      <w:r w:rsidR="00C16957" w:rsidRPr="00AA35CD">
        <w:rPr>
          <w:rFonts w:ascii="Times New Roman" w:hAnsi="Times New Roman" w:cs="Times New Roman"/>
          <w:sz w:val="24"/>
          <w:szCs w:val="24"/>
        </w:rPr>
        <w:t>origine</w:t>
      </w:r>
      <w:proofErr w:type="spellEnd"/>
      <w:r w:rsidR="00C16957" w:rsidRPr="00AA35CD">
        <w:rPr>
          <w:rFonts w:ascii="Times New Roman" w:hAnsi="Times New Roman" w:cs="Times New Roman"/>
          <w:sz w:val="24"/>
          <w:szCs w:val="24"/>
        </w:rPr>
        <w:t xml:space="preserve">, </w:t>
      </w:r>
      <w:r w:rsidR="00C16957" w:rsidRPr="00AA35CD">
        <w:rPr>
          <w:rFonts w:ascii="Times New Roman" w:hAnsi="Times New Roman" w:cs="Times New Roman"/>
          <w:i/>
          <w:iCs/>
          <w:sz w:val="24"/>
          <w:szCs w:val="24"/>
        </w:rPr>
        <w:t xml:space="preserve">„cu </w:t>
      </w:r>
      <w:proofErr w:type="spellStart"/>
      <w:r w:rsidR="00C16957" w:rsidRPr="00AA35CD">
        <w:rPr>
          <w:rFonts w:ascii="Times New Roman" w:hAnsi="Times New Roman" w:cs="Times New Roman"/>
          <w:i/>
          <w:iCs/>
          <w:sz w:val="24"/>
          <w:szCs w:val="24"/>
        </w:rPr>
        <w:t>excluderea</w:t>
      </w:r>
      <w:proofErr w:type="spellEnd"/>
      <w:r w:rsidR="00C16957" w:rsidRPr="00AA35CD">
        <w:rPr>
          <w:rFonts w:ascii="Times New Roman" w:hAnsi="Times New Roman" w:cs="Times New Roman"/>
          <w:i/>
          <w:iCs/>
          <w:sz w:val="24"/>
          <w:szCs w:val="24"/>
        </w:rPr>
        <w:t xml:space="preserve"> </w:t>
      </w:r>
      <w:proofErr w:type="spellStart"/>
      <w:r w:rsidR="00C16957" w:rsidRPr="00AA35CD">
        <w:rPr>
          <w:rFonts w:ascii="Times New Roman" w:hAnsi="Times New Roman" w:cs="Times New Roman"/>
          <w:i/>
          <w:iCs/>
          <w:sz w:val="24"/>
          <w:szCs w:val="24"/>
        </w:rPr>
        <w:t>oricărei</w:t>
      </w:r>
      <w:proofErr w:type="spellEnd"/>
      <w:r w:rsidR="00C16957" w:rsidRPr="00AA35CD">
        <w:rPr>
          <w:rFonts w:ascii="Times New Roman" w:hAnsi="Times New Roman" w:cs="Times New Roman"/>
          <w:i/>
          <w:iCs/>
          <w:sz w:val="24"/>
          <w:szCs w:val="24"/>
        </w:rPr>
        <w:t xml:space="preserve"> </w:t>
      </w:r>
      <w:proofErr w:type="spellStart"/>
      <w:r w:rsidR="00C16957" w:rsidRPr="00AA35CD">
        <w:rPr>
          <w:rFonts w:ascii="Times New Roman" w:hAnsi="Times New Roman" w:cs="Times New Roman"/>
          <w:i/>
          <w:iCs/>
          <w:sz w:val="24"/>
          <w:szCs w:val="24"/>
        </w:rPr>
        <w:t>condiții</w:t>
      </w:r>
      <w:proofErr w:type="spellEnd"/>
      <w:r w:rsidR="00C16957" w:rsidRPr="00AA35CD">
        <w:rPr>
          <w:rFonts w:ascii="Times New Roman" w:hAnsi="Times New Roman" w:cs="Times New Roman"/>
          <w:i/>
          <w:iCs/>
          <w:sz w:val="24"/>
          <w:szCs w:val="24"/>
        </w:rPr>
        <w:t xml:space="preserve"> de </w:t>
      </w:r>
      <w:proofErr w:type="spellStart"/>
      <w:r w:rsidR="00C16957" w:rsidRPr="00AA35CD">
        <w:rPr>
          <w:rFonts w:ascii="Times New Roman" w:hAnsi="Times New Roman" w:cs="Times New Roman"/>
          <w:i/>
          <w:iCs/>
          <w:sz w:val="24"/>
          <w:szCs w:val="24"/>
        </w:rPr>
        <w:t>ședere</w:t>
      </w:r>
      <w:proofErr w:type="spellEnd"/>
      <w:r w:rsidR="00C16957" w:rsidRPr="00AA35CD">
        <w:rPr>
          <w:rFonts w:ascii="Times New Roman" w:hAnsi="Times New Roman" w:cs="Times New Roman"/>
          <w:i/>
          <w:iCs/>
          <w:sz w:val="24"/>
          <w:szCs w:val="24"/>
        </w:rPr>
        <w:t xml:space="preserve"> </w:t>
      </w:r>
      <w:proofErr w:type="spellStart"/>
      <w:r w:rsidR="00C16957" w:rsidRPr="00AA35CD">
        <w:rPr>
          <w:rFonts w:ascii="Times New Roman" w:hAnsi="Times New Roman" w:cs="Times New Roman"/>
          <w:i/>
          <w:iCs/>
          <w:sz w:val="24"/>
          <w:szCs w:val="24"/>
        </w:rPr>
        <w:t>sau</w:t>
      </w:r>
      <w:proofErr w:type="spellEnd"/>
      <w:r w:rsidR="00C16957" w:rsidRPr="00AA35CD">
        <w:rPr>
          <w:rFonts w:ascii="Times New Roman" w:hAnsi="Times New Roman" w:cs="Times New Roman"/>
          <w:i/>
          <w:iCs/>
          <w:sz w:val="24"/>
          <w:szCs w:val="24"/>
        </w:rPr>
        <w:t xml:space="preserve"> de </w:t>
      </w:r>
      <w:proofErr w:type="spellStart"/>
      <w:r w:rsidR="00C16957" w:rsidRPr="00AA35CD">
        <w:rPr>
          <w:rFonts w:ascii="Times New Roman" w:hAnsi="Times New Roman" w:cs="Times New Roman"/>
          <w:i/>
          <w:iCs/>
          <w:sz w:val="24"/>
          <w:szCs w:val="24"/>
        </w:rPr>
        <w:t>înscriere</w:t>
      </w:r>
      <w:proofErr w:type="spellEnd"/>
      <w:r w:rsidR="00C16957" w:rsidRPr="00AA35CD">
        <w:rPr>
          <w:rFonts w:ascii="Times New Roman" w:hAnsi="Times New Roman" w:cs="Times New Roman"/>
          <w:i/>
          <w:iCs/>
          <w:sz w:val="24"/>
          <w:szCs w:val="24"/>
        </w:rPr>
        <w:t xml:space="preserve"> </w:t>
      </w:r>
      <w:proofErr w:type="spellStart"/>
      <w:r w:rsidR="00C16957" w:rsidRPr="00AA35CD">
        <w:rPr>
          <w:rFonts w:ascii="Times New Roman" w:hAnsi="Times New Roman" w:cs="Times New Roman"/>
          <w:i/>
          <w:iCs/>
          <w:sz w:val="24"/>
          <w:szCs w:val="24"/>
        </w:rPr>
        <w:t>într</w:t>
      </w:r>
      <w:proofErr w:type="spellEnd"/>
      <w:r w:rsidR="00C16957" w:rsidRPr="00AA35CD">
        <w:rPr>
          <w:rFonts w:ascii="Times New Roman" w:hAnsi="Times New Roman" w:cs="Times New Roman"/>
          <w:i/>
          <w:iCs/>
          <w:sz w:val="24"/>
          <w:szCs w:val="24"/>
        </w:rPr>
        <w:t xml:space="preserve">-o </w:t>
      </w:r>
      <w:proofErr w:type="spellStart"/>
      <w:r w:rsidR="00C16957" w:rsidRPr="00AA35CD">
        <w:rPr>
          <w:rFonts w:ascii="Times New Roman" w:hAnsi="Times New Roman" w:cs="Times New Roman"/>
          <w:i/>
          <w:iCs/>
          <w:sz w:val="24"/>
          <w:szCs w:val="24"/>
        </w:rPr>
        <w:t>organizație</w:t>
      </w:r>
      <w:proofErr w:type="spellEnd"/>
      <w:r w:rsidR="00C16957" w:rsidRPr="00AA35CD">
        <w:rPr>
          <w:rFonts w:ascii="Times New Roman" w:hAnsi="Times New Roman" w:cs="Times New Roman"/>
          <w:i/>
          <w:iCs/>
          <w:sz w:val="24"/>
          <w:szCs w:val="24"/>
        </w:rPr>
        <w:t xml:space="preserve"> </w:t>
      </w:r>
      <w:proofErr w:type="spellStart"/>
      <w:r w:rsidR="00C16957" w:rsidRPr="00AA35CD">
        <w:rPr>
          <w:rFonts w:ascii="Times New Roman" w:hAnsi="Times New Roman" w:cs="Times New Roman"/>
          <w:i/>
          <w:iCs/>
          <w:sz w:val="24"/>
          <w:szCs w:val="24"/>
        </w:rPr>
        <w:t>profesională</w:t>
      </w:r>
      <w:proofErr w:type="spellEnd"/>
      <w:r w:rsidR="00C16957" w:rsidRPr="00AA35CD">
        <w:rPr>
          <w:rFonts w:ascii="Times New Roman" w:hAnsi="Times New Roman" w:cs="Times New Roman"/>
          <w:i/>
          <w:iCs/>
          <w:sz w:val="24"/>
          <w:szCs w:val="24"/>
        </w:rPr>
        <w:t xml:space="preserve"> </w:t>
      </w:r>
      <w:proofErr w:type="spellStart"/>
      <w:r w:rsidR="00C16957" w:rsidRPr="00AA35CD">
        <w:rPr>
          <w:rFonts w:ascii="Times New Roman" w:hAnsi="Times New Roman" w:cs="Times New Roman"/>
          <w:i/>
          <w:iCs/>
          <w:sz w:val="24"/>
          <w:szCs w:val="24"/>
        </w:rPr>
        <w:t>în</w:t>
      </w:r>
      <w:proofErr w:type="spellEnd"/>
      <w:r w:rsidR="00C16957" w:rsidRPr="00AA35CD">
        <w:rPr>
          <w:rFonts w:ascii="Times New Roman" w:hAnsi="Times New Roman" w:cs="Times New Roman"/>
          <w:i/>
          <w:iCs/>
          <w:sz w:val="24"/>
          <w:szCs w:val="24"/>
        </w:rPr>
        <w:t xml:space="preserve"> </w:t>
      </w:r>
      <w:proofErr w:type="spellStart"/>
      <w:r w:rsidR="00C16957" w:rsidRPr="00AA35CD">
        <w:rPr>
          <w:rFonts w:ascii="Times New Roman" w:hAnsi="Times New Roman" w:cs="Times New Roman"/>
          <w:i/>
          <w:iCs/>
          <w:sz w:val="24"/>
          <w:szCs w:val="24"/>
        </w:rPr>
        <w:t>statul</w:t>
      </w:r>
      <w:proofErr w:type="spellEnd"/>
      <w:r w:rsidR="00C16957" w:rsidRPr="00AA35CD">
        <w:rPr>
          <w:rFonts w:ascii="Times New Roman" w:hAnsi="Times New Roman" w:cs="Times New Roman"/>
          <w:i/>
          <w:iCs/>
          <w:sz w:val="24"/>
          <w:szCs w:val="24"/>
        </w:rPr>
        <w:t xml:space="preserve"> </w:t>
      </w:r>
      <w:proofErr w:type="spellStart"/>
      <w:r w:rsidR="00C16957" w:rsidRPr="00AA35CD">
        <w:rPr>
          <w:rFonts w:ascii="Times New Roman" w:hAnsi="Times New Roman" w:cs="Times New Roman"/>
          <w:i/>
          <w:iCs/>
          <w:sz w:val="24"/>
          <w:szCs w:val="24"/>
        </w:rPr>
        <w:t>respectiv</w:t>
      </w:r>
      <w:proofErr w:type="spellEnd"/>
      <w:r w:rsidR="00C16957" w:rsidRPr="00AA35CD">
        <w:rPr>
          <w:rFonts w:ascii="Times New Roman" w:hAnsi="Times New Roman" w:cs="Times New Roman"/>
          <w:i/>
          <w:iCs/>
          <w:sz w:val="24"/>
          <w:szCs w:val="24"/>
        </w:rPr>
        <w:t>.”</w:t>
      </w:r>
    </w:p>
    <w:p w14:paraId="5D4EE6DD" w14:textId="09704494" w:rsidR="00403368" w:rsidRPr="00AA35CD" w:rsidRDefault="004B519C" w:rsidP="00C16957">
      <w:pPr>
        <w:jc w:val="both"/>
        <w:rPr>
          <w:rFonts w:ascii="Times New Roman" w:hAnsi="Times New Roman" w:cs="Times New Roman"/>
          <w:sz w:val="24"/>
          <w:szCs w:val="24"/>
        </w:rPr>
      </w:pPr>
      <w:r w:rsidRPr="00AA35CD">
        <w:rPr>
          <w:rFonts w:ascii="Times New Roman" w:hAnsi="Times New Roman" w:cs="Times New Roman"/>
          <w:sz w:val="24"/>
          <w:szCs w:val="24"/>
        </w:rPr>
        <w:t xml:space="preserve">Cu </w:t>
      </w:r>
      <w:proofErr w:type="spellStart"/>
      <w:r w:rsidRPr="00AA35CD">
        <w:rPr>
          <w:rFonts w:ascii="Times New Roman" w:hAnsi="Times New Roman" w:cs="Times New Roman"/>
          <w:sz w:val="24"/>
          <w:szCs w:val="24"/>
        </w:rPr>
        <w:t>privire</w:t>
      </w:r>
      <w:proofErr w:type="spellEnd"/>
      <w:r w:rsidRPr="00AA35CD">
        <w:rPr>
          <w:rFonts w:ascii="Times New Roman" w:hAnsi="Times New Roman" w:cs="Times New Roman"/>
          <w:sz w:val="24"/>
          <w:szCs w:val="24"/>
        </w:rPr>
        <w:t xml:space="preserve"> la </w:t>
      </w:r>
      <w:proofErr w:type="spellStart"/>
      <w:r w:rsidR="006C69AF" w:rsidRPr="00AA35CD">
        <w:rPr>
          <w:rFonts w:ascii="Times New Roman" w:hAnsi="Times New Roman" w:cs="Times New Roman"/>
          <w:sz w:val="24"/>
          <w:szCs w:val="24"/>
        </w:rPr>
        <w:t>înăsprirea</w:t>
      </w:r>
      <w:proofErr w:type="spellEnd"/>
      <w:r w:rsidR="006C69AF" w:rsidRPr="00AA35CD">
        <w:rPr>
          <w:rFonts w:ascii="Times New Roman" w:hAnsi="Times New Roman" w:cs="Times New Roman"/>
          <w:sz w:val="24"/>
          <w:szCs w:val="24"/>
        </w:rPr>
        <w:t xml:space="preserve"> </w:t>
      </w:r>
      <w:proofErr w:type="spellStart"/>
      <w:r w:rsidR="006C69AF" w:rsidRPr="00AA35CD">
        <w:rPr>
          <w:rFonts w:ascii="Times New Roman" w:hAnsi="Times New Roman" w:cs="Times New Roman"/>
          <w:sz w:val="24"/>
          <w:szCs w:val="24"/>
        </w:rPr>
        <w:t>concurenței</w:t>
      </w:r>
      <w:proofErr w:type="spellEnd"/>
      <w:r w:rsidR="006C69AF" w:rsidRPr="00AA35CD">
        <w:rPr>
          <w:rFonts w:ascii="Times New Roman" w:hAnsi="Times New Roman" w:cs="Times New Roman"/>
          <w:sz w:val="24"/>
          <w:szCs w:val="24"/>
        </w:rPr>
        <w:t xml:space="preserve"> </w:t>
      </w:r>
      <w:proofErr w:type="spellStart"/>
      <w:r w:rsidR="006C69AF" w:rsidRPr="00AA35CD">
        <w:rPr>
          <w:rFonts w:ascii="Times New Roman" w:hAnsi="Times New Roman" w:cs="Times New Roman"/>
          <w:sz w:val="24"/>
          <w:szCs w:val="24"/>
        </w:rPr>
        <w:t>dintre</w:t>
      </w:r>
      <w:proofErr w:type="spellEnd"/>
      <w:r w:rsidR="006C69AF" w:rsidRPr="00AA35CD">
        <w:rPr>
          <w:rFonts w:ascii="Times New Roman" w:hAnsi="Times New Roman" w:cs="Times New Roman"/>
          <w:sz w:val="24"/>
          <w:szCs w:val="24"/>
        </w:rPr>
        <w:t xml:space="preserve"> </w:t>
      </w:r>
      <w:proofErr w:type="spellStart"/>
      <w:r w:rsidR="006C69AF" w:rsidRPr="00AA35CD">
        <w:rPr>
          <w:rFonts w:ascii="Times New Roman" w:hAnsi="Times New Roman" w:cs="Times New Roman"/>
          <w:sz w:val="24"/>
          <w:szCs w:val="24"/>
        </w:rPr>
        <w:t>avocații</w:t>
      </w:r>
      <w:proofErr w:type="spellEnd"/>
      <w:r w:rsidR="006C69AF" w:rsidRPr="00AA35CD">
        <w:rPr>
          <w:rFonts w:ascii="Times New Roman" w:hAnsi="Times New Roman" w:cs="Times New Roman"/>
          <w:sz w:val="24"/>
          <w:szCs w:val="24"/>
        </w:rPr>
        <w:t xml:space="preserve"> </w:t>
      </w:r>
      <w:r w:rsidR="001C254A" w:rsidRPr="00AA35CD">
        <w:rPr>
          <w:rFonts w:ascii="Times New Roman" w:hAnsi="Times New Roman" w:cs="Times New Roman"/>
          <w:sz w:val="24"/>
          <w:szCs w:val="24"/>
        </w:rPr>
        <w:t xml:space="preserve">de </w:t>
      </w:r>
      <w:proofErr w:type="spellStart"/>
      <w:r w:rsidR="001C254A" w:rsidRPr="00AA35CD">
        <w:rPr>
          <w:rFonts w:ascii="Times New Roman" w:hAnsi="Times New Roman" w:cs="Times New Roman"/>
          <w:sz w:val="24"/>
          <w:szCs w:val="24"/>
        </w:rPr>
        <w:t>pretutindeni</w:t>
      </w:r>
      <w:proofErr w:type="spellEnd"/>
      <w:r w:rsidR="00A623E9" w:rsidRPr="00AA35CD">
        <w:rPr>
          <w:rFonts w:ascii="Times New Roman" w:hAnsi="Times New Roman" w:cs="Times New Roman"/>
          <w:sz w:val="24"/>
          <w:szCs w:val="24"/>
        </w:rPr>
        <w:t xml:space="preserve">, </w:t>
      </w:r>
      <w:proofErr w:type="spellStart"/>
      <w:r w:rsidR="00A623E9" w:rsidRPr="00AA35CD">
        <w:rPr>
          <w:rFonts w:ascii="Times New Roman" w:hAnsi="Times New Roman" w:cs="Times New Roman"/>
          <w:sz w:val="24"/>
          <w:szCs w:val="24"/>
        </w:rPr>
        <w:t>cei</w:t>
      </w:r>
      <w:proofErr w:type="spellEnd"/>
      <w:r w:rsidR="00A623E9" w:rsidRPr="00AA35CD">
        <w:rPr>
          <w:rFonts w:ascii="Times New Roman" w:hAnsi="Times New Roman" w:cs="Times New Roman"/>
          <w:sz w:val="24"/>
          <w:szCs w:val="24"/>
        </w:rPr>
        <w:t xml:space="preserve"> </w:t>
      </w:r>
      <w:proofErr w:type="spellStart"/>
      <w:r w:rsidR="00A623E9" w:rsidRPr="00AA35CD">
        <w:rPr>
          <w:rFonts w:ascii="Times New Roman" w:hAnsi="Times New Roman" w:cs="Times New Roman"/>
          <w:sz w:val="24"/>
          <w:szCs w:val="24"/>
        </w:rPr>
        <w:t>mai</w:t>
      </w:r>
      <w:proofErr w:type="spellEnd"/>
      <w:r w:rsidR="00A623E9" w:rsidRPr="00AA35CD">
        <w:rPr>
          <w:rFonts w:ascii="Times New Roman" w:hAnsi="Times New Roman" w:cs="Times New Roman"/>
          <w:sz w:val="24"/>
          <w:szCs w:val="24"/>
        </w:rPr>
        <w:t xml:space="preserve"> </w:t>
      </w:r>
      <w:proofErr w:type="spellStart"/>
      <w:r w:rsidR="00A623E9" w:rsidRPr="00AA35CD">
        <w:rPr>
          <w:rFonts w:ascii="Times New Roman" w:hAnsi="Times New Roman" w:cs="Times New Roman"/>
          <w:sz w:val="24"/>
          <w:szCs w:val="24"/>
        </w:rPr>
        <w:t>curajoși</w:t>
      </w:r>
      <w:proofErr w:type="spellEnd"/>
      <w:r w:rsidR="00A623E9" w:rsidRPr="00AA35CD">
        <w:rPr>
          <w:rFonts w:ascii="Times New Roman" w:hAnsi="Times New Roman" w:cs="Times New Roman"/>
          <w:sz w:val="24"/>
          <w:szCs w:val="24"/>
        </w:rPr>
        <w:t xml:space="preserve"> </w:t>
      </w:r>
      <w:proofErr w:type="spellStart"/>
      <w:r w:rsidR="00A623E9" w:rsidRPr="00AA35CD">
        <w:rPr>
          <w:rFonts w:ascii="Times New Roman" w:hAnsi="Times New Roman" w:cs="Times New Roman"/>
          <w:sz w:val="24"/>
          <w:szCs w:val="24"/>
        </w:rPr>
        <w:t>ar</w:t>
      </w:r>
      <w:proofErr w:type="spellEnd"/>
      <w:r w:rsidR="00A623E9" w:rsidRPr="00AA35CD">
        <w:rPr>
          <w:rFonts w:ascii="Times New Roman" w:hAnsi="Times New Roman" w:cs="Times New Roman"/>
          <w:sz w:val="24"/>
          <w:szCs w:val="24"/>
        </w:rPr>
        <w:t xml:space="preserve"> </w:t>
      </w:r>
      <w:proofErr w:type="spellStart"/>
      <w:r w:rsidR="00A623E9" w:rsidRPr="00AA35CD">
        <w:rPr>
          <w:rFonts w:ascii="Times New Roman" w:hAnsi="Times New Roman" w:cs="Times New Roman"/>
          <w:sz w:val="24"/>
          <w:szCs w:val="24"/>
        </w:rPr>
        <w:t>considera</w:t>
      </w:r>
      <w:proofErr w:type="spellEnd"/>
      <w:r w:rsidR="00A623E9" w:rsidRPr="00AA35CD">
        <w:rPr>
          <w:rFonts w:ascii="Times New Roman" w:hAnsi="Times New Roman" w:cs="Times New Roman"/>
          <w:sz w:val="24"/>
          <w:szCs w:val="24"/>
        </w:rPr>
        <w:t xml:space="preserve">-o un </w:t>
      </w:r>
      <w:proofErr w:type="spellStart"/>
      <w:proofErr w:type="gramStart"/>
      <w:r w:rsidR="00A623E9" w:rsidRPr="00AA35CD">
        <w:rPr>
          <w:rFonts w:ascii="Times New Roman" w:hAnsi="Times New Roman" w:cs="Times New Roman"/>
          <w:sz w:val="24"/>
          <w:szCs w:val="24"/>
        </w:rPr>
        <w:t>avantaj</w:t>
      </w:r>
      <w:proofErr w:type="spellEnd"/>
      <w:r w:rsidR="00A623E9" w:rsidRPr="00AA35CD">
        <w:rPr>
          <w:rFonts w:ascii="Times New Roman" w:hAnsi="Times New Roman" w:cs="Times New Roman"/>
          <w:sz w:val="24"/>
          <w:szCs w:val="24"/>
        </w:rPr>
        <w:t xml:space="preserve">  </w:t>
      </w:r>
      <w:proofErr w:type="spellStart"/>
      <w:r w:rsidR="00A623E9" w:rsidRPr="00AA35CD">
        <w:rPr>
          <w:rFonts w:ascii="Times New Roman" w:hAnsi="Times New Roman" w:cs="Times New Roman"/>
          <w:sz w:val="24"/>
          <w:szCs w:val="24"/>
        </w:rPr>
        <w:t>și</w:t>
      </w:r>
      <w:proofErr w:type="spellEnd"/>
      <w:proofErr w:type="gramEnd"/>
      <w:r w:rsidR="00A623E9" w:rsidRPr="00AA35CD">
        <w:rPr>
          <w:rFonts w:ascii="Times New Roman" w:hAnsi="Times New Roman" w:cs="Times New Roman"/>
          <w:sz w:val="24"/>
          <w:szCs w:val="24"/>
        </w:rPr>
        <w:t xml:space="preserve"> o </w:t>
      </w:r>
      <w:proofErr w:type="spellStart"/>
      <w:r w:rsidR="00A623E9" w:rsidRPr="00AA35CD">
        <w:rPr>
          <w:rFonts w:ascii="Times New Roman" w:hAnsi="Times New Roman" w:cs="Times New Roman"/>
          <w:sz w:val="24"/>
          <w:szCs w:val="24"/>
        </w:rPr>
        <w:t>oportunitate</w:t>
      </w:r>
      <w:proofErr w:type="spellEnd"/>
      <w:r w:rsidR="00A623E9" w:rsidRPr="00AA35CD">
        <w:rPr>
          <w:rFonts w:ascii="Times New Roman" w:hAnsi="Times New Roman" w:cs="Times New Roman"/>
          <w:sz w:val="24"/>
          <w:szCs w:val="24"/>
        </w:rPr>
        <w:t xml:space="preserve"> de a </w:t>
      </w:r>
      <w:proofErr w:type="spellStart"/>
      <w:r w:rsidR="00A623E9" w:rsidRPr="00AA35CD">
        <w:rPr>
          <w:rFonts w:ascii="Times New Roman" w:hAnsi="Times New Roman" w:cs="Times New Roman"/>
          <w:sz w:val="24"/>
          <w:szCs w:val="24"/>
        </w:rPr>
        <w:t>lichida</w:t>
      </w:r>
      <w:proofErr w:type="spellEnd"/>
      <w:r w:rsidR="00A623E9" w:rsidRPr="00AA35CD">
        <w:rPr>
          <w:rFonts w:ascii="Times New Roman" w:hAnsi="Times New Roman" w:cs="Times New Roman"/>
          <w:sz w:val="24"/>
          <w:szCs w:val="24"/>
        </w:rPr>
        <w:t xml:space="preserve"> </w:t>
      </w:r>
      <w:proofErr w:type="spellStart"/>
      <w:r w:rsidR="00A623E9" w:rsidRPr="00AA35CD">
        <w:rPr>
          <w:rFonts w:ascii="Times New Roman" w:hAnsi="Times New Roman" w:cs="Times New Roman"/>
          <w:sz w:val="24"/>
          <w:szCs w:val="24"/>
        </w:rPr>
        <w:t>prejudecățile</w:t>
      </w:r>
      <w:proofErr w:type="spellEnd"/>
      <w:r w:rsidR="00A623E9" w:rsidRPr="00AA35CD">
        <w:rPr>
          <w:rFonts w:ascii="Times New Roman" w:hAnsi="Times New Roman" w:cs="Times New Roman"/>
          <w:sz w:val="24"/>
          <w:szCs w:val="24"/>
        </w:rPr>
        <w:t xml:space="preserve"> </w:t>
      </w:r>
      <w:proofErr w:type="spellStart"/>
      <w:r w:rsidR="00745D58" w:rsidRPr="00AA35CD">
        <w:rPr>
          <w:rFonts w:ascii="Times New Roman" w:hAnsi="Times New Roman" w:cs="Times New Roman"/>
          <w:sz w:val="24"/>
          <w:szCs w:val="24"/>
        </w:rPr>
        <w:t>populare</w:t>
      </w:r>
      <w:proofErr w:type="spellEnd"/>
      <w:r w:rsidR="00296A27" w:rsidRPr="00AA35CD">
        <w:rPr>
          <w:rFonts w:ascii="Times New Roman" w:hAnsi="Times New Roman" w:cs="Times New Roman"/>
          <w:sz w:val="24"/>
          <w:szCs w:val="24"/>
        </w:rPr>
        <w:t xml:space="preserve"> </w:t>
      </w:r>
      <w:proofErr w:type="spellStart"/>
      <w:r w:rsidR="00296A27" w:rsidRPr="00AA35CD">
        <w:rPr>
          <w:rFonts w:ascii="Times New Roman" w:hAnsi="Times New Roman" w:cs="Times New Roman"/>
          <w:sz w:val="24"/>
          <w:szCs w:val="24"/>
        </w:rPr>
        <w:t>și</w:t>
      </w:r>
      <w:proofErr w:type="spellEnd"/>
      <w:r w:rsidR="00296A27" w:rsidRPr="00AA35CD">
        <w:rPr>
          <w:rFonts w:ascii="Times New Roman" w:hAnsi="Times New Roman" w:cs="Times New Roman"/>
          <w:sz w:val="24"/>
          <w:szCs w:val="24"/>
        </w:rPr>
        <w:t xml:space="preserve"> </w:t>
      </w:r>
      <w:proofErr w:type="spellStart"/>
      <w:r w:rsidR="00296A27" w:rsidRPr="00AA35CD">
        <w:rPr>
          <w:rFonts w:ascii="Times New Roman" w:hAnsi="Times New Roman" w:cs="Times New Roman"/>
          <w:sz w:val="24"/>
          <w:szCs w:val="24"/>
        </w:rPr>
        <w:t>chiar</w:t>
      </w:r>
      <w:proofErr w:type="spellEnd"/>
      <w:r w:rsidR="00296A27" w:rsidRPr="00AA35CD">
        <w:rPr>
          <w:rFonts w:ascii="Times New Roman" w:hAnsi="Times New Roman" w:cs="Times New Roman"/>
          <w:sz w:val="24"/>
          <w:szCs w:val="24"/>
        </w:rPr>
        <w:t xml:space="preserve"> </w:t>
      </w:r>
      <w:proofErr w:type="spellStart"/>
      <w:r w:rsidR="0070096C" w:rsidRPr="00AA35CD">
        <w:rPr>
          <w:rFonts w:ascii="Times New Roman" w:hAnsi="Times New Roman" w:cs="Times New Roman"/>
          <w:sz w:val="24"/>
          <w:szCs w:val="24"/>
        </w:rPr>
        <w:t>p</w:t>
      </w:r>
      <w:r w:rsidR="00296A27" w:rsidRPr="00AA35CD">
        <w:rPr>
          <w:rFonts w:ascii="Times New Roman" w:hAnsi="Times New Roman" w:cs="Times New Roman"/>
          <w:sz w:val="24"/>
          <w:szCs w:val="24"/>
        </w:rPr>
        <w:t>romovate</w:t>
      </w:r>
      <w:proofErr w:type="spellEnd"/>
      <w:r w:rsidR="00296A27" w:rsidRPr="00AA35CD">
        <w:rPr>
          <w:rFonts w:ascii="Times New Roman" w:hAnsi="Times New Roman" w:cs="Times New Roman"/>
          <w:sz w:val="24"/>
          <w:szCs w:val="24"/>
        </w:rPr>
        <w:t xml:space="preserve"> </w:t>
      </w:r>
      <w:proofErr w:type="spellStart"/>
      <w:r w:rsidR="00296A27" w:rsidRPr="00AA35CD">
        <w:rPr>
          <w:rFonts w:ascii="Times New Roman" w:hAnsi="Times New Roman" w:cs="Times New Roman"/>
          <w:sz w:val="24"/>
          <w:szCs w:val="24"/>
        </w:rPr>
        <w:t>în</w:t>
      </w:r>
      <w:proofErr w:type="spellEnd"/>
      <w:r w:rsidR="00296A27" w:rsidRPr="00AA35CD">
        <w:rPr>
          <w:rFonts w:ascii="Times New Roman" w:hAnsi="Times New Roman" w:cs="Times New Roman"/>
          <w:sz w:val="24"/>
          <w:szCs w:val="24"/>
        </w:rPr>
        <w:t xml:space="preserve"> </w:t>
      </w:r>
      <w:proofErr w:type="spellStart"/>
      <w:r w:rsidR="00296A27" w:rsidRPr="00AA35CD">
        <w:rPr>
          <w:rFonts w:ascii="Times New Roman" w:hAnsi="Times New Roman" w:cs="Times New Roman"/>
          <w:sz w:val="24"/>
          <w:szCs w:val="24"/>
        </w:rPr>
        <w:t>timpul</w:t>
      </w:r>
      <w:proofErr w:type="spellEnd"/>
      <w:r w:rsidR="00296A27" w:rsidRPr="00AA35CD">
        <w:rPr>
          <w:rFonts w:ascii="Times New Roman" w:hAnsi="Times New Roman" w:cs="Times New Roman"/>
          <w:sz w:val="24"/>
          <w:szCs w:val="24"/>
        </w:rPr>
        <w:t xml:space="preserve"> </w:t>
      </w:r>
      <w:proofErr w:type="spellStart"/>
      <w:r w:rsidR="00296A27" w:rsidRPr="00AA35CD">
        <w:rPr>
          <w:rFonts w:ascii="Times New Roman" w:hAnsi="Times New Roman" w:cs="Times New Roman"/>
          <w:sz w:val="24"/>
          <w:szCs w:val="24"/>
        </w:rPr>
        <w:t>anilor</w:t>
      </w:r>
      <w:proofErr w:type="spellEnd"/>
      <w:r w:rsidR="00296A27" w:rsidRPr="00AA35CD">
        <w:rPr>
          <w:rFonts w:ascii="Times New Roman" w:hAnsi="Times New Roman" w:cs="Times New Roman"/>
          <w:sz w:val="24"/>
          <w:szCs w:val="24"/>
        </w:rPr>
        <w:t xml:space="preserve"> de </w:t>
      </w:r>
      <w:proofErr w:type="spellStart"/>
      <w:r w:rsidR="00296A27" w:rsidRPr="00AA35CD">
        <w:rPr>
          <w:rFonts w:ascii="Times New Roman" w:hAnsi="Times New Roman" w:cs="Times New Roman"/>
          <w:sz w:val="24"/>
          <w:szCs w:val="24"/>
        </w:rPr>
        <w:t>studiu</w:t>
      </w:r>
      <w:proofErr w:type="spellEnd"/>
      <w:r w:rsidR="00296A27" w:rsidRPr="00AA35CD">
        <w:rPr>
          <w:rFonts w:ascii="Times New Roman" w:hAnsi="Times New Roman" w:cs="Times New Roman"/>
          <w:sz w:val="24"/>
          <w:szCs w:val="24"/>
        </w:rPr>
        <w:t xml:space="preserve">, </w:t>
      </w:r>
      <w:proofErr w:type="spellStart"/>
      <w:r w:rsidR="00296A27" w:rsidRPr="00AA35CD">
        <w:rPr>
          <w:rFonts w:ascii="Times New Roman" w:hAnsi="Times New Roman" w:cs="Times New Roman"/>
          <w:sz w:val="24"/>
          <w:szCs w:val="24"/>
        </w:rPr>
        <w:t>potrivit</w:t>
      </w:r>
      <w:proofErr w:type="spellEnd"/>
      <w:r w:rsidR="00296A27" w:rsidRPr="00AA35CD">
        <w:rPr>
          <w:rFonts w:ascii="Times New Roman" w:hAnsi="Times New Roman" w:cs="Times New Roman"/>
          <w:sz w:val="24"/>
          <w:szCs w:val="24"/>
        </w:rPr>
        <w:t xml:space="preserve"> </w:t>
      </w:r>
      <w:proofErr w:type="spellStart"/>
      <w:r w:rsidR="00296A27" w:rsidRPr="00AA35CD">
        <w:rPr>
          <w:rFonts w:ascii="Times New Roman" w:hAnsi="Times New Roman" w:cs="Times New Roman"/>
          <w:sz w:val="24"/>
          <w:szCs w:val="24"/>
        </w:rPr>
        <w:t>cărora</w:t>
      </w:r>
      <w:proofErr w:type="spellEnd"/>
      <w:r w:rsidR="00296A27" w:rsidRPr="00AA35CD">
        <w:rPr>
          <w:rFonts w:ascii="Times New Roman" w:hAnsi="Times New Roman" w:cs="Times New Roman"/>
          <w:sz w:val="24"/>
          <w:szCs w:val="24"/>
        </w:rPr>
        <w:t xml:space="preserve"> </w:t>
      </w:r>
      <w:r w:rsidR="006D0589" w:rsidRPr="00AA35CD">
        <w:rPr>
          <w:rFonts w:ascii="Times New Roman" w:hAnsi="Times New Roman" w:cs="Times New Roman"/>
          <w:sz w:val="24"/>
          <w:szCs w:val="24"/>
        </w:rPr>
        <w:t xml:space="preserve">o </w:t>
      </w:r>
      <w:proofErr w:type="spellStart"/>
      <w:r w:rsidR="006D0589" w:rsidRPr="00AA35CD">
        <w:rPr>
          <w:rFonts w:ascii="Times New Roman" w:hAnsi="Times New Roman" w:cs="Times New Roman"/>
          <w:sz w:val="24"/>
          <w:szCs w:val="24"/>
        </w:rPr>
        <w:t>persoană</w:t>
      </w:r>
      <w:proofErr w:type="spellEnd"/>
      <w:r w:rsidR="006D0589" w:rsidRPr="00AA35CD">
        <w:rPr>
          <w:rFonts w:ascii="Times New Roman" w:hAnsi="Times New Roman" w:cs="Times New Roman"/>
          <w:sz w:val="24"/>
          <w:szCs w:val="24"/>
        </w:rPr>
        <w:t xml:space="preserve"> nu </w:t>
      </w:r>
      <w:proofErr w:type="spellStart"/>
      <w:r w:rsidR="00296A27" w:rsidRPr="00AA35CD">
        <w:rPr>
          <w:rFonts w:ascii="Times New Roman" w:hAnsi="Times New Roman" w:cs="Times New Roman"/>
          <w:sz w:val="24"/>
          <w:szCs w:val="24"/>
        </w:rPr>
        <w:t>po</w:t>
      </w:r>
      <w:r w:rsidR="006D0589" w:rsidRPr="00AA35CD">
        <w:rPr>
          <w:rFonts w:ascii="Times New Roman" w:hAnsi="Times New Roman" w:cs="Times New Roman"/>
          <w:sz w:val="24"/>
          <w:szCs w:val="24"/>
        </w:rPr>
        <w:t>ate</w:t>
      </w:r>
      <w:proofErr w:type="spellEnd"/>
      <w:r w:rsidR="006D0589" w:rsidRPr="00AA35CD">
        <w:rPr>
          <w:rFonts w:ascii="Times New Roman" w:hAnsi="Times New Roman" w:cs="Times New Roman"/>
          <w:sz w:val="24"/>
          <w:szCs w:val="24"/>
        </w:rPr>
        <w:t xml:space="preserve"> </w:t>
      </w:r>
      <w:proofErr w:type="spellStart"/>
      <w:r w:rsidR="006D0589" w:rsidRPr="00AA35CD">
        <w:rPr>
          <w:rFonts w:ascii="Times New Roman" w:hAnsi="Times New Roman" w:cs="Times New Roman"/>
          <w:sz w:val="24"/>
          <w:szCs w:val="24"/>
        </w:rPr>
        <w:t>deveni</w:t>
      </w:r>
      <w:proofErr w:type="spellEnd"/>
      <w:r w:rsidR="00296A27" w:rsidRPr="00AA35CD">
        <w:rPr>
          <w:rFonts w:ascii="Times New Roman" w:hAnsi="Times New Roman" w:cs="Times New Roman"/>
          <w:sz w:val="24"/>
          <w:szCs w:val="24"/>
        </w:rPr>
        <w:t xml:space="preserve"> avocat </w:t>
      </w:r>
      <w:proofErr w:type="spellStart"/>
      <w:r w:rsidR="00296A27" w:rsidRPr="00AA35CD">
        <w:rPr>
          <w:rFonts w:ascii="Times New Roman" w:hAnsi="Times New Roman" w:cs="Times New Roman"/>
          <w:sz w:val="24"/>
          <w:szCs w:val="24"/>
        </w:rPr>
        <w:t>într</w:t>
      </w:r>
      <w:proofErr w:type="spellEnd"/>
      <w:r w:rsidR="00296A27" w:rsidRPr="00AA35CD">
        <w:rPr>
          <w:rFonts w:ascii="Times New Roman" w:hAnsi="Times New Roman" w:cs="Times New Roman"/>
          <w:sz w:val="24"/>
          <w:szCs w:val="24"/>
        </w:rPr>
        <w:t xml:space="preserve">-un alt stat </w:t>
      </w:r>
      <w:proofErr w:type="spellStart"/>
      <w:r w:rsidR="00296A27" w:rsidRPr="00AA35CD">
        <w:rPr>
          <w:rFonts w:ascii="Times New Roman" w:hAnsi="Times New Roman" w:cs="Times New Roman"/>
          <w:sz w:val="24"/>
          <w:szCs w:val="24"/>
        </w:rPr>
        <w:t>decât</w:t>
      </w:r>
      <w:proofErr w:type="spellEnd"/>
      <w:r w:rsidR="00296A27" w:rsidRPr="00AA35CD">
        <w:rPr>
          <w:rFonts w:ascii="Times New Roman" w:hAnsi="Times New Roman" w:cs="Times New Roman"/>
          <w:sz w:val="24"/>
          <w:szCs w:val="24"/>
        </w:rPr>
        <w:t xml:space="preserve"> </w:t>
      </w:r>
      <w:proofErr w:type="spellStart"/>
      <w:r w:rsidR="00296A27" w:rsidRPr="00AA35CD">
        <w:rPr>
          <w:rFonts w:ascii="Times New Roman" w:hAnsi="Times New Roman" w:cs="Times New Roman"/>
          <w:sz w:val="24"/>
          <w:szCs w:val="24"/>
        </w:rPr>
        <w:t>cel</w:t>
      </w:r>
      <w:proofErr w:type="spellEnd"/>
      <w:r w:rsidR="00296A27" w:rsidRPr="00AA35CD">
        <w:rPr>
          <w:rFonts w:ascii="Times New Roman" w:hAnsi="Times New Roman" w:cs="Times New Roman"/>
          <w:sz w:val="24"/>
          <w:szCs w:val="24"/>
        </w:rPr>
        <w:t xml:space="preserve"> </w:t>
      </w:r>
      <w:proofErr w:type="spellStart"/>
      <w:r w:rsidR="00296A27" w:rsidRPr="00AA35CD">
        <w:rPr>
          <w:rFonts w:ascii="Times New Roman" w:hAnsi="Times New Roman" w:cs="Times New Roman"/>
          <w:sz w:val="24"/>
          <w:szCs w:val="24"/>
        </w:rPr>
        <w:t>în</w:t>
      </w:r>
      <w:proofErr w:type="spellEnd"/>
      <w:r w:rsidR="00296A27" w:rsidRPr="00AA35CD">
        <w:rPr>
          <w:rFonts w:ascii="Times New Roman" w:hAnsi="Times New Roman" w:cs="Times New Roman"/>
          <w:sz w:val="24"/>
          <w:szCs w:val="24"/>
        </w:rPr>
        <w:t xml:space="preserve"> care a </w:t>
      </w:r>
      <w:proofErr w:type="spellStart"/>
      <w:r w:rsidR="00296A27" w:rsidRPr="00AA35CD">
        <w:rPr>
          <w:rFonts w:ascii="Times New Roman" w:hAnsi="Times New Roman" w:cs="Times New Roman"/>
          <w:sz w:val="24"/>
          <w:szCs w:val="24"/>
        </w:rPr>
        <w:t>absolvit</w:t>
      </w:r>
      <w:proofErr w:type="spellEnd"/>
      <w:r w:rsidR="00296A27" w:rsidRPr="00AA35CD">
        <w:rPr>
          <w:rFonts w:ascii="Times New Roman" w:hAnsi="Times New Roman" w:cs="Times New Roman"/>
          <w:sz w:val="24"/>
          <w:szCs w:val="24"/>
        </w:rPr>
        <w:t xml:space="preserve"> o </w:t>
      </w:r>
      <w:proofErr w:type="spellStart"/>
      <w:r w:rsidR="00296A27" w:rsidRPr="00AA35CD">
        <w:rPr>
          <w:rFonts w:ascii="Times New Roman" w:hAnsi="Times New Roman" w:cs="Times New Roman"/>
          <w:sz w:val="24"/>
          <w:szCs w:val="24"/>
        </w:rPr>
        <w:t>facultate</w:t>
      </w:r>
      <w:proofErr w:type="spellEnd"/>
      <w:r w:rsidR="00296A27" w:rsidRPr="00AA35CD">
        <w:rPr>
          <w:rFonts w:ascii="Times New Roman" w:hAnsi="Times New Roman" w:cs="Times New Roman"/>
          <w:sz w:val="24"/>
          <w:szCs w:val="24"/>
        </w:rPr>
        <w:t xml:space="preserve"> de </w:t>
      </w:r>
      <w:proofErr w:type="spellStart"/>
      <w:r w:rsidR="00296A27" w:rsidRPr="00AA35CD">
        <w:rPr>
          <w:rFonts w:ascii="Times New Roman" w:hAnsi="Times New Roman" w:cs="Times New Roman"/>
          <w:sz w:val="24"/>
          <w:szCs w:val="24"/>
        </w:rPr>
        <w:t>drept</w:t>
      </w:r>
      <w:proofErr w:type="spellEnd"/>
      <w:r w:rsidR="00296A27" w:rsidRPr="00AA35CD">
        <w:rPr>
          <w:rFonts w:ascii="Times New Roman" w:hAnsi="Times New Roman" w:cs="Times New Roman"/>
          <w:sz w:val="24"/>
          <w:szCs w:val="24"/>
        </w:rPr>
        <w:t>.</w:t>
      </w:r>
    </w:p>
    <w:p w14:paraId="33038DF9" w14:textId="77777777" w:rsidR="006D0589" w:rsidRPr="00AA35CD" w:rsidRDefault="006D0589" w:rsidP="00C16957">
      <w:pPr>
        <w:jc w:val="both"/>
        <w:rPr>
          <w:rFonts w:ascii="Times New Roman" w:hAnsi="Times New Roman" w:cs="Times New Roman"/>
          <w:sz w:val="24"/>
          <w:szCs w:val="24"/>
        </w:rPr>
      </w:pPr>
    </w:p>
    <w:p w14:paraId="57043755" w14:textId="587D7451" w:rsidR="00833E63" w:rsidRPr="00AA35CD" w:rsidRDefault="004B519C" w:rsidP="00956D8A">
      <w:pPr>
        <w:jc w:val="both"/>
        <w:rPr>
          <w:rFonts w:ascii="Times New Roman" w:hAnsi="Times New Roman" w:cs="Times New Roman"/>
          <w:b/>
          <w:bCs/>
          <w:sz w:val="24"/>
          <w:szCs w:val="24"/>
        </w:rPr>
      </w:pPr>
      <w:proofErr w:type="spellStart"/>
      <w:r w:rsidRPr="00AA35CD">
        <w:rPr>
          <w:rFonts w:ascii="Times New Roman" w:hAnsi="Times New Roman" w:cs="Times New Roman"/>
          <w:b/>
          <w:bCs/>
          <w:sz w:val="24"/>
          <w:szCs w:val="24"/>
        </w:rPr>
        <w:t>Concluzie</w:t>
      </w:r>
      <w:proofErr w:type="spellEnd"/>
    </w:p>
    <w:p w14:paraId="009AFD40" w14:textId="3A4F292D" w:rsidR="003A5358" w:rsidRPr="00AA35CD" w:rsidRDefault="004B519C" w:rsidP="00956D8A">
      <w:pPr>
        <w:jc w:val="both"/>
        <w:rPr>
          <w:rFonts w:ascii="Times New Roman" w:hAnsi="Times New Roman" w:cs="Times New Roman"/>
          <w:sz w:val="24"/>
          <w:szCs w:val="24"/>
          <w:lang w:val="ro-RO"/>
        </w:rPr>
      </w:pPr>
      <w:r w:rsidRPr="00AA35CD">
        <w:rPr>
          <w:rFonts w:ascii="Times New Roman" w:hAnsi="Times New Roman" w:cs="Times New Roman"/>
          <w:sz w:val="24"/>
          <w:szCs w:val="24"/>
          <w:lang w:val="ro-RO"/>
        </w:rPr>
        <w:t xml:space="preserve">Piața internă comunitară presupune un spațiu fără frontiere interne și, întrucât eliminarea între statele membre a obstacolelor </w:t>
      </w:r>
      <w:r w:rsidR="00142EC4" w:rsidRPr="00AA35CD">
        <w:rPr>
          <w:rFonts w:ascii="Times New Roman" w:hAnsi="Times New Roman" w:cs="Times New Roman"/>
          <w:sz w:val="24"/>
          <w:szCs w:val="24"/>
          <w:lang w:val="ro-RO"/>
        </w:rPr>
        <w:t>din</w:t>
      </w:r>
      <w:r w:rsidRPr="00AA35CD">
        <w:rPr>
          <w:rFonts w:ascii="Times New Roman" w:hAnsi="Times New Roman" w:cs="Times New Roman"/>
          <w:sz w:val="24"/>
          <w:szCs w:val="24"/>
          <w:lang w:val="ro-RO"/>
        </w:rPr>
        <w:t xml:space="preserve"> calea liberei circulații a persoanelor și serviciilor constituie unul dintre obiectivele UE,  aceasta presupune, în special,</w:t>
      </w:r>
      <w:r w:rsidRPr="00AA35CD">
        <w:rPr>
          <w:rFonts w:ascii="Times New Roman" w:hAnsi="Times New Roman" w:cs="Times New Roman"/>
          <w:sz w:val="24"/>
          <w:szCs w:val="24"/>
          <w:lang w:val="ro-RO"/>
        </w:rPr>
        <w:t xml:space="preserve"> posibilitatea ca avocații să-și exercita profesia, în mod liber</w:t>
      </w:r>
      <w:r w:rsidR="00942F1E" w:rsidRPr="00AA35CD">
        <w:rPr>
          <w:rFonts w:ascii="Times New Roman" w:hAnsi="Times New Roman" w:cs="Times New Roman"/>
          <w:sz w:val="24"/>
          <w:szCs w:val="24"/>
          <w:lang w:val="ro-RO"/>
        </w:rPr>
        <w:t xml:space="preserve"> și de manieră flexibilă</w:t>
      </w:r>
      <w:r w:rsidRPr="00AA35CD">
        <w:rPr>
          <w:rFonts w:ascii="Times New Roman" w:hAnsi="Times New Roman" w:cs="Times New Roman"/>
          <w:sz w:val="24"/>
          <w:szCs w:val="24"/>
          <w:lang w:val="ro-RO"/>
        </w:rPr>
        <w:t xml:space="preserve">, într-un alt stat membru decât cel în care și-au obținut calificările profesionale. </w:t>
      </w:r>
    </w:p>
    <w:p w14:paraId="5FE43FAF" w14:textId="32E91A81" w:rsidR="00833E63" w:rsidRPr="00AA35CD" w:rsidRDefault="004B519C" w:rsidP="00956D8A">
      <w:pPr>
        <w:jc w:val="both"/>
        <w:rPr>
          <w:rFonts w:ascii="Times New Roman" w:hAnsi="Times New Roman" w:cs="Times New Roman"/>
          <w:sz w:val="24"/>
          <w:szCs w:val="24"/>
        </w:rPr>
      </w:pPr>
      <w:r w:rsidRPr="00AA35CD">
        <w:rPr>
          <w:rFonts w:ascii="Times New Roman" w:hAnsi="Times New Roman" w:cs="Times New Roman"/>
          <w:sz w:val="24"/>
          <w:szCs w:val="24"/>
          <w:lang w:val="ro-RO"/>
        </w:rPr>
        <w:t xml:space="preserve">Totuși, </w:t>
      </w:r>
      <w:proofErr w:type="spellStart"/>
      <w:r w:rsidRPr="00AA35CD">
        <w:rPr>
          <w:rFonts w:ascii="Times New Roman" w:hAnsi="Times New Roman" w:cs="Times New Roman"/>
          <w:sz w:val="24"/>
          <w:szCs w:val="24"/>
        </w:rPr>
        <w:t>î</w:t>
      </w:r>
      <w:r w:rsidR="00844448" w:rsidRPr="00AA35CD">
        <w:rPr>
          <w:rFonts w:ascii="Times New Roman" w:hAnsi="Times New Roman" w:cs="Times New Roman"/>
          <w:sz w:val="24"/>
          <w:szCs w:val="24"/>
        </w:rPr>
        <w:t>n</w:t>
      </w:r>
      <w:proofErr w:type="spellEnd"/>
      <w:r w:rsidR="00844448" w:rsidRPr="00AA35CD">
        <w:rPr>
          <w:rFonts w:ascii="Times New Roman" w:hAnsi="Times New Roman" w:cs="Times New Roman"/>
          <w:sz w:val="24"/>
          <w:szCs w:val="24"/>
        </w:rPr>
        <w:t xml:space="preserve"> </w:t>
      </w:r>
      <w:proofErr w:type="spellStart"/>
      <w:r w:rsidR="00844448" w:rsidRPr="00AA35CD">
        <w:rPr>
          <w:rFonts w:ascii="Times New Roman" w:hAnsi="Times New Roman" w:cs="Times New Roman"/>
          <w:sz w:val="24"/>
          <w:szCs w:val="24"/>
        </w:rPr>
        <w:t>pofida</w:t>
      </w:r>
      <w:proofErr w:type="spellEnd"/>
      <w:r w:rsidR="00B1608A" w:rsidRPr="00AA35CD">
        <w:rPr>
          <w:rFonts w:ascii="Times New Roman" w:hAnsi="Times New Roman" w:cs="Times New Roman"/>
          <w:sz w:val="24"/>
          <w:szCs w:val="24"/>
        </w:rPr>
        <w:t xml:space="preserve"> </w:t>
      </w:r>
      <w:proofErr w:type="spellStart"/>
      <w:r w:rsidR="00B1608A" w:rsidRPr="00AA35CD">
        <w:rPr>
          <w:rFonts w:ascii="Times New Roman" w:hAnsi="Times New Roman" w:cs="Times New Roman"/>
          <w:sz w:val="24"/>
          <w:szCs w:val="24"/>
        </w:rPr>
        <w:t>internaționalizării</w:t>
      </w:r>
      <w:proofErr w:type="spellEnd"/>
      <w:r w:rsidR="00B1608A" w:rsidRPr="00AA35CD">
        <w:rPr>
          <w:rFonts w:ascii="Times New Roman" w:hAnsi="Times New Roman" w:cs="Times New Roman"/>
          <w:sz w:val="24"/>
          <w:szCs w:val="24"/>
        </w:rPr>
        <w:t xml:space="preserve"> </w:t>
      </w:r>
      <w:proofErr w:type="spellStart"/>
      <w:r w:rsidR="00B1608A" w:rsidRPr="00AA35CD">
        <w:rPr>
          <w:rFonts w:ascii="Times New Roman" w:hAnsi="Times New Roman" w:cs="Times New Roman"/>
          <w:sz w:val="24"/>
          <w:szCs w:val="24"/>
        </w:rPr>
        <w:t>clienților</w:t>
      </w:r>
      <w:proofErr w:type="spellEnd"/>
      <w:r w:rsidR="00B1608A" w:rsidRPr="00AA35CD">
        <w:rPr>
          <w:rFonts w:ascii="Times New Roman" w:hAnsi="Times New Roman" w:cs="Times New Roman"/>
          <w:sz w:val="24"/>
          <w:szCs w:val="24"/>
        </w:rPr>
        <w:t xml:space="preserve">, a </w:t>
      </w:r>
      <w:proofErr w:type="spellStart"/>
      <w:r w:rsidR="00B1608A" w:rsidRPr="00AA35CD">
        <w:rPr>
          <w:rFonts w:ascii="Times New Roman" w:hAnsi="Times New Roman" w:cs="Times New Roman"/>
          <w:sz w:val="24"/>
          <w:szCs w:val="24"/>
        </w:rPr>
        <w:t>formării</w:t>
      </w:r>
      <w:proofErr w:type="spellEnd"/>
      <w:r w:rsidR="00844448" w:rsidRPr="00AA35CD">
        <w:rPr>
          <w:rFonts w:ascii="Times New Roman" w:hAnsi="Times New Roman" w:cs="Times New Roman"/>
          <w:sz w:val="24"/>
          <w:szCs w:val="24"/>
        </w:rPr>
        <w:t xml:space="preserve"> </w:t>
      </w:r>
      <w:proofErr w:type="spellStart"/>
      <w:r w:rsidR="00844448" w:rsidRPr="00AA35CD">
        <w:rPr>
          <w:rFonts w:ascii="Times New Roman" w:hAnsi="Times New Roman" w:cs="Times New Roman"/>
          <w:sz w:val="24"/>
          <w:szCs w:val="24"/>
        </w:rPr>
        <w:t>educaționale</w:t>
      </w:r>
      <w:proofErr w:type="spellEnd"/>
      <w:r w:rsidR="00B1608A" w:rsidRPr="00AA35CD">
        <w:rPr>
          <w:rFonts w:ascii="Times New Roman" w:hAnsi="Times New Roman" w:cs="Times New Roman"/>
          <w:sz w:val="24"/>
          <w:szCs w:val="24"/>
        </w:rPr>
        <w:t xml:space="preserve"> </w:t>
      </w:r>
      <w:proofErr w:type="spellStart"/>
      <w:r w:rsidR="00ED004E" w:rsidRPr="00AA35CD">
        <w:rPr>
          <w:rFonts w:ascii="Times New Roman" w:hAnsi="Times New Roman" w:cs="Times New Roman"/>
          <w:sz w:val="24"/>
          <w:szCs w:val="24"/>
        </w:rPr>
        <w:t>multijurisdicționale</w:t>
      </w:r>
      <w:proofErr w:type="spellEnd"/>
      <w:r w:rsidR="00ED004E" w:rsidRPr="00AA35CD">
        <w:rPr>
          <w:rFonts w:ascii="Times New Roman" w:hAnsi="Times New Roman" w:cs="Times New Roman"/>
          <w:sz w:val="24"/>
          <w:szCs w:val="24"/>
        </w:rPr>
        <w:t xml:space="preserve"> </w:t>
      </w:r>
      <w:proofErr w:type="spellStart"/>
      <w:r w:rsidR="00B1608A" w:rsidRPr="00AA35CD">
        <w:rPr>
          <w:rFonts w:ascii="Times New Roman" w:hAnsi="Times New Roman" w:cs="Times New Roman"/>
          <w:sz w:val="24"/>
          <w:szCs w:val="24"/>
        </w:rPr>
        <w:t>și</w:t>
      </w:r>
      <w:proofErr w:type="spellEnd"/>
      <w:r w:rsidR="00B1608A" w:rsidRPr="00AA35CD">
        <w:rPr>
          <w:rFonts w:ascii="Times New Roman" w:hAnsi="Times New Roman" w:cs="Times New Roman"/>
          <w:sz w:val="24"/>
          <w:szCs w:val="24"/>
        </w:rPr>
        <w:t xml:space="preserve"> a </w:t>
      </w:r>
      <w:proofErr w:type="spellStart"/>
      <w:r w:rsidR="00B1608A" w:rsidRPr="00AA35CD">
        <w:rPr>
          <w:rFonts w:ascii="Times New Roman" w:hAnsi="Times New Roman" w:cs="Times New Roman"/>
          <w:sz w:val="24"/>
          <w:szCs w:val="24"/>
        </w:rPr>
        <w:t>implementării</w:t>
      </w:r>
      <w:proofErr w:type="spellEnd"/>
      <w:r w:rsidR="00B1608A" w:rsidRPr="00AA35CD">
        <w:rPr>
          <w:rFonts w:ascii="Times New Roman" w:hAnsi="Times New Roman" w:cs="Times New Roman"/>
          <w:sz w:val="24"/>
          <w:szCs w:val="24"/>
        </w:rPr>
        <w:t xml:space="preserve"> </w:t>
      </w:r>
      <w:proofErr w:type="spellStart"/>
      <w:r w:rsidR="00B1608A" w:rsidRPr="00AA35CD">
        <w:rPr>
          <w:rFonts w:ascii="Times New Roman" w:hAnsi="Times New Roman" w:cs="Times New Roman"/>
          <w:sz w:val="24"/>
          <w:szCs w:val="24"/>
        </w:rPr>
        <w:t>structurilor</w:t>
      </w:r>
      <w:proofErr w:type="spellEnd"/>
      <w:r w:rsidR="00B1608A" w:rsidRPr="00AA35CD">
        <w:rPr>
          <w:rFonts w:ascii="Times New Roman" w:hAnsi="Times New Roman" w:cs="Times New Roman"/>
          <w:sz w:val="24"/>
          <w:szCs w:val="24"/>
        </w:rPr>
        <w:t xml:space="preserve"> </w:t>
      </w:r>
      <w:proofErr w:type="spellStart"/>
      <w:r w:rsidR="00B1608A" w:rsidRPr="00AA35CD">
        <w:rPr>
          <w:rFonts w:ascii="Times New Roman" w:hAnsi="Times New Roman" w:cs="Times New Roman"/>
          <w:sz w:val="24"/>
          <w:szCs w:val="24"/>
        </w:rPr>
        <w:t>profesionale</w:t>
      </w:r>
      <w:proofErr w:type="spellEnd"/>
      <w:r w:rsidR="00B1608A" w:rsidRPr="00AA35CD">
        <w:rPr>
          <w:rFonts w:ascii="Times New Roman" w:hAnsi="Times New Roman" w:cs="Times New Roman"/>
          <w:sz w:val="24"/>
          <w:szCs w:val="24"/>
        </w:rPr>
        <w:t xml:space="preserve"> de </w:t>
      </w:r>
      <w:proofErr w:type="spellStart"/>
      <w:r w:rsidR="00844448" w:rsidRPr="00AA35CD">
        <w:rPr>
          <w:rFonts w:ascii="Times New Roman" w:hAnsi="Times New Roman" w:cs="Times New Roman"/>
          <w:sz w:val="24"/>
          <w:szCs w:val="24"/>
        </w:rPr>
        <w:t>organizare</w:t>
      </w:r>
      <w:proofErr w:type="spellEnd"/>
      <w:r w:rsidR="00844448" w:rsidRPr="00AA35CD">
        <w:rPr>
          <w:rFonts w:ascii="Times New Roman" w:hAnsi="Times New Roman" w:cs="Times New Roman"/>
          <w:sz w:val="24"/>
          <w:szCs w:val="24"/>
        </w:rPr>
        <w:t xml:space="preserve"> a </w:t>
      </w:r>
      <w:proofErr w:type="spellStart"/>
      <w:r w:rsidR="00844448" w:rsidRPr="00AA35CD">
        <w:rPr>
          <w:rFonts w:ascii="Times New Roman" w:hAnsi="Times New Roman" w:cs="Times New Roman"/>
          <w:sz w:val="24"/>
          <w:szCs w:val="24"/>
        </w:rPr>
        <w:t>avocaților</w:t>
      </w:r>
      <w:proofErr w:type="spellEnd"/>
      <w:r w:rsidR="00B1608A" w:rsidRPr="00AA35CD">
        <w:rPr>
          <w:rFonts w:ascii="Times New Roman" w:hAnsi="Times New Roman" w:cs="Times New Roman"/>
          <w:sz w:val="24"/>
          <w:szCs w:val="24"/>
        </w:rPr>
        <w:t xml:space="preserve">, </w:t>
      </w:r>
      <w:proofErr w:type="spellStart"/>
      <w:r w:rsidR="00B1608A" w:rsidRPr="00AA35CD">
        <w:rPr>
          <w:rFonts w:ascii="Times New Roman" w:hAnsi="Times New Roman" w:cs="Times New Roman"/>
          <w:sz w:val="24"/>
          <w:szCs w:val="24"/>
        </w:rPr>
        <w:t>profesia</w:t>
      </w:r>
      <w:proofErr w:type="spellEnd"/>
      <w:r w:rsidR="00844448" w:rsidRPr="00AA35CD">
        <w:rPr>
          <w:rFonts w:ascii="Times New Roman" w:hAnsi="Times New Roman" w:cs="Times New Roman"/>
          <w:sz w:val="24"/>
          <w:szCs w:val="24"/>
        </w:rPr>
        <w:t xml:space="preserve"> </w:t>
      </w:r>
      <w:proofErr w:type="spellStart"/>
      <w:r w:rsidR="00844448" w:rsidRPr="00AA35CD">
        <w:rPr>
          <w:rFonts w:ascii="Times New Roman" w:hAnsi="Times New Roman" w:cs="Times New Roman"/>
          <w:sz w:val="24"/>
          <w:szCs w:val="24"/>
        </w:rPr>
        <w:t>aceasta</w:t>
      </w:r>
      <w:proofErr w:type="spellEnd"/>
      <w:r w:rsidR="00B1608A" w:rsidRPr="00AA35CD">
        <w:rPr>
          <w:rFonts w:ascii="Times New Roman" w:hAnsi="Times New Roman" w:cs="Times New Roman"/>
          <w:sz w:val="24"/>
          <w:szCs w:val="24"/>
        </w:rPr>
        <w:t xml:space="preserve"> </w:t>
      </w:r>
      <w:proofErr w:type="spellStart"/>
      <w:r w:rsidR="00FF6366" w:rsidRPr="00AA35CD">
        <w:rPr>
          <w:rFonts w:ascii="Times New Roman" w:hAnsi="Times New Roman" w:cs="Times New Roman"/>
          <w:sz w:val="24"/>
          <w:szCs w:val="24"/>
        </w:rPr>
        <w:t>își</w:t>
      </w:r>
      <w:proofErr w:type="spellEnd"/>
      <w:r w:rsidR="00FF6366" w:rsidRPr="00AA35CD">
        <w:rPr>
          <w:rFonts w:ascii="Times New Roman" w:hAnsi="Times New Roman" w:cs="Times New Roman"/>
          <w:sz w:val="24"/>
          <w:szCs w:val="24"/>
        </w:rPr>
        <w:t xml:space="preserve"> </w:t>
      </w:r>
      <w:proofErr w:type="spellStart"/>
      <w:r w:rsidR="00844448" w:rsidRPr="00AA35CD">
        <w:rPr>
          <w:rFonts w:ascii="Times New Roman" w:hAnsi="Times New Roman" w:cs="Times New Roman"/>
          <w:sz w:val="24"/>
          <w:szCs w:val="24"/>
        </w:rPr>
        <w:t>menține</w:t>
      </w:r>
      <w:proofErr w:type="spellEnd"/>
      <w:r w:rsidR="00844448" w:rsidRPr="00AA35CD">
        <w:rPr>
          <w:rFonts w:ascii="Times New Roman" w:hAnsi="Times New Roman" w:cs="Times New Roman"/>
          <w:sz w:val="24"/>
          <w:szCs w:val="24"/>
        </w:rPr>
        <w:t xml:space="preserve"> </w:t>
      </w:r>
      <w:proofErr w:type="spellStart"/>
      <w:r w:rsidR="00B1608A" w:rsidRPr="00AA35CD">
        <w:rPr>
          <w:rFonts w:ascii="Times New Roman" w:hAnsi="Times New Roman" w:cs="Times New Roman"/>
          <w:sz w:val="24"/>
          <w:szCs w:val="24"/>
        </w:rPr>
        <w:t>caracteristici</w:t>
      </w:r>
      <w:r w:rsidR="00FF6366" w:rsidRPr="00AA35CD">
        <w:rPr>
          <w:rFonts w:ascii="Times New Roman" w:hAnsi="Times New Roman" w:cs="Times New Roman"/>
          <w:sz w:val="24"/>
          <w:szCs w:val="24"/>
        </w:rPr>
        <w:t>le</w:t>
      </w:r>
      <w:proofErr w:type="spellEnd"/>
      <w:r w:rsidR="00B1608A" w:rsidRPr="00AA35CD">
        <w:rPr>
          <w:rFonts w:ascii="Times New Roman" w:hAnsi="Times New Roman" w:cs="Times New Roman"/>
          <w:sz w:val="24"/>
          <w:szCs w:val="24"/>
        </w:rPr>
        <w:t xml:space="preserve"> locale</w:t>
      </w:r>
      <w:r w:rsidR="0012071D" w:rsidRPr="00AA35CD">
        <w:rPr>
          <w:rFonts w:ascii="Times New Roman" w:hAnsi="Times New Roman" w:cs="Times New Roman"/>
          <w:sz w:val="24"/>
          <w:szCs w:val="24"/>
        </w:rPr>
        <w:t xml:space="preserve">, </w:t>
      </w:r>
      <w:proofErr w:type="spellStart"/>
      <w:r w:rsidR="0012071D" w:rsidRPr="00AA35CD">
        <w:rPr>
          <w:rFonts w:ascii="Times New Roman" w:hAnsi="Times New Roman" w:cs="Times New Roman"/>
          <w:sz w:val="24"/>
          <w:szCs w:val="24"/>
        </w:rPr>
        <w:t>în</w:t>
      </w:r>
      <w:proofErr w:type="spellEnd"/>
      <w:r w:rsidR="0012071D" w:rsidRPr="00AA35CD">
        <w:rPr>
          <w:rFonts w:ascii="Times New Roman" w:hAnsi="Times New Roman" w:cs="Times New Roman"/>
          <w:sz w:val="24"/>
          <w:szCs w:val="24"/>
        </w:rPr>
        <w:t xml:space="preserve"> special </w:t>
      </w:r>
      <w:proofErr w:type="spellStart"/>
      <w:r w:rsidR="0012071D" w:rsidRPr="00AA35CD">
        <w:rPr>
          <w:rFonts w:ascii="Times New Roman" w:hAnsi="Times New Roman" w:cs="Times New Roman"/>
          <w:sz w:val="24"/>
          <w:szCs w:val="24"/>
        </w:rPr>
        <w:t>în</w:t>
      </w:r>
      <w:proofErr w:type="spellEnd"/>
      <w:r w:rsidR="0012071D" w:rsidRPr="00AA35CD">
        <w:rPr>
          <w:rFonts w:ascii="Times New Roman" w:hAnsi="Times New Roman" w:cs="Times New Roman"/>
          <w:sz w:val="24"/>
          <w:szCs w:val="24"/>
        </w:rPr>
        <w:t xml:space="preserve"> </w:t>
      </w:r>
      <w:proofErr w:type="spellStart"/>
      <w:r w:rsidR="0012071D" w:rsidRPr="00AA35CD">
        <w:rPr>
          <w:rFonts w:ascii="Times New Roman" w:hAnsi="Times New Roman" w:cs="Times New Roman"/>
          <w:sz w:val="24"/>
          <w:szCs w:val="24"/>
        </w:rPr>
        <w:t>următoarele</w:t>
      </w:r>
      <w:proofErr w:type="spellEnd"/>
      <w:r w:rsidR="0012071D" w:rsidRPr="00AA35CD">
        <w:rPr>
          <w:rFonts w:ascii="Times New Roman" w:hAnsi="Times New Roman" w:cs="Times New Roman"/>
          <w:sz w:val="24"/>
          <w:szCs w:val="24"/>
        </w:rPr>
        <w:t xml:space="preserve"> </w:t>
      </w:r>
      <w:proofErr w:type="spellStart"/>
      <w:r w:rsidR="0012071D" w:rsidRPr="00AA35CD">
        <w:rPr>
          <w:rFonts w:ascii="Times New Roman" w:hAnsi="Times New Roman" w:cs="Times New Roman"/>
          <w:sz w:val="24"/>
          <w:szCs w:val="24"/>
        </w:rPr>
        <w:t>privințe</w:t>
      </w:r>
      <w:proofErr w:type="spellEnd"/>
      <w:r w:rsidR="00B1608A" w:rsidRPr="00AA35CD">
        <w:rPr>
          <w:rFonts w:ascii="Times New Roman" w:hAnsi="Times New Roman" w:cs="Times New Roman"/>
          <w:sz w:val="24"/>
          <w:szCs w:val="24"/>
        </w:rPr>
        <w:t xml:space="preserve">: </w:t>
      </w:r>
      <w:proofErr w:type="spellStart"/>
      <w:r w:rsidR="00B1608A" w:rsidRPr="00AA35CD">
        <w:rPr>
          <w:rFonts w:ascii="Times New Roman" w:hAnsi="Times New Roman" w:cs="Times New Roman"/>
          <w:sz w:val="24"/>
          <w:szCs w:val="24"/>
        </w:rPr>
        <w:t>munca</w:t>
      </w:r>
      <w:proofErr w:type="spellEnd"/>
      <w:r w:rsidR="00B1608A" w:rsidRPr="00AA35CD">
        <w:rPr>
          <w:rFonts w:ascii="Times New Roman" w:hAnsi="Times New Roman" w:cs="Times New Roman"/>
          <w:sz w:val="24"/>
          <w:szCs w:val="24"/>
        </w:rPr>
        <w:t xml:space="preserve"> </w:t>
      </w:r>
      <w:proofErr w:type="spellStart"/>
      <w:r w:rsidR="00B1608A" w:rsidRPr="00AA35CD">
        <w:rPr>
          <w:rFonts w:ascii="Times New Roman" w:hAnsi="Times New Roman" w:cs="Times New Roman"/>
          <w:sz w:val="24"/>
          <w:szCs w:val="24"/>
        </w:rPr>
        <w:t>avocaților</w:t>
      </w:r>
      <w:proofErr w:type="spellEnd"/>
      <w:r w:rsidR="00B1608A" w:rsidRPr="00AA35CD">
        <w:rPr>
          <w:rFonts w:ascii="Times New Roman" w:hAnsi="Times New Roman" w:cs="Times New Roman"/>
          <w:sz w:val="24"/>
          <w:szCs w:val="24"/>
        </w:rPr>
        <w:t xml:space="preserve"> se </w:t>
      </w:r>
      <w:proofErr w:type="spellStart"/>
      <w:r w:rsidR="00B1608A" w:rsidRPr="00AA35CD">
        <w:rPr>
          <w:rFonts w:ascii="Times New Roman" w:hAnsi="Times New Roman" w:cs="Times New Roman"/>
          <w:sz w:val="24"/>
          <w:szCs w:val="24"/>
        </w:rPr>
        <w:t>desfășoară</w:t>
      </w:r>
      <w:proofErr w:type="spellEnd"/>
      <w:r w:rsidR="00B1608A" w:rsidRPr="00AA35CD">
        <w:rPr>
          <w:rFonts w:ascii="Times New Roman" w:hAnsi="Times New Roman" w:cs="Times New Roman"/>
          <w:sz w:val="24"/>
          <w:szCs w:val="24"/>
        </w:rPr>
        <w:t xml:space="preserve"> </w:t>
      </w:r>
      <w:proofErr w:type="spellStart"/>
      <w:r w:rsidR="00B1608A" w:rsidRPr="00AA35CD">
        <w:rPr>
          <w:rFonts w:ascii="Times New Roman" w:hAnsi="Times New Roman" w:cs="Times New Roman"/>
          <w:sz w:val="24"/>
          <w:szCs w:val="24"/>
        </w:rPr>
        <w:t>într</w:t>
      </w:r>
      <w:proofErr w:type="spellEnd"/>
      <w:r w:rsidR="00B1608A" w:rsidRPr="00AA35CD">
        <w:rPr>
          <w:rFonts w:ascii="Times New Roman" w:hAnsi="Times New Roman" w:cs="Times New Roman"/>
          <w:sz w:val="24"/>
          <w:szCs w:val="24"/>
        </w:rPr>
        <w:t xml:space="preserve">-o </w:t>
      </w:r>
      <w:proofErr w:type="spellStart"/>
      <w:r w:rsidR="00B1608A" w:rsidRPr="00AA35CD">
        <w:rPr>
          <w:rFonts w:ascii="Times New Roman" w:hAnsi="Times New Roman" w:cs="Times New Roman"/>
          <w:sz w:val="24"/>
          <w:szCs w:val="24"/>
        </w:rPr>
        <w:t>limbă</w:t>
      </w:r>
      <w:proofErr w:type="spellEnd"/>
      <w:r w:rsidR="00B1608A" w:rsidRPr="00AA35CD">
        <w:rPr>
          <w:rFonts w:ascii="Times New Roman" w:hAnsi="Times New Roman" w:cs="Times New Roman"/>
          <w:sz w:val="24"/>
          <w:szCs w:val="24"/>
        </w:rPr>
        <w:t xml:space="preserve"> </w:t>
      </w:r>
      <w:proofErr w:type="spellStart"/>
      <w:r w:rsidR="0078068C" w:rsidRPr="00AA35CD">
        <w:rPr>
          <w:rFonts w:ascii="Times New Roman" w:hAnsi="Times New Roman" w:cs="Times New Roman"/>
          <w:sz w:val="24"/>
          <w:szCs w:val="24"/>
        </w:rPr>
        <w:t>autohtonă</w:t>
      </w:r>
      <w:proofErr w:type="spellEnd"/>
      <w:r w:rsidR="00776FA1" w:rsidRPr="00AA35CD">
        <w:rPr>
          <w:rFonts w:ascii="Times New Roman" w:hAnsi="Times New Roman" w:cs="Times New Roman"/>
          <w:sz w:val="24"/>
          <w:szCs w:val="24"/>
        </w:rPr>
        <w:t xml:space="preserve">, </w:t>
      </w:r>
      <w:proofErr w:type="spellStart"/>
      <w:r w:rsidR="00B1608A" w:rsidRPr="00AA35CD">
        <w:rPr>
          <w:rFonts w:ascii="Times New Roman" w:hAnsi="Times New Roman" w:cs="Times New Roman"/>
          <w:sz w:val="24"/>
          <w:szCs w:val="24"/>
        </w:rPr>
        <w:t>în</w:t>
      </w:r>
      <w:proofErr w:type="spellEnd"/>
      <w:r w:rsidR="00B1608A" w:rsidRPr="00AA35CD">
        <w:rPr>
          <w:rFonts w:ascii="Times New Roman" w:hAnsi="Times New Roman" w:cs="Times New Roman"/>
          <w:sz w:val="24"/>
          <w:szCs w:val="24"/>
        </w:rPr>
        <w:t xml:space="preserve"> </w:t>
      </w:r>
      <w:proofErr w:type="spellStart"/>
      <w:r w:rsidR="00B1608A" w:rsidRPr="00AA35CD">
        <w:rPr>
          <w:rFonts w:ascii="Times New Roman" w:hAnsi="Times New Roman" w:cs="Times New Roman"/>
          <w:sz w:val="24"/>
          <w:szCs w:val="24"/>
        </w:rPr>
        <w:t>cadrul</w:t>
      </w:r>
      <w:proofErr w:type="spellEnd"/>
      <w:r w:rsidR="00B1608A" w:rsidRPr="00AA35CD">
        <w:rPr>
          <w:rFonts w:ascii="Times New Roman" w:hAnsi="Times New Roman" w:cs="Times New Roman"/>
          <w:sz w:val="24"/>
          <w:szCs w:val="24"/>
        </w:rPr>
        <w:t xml:space="preserve"> </w:t>
      </w:r>
      <w:proofErr w:type="spellStart"/>
      <w:r w:rsidR="00B1608A" w:rsidRPr="00AA35CD">
        <w:rPr>
          <w:rFonts w:ascii="Times New Roman" w:hAnsi="Times New Roman" w:cs="Times New Roman"/>
          <w:sz w:val="24"/>
          <w:szCs w:val="24"/>
        </w:rPr>
        <w:t>unui</w:t>
      </w:r>
      <w:proofErr w:type="spellEnd"/>
      <w:r w:rsidR="00B1608A" w:rsidRPr="00AA35CD">
        <w:rPr>
          <w:rFonts w:ascii="Times New Roman" w:hAnsi="Times New Roman" w:cs="Times New Roman"/>
          <w:sz w:val="24"/>
          <w:szCs w:val="24"/>
        </w:rPr>
        <w:t xml:space="preserve"> </w:t>
      </w:r>
      <w:proofErr w:type="spellStart"/>
      <w:r w:rsidR="00B1608A" w:rsidRPr="00AA35CD">
        <w:rPr>
          <w:rFonts w:ascii="Times New Roman" w:hAnsi="Times New Roman" w:cs="Times New Roman"/>
          <w:sz w:val="24"/>
          <w:szCs w:val="24"/>
        </w:rPr>
        <w:t>sistem</w:t>
      </w:r>
      <w:proofErr w:type="spellEnd"/>
      <w:r w:rsidR="00B1608A" w:rsidRPr="00AA35CD">
        <w:rPr>
          <w:rFonts w:ascii="Times New Roman" w:hAnsi="Times New Roman" w:cs="Times New Roman"/>
          <w:sz w:val="24"/>
          <w:szCs w:val="24"/>
        </w:rPr>
        <w:t xml:space="preserve"> juridic </w:t>
      </w:r>
      <w:proofErr w:type="spellStart"/>
      <w:r w:rsidR="00B1608A" w:rsidRPr="00AA35CD">
        <w:rPr>
          <w:rFonts w:ascii="Times New Roman" w:hAnsi="Times New Roman" w:cs="Times New Roman"/>
          <w:sz w:val="24"/>
          <w:szCs w:val="24"/>
        </w:rPr>
        <w:t>național</w:t>
      </w:r>
      <w:proofErr w:type="spellEnd"/>
      <w:r w:rsidR="00B1608A" w:rsidRPr="00AA35CD">
        <w:rPr>
          <w:rFonts w:ascii="Times New Roman" w:hAnsi="Times New Roman" w:cs="Times New Roman"/>
          <w:sz w:val="24"/>
          <w:szCs w:val="24"/>
        </w:rPr>
        <w:t xml:space="preserve">, </w:t>
      </w:r>
      <w:r w:rsidR="002D16C4" w:rsidRPr="00AA35CD">
        <w:rPr>
          <w:rFonts w:ascii="Times New Roman" w:hAnsi="Times New Roman" w:cs="Times New Roman"/>
          <w:sz w:val="24"/>
          <w:szCs w:val="24"/>
        </w:rPr>
        <w:t xml:space="preserve">sub </w:t>
      </w:r>
      <w:proofErr w:type="spellStart"/>
      <w:r w:rsidR="002D16C4" w:rsidRPr="00AA35CD">
        <w:rPr>
          <w:rFonts w:ascii="Times New Roman" w:hAnsi="Times New Roman" w:cs="Times New Roman"/>
          <w:sz w:val="24"/>
          <w:szCs w:val="24"/>
        </w:rPr>
        <w:t>condiționarea</w:t>
      </w:r>
      <w:proofErr w:type="spellEnd"/>
      <w:r w:rsidR="00B1608A" w:rsidRPr="00AA35CD">
        <w:rPr>
          <w:rFonts w:ascii="Times New Roman" w:hAnsi="Times New Roman" w:cs="Times New Roman"/>
          <w:sz w:val="24"/>
          <w:szCs w:val="24"/>
        </w:rPr>
        <w:t xml:space="preserve"> </w:t>
      </w:r>
      <w:proofErr w:type="spellStart"/>
      <w:r w:rsidR="00B1608A" w:rsidRPr="00AA35CD">
        <w:rPr>
          <w:rFonts w:ascii="Times New Roman" w:hAnsi="Times New Roman" w:cs="Times New Roman"/>
          <w:sz w:val="24"/>
          <w:szCs w:val="24"/>
        </w:rPr>
        <w:t>apartenențe</w:t>
      </w:r>
      <w:r w:rsidR="0023758C" w:rsidRPr="00AA35CD">
        <w:rPr>
          <w:rFonts w:ascii="Times New Roman" w:hAnsi="Times New Roman" w:cs="Times New Roman"/>
          <w:sz w:val="24"/>
          <w:szCs w:val="24"/>
        </w:rPr>
        <w:t>i</w:t>
      </w:r>
      <w:proofErr w:type="spellEnd"/>
      <w:r w:rsidR="00B1608A" w:rsidRPr="00AA35CD">
        <w:rPr>
          <w:rFonts w:ascii="Times New Roman" w:hAnsi="Times New Roman" w:cs="Times New Roman"/>
          <w:sz w:val="24"/>
          <w:szCs w:val="24"/>
        </w:rPr>
        <w:t xml:space="preserve"> la un </w:t>
      </w:r>
      <w:proofErr w:type="spellStart"/>
      <w:r w:rsidR="00B1608A" w:rsidRPr="00AA35CD">
        <w:rPr>
          <w:rFonts w:ascii="Times New Roman" w:hAnsi="Times New Roman" w:cs="Times New Roman"/>
          <w:sz w:val="24"/>
          <w:szCs w:val="24"/>
        </w:rPr>
        <w:t>bar</w:t>
      </w:r>
      <w:r w:rsidR="00776FA1" w:rsidRPr="00AA35CD">
        <w:rPr>
          <w:rFonts w:ascii="Times New Roman" w:hAnsi="Times New Roman" w:cs="Times New Roman"/>
          <w:sz w:val="24"/>
          <w:szCs w:val="24"/>
        </w:rPr>
        <w:t>ou</w:t>
      </w:r>
      <w:proofErr w:type="spellEnd"/>
      <w:r w:rsidR="00B1608A" w:rsidRPr="00AA35CD">
        <w:rPr>
          <w:rFonts w:ascii="Times New Roman" w:hAnsi="Times New Roman" w:cs="Times New Roman"/>
          <w:sz w:val="24"/>
          <w:szCs w:val="24"/>
        </w:rPr>
        <w:t xml:space="preserve"> a </w:t>
      </w:r>
      <w:proofErr w:type="spellStart"/>
      <w:r w:rsidR="00B1608A" w:rsidRPr="00AA35CD">
        <w:rPr>
          <w:rFonts w:ascii="Times New Roman" w:hAnsi="Times New Roman" w:cs="Times New Roman"/>
          <w:sz w:val="24"/>
          <w:szCs w:val="24"/>
        </w:rPr>
        <w:t>cărui</w:t>
      </w:r>
      <w:proofErr w:type="spellEnd"/>
      <w:r w:rsidR="00B1608A" w:rsidRPr="00AA35CD">
        <w:rPr>
          <w:rFonts w:ascii="Times New Roman" w:hAnsi="Times New Roman" w:cs="Times New Roman"/>
          <w:sz w:val="24"/>
          <w:szCs w:val="24"/>
        </w:rPr>
        <w:t xml:space="preserve"> </w:t>
      </w:r>
      <w:proofErr w:type="spellStart"/>
      <w:r w:rsidR="00B1608A" w:rsidRPr="00AA35CD">
        <w:rPr>
          <w:rFonts w:ascii="Times New Roman" w:hAnsi="Times New Roman" w:cs="Times New Roman"/>
          <w:sz w:val="24"/>
          <w:szCs w:val="24"/>
        </w:rPr>
        <w:t>extindere</w:t>
      </w:r>
      <w:proofErr w:type="spellEnd"/>
      <w:r w:rsidR="00B1608A" w:rsidRPr="00AA35CD">
        <w:rPr>
          <w:rFonts w:ascii="Times New Roman" w:hAnsi="Times New Roman" w:cs="Times New Roman"/>
          <w:sz w:val="24"/>
          <w:szCs w:val="24"/>
        </w:rPr>
        <w:t xml:space="preserve"> </w:t>
      </w:r>
      <w:proofErr w:type="spellStart"/>
      <w:r w:rsidR="00B1608A" w:rsidRPr="00AA35CD">
        <w:rPr>
          <w:rFonts w:ascii="Times New Roman" w:hAnsi="Times New Roman" w:cs="Times New Roman"/>
          <w:sz w:val="24"/>
          <w:szCs w:val="24"/>
        </w:rPr>
        <w:t>geografică</w:t>
      </w:r>
      <w:proofErr w:type="spellEnd"/>
      <w:r w:rsidR="00B1608A" w:rsidRPr="00AA35CD">
        <w:rPr>
          <w:rFonts w:ascii="Times New Roman" w:hAnsi="Times New Roman" w:cs="Times New Roman"/>
          <w:sz w:val="24"/>
          <w:szCs w:val="24"/>
        </w:rPr>
        <w:t xml:space="preserve"> nu </w:t>
      </w:r>
      <w:proofErr w:type="spellStart"/>
      <w:r w:rsidR="00B1608A" w:rsidRPr="00AA35CD">
        <w:rPr>
          <w:rFonts w:ascii="Times New Roman" w:hAnsi="Times New Roman" w:cs="Times New Roman"/>
          <w:sz w:val="24"/>
          <w:szCs w:val="24"/>
        </w:rPr>
        <w:t>depășește</w:t>
      </w:r>
      <w:proofErr w:type="spellEnd"/>
      <w:r w:rsidR="00B1608A" w:rsidRPr="00AA35CD">
        <w:rPr>
          <w:rFonts w:ascii="Times New Roman" w:hAnsi="Times New Roman" w:cs="Times New Roman"/>
          <w:sz w:val="24"/>
          <w:szCs w:val="24"/>
        </w:rPr>
        <w:t xml:space="preserve"> </w:t>
      </w:r>
      <w:proofErr w:type="spellStart"/>
      <w:r w:rsidR="00B1608A" w:rsidRPr="00AA35CD">
        <w:rPr>
          <w:rFonts w:ascii="Times New Roman" w:hAnsi="Times New Roman" w:cs="Times New Roman"/>
          <w:sz w:val="24"/>
          <w:szCs w:val="24"/>
        </w:rPr>
        <w:t>în</w:t>
      </w:r>
      <w:proofErr w:type="spellEnd"/>
      <w:r w:rsidR="00B1608A" w:rsidRPr="00AA35CD">
        <w:rPr>
          <w:rFonts w:ascii="Times New Roman" w:hAnsi="Times New Roman" w:cs="Times New Roman"/>
          <w:sz w:val="24"/>
          <w:szCs w:val="24"/>
        </w:rPr>
        <w:t xml:space="preserve"> general </w:t>
      </w:r>
      <w:proofErr w:type="spellStart"/>
      <w:r w:rsidR="00B1608A" w:rsidRPr="00AA35CD">
        <w:rPr>
          <w:rFonts w:ascii="Times New Roman" w:hAnsi="Times New Roman" w:cs="Times New Roman"/>
          <w:sz w:val="24"/>
          <w:szCs w:val="24"/>
        </w:rPr>
        <w:t>câteva</w:t>
      </w:r>
      <w:proofErr w:type="spellEnd"/>
      <w:r w:rsidR="00B1608A" w:rsidRPr="00AA35CD">
        <w:rPr>
          <w:rFonts w:ascii="Times New Roman" w:hAnsi="Times New Roman" w:cs="Times New Roman"/>
          <w:sz w:val="24"/>
          <w:szCs w:val="24"/>
        </w:rPr>
        <w:t xml:space="preserve"> </w:t>
      </w:r>
      <w:proofErr w:type="spellStart"/>
      <w:r w:rsidR="00B1608A" w:rsidRPr="00AA35CD">
        <w:rPr>
          <w:rFonts w:ascii="Times New Roman" w:hAnsi="Times New Roman" w:cs="Times New Roman"/>
          <w:sz w:val="24"/>
          <w:szCs w:val="24"/>
        </w:rPr>
        <w:t>zeci</w:t>
      </w:r>
      <w:proofErr w:type="spellEnd"/>
      <w:r w:rsidR="00B1608A" w:rsidRPr="00AA35CD">
        <w:rPr>
          <w:rFonts w:ascii="Times New Roman" w:hAnsi="Times New Roman" w:cs="Times New Roman"/>
          <w:sz w:val="24"/>
          <w:szCs w:val="24"/>
        </w:rPr>
        <w:t xml:space="preserve"> de </w:t>
      </w:r>
      <w:proofErr w:type="spellStart"/>
      <w:r w:rsidR="00B1608A" w:rsidRPr="00AA35CD">
        <w:rPr>
          <w:rFonts w:ascii="Times New Roman" w:hAnsi="Times New Roman" w:cs="Times New Roman"/>
          <w:sz w:val="24"/>
          <w:szCs w:val="24"/>
        </w:rPr>
        <w:t>kilometri</w:t>
      </w:r>
      <w:proofErr w:type="spellEnd"/>
      <w:r w:rsidR="006E7241" w:rsidRPr="00AA35CD">
        <w:rPr>
          <w:rFonts w:ascii="Times New Roman" w:hAnsi="Times New Roman" w:cs="Times New Roman"/>
          <w:sz w:val="24"/>
          <w:szCs w:val="24"/>
        </w:rPr>
        <w:t>.</w:t>
      </w:r>
      <w:r w:rsidR="001B2694" w:rsidRPr="00AA35CD">
        <w:rPr>
          <w:rFonts w:ascii="Times New Roman" w:hAnsi="Times New Roman" w:cs="Times New Roman"/>
          <w:sz w:val="24"/>
          <w:szCs w:val="24"/>
        </w:rPr>
        <w:t xml:space="preserve"> </w:t>
      </w:r>
      <w:proofErr w:type="spellStart"/>
      <w:r w:rsidR="001B2694" w:rsidRPr="00AA35CD">
        <w:rPr>
          <w:rFonts w:ascii="Times New Roman" w:hAnsi="Times New Roman" w:cs="Times New Roman"/>
          <w:sz w:val="24"/>
          <w:szCs w:val="24"/>
        </w:rPr>
        <w:t>Așadar</w:t>
      </w:r>
      <w:proofErr w:type="spellEnd"/>
      <w:r w:rsidR="001B2694" w:rsidRPr="00AA35CD">
        <w:rPr>
          <w:rFonts w:ascii="Times New Roman" w:hAnsi="Times New Roman" w:cs="Times New Roman"/>
          <w:sz w:val="24"/>
          <w:szCs w:val="24"/>
        </w:rPr>
        <w:t xml:space="preserve">, </w:t>
      </w:r>
      <w:proofErr w:type="spellStart"/>
      <w:r w:rsidR="001B2694" w:rsidRPr="00AA35CD">
        <w:rPr>
          <w:rFonts w:ascii="Times New Roman" w:hAnsi="Times New Roman" w:cs="Times New Roman"/>
          <w:sz w:val="24"/>
          <w:szCs w:val="24"/>
        </w:rPr>
        <w:t>dacă</w:t>
      </w:r>
      <w:proofErr w:type="spellEnd"/>
      <w:r w:rsidR="001B2694" w:rsidRPr="00AA35CD">
        <w:rPr>
          <w:rFonts w:ascii="Times New Roman" w:hAnsi="Times New Roman" w:cs="Times New Roman"/>
          <w:sz w:val="24"/>
          <w:szCs w:val="24"/>
        </w:rPr>
        <w:t xml:space="preserve"> </w:t>
      </w:r>
      <w:proofErr w:type="spellStart"/>
      <w:r w:rsidR="001B2694" w:rsidRPr="00AA35CD">
        <w:rPr>
          <w:rFonts w:ascii="Times New Roman" w:hAnsi="Times New Roman" w:cs="Times New Roman"/>
          <w:sz w:val="24"/>
          <w:szCs w:val="24"/>
        </w:rPr>
        <w:t>internaționalizarea</w:t>
      </w:r>
      <w:proofErr w:type="spellEnd"/>
      <w:r w:rsidR="001B2694" w:rsidRPr="00AA35CD">
        <w:rPr>
          <w:rFonts w:ascii="Times New Roman" w:hAnsi="Times New Roman" w:cs="Times New Roman"/>
          <w:sz w:val="24"/>
          <w:szCs w:val="24"/>
        </w:rPr>
        <w:t xml:space="preserve"> </w:t>
      </w:r>
      <w:proofErr w:type="spellStart"/>
      <w:r w:rsidR="001B2694" w:rsidRPr="00AA35CD">
        <w:rPr>
          <w:rFonts w:ascii="Times New Roman" w:hAnsi="Times New Roman" w:cs="Times New Roman"/>
          <w:sz w:val="24"/>
          <w:szCs w:val="24"/>
        </w:rPr>
        <w:t>profesiei</w:t>
      </w:r>
      <w:proofErr w:type="spellEnd"/>
      <w:r w:rsidR="001B2694" w:rsidRPr="00AA35CD">
        <w:rPr>
          <w:rFonts w:ascii="Times New Roman" w:hAnsi="Times New Roman" w:cs="Times New Roman"/>
          <w:sz w:val="24"/>
          <w:szCs w:val="24"/>
        </w:rPr>
        <w:t xml:space="preserve"> </w:t>
      </w:r>
      <w:proofErr w:type="spellStart"/>
      <w:r w:rsidR="001B2694" w:rsidRPr="00AA35CD">
        <w:rPr>
          <w:rFonts w:ascii="Times New Roman" w:hAnsi="Times New Roman" w:cs="Times New Roman"/>
          <w:sz w:val="24"/>
          <w:szCs w:val="24"/>
        </w:rPr>
        <w:t>este</w:t>
      </w:r>
      <w:proofErr w:type="spellEnd"/>
      <w:r w:rsidR="001B2694" w:rsidRPr="00AA35CD">
        <w:rPr>
          <w:rFonts w:ascii="Times New Roman" w:hAnsi="Times New Roman" w:cs="Times New Roman"/>
          <w:sz w:val="24"/>
          <w:szCs w:val="24"/>
        </w:rPr>
        <w:t xml:space="preserve"> o </w:t>
      </w:r>
      <w:proofErr w:type="spellStart"/>
      <w:r w:rsidR="001B2694" w:rsidRPr="00AA35CD">
        <w:rPr>
          <w:rFonts w:ascii="Times New Roman" w:hAnsi="Times New Roman" w:cs="Times New Roman"/>
          <w:sz w:val="24"/>
          <w:szCs w:val="24"/>
        </w:rPr>
        <w:t>tendință</w:t>
      </w:r>
      <w:proofErr w:type="spellEnd"/>
      <w:r w:rsidR="001B2694" w:rsidRPr="00AA35CD">
        <w:rPr>
          <w:rFonts w:ascii="Times New Roman" w:hAnsi="Times New Roman" w:cs="Times New Roman"/>
          <w:sz w:val="24"/>
          <w:szCs w:val="24"/>
        </w:rPr>
        <w:t xml:space="preserve"> </w:t>
      </w:r>
      <w:proofErr w:type="spellStart"/>
      <w:r w:rsidR="001B2694" w:rsidRPr="00AA35CD">
        <w:rPr>
          <w:rFonts w:ascii="Times New Roman" w:hAnsi="Times New Roman" w:cs="Times New Roman"/>
          <w:sz w:val="24"/>
          <w:szCs w:val="24"/>
        </w:rPr>
        <w:t>incontestabilă</w:t>
      </w:r>
      <w:proofErr w:type="spellEnd"/>
      <w:r w:rsidR="001B2694" w:rsidRPr="00AA35CD">
        <w:rPr>
          <w:rFonts w:ascii="Times New Roman" w:hAnsi="Times New Roman" w:cs="Times New Roman"/>
          <w:sz w:val="24"/>
          <w:szCs w:val="24"/>
        </w:rPr>
        <w:t xml:space="preserve"> </w:t>
      </w:r>
      <w:proofErr w:type="spellStart"/>
      <w:r w:rsidR="001B2694" w:rsidRPr="00AA35CD">
        <w:rPr>
          <w:rFonts w:ascii="Times New Roman" w:hAnsi="Times New Roman" w:cs="Times New Roman"/>
          <w:sz w:val="24"/>
          <w:szCs w:val="24"/>
        </w:rPr>
        <w:t>în</w:t>
      </w:r>
      <w:proofErr w:type="spellEnd"/>
      <w:r w:rsidR="001B2694" w:rsidRPr="00AA35CD">
        <w:rPr>
          <w:rFonts w:ascii="Times New Roman" w:hAnsi="Times New Roman" w:cs="Times New Roman"/>
          <w:sz w:val="24"/>
          <w:szCs w:val="24"/>
        </w:rPr>
        <w:t xml:space="preserve"> </w:t>
      </w:r>
      <w:proofErr w:type="spellStart"/>
      <w:r w:rsidR="001B2694" w:rsidRPr="00AA35CD">
        <w:rPr>
          <w:rFonts w:ascii="Times New Roman" w:hAnsi="Times New Roman" w:cs="Times New Roman"/>
          <w:sz w:val="24"/>
          <w:szCs w:val="24"/>
        </w:rPr>
        <w:t>ziua</w:t>
      </w:r>
      <w:proofErr w:type="spellEnd"/>
      <w:r w:rsidR="001B2694" w:rsidRPr="00AA35CD">
        <w:rPr>
          <w:rFonts w:ascii="Times New Roman" w:hAnsi="Times New Roman" w:cs="Times New Roman"/>
          <w:sz w:val="24"/>
          <w:szCs w:val="24"/>
        </w:rPr>
        <w:t xml:space="preserve"> de </w:t>
      </w:r>
      <w:proofErr w:type="spellStart"/>
      <w:r w:rsidR="001B2694" w:rsidRPr="00AA35CD">
        <w:rPr>
          <w:rFonts w:ascii="Times New Roman" w:hAnsi="Times New Roman" w:cs="Times New Roman"/>
          <w:sz w:val="24"/>
          <w:szCs w:val="24"/>
        </w:rPr>
        <w:t>azi</w:t>
      </w:r>
      <w:proofErr w:type="spellEnd"/>
      <w:r w:rsidR="001B2694" w:rsidRPr="00AA35CD">
        <w:rPr>
          <w:rFonts w:ascii="Times New Roman" w:hAnsi="Times New Roman" w:cs="Times New Roman"/>
          <w:sz w:val="24"/>
          <w:szCs w:val="24"/>
        </w:rPr>
        <w:t xml:space="preserve">, </w:t>
      </w:r>
      <w:proofErr w:type="spellStart"/>
      <w:r w:rsidR="001B2694" w:rsidRPr="00AA35CD">
        <w:rPr>
          <w:rFonts w:ascii="Times New Roman" w:hAnsi="Times New Roman" w:cs="Times New Roman"/>
          <w:sz w:val="24"/>
          <w:szCs w:val="24"/>
        </w:rPr>
        <w:t>ar</w:t>
      </w:r>
      <w:proofErr w:type="spellEnd"/>
      <w:r w:rsidR="001B2694" w:rsidRPr="00AA35CD">
        <w:rPr>
          <w:rFonts w:ascii="Times New Roman" w:hAnsi="Times New Roman" w:cs="Times New Roman"/>
          <w:sz w:val="24"/>
          <w:szCs w:val="24"/>
        </w:rPr>
        <w:t xml:space="preserve"> fi </w:t>
      </w:r>
      <w:proofErr w:type="spellStart"/>
      <w:r w:rsidR="001B2694" w:rsidRPr="00AA35CD">
        <w:rPr>
          <w:rFonts w:ascii="Times New Roman" w:hAnsi="Times New Roman" w:cs="Times New Roman"/>
          <w:sz w:val="24"/>
          <w:szCs w:val="24"/>
        </w:rPr>
        <w:t>totuși</w:t>
      </w:r>
      <w:proofErr w:type="spellEnd"/>
      <w:r w:rsidR="001B2694" w:rsidRPr="00AA35CD">
        <w:rPr>
          <w:rFonts w:ascii="Times New Roman" w:hAnsi="Times New Roman" w:cs="Times New Roman"/>
          <w:sz w:val="24"/>
          <w:szCs w:val="24"/>
        </w:rPr>
        <w:t xml:space="preserve"> </w:t>
      </w:r>
      <w:proofErr w:type="spellStart"/>
      <w:r w:rsidR="007A3EC0" w:rsidRPr="00AA35CD">
        <w:rPr>
          <w:rFonts w:ascii="Times New Roman" w:hAnsi="Times New Roman" w:cs="Times New Roman"/>
          <w:sz w:val="24"/>
          <w:szCs w:val="24"/>
        </w:rPr>
        <w:t>judicios</w:t>
      </w:r>
      <w:proofErr w:type="spellEnd"/>
      <w:r w:rsidR="001B2694" w:rsidRPr="00AA35CD">
        <w:rPr>
          <w:rFonts w:ascii="Times New Roman" w:hAnsi="Times New Roman" w:cs="Times New Roman"/>
          <w:sz w:val="24"/>
          <w:szCs w:val="24"/>
        </w:rPr>
        <w:t xml:space="preserve"> </w:t>
      </w:r>
      <w:proofErr w:type="spellStart"/>
      <w:r w:rsidR="001B2694" w:rsidRPr="00AA35CD">
        <w:rPr>
          <w:rFonts w:ascii="Times New Roman" w:hAnsi="Times New Roman" w:cs="Times New Roman"/>
          <w:sz w:val="24"/>
          <w:szCs w:val="24"/>
        </w:rPr>
        <w:t>să</w:t>
      </w:r>
      <w:proofErr w:type="spellEnd"/>
      <w:r w:rsidR="001B2694" w:rsidRPr="00AA35CD">
        <w:rPr>
          <w:rFonts w:ascii="Times New Roman" w:hAnsi="Times New Roman" w:cs="Times New Roman"/>
          <w:sz w:val="24"/>
          <w:szCs w:val="24"/>
        </w:rPr>
        <w:t xml:space="preserve"> </w:t>
      </w:r>
      <w:proofErr w:type="spellStart"/>
      <w:r w:rsidR="000F6430" w:rsidRPr="00AA35CD">
        <w:rPr>
          <w:rFonts w:ascii="Times New Roman" w:hAnsi="Times New Roman" w:cs="Times New Roman"/>
          <w:sz w:val="24"/>
          <w:szCs w:val="24"/>
        </w:rPr>
        <w:t>considerăm</w:t>
      </w:r>
      <w:proofErr w:type="spellEnd"/>
      <w:r w:rsidR="001B2694" w:rsidRPr="00AA35CD">
        <w:rPr>
          <w:rFonts w:ascii="Times New Roman" w:hAnsi="Times New Roman" w:cs="Times New Roman"/>
          <w:sz w:val="24"/>
          <w:szCs w:val="24"/>
        </w:rPr>
        <w:t xml:space="preserve"> </w:t>
      </w:r>
      <w:proofErr w:type="spellStart"/>
      <w:r w:rsidR="001B2694" w:rsidRPr="00AA35CD">
        <w:rPr>
          <w:rFonts w:ascii="Times New Roman" w:hAnsi="Times New Roman" w:cs="Times New Roman"/>
          <w:sz w:val="24"/>
          <w:szCs w:val="24"/>
        </w:rPr>
        <w:t>că</w:t>
      </w:r>
      <w:proofErr w:type="spellEnd"/>
      <w:r w:rsidR="001B2694" w:rsidRPr="00AA35CD">
        <w:rPr>
          <w:rFonts w:ascii="Times New Roman" w:hAnsi="Times New Roman" w:cs="Times New Roman"/>
          <w:sz w:val="24"/>
          <w:szCs w:val="24"/>
        </w:rPr>
        <w:t xml:space="preserve"> </w:t>
      </w:r>
      <w:proofErr w:type="spellStart"/>
      <w:r w:rsidR="001B2694" w:rsidRPr="00AA35CD">
        <w:rPr>
          <w:rFonts w:ascii="Times New Roman" w:hAnsi="Times New Roman" w:cs="Times New Roman"/>
          <w:sz w:val="24"/>
          <w:szCs w:val="24"/>
        </w:rPr>
        <w:t>profesia</w:t>
      </w:r>
      <w:proofErr w:type="spellEnd"/>
      <w:r w:rsidR="001B2694" w:rsidRPr="00AA35CD">
        <w:rPr>
          <w:rFonts w:ascii="Times New Roman" w:hAnsi="Times New Roman" w:cs="Times New Roman"/>
          <w:sz w:val="24"/>
          <w:szCs w:val="24"/>
        </w:rPr>
        <w:t xml:space="preserve"> de avocat </w:t>
      </w:r>
      <w:proofErr w:type="spellStart"/>
      <w:r w:rsidR="001B2694" w:rsidRPr="00AA35CD">
        <w:rPr>
          <w:rFonts w:ascii="Times New Roman" w:hAnsi="Times New Roman" w:cs="Times New Roman"/>
          <w:sz w:val="24"/>
          <w:szCs w:val="24"/>
        </w:rPr>
        <w:t>este</w:t>
      </w:r>
      <w:proofErr w:type="spellEnd"/>
      <w:r w:rsidR="001B2694" w:rsidRPr="00AA35CD">
        <w:rPr>
          <w:rFonts w:ascii="Times New Roman" w:hAnsi="Times New Roman" w:cs="Times New Roman"/>
          <w:sz w:val="24"/>
          <w:szCs w:val="24"/>
        </w:rPr>
        <w:t xml:space="preserve"> </w:t>
      </w:r>
      <w:proofErr w:type="spellStart"/>
      <w:r w:rsidR="001B2694" w:rsidRPr="00AA35CD">
        <w:rPr>
          <w:rFonts w:ascii="Times New Roman" w:hAnsi="Times New Roman" w:cs="Times New Roman"/>
          <w:sz w:val="24"/>
          <w:szCs w:val="24"/>
        </w:rPr>
        <w:t>internațională</w:t>
      </w:r>
      <w:proofErr w:type="spellEnd"/>
      <w:r w:rsidR="001B2694" w:rsidRPr="00AA35CD">
        <w:rPr>
          <w:rFonts w:ascii="Times New Roman" w:hAnsi="Times New Roman" w:cs="Times New Roman"/>
          <w:sz w:val="24"/>
          <w:szCs w:val="24"/>
        </w:rPr>
        <w:t xml:space="preserve"> ca </w:t>
      </w:r>
      <w:proofErr w:type="spellStart"/>
      <w:r w:rsidR="001B2694" w:rsidRPr="00AA35CD">
        <w:rPr>
          <w:rFonts w:ascii="Times New Roman" w:hAnsi="Times New Roman" w:cs="Times New Roman"/>
          <w:sz w:val="24"/>
          <w:szCs w:val="24"/>
        </w:rPr>
        <w:t>atare</w:t>
      </w:r>
      <w:proofErr w:type="spellEnd"/>
      <w:r w:rsidR="001B2694" w:rsidRPr="00AA35CD">
        <w:rPr>
          <w:rFonts w:ascii="Times New Roman" w:hAnsi="Times New Roman" w:cs="Times New Roman"/>
          <w:sz w:val="24"/>
          <w:szCs w:val="24"/>
        </w:rPr>
        <w:t>.</w:t>
      </w:r>
    </w:p>
    <w:p w14:paraId="6A64A75B" w14:textId="77777777" w:rsidR="002B2C2C" w:rsidRPr="00AA35CD" w:rsidRDefault="002B2C2C" w:rsidP="002B37D8">
      <w:pPr>
        <w:jc w:val="both"/>
        <w:rPr>
          <w:rFonts w:ascii="Times New Roman" w:hAnsi="Times New Roman" w:cs="Times New Roman"/>
          <w:sz w:val="24"/>
          <w:szCs w:val="24"/>
        </w:rPr>
      </w:pPr>
    </w:p>
    <w:sectPr w:rsidR="002B2C2C" w:rsidRPr="00AA35C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15A11" w14:textId="77777777" w:rsidR="004B519C" w:rsidRDefault="004B519C">
      <w:pPr>
        <w:spacing w:after="0" w:line="240" w:lineRule="auto"/>
      </w:pPr>
      <w:r>
        <w:separator/>
      </w:r>
    </w:p>
  </w:endnote>
  <w:endnote w:type="continuationSeparator" w:id="0">
    <w:p w14:paraId="48DBD56B" w14:textId="77777777" w:rsidR="004B519C" w:rsidRDefault="004B5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54DA4" w14:textId="77777777" w:rsidR="004B519C" w:rsidRDefault="004B519C" w:rsidP="00744FC2">
      <w:pPr>
        <w:spacing w:after="0" w:line="240" w:lineRule="auto"/>
      </w:pPr>
      <w:r>
        <w:separator/>
      </w:r>
    </w:p>
  </w:footnote>
  <w:footnote w:type="continuationSeparator" w:id="0">
    <w:p w14:paraId="622F61B4" w14:textId="77777777" w:rsidR="004B519C" w:rsidRDefault="004B519C" w:rsidP="00744FC2">
      <w:pPr>
        <w:spacing w:after="0" w:line="240" w:lineRule="auto"/>
      </w:pPr>
      <w:r>
        <w:continuationSeparator/>
      </w:r>
    </w:p>
  </w:footnote>
  <w:footnote w:id="1">
    <w:p w14:paraId="1302A0D0" w14:textId="621FDA34" w:rsidR="00985BEB" w:rsidRPr="002F2400" w:rsidRDefault="004B519C" w:rsidP="002F2400">
      <w:pPr>
        <w:pStyle w:val="FootnoteText"/>
        <w:spacing w:before="120" w:after="120" w:line="280" w:lineRule="exact"/>
        <w:jc w:val="both"/>
        <w:rPr>
          <w:rFonts w:ascii="Times New Roman" w:hAnsi="Times New Roman" w:cs="Times New Roman"/>
          <w:lang w:val="fr-FR"/>
        </w:rPr>
      </w:pPr>
      <w:r w:rsidRPr="002F2400">
        <w:rPr>
          <w:rStyle w:val="FootnoteReference"/>
          <w:rFonts w:ascii="Times New Roman" w:hAnsi="Times New Roman" w:cs="Times New Roman"/>
        </w:rPr>
        <w:footnoteRef/>
      </w:r>
      <w:r w:rsidRPr="002F2400">
        <w:rPr>
          <w:rFonts w:ascii="Times New Roman" w:hAnsi="Times New Roman" w:cs="Times New Roman"/>
          <w:lang w:val="fr-FR"/>
        </w:rPr>
        <w:t xml:space="preserve"> Art. 49 </w:t>
      </w:r>
      <w:proofErr w:type="spellStart"/>
      <w:r w:rsidRPr="002F2400">
        <w:rPr>
          <w:rFonts w:ascii="Times New Roman" w:hAnsi="Times New Roman" w:cs="Times New Roman"/>
          <w:lang w:val="fr-FR"/>
        </w:rPr>
        <w:t>din</w:t>
      </w:r>
      <w:proofErr w:type="spellEnd"/>
      <w:r w:rsidRPr="002F2400">
        <w:rPr>
          <w:rFonts w:ascii="Times New Roman" w:hAnsi="Times New Roman" w:cs="Times New Roman"/>
          <w:lang w:val="fr-FR"/>
        </w:rPr>
        <w:t xml:space="preserve"> </w:t>
      </w:r>
      <w:proofErr w:type="gramStart"/>
      <w:r w:rsidRPr="002F2400">
        <w:rPr>
          <w:rFonts w:ascii="Times New Roman" w:hAnsi="Times New Roman" w:cs="Times New Roman"/>
          <w:lang w:val="fr-FR"/>
        </w:rPr>
        <w:t>TFUE:</w:t>
      </w:r>
      <w:proofErr w:type="gramEnd"/>
      <w:r w:rsidR="0055489D" w:rsidRPr="002F2400">
        <w:rPr>
          <w:rFonts w:ascii="Times New Roman" w:hAnsi="Times New Roman" w:cs="Times New Roman"/>
          <w:lang w:val="fr-FR"/>
        </w:rPr>
        <w:t xml:space="preserve"> </w:t>
      </w:r>
    </w:p>
    <w:p w14:paraId="20046853" w14:textId="1D924DC9" w:rsidR="00B00EDA" w:rsidRPr="002F2400" w:rsidRDefault="004B519C" w:rsidP="002F2400">
      <w:pPr>
        <w:pStyle w:val="FootnoteText"/>
        <w:spacing w:before="120" w:after="120" w:line="280" w:lineRule="exact"/>
        <w:jc w:val="both"/>
        <w:rPr>
          <w:rFonts w:ascii="Times New Roman" w:hAnsi="Times New Roman" w:cs="Times New Roman"/>
          <w:i/>
          <w:iCs/>
          <w:lang w:val="fr-FR"/>
        </w:rPr>
      </w:pPr>
      <w:r w:rsidRPr="002F2400">
        <w:rPr>
          <w:rFonts w:ascii="Times New Roman" w:hAnsi="Times New Roman" w:cs="Times New Roman"/>
          <w:i/>
          <w:iCs/>
          <w:lang w:val="fr-FR"/>
        </w:rPr>
        <w:t>„</w:t>
      </w:r>
      <w:proofErr w:type="spellStart"/>
      <w:r w:rsidRPr="002F2400">
        <w:rPr>
          <w:rFonts w:ascii="Times New Roman" w:hAnsi="Times New Roman" w:cs="Times New Roman"/>
          <w:i/>
          <w:iCs/>
          <w:lang w:val="fr-FR"/>
        </w:rPr>
        <w:t>În</w:t>
      </w:r>
      <w:proofErr w:type="spellEnd"/>
      <w:r w:rsidRPr="002F2400">
        <w:rPr>
          <w:rFonts w:ascii="Times New Roman" w:hAnsi="Times New Roman" w:cs="Times New Roman"/>
          <w:i/>
          <w:iCs/>
          <w:lang w:val="fr-FR"/>
        </w:rPr>
        <w:t xml:space="preserve"> </w:t>
      </w:r>
      <w:proofErr w:type="spellStart"/>
      <w:r w:rsidRPr="002F2400">
        <w:rPr>
          <w:rFonts w:ascii="Times New Roman" w:hAnsi="Times New Roman" w:cs="Times New Roman"/>
          <w:i/>
          <w:iCs/>
          <w:lang w:val="fr-FR"/>
        </w:rPr>
        <w:t>conformitate</w:t>
      </w:r>
      <w:proofErr w:type="spellEnd"/>
      <w:r w:rsidRPr="002F2400">
        <w:rPr>
          <w:rFonts w:ascii="Times New Roman" w:hAnsi="Times New Roman" w:cs="Times New Roman"/>
          <w:i/>
          <w:iCs/>
          <w:lang w:val="fr-FR"/>
        </w:rPr>
        <w:t xml:space="preserve"> </w:t>
      </w:r>
      <w:proofErr w:type="spellStart"/>
      <w:r w:rsidRPr="002F2400">
        <w:rPr>
          <w:rFonts w:ascii="Times New Roman" w:hAnsi="Times New Roman" w:cs="Times New Roman"/>
          <w:i/>
          <w:iCs/>
          <w:lang w:val="fr-FR"/>
        </w:rPr>
        <w:t>cu</w:t>
      </w:r>
      <w:proofErr w:type="spellEnd"/>
      <w:r w:rsidRPr="002F2400">
        <w:rPr>
          <w:rFonts w:ascii="Times New Roman" w:hAnsi="Times New Roman" w:cs="Times New Roman"/>
          <w:i/>
          <w:iCs/>
          <w:lang w:val="fr-FR"/>
        </w:rPr>
        <w:t xml:space="preserve"> </w:t>
      </w:r>
      <w:proofErr w:type="spellStart"/>
      <w:r w:rsidRPr="002F2400">
        <w:rPr>
          <w:rFonts w:ascii="Times New Roman" w:hAnsi="Times New Roman" w:cs="Times New Roman"/>
          <w:i/>
          <w:iCs/>
          <w:lang w:val="fr-FR"/>
        </w:rPr>
        <w:t>dispozițiile</w:t>
      </w:r>
      <w:proofErr w:type="spellEnd"/>
      <w:r w:rsidRPr="002F2400">
        <w:rPr>
          <w:rFonts w:ascii="Times New Roman" w:hAnsi="Times New Roman" w:cs="Times New Roman"/>
          <w:i/>
          <w:iCs/>
          <w:lang w:val="fr-FR"/>
        </w:rPr>
        <w:t xml:space="preserve"> care </w:t>
      </w:r>
      <w:proofErr w:type="spellStart"/>
      <w:r w:rsidRPr="002F2400">
        <w:rPr>
          <w:rFonts w:ascii="Times New Roman" w:hAnsi="Times New Roman" w:cs="Times New Roman"/>
          <w:i/>
          <w:iCs/>
          <w:lang w:val="fr-FR"/>
        </w:rPr>
        <w:t>urmează</w:t>
      </w:r>
      <w:proofErr w:type="spellEnd"/>
      <w:r w:rsidRPr="002F2400">
        <w:rPr>
          <w:rFonts w:ascii="Times New Roman" w:hAnsi="Times New Roman" w:cs="Times New Roman"/>
          <w:i/>
          <w:iCs/>
          <w:lang w:val="fr-FR"/>
        </w:rPr>
        <w:t xml:space="preserve">, </w:t>
      </w:r>
      <w:proofErr w:type="spellStart"/>
      <w:r w:rsidRPr="002F2400">
        <w:rPr>
          <w:rFonts w:ascii="Times New Roman" w:hAnsi="Times New Roman" w:cs="Times New Roman"/>
          <w:i/>
          <w:iCs/>
          <w:lang w:val="fr-FR"/>
        </w:rPr>
        <w:t>sunt</w:t>
      </w:r>
      <w:proofErr w:type="spellEnd"/>
      <w:r w:rsidRPr="002F2400">
        <w:rPr>
          <w:rFonts w:ascii="Times New Roman" w:hAnsi="Times New Roman" w:cs="Times New Roman"/>
          <w:i/>
          <w:iCs/>
          <w:lang w:val="fr-FR"/>
        </w:rPr>
        <w:t xml:space="preserve"> </w:t>
      </w:r>
      <w:proofErr w:type="spellStart"/>
      <w:r w:rsidRPr="002F2400">
        <w:rPr>
          <w:rFonts w:ascii="Times New Roman" w:hAnsi="Times New Roman" w:cs="Times New Roman"/>
          <w:i/>
          <w:iCs/>
          <w:lang w:val="fr-FR"/>
        </w:rPr>
        <w:t>interzise</w:t>
      </w:r>
      <w:proofErr w:type="spellEnd"/>
      <w:r w:rsidRPr="002F2400">
        <w:rPr>
          <w:rFonts w:ascii="Times New Roman" w:hAnsi="Times New Roman" w:cs="Times New Roman"/>
          <w:i/>
          <w:iCs/>
          <w:lang w:val="fr-FR"/>
        </w:rPr>
        <w:t xml:space="preserve"> </w:t>
      </w:r>
      <w:proofErr w:type="spellStart"/>
      <w:r w:rsidRPr="002F2400">
        <w:rPr>
          <w:rFonts w:ascii="Times New Roman" w:hAnsi="Times New Roman" w:cs="Times New Roman"/>
          <w:i/>
          <w:iCs/>
          <w:lang w:val="fr-FR"/>
        </w:rPr>
        <w:t>restricțiile</w:t>
      </w:r>
      <w:proofErr w:type="spellEnd"/>
      <w:r w:rsidRPr="002F2400">
        <w:rPr>
          <w:rFonts w:ascii="Times New Roman" w:hAnsi="Times New Roman" w:cs="Times New Roman"/>
          <w:i/>
          <w:iCs/>
          <w:lang w:val="fr-FR"/>
        </w:rPr>
        <w:t xml:space="preserve"> </w:t>
      </w:r>
      <w:proofErr w:type="spellStart"/>
      <w:r w:rsidRPr="002F2400">
        <w:rPr>
          <w:rFonts w:ascii="Times New Roman" w:hAnsi="Times New Roman" w:cs="Times New Roman"/>
          <w:i/>
          <w:iCs/>
          <w:lang w:val="fr-FR"/>
        </w:rPr>
        <w:t>privind</w:t>
      </w:r>
      <w:proofErr w:type="spellEnd"/>
      <w:r w:rsidRPr="002F2400">
        <w:rPr>
          <w:rFonts w:ascii="Times New Roman" w:hAnsi="Times New Roman" w:cs="Times New Roman"/>
          <w:i/>
          <w:iCs/>
          <w:lang w:val="fr-FR"/>
        </w:rPr>
        <w:t xml:space="preserve"> </w:t>
      </w:r>
      <w:proofErr w:type="spellStart"/>
      <w:r w:rsidRPr="002F2400">
        <w:rPr>
          <w:rFonts w:ascii="Times New Roman" w:hAnsi="Times New Roman" w:cs="Times New Roman"/>
          <w:i/>
          <w:iCs/>
          <w:lang w:val="fr-FR"/>
        </w:rPr>
        <w:t>libertatea</w:t>
      </w:r>
      <w:proofErr w:type="spellEnd"/>
      <w:r w:rsidRPr="002F2400">
        <w:rPr>
          <w:rFonts w:ascii="Times New Roman" w:hAnsi="Times New Roman" w:cs="Times New Roman"/>
          <w:i/>
          <w:iCs/>
          <w:lang w:val="fr-FR"/>
        </w:rPr>
        <w:t xml:space="preserve"> de </w:t>
      </w:r>
      <w:proofErr w:type="spellStart"/>
      <w:r w:rsidRPr="002F2400">
        <w:rPr>
          <w:rFonts w:ascii="Times New Roman" w:hAnsi="Times New Roman" w:cs="Times New Roman"/>
          <w:i/>
          <w:iCs/>
          <w:lang w:val="fr-FR"/>
        </w:rPr>
        <w:t>stabilire</w:t>
      </w:r>
      <w:proofErr w:type="spellEnd"/>
      <w:r w:rsidRPr="002F2400">
        <w:rPr>
          <w:rFonts w:ascii="Times New Roman" w:hAnsi="Times New Roman" w:cs="Times New Roman"/>
          <w:i/>
          <w:iCs/>
          <w:lang w:val="fr-FR"/>
        </w:rPr>
        <w:t xml:space="preserve"> a</w:t>
      </w:r>
      <w:r w:rsidR="00842344" w:rsidRPr="002F2400">
        <w:rPr>
          <w:rFonts w:ascii="Times New Roman" w:hAnsi="Times New Roman" w:cs="Times New Roman"/>
          <w:i/>
          <w:iCs/>
          <w:lang w:val="fr-FR"/>
        </w:rPr>
        <w:t xml:space="preserve"> </w:t>
      </w:r>
      <w:proofErr w:type="spellStart"/>
      <w:r w:rsidRPr="002F2400">
        <w:rPr>
          <w:rFonts w:ascii="Times New Roman" w:hAnsi="Times New Roman" w:cs="Times New Roman"/>
          <w:i/>
          <w:iCs/>
          <w:lang w:val="fr-FR"/>
        </w:rPr>
        <w:t>resortisanților</w:t>
      </w:r>
      <w:proofErr w:type="spellEnd"/>
      <w:r w:rsidRPr="002F2400">
        <w:rPr>
          <w:rFonts w:ascii="Times New Roman" w:hAnsi="Times New Roman" w:cs="Times New Roman"/>
          <w:i/>
          <w:iCs/>
          <w:lang w:val="fr-FR"/>
        </w:rPr>
        <w:t xml:space="preserve"> </w:t>
      </w:r>
      <w:proofErr w:type="spellStart"/>
      <w:r w:rsidRPr="002F2400">
        <w:rPr>
          <w:rFonts w:ascii="Times New Roman" w:hAnsi="Times New Roman" w:cs="Times New Roman"/>
          <w:i/>
          <w:iCs/>
          <w:lang w:val="fr-FR"/>
        </w:rPr>
        <w:t>unui</w:t>
      </w:r>
      <w:proofErr w:type="spellEnd"/>
      <w:r w:rsidRPr="002F2400">
        <w:rPr>
          <w:rFonts w:ascii="Times New Roman" w:hAnsi="Times New Roman" w:cs="Times New Roman"/>
          <w:i/>
          <w:iCs/>
          <w:lang w:val="fr-FR"/>
        </w:rPr>
        <w:t xml:space="preserve"> stat membru </w:t>
      </w:r>
      <w:proofErr w:type="spellStart"/>
      <w:r w:rsidRPr="002F2400">
        <w:rPr>
          <w:rFonts w:ascii="Times New Roman" w:hAnsi="Times New Roman" w:cs="Times New Roman"/>
          <w:i/>
          <w:iCs/>
          <w:lang w:val="fr-FR"/>
        </w:rPr>
        <w:t>pe</w:t>
      </w:r>
      <w:proofErr w:type="spellEnd"/>
      <w:r w:rsidRPr="002F2400">
        <w:rPr>
          <w:rFonts w:ascii="Times New Roman" w:hAnsi="Times New Roman" w:cs="Times New Roman"/>
          <w:i/>
          <w:iCs/>
          <w:lang w:val="fr-FR"/>
        </w:rPr>
        <w:t xml:space="preserve"> </w:t>
      </w:r>
      <w:proofErr w:type="spellStart"/>
      <w:r w:rsidRPr="002F2400">
        <w:rPr>
          <w:rFonts w:ascii="Times New Roman" w:hAnsi="Times New Roman" w:cs="Times New Roman"/>
          <w:i/>
          <w:iCs/>
          <w:lang w:val="fr-FR"/>
        </w:rPr>
        <w:t>teritoriul</w:t>
      </w:r>
      <w:proofErr w:type="spellEnd"/>
      <w:r w:rsidRPr="002F2400">
        <w:rPr>
          <w:rFonts w:ascii="Times New Roman" w:hAnsi="Times New Roman" w:cs="Times New Roman"/>
          <w:i/>
          <w:iCs/>
          <w:lang w:val="fr-FR"/>
        </w:rPr>
        <w:t xml:space="preserve"> </w:t>
      </w:r>
      <w:proofErr w:type="spellStart"/>
      <w:r w:rsidRPr="002F2400">
        <w:rPr>
          <w:rFonts w:ascii="Times New Roman" w:hAnsi="Times New Roman" w:cs="Times New Roman"/>
          <w:i/>
          <w:iCs/>
          <w:lang w:val="fr-FR"/>
        </w:rPr>
        <w:t>altui</w:t>
      </w:r>
      <w:proofErr w:type="spellEnd"/>
      <w:r w:rsidRPr="002F2400">
        <w:rPr>
          <w:rFonts w:ascii="Times New Roman" w:hAnsi="Times New Roman" w:cs="Times New Roman"/>
          <w:i/>
          <w:iCs/>
          <w:lang w:val="fr-FR"/>
        </w:rPr>
        <w:t xml:space="preserve"> stat membru. </w:t>
      </w:r>
      <w:proofErr w:type="spellStart"/>
      <w:r w:rsidRPr="002F2400">
        <w:rPr>
          <w:rFonts w:ascii="Times New Roman" w:hAnsi="Times New Roman" w:cs="Times New Roman"/>
          <w:i/>
          <w:iCs/>
          <w:lang w:val="fr-FR"/>
        </w:rPr>
        <w:t>Această</w:t>
      </w:r>
      <w:proofErr w:type="spellEnd"/>
      <w:r w:rsidRPr="002F2400">
        <w:rPr>
          <w:rFonts w:ascii="Times New Roman" w:hAnsi="Times New Roman" w:cs="Times New Roman"/>
          <w:i/>
          <w:iCs/>
          <w:lang w:val="fr-FR"/>
        </w:rPr>
        <w:t xml:space="preserve"> </w:t>
      </w:r>
      <w:proofErr w:type="spellStart"/>
      <w:r w:rsidRPr="002F2400">
        <w:rPr>
          <w:rFonts w:ascii="Times New Roman" w:hAnsi="Times New Roman" w:cs="Times New Roman"/>
          <w:i/>
          <w:iCs/>
          <w:lang w:val="fr-FR"/>
        </w:rPr>
        <w:t>interdicție</w:t>
      </w:r>
      <w:proofErr w:type="spellEnd"/>
      <w:r w:rsidRPr="002F2400">
        <w:rPr>
          <w:rFonts w:ascii="Times New Roman" w:hAnsi="Times New Roman" w:cs="Times New Roman"/>
          <w:i/>
          <w:iCs/>
          <w:lang w:val="fr-FR"/>
        </w:rPr>
        <w:t xml:space="preserve"> </w:t>
      </w:r>
      <w:proofErr w:type="spellStart"/>
      <w:r w:rsidRPr="002F2400">
        <w:rPr>
          <w:rFonts w:ascii="Times New Roman" w:hAnsi="Times New Roman" w:cs="Times New Roman"/>
          <w:i/>
          <w:iCs/>
          <w:lang w:val="fr-FR"/>
        </w:rPr>
        <w:t>vizează</w:t>
      </w:r>
      <w:proofErr w:type="spellEnd"/>
      <w:r w:rsidRPr="002F2400">
        <w:rPr>
          <w:rFonts w:ascii="Times New Roman" w:hAnsi="Times New Roman" w:cs="Times New Roman"/>
          <w:i/>
          <w:iCs/>
          <w:lang w:val="fr-FR"/>
        </w:rPr>
        <w:t xml:space="preserve"> </w:t>
      </w:r>
      <w:proofErr w:type="spellStart"/>
      <w:r w:rsidRPr="002F2400">
        <w:rPr>
          <w:rFonts w:ascii="Times New Roman" w:hAnsi="Times New Roman" w:cs="Times New Roman"/>
          <w:i/>
          <w:iCs/>
          <w:lang w:val="fr-FR"/>
        </w:rPr>
        <w:t>și</w:t>
      </w:r>
      <w:proofErr w:type="spellEnd"/>
      <w:r w:rsidR="00842344" w:rsidRPr="002F2400">
        <w:rPr>
          <w:rFonts w:ascii="Times New Roman" w:hAnsi="Times New Roman" w:cs="Times New Roman"/>
          <w:i/>
          <w:iCs/>
          <w:lang w:val="fr-FR"/>
        </w:rPr>
        <w:t xml:space="preserve"> </w:t>
      </w:r>
      <w:proofErr w:type="spellStart"/>
      <w:r w:rsidRPr="002F2400">
        <w:rPr>
          <w:rFonts w:ascii="Times New Roman" w:hAnsi="Times New Roman" w:cs="Times New Roman"/>
          <w:i/>
          <w:iCs/>
          <w:lang w:val="fr-FR"/>
        </w:rPr>
        <w:t>restricțiile</w:t>
      </w:r>
      <w:proofErr w:type="spellEnd"/>
      <w:r w:rsidRPr="002F2400">
        <w:rPr>
          <w:rFonts w:ascii="Times New Roman" w:hAnsi="Times New Roman" w:cs="Times New Roman"/>
          <w:i/>
          <w:iCs/>
          <w:lang w:val="fr-FR"/>
        </w:rPr>
        <w:t xml:space="preserve"> </w:t>
      </w:r>
      <w:proofErr w:type="spellStart"/>
      <w:r w:rsidRPr="002F2400">
        <w:rPr>
          <w:rFonts w:ascii="Times New Roman" w:hAnsi="Times New Roman" w:cs="Times New Roman"/>
          <w:i/>
          <w:iCs/>
          <w:lang w:val="fr-FR"/>
        </w:rPr>
        <w:t>privind</w:t>
      </w:r>
      <w:proofErr w:type="spellEnd"/>
      <w:r w:rsidR="00842344" w:rsidRPr="002F2400">
        <w:rPr>
          <w:rFonts w:ascii="Times New Roman" w:hAnsi="Times New Roman" w:cs="Times New Roman"/>
          <w:i/>
          <w:iCs/>
          <w:lang w:val="fr-FR"/>
        </w:rPr>
        <w:t xml:space="preserve"> </w:t>
      </w:r>
      <w:proofErr w:type="spellStart"/>
      <w:r w:rsidRPr="002F2400">
        <w:rPr>
          <w:rFonts w:ascii="Times New Roman" w:hAnsi="Times New Roman" w:cs="Times New Roman"/>
          <w:i/>
          <w:iCs/>
          <w:lang w:val="fr-FR"/>
        </w:rPr>
        <w:t>înființarea</w:t>
      </w:r>
      <w:proofErr w:type="spellEnd"/>
      <w:r w:rsidRPr="002F2400">
        <w:rPr>
          <w:rFonts w:ascii="Times New Roman" w:hAnsi="Times New Roman" w:cs="Times New Roman"/>
          <w:i/>
          <w:iCs/>
          <w:lang w:val="fr-FR"/>
        </w:rPr>
        <w:t xml:space="preserve"> de </w:t>
      </w:r>
      <w:proofErr w:type="spellStart"/>
      <w:r w:rsidRPr="002F2400">
        <w:rPr>
          <w:rFonts w:ascii="Times New Roman" w:hAnsi="Times New Roman" w:cs="Times New Roman"/>
          <w:i/>
          <w:iCs/>
          <w:lang w:val="fr-FR"/>
        </w:rPr>
        <w:t>agenții</w:t>
      </w:r>
      <w:proofErr w:type="spellEnd"/>
      <w:r w:rsidRPr="002F2400">
        <w:rPr>
          <w:rFonts w:ascii="Times New Roman" w:hAnsi="Times New Roman" w:cs="Times New Roman"/>
          <w:i/>
          <w:iCs/>
          <w:lang w:val="fr-FR"/>
        </w:rPr>
        <w:t xml:space="preserve">, </w:t>
      </w:r>
      <w:proofErr w:type="spellStart"/>
      <w:r w:rsidRPr="002F2400">
        <w:rPr>
          <w:rFonts w:ascii="Times New Roman" w:hAnsi="Times New Roman" w:cs="Times New Roman"/>
          <w:i/>
          <w:iCs/>
          <w:lang w:val="fr-FR"/>
        </w:rPr>
        <w:t>sucursale</w:t>
      </w:r>
      <w:proofErr w:type="spellEnd"/>
      <w:r w:rsidRPr="002F2400">
        <w:rPr>
          <w:rFonts w:ascii="Times New Roman" w:hAnsi="Times New Roman" w:cs="Times New Roman"/>
          <w:i/>
          <w:iCs/>
          <w:lang w:val="fr-FR"/>
        </w:rPr>
        <w:t xml:space="preserve"> </w:t>
      </w:r>
      <w:proofErr w:type="spellStart"/>
      <w:r w:rsidRPr="002F2400">
        <w:rPr>
          <w:rFonts w:ascii="Times New Roman" w:hAnsi="Times New Roman" w:cs="Times New Roman"/>
          <w:i/>
          <w:iCs/>
          <w:lang w:val="fr-FR"/>
        </w:rPr>
        <w:t>sau</w:t>
      </w:r>
      <w:proofErr w:type="spellEnd"/>
      <w:r w:rsidRPr="002F2400">
        <w:rPr>
          <w:rFonts w:ascii="Times New Roman" w:hAnsi="Times New Roman" w:cs="Times New Roman"/>
          <w:i/>
          <w:iCs/>
          <w:lang w:val="fr-FR"/>
        </w:rPr>
        <w:t xml:space="preserve"> filiale de </w:t>
      </w:r>
      <w:proofErr w:type="spellStart"/>
      <w:r w:rsidRPr="002F2400">
        <w:rPr>
          <w:rFonts w:ascii="Times New Roman" w:hAnsi="Times New Roman" w:cs="Times New Roman"/>
          <w:i/>
          <w:iCs/>
          <w:lang w:val="fr-FR"/>
        </w:rPr>
        <w:t>către</w:t>
      </w:r>
      <w:proofErr w:type="spellEnd"/>
      <w:r w:rsidRPr="002F2400">
        <w:rPr>
          <w:rFonts w:ascii="Times New Roman" w:hAnsi="Times New Roman" w:cs="Times New Roman"/>
          <w:i/>
          <w:iCs/>
          <w:lang w:val="fr-FR"/>
        </w:rPr>
        <w:t xml:space="preserve"> </w:t>
      </w:r>
      <w:proofErr w:type="spellStart"/>
      <w:r w:rsidRPr="002F2400">
        <w:rPr>
          <w:rFonts w:ascii="Times New Roman" w:hAnsi="Times New Roman" w:cs="Times New Roman"/>
          <w:i/>
          <w:iCs/>
          <w:lang w:val="fr-FR"/>
        </w:rPr>
        <w:t>resortisanții</w:t>
      </w:r>
      <w:proofErr w:type="spellEnd"/>
      <w:r w:rsidRPr="002F2400">
        <w:rPr>
          <w:rFonts w:ascii="Times New Roman" w:hAnsi="Times New Roman" w:cs="Times New Roman"/>
          <w:i/>
          <w:iCs/>
          <w:lang w:val="fr-FR"/>
        </w:rPr>
        <w:t xml:space="preserve"> </w:t>
      </w:r>
      <w:proofErr w:type="spellStart"/>
      <w:r w:rsidRPr="002F2400">
        <w:rPr>
          <w:rFonts w:ascii="Times New Roman" w:hAnsi="Times New Roman" w:cs="Times New Roman"/>
          <w:i/>
          <w:iCs/>
          <w:lang w:val="fr-FR"/>
        </w:rPr>
        <w:t>unui</w:t>
      </w:r>
      <w:proofErr w:type="spellEnd"/>
      <w:r w:rsidRPr="002F2400">
        <w:rPr>
          <w:rFonts w:ascii="Times New Roman" w:hAnsi="Times New Roman" w:cs="Times New Roman"/>
          <w:i/>
          <w:iCs/>
          <w:lang w:val="fr-FR"/>
        </w:rPr>
        <w:t xml:space="preserve"> stat membru</w:t>
      </w:r>
      <w:r w:rsidR="00842344" w:rsidRPr="002F2400">
        <w:rPr>
          <w:rFonts w:ascii="Times New Roman" w:hAnsi="Times New Roman" w:cs="Times New Roman"/>
          <w:i/>
          <w:iCs/>
          <w:lang w:val="fr-FR"/>
        </w:rPr>
        <w:t xml:space="preserve"> </w:t>
      </w:r>
      <w:proofErr w:type="spellStart"/>
      <w:r w:rsidRPr="002F2400">
        <w:rPr>
          <w:rFonts w:ascii="Times New Roman" w:hAnsi="Times New Roman" w:cs="Times New Roman"/>
          <w:i/>
          <w:iCs/>
          <w:lang w:val="fr-FR"/>
        </w:rPr>
        <w:t>stabi</w:t>
      </w:r>
      <w:r w:rsidRPr="002F2400">
        <w:rPr>
          <w:rFonts w:ascii="Times New Roman" w:hAnsi="Times New Roman" w:cs="Times New Roman"/>
          <w:i/>
          <w:iCs/>
          <w:lang w:val="fr-FR"/>
        </w:rPr>
        <w:t>liți</w:t>
      </w:r>
      <w:proofErr w:type="spellEnd"/>
      <w:r w:rsidRPr="002F2400">
        <w:rPr>
          <w:rFonts w:ascii="Times New Roman" w:hAnsi="Times New Roman" w:cs="Times New Roman"/>
          <w:i/>
          <w:iCs/>
          <w:lang w:val="fr-FR"/>
        </w:rPr>
        <w:t xml:space="preserve"> </w:t>
      </w:r>
      <w:proofErr w:type="spellStart"/>
      <w:r w:rsidRPr="002F2400">
        <w:rPr>
          <w:rFonts w:ascii="Times New Roman" w:hAnsi="Times New Roman" w:cs="Times New Roman"/>
          <w:i/>
          <w:iCs/>
          <w:lang w:val="fr-FR"/>
        </w:rPr>
        <w:t>pe</w:t>
      </w:r>
      <w:proofErr w:type="spellEnd"/>
      <w:r w:rsidRPr="002F2400">
        <w:rPr>
          <w:rFonts w:ascii="Times New Roman" w:hAnsi="Times New Roman" w:cs="Times New Roman"/>
          <w:i/>
          <w:iCs/>
          <w:lang w:val="fr-FR"/>
        </w:rPr>
        <w:t xml:space="preserve"> </w:t>
      </w:r>
      <w:proofErr w:type="spellStart"/>
      <w:r w:rsidRPr="002F2400">
        <w:rPr>
          <w:rFonts w:ascii="Times New Roman" w:hAnsi="Times New Roman" w:cs="Times New Roman"/>
          <w:i/>
          <w:iCs/>
          <w:lang w:val="fr-FR"/>
        </w:rPr>
        <w:t>teritoriul</w:t>
      </w:r>
      <w:proofErr w:type="spellEnd"/>
      <w:r w:rsidRPr="002F2400">
        <w:rPr>
          <w:rFonts w:ascii="Times New Roman" w:hAnsi="Times New Roman" w:cs="Times New Roman"/>
          <w:i/>
          <w:iCs/>
          <w:lang w:val="fr-FR"/>
        </w:rPr>
        <w:t xml:space="preserve"> </w:t>
      </w:r>
      <w:proofErr w:type="spellStart"/>
      <w:r w:rsidRPr="002F2400">
        <w:rPr>
          <w:rFonts w:ascii="Times New Roman" w:hAnsi="Times New Roman" w:cs="Times New Roman"/>
          <w:i/>
          <w:iCs/>
          <w:lang w:val="fr-FR"/>
        </w:rPr>
        <w:t>altui</w:t>
      </w:r>
      <w:proofErr w:type="spellEnd"/>
      <w:r w:rsidRPr="002F2400">
        <w:rPr>
          <w:rFonts w:ascii="Times New Roman" w:hAnsi="Times New Roman" w:cs="Times New Roman"/>
          <w:i/>
          <w:iCs/>
          <w:lang w:val="fr-FR"/>
        </w:rPr>
        <w:t xml:space="preserve"> stat membru.</w:t>
      </w:r>
    </w:p>
    <w:p w14:paraId="5BA4DC31" w14:textId="3FAD5AAC" w:rsidR="00B00EDA" w:rsidRPr="002F2400" w:rsidRDefault="004B519C" w:rsidP="002F2400">
      <w:pPr>
        <w:pStyle w:val="FootnoteText"/>
        <w:spacing w:before="120" w:after="120" w:line="280" w:lineRule="exact"/>
        <w:jc w:val="both"/>
        <w:rPr>
          <w:rFonts w:ascii="Times New Roman" w:hAnsi="Times New Roman" w:cs="Times New Roman"/>
          <w:i/>
          <w:iCs/>
          <w:lang w:val="fr-FR"/>
        </w:rPr>
      </w:pPr>
      <w:proofErr w:type="spellStart"/>
      <w:r w:rsidRPr="002F2400">
        <w:rPr>
          <w:rFonts w:ascii="Times New Roman" w:hAnsi="Times New Roman" w:cs="Times New Roman"/>
          <w:i/>
          <w:iCs/>
          <w:lang w:val="fr-FR"/>
        </w:rPr>
        <w:t>Libertatea</w:t>
      </w:r>
      <w:proofErr w:type="spellEnd"/>
      <w:r w:rsidRPr="002F2400">
        <w:rPr>
          <w:rFonts w:ascii="Times New Roman" w:hAnsi="Times New Roman" w:cs="Times New Roman"/>
          <w:i/>
          <w:iCs/>
          <w:lang w:val="fr-FR"/>
        </w:rPr>
        <w:t xml:space="preserve"> de </w:t>
      </w:r>
      <w:proofErr w:type="spellStart"/>
      <w:r w:rsidRPr="002F2400">
        <w:rPr>
          <w:rFonts w:ascii="Times New Roman" w:hAnsi="Times New Roman" w:cs="Times New Roman"/>
          <w:i/>
          <w:iCs/>
          <w:lang w:val="fr-FR"/>
        </w:rPr>
        <w:t>stabilire</w:t>
      </w:r>
      <w:proofErr w:type="spellEnd"/>
      <w:r w:rsidRPr="002F2400">
        <w:rPr>
          <w:rFonts w:ascii="Times New Roman" w:hAnsi="Times New Roman" w:cs="Times New Roman"/>
          <w:i/>
          <w:iCs/>
          <w:lang w:val="fr-FR"/>
        </w:rPr>
        <w:t xml:space="preserve"> </w:t>
      </w:r>
      <w:proofErr w:type="spellStart"/>
      <w:r w:rsidRPr="002F2400">
        <w:rPr>
          <w:rFonts w:ascii="Times New Roman" w:hAnsi="Times New Roman" w:cs="Times New Roman"/>
          <w:i/>
          <w:iCs/>
          <w:lang w:val="fr-FR"/>
        </w:rPr>
        <w:t>presupune</w:t>
      </w:r>
      <w:proofErr w:type="spellEnd"/>
      <w:r w:rsidRPr="002F2400">
        <w:rPr>
          <w:rFonts w:ascii="Times New Roman" w:hAnsi="Times New Roman" w:cs="Times New Roman"/>
          <w:i/>
          <w:iCs/>
          <w:lang w:val="fr-FR"/>
        </w:rPr>
        <w:t xml:space="preserve"> </w:t>
      </w:r>
      <w:proofErr w:type="spellStart"/>
      <w:r w:rsidRPr="002F2400">
        <w:rPr>
          <w:rFonts w:ascii="Times New Roman" w:hAnsi="Times New Roman" w:cs="Times New Roman"/>
          <w:i/>
          <w:iCs/>
          <w:lang w:val="fr-FR"/>
        </w:rPr>
        <w:t>accesul</w:t>
      </w:r>
      <w:proofErr w:type="spellEnd"/>
      <w:r w:rsidRPr="002F2400">
        <w:rPr>
          <w:rFonts w:ascii="Times New Roman" w:hAnsi="Times New Roman" w:cs="Times New Roman"/>
          <w:i/>
          <w:iCs/>
          <w:lang w:val="fr-FR"/>
        </w:rPr>
        <w:t xml:space="preserve"> la </w:t>
      </w:r>
      <w:proofErr w:type="spellStart"/>
      <w:r w:rsidRPr="002F2400">
        <w:rPr>
          <w:rFonts w:ascii="Times New Roman" w:hAnsi="Times New Roman" w:cs="Times New Roman"/>
          <w:i/>
          <w:iCs/>
          <w:lang w:val="fr-FR"/>
        </w:rPr>
        <w:t>activități</w:t>
      </w:r>
      <w:proofErr w:type="spellEnd"/>
      <w:r w:rsidRPr="002F2400">
        <w:rPr>
          <w:rFonts w:ascii="Times New Roman" w:hAnsi="Times New Roman" w:cs="Times New Roman"/>
          <w:i/>
          <w:iCs/>
          <w:lang w:val="fr-FR"/>
        </w:rPr>
        <w:t xml:space="preserve"> </w:t>
      </w:r>
      <w:proofErr w:type="spellStart"/>
      <w:r w:rsidRPr="002F2400">
        <w:rPr>
          <w:rFonts w:ascii="Times New Roman" w:hAnsi="Times New Roman" w:cs="Times New Roman"/>
          <w:i/>
          <w:iCs/>
          <w:lang w:val="fr-FR"/>
        </w:rPr>
        <w:t>independente</w:t>
      </w:r>
      <w:proofErr w:type="spellEnd"/>
      <w:r w:rsidRPr="002F2400">
        <w:rPr>
          <w:rFonts w:ascii="Times New Roman" w:hAnsi="Times New Roman" w:cs="Times New Roman"/>
          <w:i/>
          <w:iCs/>
          <w:lang w:val="fr-FR"/>
        </w:rPr>
        <w:t xml:space="preserve"> </w:t>
      </w:r>
      <w:proofErr w:type="spellStart"/>
      <w:r w:rsidRPr="002F2400">
        <w:rPr>
          <w:rFonts w:ascii="Times New Roman" w:hAnsi="Times New Roman" w:cs="Times New Roman"/>
          <w:i/>
          <w:iCs/>
          <w:lang w:val="fr-FR"/>
        </w:rPr>
        <w:t>și</w:t>
      </w:r>
      <w:proofErr w:type="spellEnd"/>
      <w:r w:rsidRPr="002F2400">
        <w:rPr>
          <w:rFonts w:ascii="Times New Roman" w:hAnsi="Times New Roman" w:cs="Times New Roman"/>
          <w:i/>
          <w:iCs/>
          <w:lang w:val="fr-FR"/>
        </w:rPr>
        <w:t xml:space="preserve"> </w:t>
      </w:r>
      <w:proofErr w:type="spellStart"/>
      <w:r w:rsidRPr="002F2400">
        <w:rPr>
          <w:rFonts w:ascii="Times New Roman" w:hAnsi="Times New Roman" w:cs="Times New Roman"/>
          <w:i/>
          <w:iCs/>
          <w:lang w:val="fr-FR"/>
        </w:rPr>
        <w:t>exercitarea</w:t>
      </w:r>
      <w:proofErr w:type="spellEnd"/>
      <w:r w:rsidRPr="002F2400">
        <w:rPr>
          <w:rFonts w:ascii="Times New Roman" w:hAnsi="Times New Roman" w:cs="Times New Roman"/>
          <w:i/>
          <w:iCs/>
          <w:lang w:val="fr-FR"/>
        </w:rPr>
        <w:t xml:space="preserve"> </w:t>
      </w:r>
      <w:proofErr w:type="spellStart"/>
      <w:r w:rsidRPr="002F2400">
        <w:rPr>
          <w:rFonts w:ascii="Times New Roman" w:hAnsi="Times New Roman" w:cs="Times New Roman"/>
          <w:i/>
          <w:iCs/>
          <w:lang w:val="fr-FR"/>
        </w:rPr>
        <w:t>acestora</w:t>
      </w:r>
      <w:proofErr w:type="spellEnd"/>
      <w:r w:rsidRPr="002F2400">
        <w:rPr>
          <w:rFonts w:ascii="Times New Roman" w:hAnsi="Times New Roman" w:cs="Times New Roman"/>
          <w:i/>
          <w:iCs/>
          <w:lang w:val="fr-FR"/>
        </w:rPr>
        <w:t xml:space="preserve">, </w:t>
      </w:r>
      <w:proofErr w:type="spellStart"/>
      <w:r w:rsidRPr="002F2400">
        <w:rPr>
          <w:rFonts w:ascii="Times New Roman" w:hAnsi="Times New Roman" w:cs="Times New Roman"/>
          <w:i/>
          <w:iCs/>
          <w:lang w:val="fr-FR"/>
        </w:rPr>
        <w:t>precum</w:t>
      </w:r>
      <w:proofErr w:type="spellEnd"/>
      <w:r w:rsidRPr="002F2400">
        <w:rPr>
          <w:rFonts w:ascii="Times New Roman" w:hAnsi="Times New Roman" w:cs="Times New Roman"/>
          <w:i/>
          <w:iCs/>
          <w:lang w:val="fr-FR"/>
        </w:rPr>
        <w:t xml:space="preserve"> </w:t>
      </w:r>
      <w:proofErr w:type="spellStart"/>
      <w:r w:rsidRPr="002F2400">
        <w:rPr>
          <w:rFonts w:ascii="Times New Roman" w:hAnsi="Times New Roman" w:cs="Times New Roman"/>
          <w:i/>
          <w:iCs/>
          <w:lang w:val="fr-FR"/>
        </w:rPr>
        <w:t>și</w:t>
      </w:r>
      <w:proofErr w:type="spellEnd"/>
      <w:r w:rsidR="00842344" w:rsidRPr="002F2400">
        <w:rPr>
          <w:rFonts w:ascii="Times New Roman" w:hAnsi="Times New Roman" w:cs="Times New Roman"/>
          <w:i/>
          <w:iCs/>
          <w:lang w:val="fr-FR"/>
        </w:rPr>
        <w:t xml:space="preserve"> </w:t>
      </w:r>
      <w:proofErr w:type="spellStart"/>
      <w:r w:rsidRPr="002F2400">
        <w:rPr>
          <w:rFonts w:ascii="Times New Roman" w:hAnsi="Times New Roman" w:cs="Times New Roman"/>
          <w:i/>
          <w:iCs/>
          <w:lang w:val="fr-FR"/>
        </w:rPr>
        <w:t>constituirea</w:t>
      </w:r>
      <w:proofErr w:type="spellEnd"/>
      <w:r w:rsidR="00842344" w:rsidRPr="002F2400">
        <w:rPr>
          <w:rFonts w:ascii="Times New Roman" w:hAnsi="Times New Roman" w:cs="Times New Roman"/>
          <w:i/>
          <w:iCs/>
          <w:lang w:val="fr-FR"/>
        </w:rPr>
        <w:t xml:space="preserve"> </w:t>
      </w:r>
      <w:proofErr w:type="spellStart"/>
      <w:r w:rsidRPr="002F2400">
        <w:rPr>
          <w:rFonts w:ascii="Times New Roman" w:hAnsi="Times New Roman" w:cs="Times New Roman"/>
          <w:i/>
          <w:iCs/>
          <w:lang w:val="fr-FR"/>
        </w:rPr>
        <w:t>ș</w:t>
      </w:r>
      <w:r w:rsidRPr="002F2400">
        <w:rPr>
          <w:rFonts w:ascii="Times New Roman" w:hAnsi="Times New Roman" w:cs="Times New Roman"/>
          <w:i/>
          <w:iCs/>
          <w:lang w:val="fr-FR"/>
        </w:rPr>
        <w:t>i</w:t>
      </w:r>
      <w:proofErr w:type="spellEnd"/>
      <w:r w:rsidRPr="002F2400">
        <w:rPr>
          <w:rFonts w:ascii="Times New Roman" w:hAnsi="Times New Roman" w:cs="Times New Roman"/>
          <w:i/>
          <w:iCs/>
          <w:lang w:val="fr-FR"/>
        </w:rPr>
        <w:t xml:space="preserve"> </w:t>
      </w:r>
      <w:proofErr w:type="spellStart"/>
      <w:r w:rsidRPr="002F2400">
        <w:rPr>
          <w:rFonts w:ascii="Times New Roman" w:hAnsi="Times New Roman" w:cs="Times New Roman"/>
          <w:i/>
          <w:iCs/>
          <w:lang w:val="fr-FR"/>
        </w:rPr>
        <w:t>administrarea</w:t>
      </w:r>
      <w:proofErr w:type="spellEnd"/>
      <w:r w:rsidRPr="002F2400">
        <w:rPr>
          <w:rFonts w:ascii="Times New Roman" w:hAnsi="Times New Roman" w:cs="Times New Roman"/>
          <w:i/>
          <w:iCs/>
          <w:lang w:val="fr-FR"/>
        </w:rPr>
        <w:t xml:space="preserve"> </w:t>
      </w:r>
      <w:proofErr w:type="spellStart"/>
      <w:r w:rsidRPr="002F2400">
        <w:rPr>
          <w:rFonts w:ascii="Times New Roman" w:hAnsi="Times New Roman" w:cs="Times New Roman"/>
          <w:i/>
          <w:iCs/>
          <w:lang w:val="fr-FR"/>
        </w:rPr>
        <w:t>întreprinderilor</w:t>
      </w:r>
      <w:proofErr w:type="spellEnd"/>
      <w:r w:rsidRPr="002F2400">
        <w:rPr>
          <w:rFonts w:ascii="Times New Roman" w:hAnsi="Times New Roman" w:cs="Times New Roman"/>
          <w:i/>
          <w:iCs/>
          <w:lang w:val="fr-FR"/>
        </w:rPr>
        <w:t xml:space="preserve"> </w:t>
      </w:r>
      <w:proofErr w:type="spellStart"/>
      <w:r w:rsidRPr="002F2400">
        <w:rPr>
          <w:rFonts w:ascii="Times New Roman" w:hAnsi="Times New Roman" w:cs="Times New Roman"/>
          <w:i/>
          <w:iCs/>
          <w:lang w:val="fr-FR"/>
        </w:rPr>
        <w:t>și</w:t>
      </w:r>
      <w:proofErr w:type="spellEnd"/>
      <w:r w:rsidRPr="002F2400">
        <w:rPr>
          <w:rFonts w:ascii="Times New Roman" w:hAnsi="Times New Roman" w:cs="Times New Roman"/>
          <w:i/>
          <w:iCs/>
          <w:lang w:val="fr-FR"/>
        </w:rPr>
        <w:t xml:space="preserve">, </w:t>
      </w:r>
      <w:proofErr w:type="spellStart"/>
      <w:r w:rsidRPr="002F2400">
        <w:rPr>
          <w:rFonts w:ascii="Times New Roman" w:hAnsi="Times New Roman" w:cs="Times New Roman"/>
          <w:i/>
          <w:iCs/>
          <w:lang w:val="fr-FR"/>
        </w:rPr>
        <w:t>în</w:t>
      </w:r>
      <w:proofErr w:type="spellEnd"/>
      <w:r w:rsidRPr="002F2400">
        <w:rPr>
          <w:rFonts w:ascii="Times New Roman" w:hAnsi="Times New Roman" w:cs="Times New Roman"/>
          <w:i/>
          <w:iCs/>
          <w:lang w:val="fr-FR"/>
        </w:rPr>
        <w:t xml:space="preserve"> </w:t>
      </w:r>
      <w:proofErr w:type="spellStart"/>
      <w:r w:rsidRPr="002F2400">
        <w:rPr>
          <w:rFonts w:ascii="Times New Roman" w:hAnsi="Times New Roman" w:cs="Times New Roman"/>
          <w:i/>
          <w:iCs/>
          <w:lang w:val="fr-FR"/>
        </w:rPr>
        <w:t>special</w:t>
      </w:r>
      <w:proofErr w:type="spellEnd"/>
      <w:r w:rsidRPr="002F2400">
        <w:rPr>
          <w:rFonts w:ascii="Times New Roman" w:hAnsi="Times New Roman" w:cs="Times New Roman"/>
          <w:i/>
          <w:iCs/>
          <w:lang w:val="fr-FR"/>
        </w:rPr>
        <w:t xml:space="preserve">, a </w:t>
      </w:r>
      <w:proofErr w:type="spellStart"/>
      <w:r w:rsidRPr="002F2400">
        <w:rPr>
          <w:rFonts w:ascii="Times New Roman" w:hAnsi="Times New Roman" w:cs="Times New Roman"/>
          <w:i/>
          <w:iCs/>
          <w:lang w:val="fr-FR"/>
        </w:rPr>
        <w:t>societăților</w:t>
      </w:r>
      <w:proofErr w:type="spellEnd"/>
      <w:r w:rsidRPr="002F2400">
        <w:rPr>
          <w:rFonts w:ascii="Times New Roman" w:hAnsi="Times New Roman" w:cs="Times New Roman"/>
          <w:i/>
          <w:iCs/>
          <w:lang w:val="fr-FR"/>
        </w:rPr>
        <w:t xml:space="preserve"> </w:t>
      </w:r>
      <w:proofErr w:type="spellStart"/>
      <w:r w:rsidRPr="002F2400">
        <w:rPr>
          <w:rFonts w:ascii="Times New Roman" w:hAnsi="Times New Roman" w:cs="Times New Roman"/>
          <w:i/>
          <w:iCs/>
          <w:lang w:val="fr-FR"/>
        </w:rPr>
        <w:t>în</w:t>
      </w:r>
      <w:proofErr w:type="spellEnd"/>
      <w:r w:rsidRPr="002F2400">
        <w:rPr>
          <w:rFonts w:ascii="Times New Roman" w:hAnsi="Times New Roman" w:cs="Times New Roman"/>
          <w:i/>
          <w:iCs/>
          <w:lang w:val="fr-FR"/>
        </w:rPr>
        <w:t xml:space="preserve"> </w:t>
      </w:r>
      <w:proofErr w:type="spellStart"/>
      <w:r w:rsidRPr="002F2400">
        <w:rPr>
          <w:rFonts w:ascii="Times New Roman" w:hAnsi="Times New Roman" w:cs="Times New Roman"/>
          <w:i/>
          <w:iCs/>
          <w:lang w:val="fr-FR"/>
        </w:rPr>
        <w:t>înțelesul</w:t>
      </w:r>
      <w:proofErr w:type="spellEnd"/>
      <w:r w:rsidRPr="002F2400">
        <w:rPr>
          <w:rFonts w:ascii="Times New Roman" w:hAnsi="Times New Roman" w:cs="Times New Roman"/>
          <w:i/>
          <w:iCs/>
          <w:lang w:val="fr-FR"/>
        </w:rPr>
        <w:t xml:space="preserve"> </w:t>
      </w:r>
      <w:proofErr w:type="spellStart"/>
      <w:r w:rsidRPr="002F2400">
        <w:rPr>
          <w:rFonts w:ascii="Times New Roman" w:hAnsi="Times New Roman" w:cs="Times New Roman"/>
          <w:i/>
          <w:iCs/>
          <w:lang w:val="fr-FR"/>
        </w:rPr>
        <w:t>articolului</w:t>
      </w:r>
      <w:proofErr w:type="spellEnd"/>
      <w:r w:rsidRPr="002F2400">
        <w:rPr>
          <w:rFonts w:ascii="Times New Roman" w:hAnsi="Times New Roman" w:cs="Times New Roman"/>
          <w:i/>
          <w:iCs/>
          <w:lang w:val="fr-FR"/>
        </w:rPr>
        <w:t xml:space="preserve"> 54 al</w:t>
      </w:r>
      <w:r w:rsidR="00842344" w:rsidRPr="002F2400">
        <w:rPr>
          <w:rFonts w:ascii="Times New Roman" w:hAnsi="Times New Roman" w:cs="Times New Roman"/>
          <w:i/>
          <w:iCs/>
          <w:lang w:val="fr-FR"/>
        </w:rPr>
        <w:t xml:space="preserve"> </w:t>
      </w:r>
      <w:proofErr w:type="spellStart"/>
      <w:r w:rsidRPr="002F2400">
        <w:rPr>
          <w:rFonts w:ascii="Times New Roman" w:hAnsi="Times New Roman" w:cs="Times New Roman"/>
          <w:i/>
          <w:iCs/>
          <w:lang w:val="fr-FR"/>
        </w:rPr>
        <w:t>doile</w:t>
      </w:r>
      <w:r w:rsidRPr="002F2400">
        <w:rPr>
          <w:rFonts w:ascii="Times New Roman" w:hAnsi="Times New Roman" w:cs="Times New Roman"/>
          <w:i/>
          <w:iCs/>
          <w:lang w:val="fr-FR"/>
        </w:rPr>
        <w:t>a</w:t>
      </w:r>
      <w:proofErr w:type="spellEnd"/>
      <w:r w:rsidRPr="002F2400">
        <w:rPr>
          <w:rFonts w:ascii="Times New Roman" w:hAnsi="Times New Roman" w:cs="Times New Roman"/>
          <w:i/>
          <w:iCs/>
          <w:lang w:val="fr-FR"/>
        </w:rPr>
        <w:t xml:space="preserve"> </w:t>
      </w:r>
      <w:proofErr w:type="spellStart"/>
      <w:r w:rsidRPr="002F2400">
        <w:rPr>
          <w:rFonts w:ascii="Times New Roman" w:hAnsi="Times New Roman" w:cs="Times New Roman"/>
          <w:i/>
          <w:iCs/>
          <w:lang w:val="fr-FR"/>
        </w:rPr>
        <w:t>paragraf</w:t>
      </w:r>
      <w:proofErr w:type="spellEnd"/>
      <w:r w:rsidRPr="002F2400">
        <w:rPr>
          <w:rFonts w:ascii="Times New Roman" w:hAnsi="Times New Roman" w:cs="Times New Roman"/>
          <w:i/>
          <w:iCs/>
          <w:lang w:val="fr-FR"/>
        </w:rPr>
        <w:t xml:space="preserve">, </w:t>
      </w:r>
      <w:proofErr w:type="spellStart"/>
      <w:r w:rsidRPr="002F2400">
        <w:rPr>
          <w:rFonts w:ascii="Times New Roman" w:hAnsi="Times New Roman" w:cs="Times New Roman"/>
          <w:i/>
          <w:iCs/>
          <w:lang w:val="fr-FR"/>
        </w:rPr>
        <w:t>în</w:t>
      </w:r>
      <w:proofErr w:type="spellEnd"/>
      <w:r w:rsidRPr="002F2400">
        <w:rPr>
          <w:rFonts w:ascii="Times New Roman" w:hAnsi="Times New Roman" w:cs="Times New Roman"/>
          <w:i/>
          <w:iCs/>
          <w:lang w:val="fr-FR"/>
        </w:rPr>
        <w:t xml:space="preserve"> </w:t>
      </w:r>
      <w:proofErr w:type="spellStart"/>
      <w:r w:rsidRPr="002F2400">
        <w:rPr>
          <w:rFonts w:ascii="Times New Roman" w:hAnsi="Times New Roman" w:cs="Times New Roman"/>
          <w:i/>
          <w:iCs/>
          <w:lang w:val="fr-FR"/>
        </w:rPr>
        <w:t>condițiile</w:t>
      </w:r>
      <w:proofErr w:type="spellEnd"/>
      <w:r w:rsidRPr="002F2400">
        <w:rPr>
          <w:rFonts w:ascii="Times New Roman" w:hAnsi="Times New Roman" w:cs="Times New Roman"/>
          <w:i/>
          <w:iCs/>
          <w:lang w:val="fr-FR"/>
        </w:rPr>
        <w:t xml:space="preserve"> </w:t>
      </w:r>
      <w:proofErr w:type="spellStart"/>
      <w:r w:rsidRPr="002F2400">
        <w:rPr>
          <w:rFonts w:ascii="Times New Roman" w:hAnsi="Times New Roman" w:cs="Times New Roman"/>
          <w:i/>
          <w:iCs/>
          <w:lang w:val="fr-FR"/>
        </w:rPr>
        <w:t>definite</w:t>
      </w:r>
      <w:proofErr w:type="spellEnd"/>
      <w:r w:rsidRPr="002F2400">
        <w:rPr>
          <w:rFonts w:ascii="Times New Roman" w:hAnsi="Times New Roman" w:cs="Times New Roman"/>
          <w:i/>
          <w:iCs/>
          <w:lang w:val="fr-FR"/>
        </w:rPr>
        <w:t xml:space="preserve"> </w:t>
      </w:r>
      <w:proofErr w:type="spellStart"/>
      <w:r w:rsidRPr="002F2400">
        <w:rPr>
          <w:rFonts w:ascii="Times New Roman" w:hAnsi="Times New Roman" w:cs="Times New Roman"/>
          <w:i/>
          <w:iCs/>
          <w:lang w:val="fr-FR"/>
        </w:rPr>
        <w:t>pentru</w:t>
      </w:r>
      <w:proofErr w:type="spellEnd"/>
      <w:r w:rsidRPr="002F2400">
        <w:rPr>
          <w:rFonts w:ascii="Times New Roman" w:hAnsi="Times New Roman" w:cs="Times New Roman"/>
          <w:i/>
          <w:iCs/>
          <w:lang w:val="fr-FR"/>
        </w:rPr>
        <w:t xml:space="preserve"> </w:t>
      </w:r>
      <w:proofErr w:type="spellStart"/>
      <w:r w:rsidRPr="002F2400">
        <w:rPr>
          <w:rFonts w:ascii="Times New Roman" w:hAnsi="Times New Roman" w:cs="Times New Roman"/>
          <w:i/>
          <w:iCs/>
          <w:lang w:val="fr-FR"/>
        </w:rPr>
        <w:t>resortisanții</w:t>
      </w:r>
      <w:proofErr w:type="spellEnd"/>
      <w:r w:rsidRPr="002F2400">
        <w:rPr>
          <w:rFonts w:ascii="Times New Roman" w:hAnsi="Times New Roman" w:cs="Times New Roman"/>
          <w:i/>
          <w:iCs/>
          <w:lang w:val="fr-FR"/>
        </w:rPr>
        <w:t xml:space="preserve"> </w:t>
      </w:r>
      <w:proofErr w:type="spellStart"/>
      <w:r w:rsidRPr="002F2400">
        <w:rPr>
          <w:rFonts w:ascii="Times New Roman" w:hAnsi="Times New Roman" w:cs="Times New Roman"/>
          <w:i/>
          <w:iCs/>
          <w:lang w:val="fr-FR"/>
        </w:rPr>
        <w:t>proprii</w:t>
      </w:r>
      <w:proofErr w:type="spellEnd"/>
      <w:r w:rsidRPr="002F2400">
        <w:rPr>
          <w:rFonts w:ascii="Times New Roman" w:hAnsi="Times New Roman" w:cs="Times New Roman"/>
          <w:i/>
          <w:iCs/>
          <w:lang w:val="fr-FR"/>
        </w:rPr>
        <w:t xml:space="preserve"> de </w:t>
      </w:r>
      <w:proofErr w:type="spellStart"/>
      <w:r w:rsidRPr="002F2400">
        <w:rPr>
          <w:rFonts w:ascii="Times New Roman" w:hAnsi="Times New Roman" w:cs="Times New Roman"/>
          <w:i/>
          <w:iCs/>
          <w:lang w:val="fr-FR"/>
        </w:rPr>
        <w:t>legislația</w:t>
      </w:r>
      <w:proofErr w:type="spellEnd"/>
      <w:r w:rsidRPr="002F2400">
        <w:rPr>
          <w:rFonts w:ascii="Times New Roman" w:hAnsi="Times New Roman" w:cs="Times New Roman"/>
          <w:i/>
          <w:iCs/>
          <w:lang w:val="fr-FR"/>
        </w:rPr>
        <w:t xml:space="preserve"> </w:t>
      </w:r>
      <w:proofErr w:type="spellStart"/>
      <w:r w:rsidRPr="002F2400">
        <w:rPr>
          <w:rFonts w:ascii="Times New Roman" w:hAnsi="Times New Roman" w:cs="Times New Roman"/>
          <w:i/>
          <w:iCs/>
          <w:lang w:val="fr-FR"/>
        </w:rPr>
        <w:t>țării</w:t>
      </w:r>
      <w:proofErr w:type="spellEnd"/>
      <w:r w:rsidRPr="002F2400">
        <w:rPr>
          <w:rFonts w:ascii="Times New Roman" w:hAnsi="Times New Roman" w:cs="Times New Roman"/>
          <w:i/>
          <w:iCs/>
          <w:lang w:val="fr-FR"/>
        </w:rPr>
        <w:t xml:space="preserve"> de </w:t>
      </w:r>
      <w:proofErr w:type="spellStart"/>
      <w:r w:rsidRPr="002F2400">
        <w:rPr>
          <w:rFonts w:ascii="Times New Roman" w:hAnsi="Times New Roman" w:cs="Times New Roman"/>
          <w:i/>
          <w:iCs/>
          <w:lang w:val="fr-FR"/>
        </w:rPr>
        <w:t>stabilire</w:t>
      </w:r>
      <w:proofErr w:type="spellEnd"/>
      <w:r w:rsidRPr="002F2400">
        <w:rPr>
          <w:rFonts w:ascii="Times New Roman" w:hAnsi="Times New Roman" w:cs="Times New Roman"/>
          <w:i/>
          <w:iCs/>
          <w:lang w:val="fr-FR"/>
        </w:rPr>
        <w:t xml:space="preserve">, </w:t>
      </w:r>
      <w:proofErr w:type="spellStart"/>
      <w:r w:rsidRPr="002F2400">
        <w:rPr>
          <w:rFonts w:ascii="Times New Roman" w:hAnsi="Times New Roman" w:cs="Times New Roman"/>
          <w:i/>
          <w:iCs/>
          <w:lang w:val="fr-FR"/>
        </w:rPr>
        <w:t>sub</w:t>
      </w:r>
      <w:proofErr w:type="spellEnd"/>
      <w:r w:rsidR="00842344" w:rsidRPr="002F2400">
        <w:rPr>
          <w:rFonts w:ascii="Times New Roman" w:hAnsi="Times New Roman" w:cs="Times New Roman"/>
          <w:i/>
          <w:iCs/>
          <w:lang w:val="fr-FR"/>
        </w:rPr>
        <w:t xml:space="preserve"> </w:t>
      </w:r>
      <w:proofErr w:type="spellStart"/>
      <w:r w:rsidRPr="002F2400">
        <w:rPr>
          <w:rFonts w:ascii="Times New Roman" w:hAnsi="Times New Roman" w:cs="Times New Roman"/>
          <w:i/>
          <w:iCs/>
          <w:lang w:val="fr-FR"/>
        </w:rPr>
        <w:t>rezerva</w:t>
      </w:r>
      <w:proofErr w:type="spellEnd"/>
      <w:r w:rsidRPr="002F2400">
        <w:rPr>
          <w:rFonts w:ascii="Times New Roman" w:hAnsi="Times New Roman" w:cs="Times New Roman"/>
          <w:i/>
          <w:iCs/>
          <w:lang w:val="fr-FR"/>
        </w:rPr>
        <w:t xml:space="preserve"> </w:t>
      </w:r>
      <w:proofErr w:type="spellStart"/>
      <w:r w:rsidRPr="002F2400">
        <w:rPr>
          <w:rFonts w:ascii="Times New Roman" w:hAnsi="Times New Roman" w:cs="Times New Roman"/>
          <w:i/>
          <w:iCs/>
          <w:lang w:val="fr-FR"/>
        </w:rPr>
        <w:t>dispozițiilor</w:t>
      </w:r>
      <w:proofErr w:type="spellEnd"/>
      <w:r w:rsidRPr="002F2400">
        <w:rPr>
          <w:rFonts w:ascii="Times New Roman" w:hAnsi="Times New Roman" w:cs="Times New Roman"/>
          <w:i/>
          <w:iCs/>
          <w:lang w:val="fr-FR"/>
        </w:rPr>
        <w:t xml:space="preserve"> </w:t>
      </w:r>
      <w:proofErr w:type="spellStart"/>
      <w:r w:rsidRPr="002F2400">
        <w:rPr>
          <w:rFonts w:ascii="Times New Roman" w:hAnsi="Times New Roman" w:cs="Times New Roman"/>
          <w:i/>
          <w:iCs/>
          <w:lang w:val="fr-FR"/>
        </w:rPr>
        <w:t>capitolului</w:t>
      </w:r>
      <w:proofErr w:type="spellEnd"/>
      <w:r w:rsidRPr="002F2400">
        <w:rPr>
          <w:rFonts w:ascii="Times New Roman" w:hAnsi="Times New Roman" w:cs="Times New Roman"/>
          <w:i/>
          <w:iCs/>
          <w:lang w:val="fr-FR"/>
        </w:rPr>
        <w:t xml:space="preserve"> </w:t>
      </w:r>
      <w:proofErr w:type="spellStart"/>
      <w:r w:rsidRPr="002F2400">
        <w:rPr>
          <w:rFonts w:ascii="Times New Roman" w:hAnsi="Times New Roman" w:cs="Times New Roman"/>
          <w:i/>
          <w:iCs/>
          <w:lang w:val="fr-FR"/>
        </w:rPr>
        <w:t>privind</w:t>
      </w:r>
      <w:proofErr w:type="spellEnd"/>
      <w:r w:rsidRPr="002F2400">
        <w:rPr>
          <w:rFonts w:ascii="Times New Roman" w:hAnsi="Times New Roman" w:cs="Times New Roman"/>
          <w:i/>
          <w:iCs/>
          <w:lang w:val="fr-FR"/>
        </w:rPr>
        <w:t xml:space="preserve"> </w:t>
      </w:r>
      <w:proofErr w:type="spellStart"/>
      <w:r w:rsidRPr="002F2400">
        <w:rPr>
          <w:rFonts w:ascii="Times New Roman" w:hAnsi="Times New Roman" w:cs="Times New Roman"/>
          <w:i/>
          <w:iCs/>
          <w:lang w:val="fr-FR"/>
        </w:rPr>
        <w:t>capitalurile</w:t>
      </w:r>
      <w:proofErr w:type="spellEnd"/>
      <w:r w:rsidRPr="002F2400">
        <w:rPr>
          <w:rFonts w:ascii="Times New Roman" w:hAnsi="Times New Roman" w:cs="Times New Roman"/>
          <w:i/>
          <w:iCs/>
          <w:lang w:val="fr-FR"/>
        </w:rPr>
        <w:t>.”</w:t>
      </w:r>
    </w:p>
  </w:footnote>
  <w:footnote w:id="2">
    <w:p w14:paraId="510DEBA8" w14:textId="73F25760" w:rsidR="00BA4E6F" w:rsidRPr="002F2400" w:rsidRDefault="004B519C" w:rsidP="002F2400">
      <w:pPr>
        <w:pStyle w:val="FootnoteText"/>
        <w:spacing w:before="120" w:after="120" w:line="280" w:lineRule="exact"/>
        <w:jc w:val="both"/>
        <w:rPr>
          <w:rFonts w:ascii="Times New Roman" w:hAnsi="Times New Roman" w:cs="Times New Roman"/>
        </w:rPr>
      </w:pPr>
      <w:r w:rsidRPr="002F2400">
        <w:rPr>
          <w:rStyle w:val="FootnoteReference"/>
          <w:rFonts w:ascii="Times New Roman" w:hAnsi="Times New Roman" w:cs="Times New Roman"/>
        </w:rPr>
        <w:footnoteRef/>
      </w:r>
      <w:r w:rsidRPr="002F2400">
        <w:rPr>
          <w:rFonts w:ascii="Times New Roman" w:hAnsi="Times New Roman" w:cs="Times New Roman"/>
          <w:lang w:val="fr-FR"/>
        </w:rPr>
        <w:t xml:space="preserve"> </w:t>
      </w:r>
      <w:r w:rsidR="005B46CB" w:rsidRPr="002F2400">
        <w:rPr>
          <w:rFonts w:ascii="Times New Roman" w:hAnsi="Times New Roman" w:cs="Times New Roman"/>
        </w:rPr>
        <w:t>P</w:t>
      </w:r>
      <w:r w:rsidR="00BB21C3" w:rsidRPr="002F2400">
        <w:rPr>
          <w:rFonts w:ascii="Times New Roman" w:hAnsi="Times New Roman" w:cs="Times New Roman"/>
        </w:rPr>
        <w:t xml:space="preserve">ct. </w:t>
      </w:r>
      <w:r w:rsidR="005B46CB" w:rsidRPr="002F2400">
        <w:rPr>
          <w:rFonts w:ascii="Times New Roman" w:hAnsi="Times New Roman" w:cs="Times New Roman"/>
        </w:rPr>
        <w:t xml:space="preserve">6 din </w:t>
      </w:r>
      <w:proofErr w:type="spellStart"/>
      <w:r w:rsidR="005B46CB" w:rsidRPr="002F2400">
        <w:rPr>
          <w:rFonts w:ascii="Times New Roman" w:hAnsi="Times New Roman" w:cs="Times New Roman"/>
        </w:rPr>
        <w:t>Preambulul</w:t>
      </w:r>
      <w:proofErr w:type="spellEnd"/>
      <w:r w:rsidR="005B46CB" w:rsidRPr="002F2400">
        <w:rPr>
          <w:rFonts w:ascii="Times New Roman" w:hAnsi="Times New Roman" w:cs="Times New Roman"/>
        </w:rPr>
        <w:t xml:space="preserve"> </w:t>
      </w:r>
      <w:proofErr w:type="spellStart"/>
      <w:r w:rsidR="005B46CB" w:rsidRPr="002F2400">
        <w:rPr>
          <w:rFonts w:ascii="Times New Roman" w:hAnsi="Times New Roman" w:cs="Times New Roman"/>
        </w:rPr>
        <w:t>Directivei</w:t>
      </w:r>
      <w:proofErr w:type="spellEnd"/>
      <w:r w:rsidR="005B46CB" w:rsidRPr="002F2400">
        <w:rPr>
          <w:rFonts w:ascii="Times New Roman" w:hAnsi="Times New Roman" w:cs="Times New Roman"/>
        </w:rPr>
        <w:t xml:space="preserve"> 98/5/CE.</w:t>
      </w:r>
    </w:p>
  </w:footnote>
  <w:footnote w:id="3">
    <w:p w14:paraId="372CD43B" w14:textId="12939D22" w:rsidR="00544FE9" w:rsidRPr="002F2400" w:rsidRDefault="004B519C" w:rsidP="002F2400">
      <w:pPr>
        <w:pStyle w:val="FootnoteText"/>
        <w:spacing w:before="120" w:after="120" w:line="280" w:lineRule="exact"/>
        <w:jc w:val="both"/>
        <w:rPr>
          <w:rFonts w:ascii="Times New Roman" w:hAnsi="Times New Roman" w:cs="Times New Roman"/>
        </w:rPr>
      </w:pPr>
      <w:r w:rsidRPr="002F2400">
        <w:rPr>
          <w:rStyle w:val="FootnoteReference"/>
          <w:rFonts w:ascii="Times New Roman" w:hAnsi="Times New Roman" w:cs="Times New Roman"/>
        </w:rPr>
        <w:footnoteRef/>
      </w:r>
      <w:r w:rsidRPr="002F2400">
        <w:rPr>
          <w:rFonts w:ascii="Times New Roman" w:hAnsi="Times New Roman" w:cs="Times New Roman"/>
        </w:rPr>
        <w:t xml:space="preserve"> CCBE position, Evaluation of the Lawyers’ Directives</w:t>
      </w:r>
      <w:r w:rsidR="00F17ECA" w:rsidRPr="002F2400">
        <w:rPr>
          <w:rFonts w:ascii="Times New Roman" w:hAnsi="Times New Roman" w:cs="Times New Roman"/>
        </w:rPr>
        <w:t>, 12.09.2014</w:t>
      </w:r>
      <w:r w:rsidR="006E4405" w:rsidRPr="002F2400">
        <w:rPr>
          <w:rFonts w:ascii="Times New Roman" w:hAnsi="Times New Roman" w:cs="Times New Roman"/>
        </w:rPr>
        <w:t xml:space="preserve">, </w:t>
      </w:r>
      <w:proofErr w:type="spellStart"/>
      <w:r w:rsidR="006E4405" w:rsidRPr="002F2400">
        <w:rPr>
          <w:rFonts w:ascii="Times New Roman" w:hAnsi="Times New Roman" w:cs="Times New Roman"/>
        </w:rPr>
        <w:t>pag</w:t>
      </w:r>
      <w:proofErr w:type="spellEnd"/>
      <w:r w:rsidR="006E4405" w:rsidRPr="002F2400">
        <w:rPr>
          <w:rFonts w:ascii="Times New Roman" w:hAnsi="Times New Roman" w:cs="Times New Roman"/>
        </w:rPr>
        <w:t xml:space="preserve"> 1-3.</w:t>
      </w:r>
    </w:p>
  </w:footnote>
  <w:footnote w:id="4">
    <w:p w14:paraId="56943D98" w14:textId="5D4080A4" w:rsidR="00B12E24" w:rsidRPr="002F2400" w:rsidRDefault="004B519C" w:rsidP="002F2400">
      <w:pPr>
        <w:pStyle w:val="FootnoteText"/>
        <w:spacing w:before="120" w:after="120" w:line="280" w:lineRule="exact"/>
        <w:jc w:val="both"/>
        <w:rPr>
          <w:rFonts w:ascii="Times New Roman" w:hAnsi="Times New Roman" w:cs="Times New Roman"/>
        </w:rPr>
      </w:pPr>
      <w:r w:rsidRPr="002F2400">
        <w:rPr>
          <w:rStyle w:val="FootnoteReference"/>
          <w:rFonts w:ascii="Times New Roman" w:hAnsi="Times New Roman" w:cs="Times New Roman"/>
        </w:rPr>
        <w:footnoteRef/>
      </w:r>
      <w:r w:rsidRPr="002F2400">
        <w:rPr>
          <w:rFonts w:ascii="Times New Roman" w:hAnsi="Times New Roman" w:cs="Times New Roman"/>
        </w:rPr>
        <w:t xml:space="preserve"> </w:t>
      </w:r>
      <w:r w:rsidR="00772729" w:rsidRPr="002F2400">
        <w:rPr>
          <w:rFonts w:ascii="Times New Roman" w:hAnsi="Times New Roman" w:cs="Times New Roman"/>
        </w:rPr>
        <w:t xml:space="preserve">J. Goldsmith, </w:t>
      </w:r>
      <w:r w:rsidR="008C45D7" w:rsidRPr="002F2400">
        <w:rPr>
          <w:rFonts w:ascii="Times New Roman" w:hAnsi="Times New Roman" w:cs="Times New Roman"/>
          <w:i/>
          <w:iCs/>
        </w:rPr>
        <w:t>„Reasons for lawyers to love the EU”</w:t>
      </w:r>
      <w:r w:rsidR="008C45D7" w:rsidRPr="002F2400">
        <w:rPr>
          <w:rFonts w:ascii="Times New Roman" w:hAnsi="Times New Roman" w:cs="Times New Roman"/>
        </w:rPr>
        <w:t xml:space="preserve">, published in The Law </w:t>
      </w:r>
      <w:r w:rsidR="00CB2B83" w:rsidRPr="002F2400">
        <w:rPr>
          <w:rFonts w:ascii="Times New Roman" w:hAnsi="Times New Roman" w:cs="Times New Roman"/>
        </w:rPr>
        <w:t>Society Gazette</w:t>
      </w:r>
      <w:r w:rsidR="001038F5" w:rsidRPr="002F2400">
        <w:rPr>
          <w:rFonts w:ascii="Times New Roman" w:hAnsi="Times New Roman" w:cs="Times New Roman"/>
        </w:rPr>
        <w:t xml:space="preserve">, 2011, </w:t>
      </w:r>
      <w:proofErr w:type="spellStart"/>
      <w:r w:rsidR="001038F5" w:rsidRPr="002F2400">
        <w:rPr>
          <w:rFonts w:ascii="Times New Roman" w:hAnsi="Times New Roman" w:cs="Times New Roman"/>
        </w:rPr>
        <w:t>disponibil</w:t>
      </w:r>
      <w:proofErr w:type="spellEnd"/>
      <w:r w:rsidR="001038F5" w:rsidRPr="002F2400">
        <w:rPr>
          <w:rFonts w:ascii="Times New Roman" w:hAnsi="Times New Roman" w:cs="Times New Roman"/>
        </w:rPr>
        <w:t xml:space="preserve"> la </w:t>
      </w:r>
      <w:hyperlink r:id="rId1" w:history="1">
        <w:r w:rsidR="001038F5" w:rsidRPr="002F2400">
          <w:rPr>
            <w:rStyle w:val="Hyperlink"/>
            <w:rFonts w:ascii="Times New Roman" w:hAnsi="Times New Roman" w:cs="Times New Roman"/>
            <w:color w:val="auto"/>
          </w:rPr>
          <w:t>https://www.lawgazette.co.uk/analysis/reasons-for-lawyers-to-love-the-eu/58731.article</w:t>
        </w:r>
      </w:hyperlink>
      <w:r w:rsidR="001038F5" w:rsidRPr="002F2400">
        <w:rPr>
          <w:rFonts w:ascii="Times New Roman" w:hAnsi="Times New Roman" w:cs="Times New Roman"/>
        </w:rPr>
        <w:t xml:space="preserve">. </w:t>
      </w:r>
    </w:p>
  </w:footnote>
  <w:footnote w:id="5">
    <w:p w14:paraId="5ED97F17" w14:textId="5C277B48" w:rsidR="003568B4" w:rsidRPr="002F2400" w:rsidRDefault="004B519C" w:rsidP="002F2400">
      <w:pPr>
        <w:pStyle w:val="FootnoteText"/>
        <w:spacing w:before="120" w:after="120" w:line="280" w:lineRule="exact"/>
        <w:jc w:val="both"/>
        <w:rPr>
          <w:rFonts w:ascii="Times New Roman" w:hAnsi="Times New Roman" w:cs="Times New Roman"/>
          <w:lang w:val="ro-RO"/>
        </w:rPr>
      </w:pPr>
      <w:r w:rsidRPr="002F2400">
        <w:rPr>
          <w:rStyle w:val="FootnoteReference"/>
          <w:rFonts w:ascii="Times New Roman" w:hAnsi="Times New Roman" w:cs="Times New Roman"/>
        </w:rPr>
        <w:footnoteRef/>
      </w:r>
      <w:r w:rsidRPr="002F2400">
        <w:rPr>
          <w:rFonts w:ascii="Times New Roman" w:hAnsi="Times New Roman" w:cs="Times New Roman"/>
        </w:rPr>
        <w:t xml:space="preserve"> </w:t>
      </w:r>
      <w:proofErr w:type="spellStart"/>
      <w:r w:rsidRPr="002F2400">
        <w:rPr>
          <w:rFonts w:ascii="Times New Roman" w:hAnsi="Times New Roman" w:cs="Times New Roman"/>
        </w:rPr>
        <w:t>Cazul</w:t>
      </w:r>
      <w:proofErr w:type="spellEnd"/>
      <w:r w:rsidRPr="002F2400">
        <w:rPr>
          <w:rFonts w:ascii="Times New Roman" w:hAnsi="Times New Roman" w:cs="Times New Roman"/>
        </w:rPr>
        <w:t xml:space="preserve"> C-221/89</w:t>
      </w:r>
      <w:r w:rsidR="00E00FAF" w:rsidRPr="002F2400">
        <w:rPr>
          <w:rFonts w:ascii="Times New Roman" w:hAnsi="Times New Roman" w:cs="Times New Roman"/>
        </w:rPr>
        <w:t>,</w:t>
      </w:r>
      <w:r w:rsidRPr="002F2400">
        <w:rPr>
          <w:rFonts w:ascii="Times New Roman" w:hAnsi="Times New Roman" w:cs="Times New Roman"/>
        </w:rPr>
        <w:t xml:space="preserve"> </w:t>
      </w:r>
      <w:r w:rsidR="00AA719F" w:rsidRPr="002F2400">
        <w:rPr>
          <w:rFonts w:ascii="Times New Roman" w:hAnsi="Times New Roman" w:cs="Times New Roman"/>
          <w:i/>
          <w:iCs/>
        </w:rPr>
        <w:t>The Queen</w:t>
      </w:r>
      <w:r w:rsidRPr="002F2400">
        <w:rPr>
          <w:rFonts w:ascii="Times New Roman" w:hAnsi="Times New Roman" w:cs="Times New Roman"/>
          <w:i/>
          <w:iCs/>
        </w:rPr>
        <w:t xml:space="preserve"> </w:t>
      </w:r>
      <w:r w:rsidR="00E00FAF" w:rsidRPr="002F2400">
        <w:rPr>
          <w:rFonts w:ascii="Times New Roman" w:hAnsi="Times New Roman" w:cs="Times New Roman"/>
          <w:i/>
          <w:iCs/>
        </w:rPr>
        <w:t>c.</w:t>
      </w:r>
      <w:r w:rsidRPr="002F2400">
        <w:rPr>
          <w:rFonts w:ascii="Times New Roman" w:hAnsi="Times New Roman" w:cs="Times New Roman"/>
          <w:i/>
          <w:iCs/>
        </w:rPr>
        <w:t xml:space="preserve"> Secretary of State for Transport, ex p. Factortame</w:t>
      </w:r>
      <w:r w:rsidRPr="002F2400">
        <w:rPr>
          <w:rFonts w:ascii="Times New Roman" w:hAnsi="Times New Roman" w:cs="Times New Roman"/>
        </w:rPr>
        <w:t xml:space="preserve"> (Factortame II) [1991] ECR I-3905, para. 20</w:t>
      </w:r>
      <w:r w:rsidR="00586CCA" w:rsidRPr="002F2400">
        <w:rPr>
          <w:rFonts w:ascii="Times New Roman" w:hAnsi="Times New Roman" w:cs="Times New Roman"/>
        </w:rPr>
        <w:t xml:space="preserve">. </w:t>
      </w:r>
      <w:proofErr w:type="spellStart"/>
      <w:r w:rsidR="002F01C2" w:rsidRPr="002F2400">
        <w:rPr>
          <w:rFonts w:ascii="Times New Roman" w:hAnsi="Times New Roman" w:cs="Times New Roman"/>
        </w:rPr>
        <w:t>În</w:t>
      </w:r>
      <w:proofErr w:type="spellEnd"/>
      <w:r w:rsidR="002F01C2" w:rsidRPr="002F2400">
        <w:rPr>
          <w:rFonts w:ascii="Times New Roman" w:hAnsi="Times New Roman" w:cs="Times New Roman"/>
        </w:rPr>
        <w:t xml:space="preserve"> </w:t>
      </w:r>
      <w:proofErr w:type="spellStart"/>
      <w:r w:rsidR="002F01C2" w:rsidRPr="002F2400">
        <w:rPr>
          <w:rFonts w:ascii="Times New Roman" w:hAnsi="Times New Roman" w:cs="Times New Roman"/>
        </w:rPr>
        <w:t>același</w:t>
      </w:r>
      <w:proofErr w:type="spellEnd"/>
      <w:r w:rsidR="002F01C2" w:rsidRPr="002F2400">
        <w:rPr>
          <w:rFonts w:ascii="Times New Roman" w:hAnsi="Times New Roman" w:cs="Times New Roman"/>
        </w:rPr>
        <w:t xml:space="preserve"> </w:t>
      </w:r>
      <w:proofErr w:type="spellStart"/>
      <w:r w:rsidR="002F01C2" w:rsidRPr="002F2400">
        <w:rPr>
          <w:rFonts w:ascii="Times New Roman" w:hAnsi="Times New Roman" w:cs="Times New Roman"/>
        </w:rPr>
        <w:t>sens</w:t>
      </w:r>
      <w:proofErr w:type="spellEnd"/>
      <w:r w:rsidR="002F01C2" w:rsidRPr="002F2400">
        <w:rPr>
          <w:rFonts w:ascii="Times New Roman" w:hAnsi="Times New Roman" w:cs="Times New Roman"/>
        </w:rPr>
        <w:t xml:space="preserve">, a se </w:t>
      </w:r>
      <w:proofErr w:type="spellStart"/>
      <w:r w:rsidR="002F01C2" w:rsidRPr="002F2400">
        <w:rPr>
          <w:rFonts w:ascii="Times New Roman" w:hAnsi="Times New Roman" w:cs="Times New Roman"/>
        </w:rPr>
        <w:t>vedea</w:t>
      </w:r>
      <w:proofErr w:type="spellEnd"/>
      <w:r w:rsidR="002F01C2" w:rsidRPr="002F2400">
        <w:rPr>
          <w:rFonts w:ascii="Times New Roman" w:hAnsi="Times New Roman" w:cs="Times New Roman"/>
        </w:rPr>
        <w:t xml:space="preserve"> </w:t>
      </w:r>
      <w:r w:rsidR="00C02C9E" w:rsidRPr="002F2400">
        <w:rPr>
          <w:rFonts w:ascii="Times New Roman" w:hAnsi="Times New Roman" w:cs="Times New Roman"/>
          <w:lang w:val="ro-RO"/>
        </w:rPr>
        <w:t xml:space="preserve">Hotărârea CJCE din 21 iunie 1974, în cazul 2-74, </w:t>
      </w:r>
      <w:r w:rsidR="00C02C9E" w:rsidRPr="002F2400">
        <w:rPr>
          <w:rFonts w:ascii="Times New Roman" w:hAnsi="Times New Roman" w:cs="Times New Roman"/>
          <w:i/>
          <w:iCs/>
          <w:lang w:val="ro-RO"/>
        </w:rPr>
        <w:t xml:space="preserve">Jean </w:t>
      </w:r>
      <w:proofErr w:type="spellStart"/>
      <w:r w:rsidR="00C02C9E" w:rsidRPr="002F2400">
        <w:rPr>
          <w:rFonts w:ascii="Times New Roman" w:hAnsi="Times New Roman" w:cs="Times New Roman"/>
          <w:i/>
          <w:iCs/>
          <w:lang w:val="ro-RO"/>
        </w:rPr>
        <w:t>Reyners</w:t>
      </w:r>
      <w:proofErr w:type="spellEnd"/>
      <w:r w:rsidR="00C02C9E" w:rsidRPr="002F2400">
        <w:rPr>
          <w:rFonts w:ascii="Times New Roman" w:hAnsi="Times New Roman" w:cs="Times New Roman"/>
          <w:i/>
          <w:iCs/>
          <w:lang w:val="ro-RO"/>
        </w:rPr>
        <w:t xml:space="preserve"> c. Belgia</w:t>
      </w:r>
      <w:r w:rsidR="00C02C9E" w:rsidRPr="002F2400">
        <w:rPr>
          <w:rFonts w:ascii="Times New Roman" w:hAnsi="Times New Roman" w:cs="Times New Roman"/>
          <w:lang w:val="ro-RO"/>
        </w:rPr>
        <w:t xml:space="preserve">, ECR 1974 -00631, para. </w:t>
      </w:r>
      <w:r w:rsidR="00C02C9E" w:rsidRPr="002F2400">
        <w:rPr>
          <w:rFonts w:ascii="Times New Roman" w:hAnsi="Times New Roman" w:cs="Times New Roman"/>
          <w:lang w:val="ro-RO"/>
        </w:rPr>
        <w:t>21</w:t>
      </w:r>
      <w:r w:rsidR="009F03C4" w:rsidRPr="002F2400">
        <w:rPr>
          <w:rFonts w:ascii="Times New Roman" w:hAnsi="Times New Roman" w:cs="Times New Roman"/>
          <w:lang w:val="ro-RO"/>
        </w:rPr>
        <w:t>; Cazul C-55/94</w:t>
      </w:r>
      <w:r w:rsidR="00AA52E0" w:rsidRPr="002F2400">
        <w:rPr>
          <w:rFonts w:ascii="Times New Roman" w:hAnsi="Times New Roman" w:cs="Times New Roman"/>
          <w:lang w:val="ro-RO"/>
        </w:rPr>
        <w:t>,</w:t>
      </w:r>
      <w:r w:rsidR="009F03C4" w:rsidRPr="002F2400">
        <w:rPr>
          <w:rFonts w:ascii="Times New Roman" w:hAnsi="Times New Roman" w:cs="Times New Roman"/>
          <w:lang w:val="ro-RO"/>
        </w:rPr>
        <w:t xml:space="preserve"> </w:t>
      </w:r>
      <w:proofErr w:type="spellStart"/>
      <w:r w:rsidR="009F03C4" w:rsidRPr="002F2400">
        <w:rPr>
          <w:rFonts w:ascii="Times New Roman" w:hAnsi="Times New Roman" w:cs="Times New Roman"/>
          <w:i/>
          <w:iCs/>
          <w:lang w:val="ro-RO"/>
        </w:rPr>
        <w:t>Gebhard</w:t>
      </w:r>
      <w:proofErr w:type="spellEnd"/>
      <w:r w:rsidR="009F03C4" w:rsidRPr="002F2400">
        <w:rPr>
          <w:rFonts w:ascii="Times New Roman" w:hAnsi="Times New Roman" w:cs="Times New Roman"/>
          <w:i/>
          <w:iCs/>
          <w:lang w:val="ro-RO"/>
        </w:rPr>
        <w:t xml:space="preserve"> </w:t>
      </w:r>
      <w:r w:rsidR="00AA52E0" w:rsidRPr="002F2400">
        <w:rPr>
          <w:rFonts w:ascii="Times New Roman" w:hAnsi="Times New Roman" w:cs="Times New Roman"/>
          <w:i/>
          <w:iCs/>
          <w:lang w:val="ro-RO"/>
        </w:rPr>
        <w:t>c.</w:t>
      </w:r>
      <w:r w:rsidR="009F03C4" w:rsidRPr="002F2400">
        <w:rPr>
          <w:rFonts w:ascii="Times New Roman" w:hAnsi="Times New Roman" w:cs="Times New Roman"/>
          <w:i/>
          <w:iCs/>
          <w:lang w:val="ro-RO"/>
        </w:rPr>
        <w:t xml:space="preserve"> </w:t>
      </w:r>
      <w:proofErr w:type="spellStart"/>
      <w:r w:rsidR="009F03C4" w:rsidRPr="002F2400">
        <w:rPr>
          <w:rFonts w:ascii="Times New Roman" w:hAnsi="Times New Roman" w:cs="Times New Roman"/>
          <w:i/>
          <w:iCs/>
          <w:lang w:val="ro-RO"/>
        </w:rPr>
        <w:t>Consiglio</w:t>
      </w:r>
      <w:proofErr w:type="spellEnd"/>
      <w:r w:rsidR="009F03C4" w:rsidRPr="002F2400">
        <w:rPr>
          <w:rFonts w:ascii="Times New Roman" w:hAnsi="Times New Roman" w:cs="Times New Roman"/>
          <w:i/>
          <w:iCs/>
          <w:lang w:val="ro-RO"/>
        </w:rPr>
        <w:t xml:space="preserve"> </w:t>
      </w:r>
      <w:proofErr w:type="spellStart"/>
      <w:r w:rsidR="009F03C4" w:rsidRPr="002F2400">
        <w:rPr>
          <w:rFonts w:ascii="Times New Roman" w:hAnsi="Times New Roman" w:cs="Times New Roman"/>
          <w:i/>
          <w:iCs/>
          <w:lang w:val="ro-RO"/>
        </w:rPr>
        <w:t>dell’Ordine</w:t>
      </w:r>
      <w:proofErr w:type="spellEnd"/>
      <w:r w:rsidR="009F03C4" w:rsidRPr="002F2400">
        <w:rPr>
          <w:rFonts w:ascii="Times New Roman" w:hAnsi="Times New Roman" w:cs="Times New Roman"/>
          <w:i/>
          <w:iCs/>
          <w:lang w:val="ro-RO"/>
        </w:rPr>
        <w:t xml:space="preserve"> </w:t>
      </w:r>
      <w:proofErr w:type="spellStart"/>
      <w:r w:rsidR="009F03C4" w:rsidRPr="002F2400">
        <w:rPr>
          <w:rFonts w:ascii="Times New Roman" w:hAnsi="Times New Roman" w:cs="Times New Roman"/>
          <w:i/>
          <w:iCs/>
          <w:lang w:val="ro-RO"/>
        </w:rPr>
        <w:t>delgi</w:t>
      </w:r>
      <w:proofErr w:type="spellEnd"/>
      <w:r w:rsidR="009F03C4" w:rsidRPr="002F2400">
        <w:rPr>
          <w:rFonts w:ascii="Times New Roman" w:hAnsi="Times New Roman" w:cs="Times New Roman"/>
          <w:i/>
          <w:iCs/>
          <w:lang w:val="ro-RO"/>
        </w:rPr>
        <w:t xml:space="preserve"> </w:t>
      </w:r>
      <w:proofErr w:type="spellStart"/>
      <w:r w:rsidR="009F03C4" w:rsidRPr="002F2400">
        <w:rPr>
          <w:rFonts w:ascii="Times New Roman" w:hAnsi="Times New Roman" w:cs="Times New Roman"/>
          <w:i/>
          <w:iCs/>
          <w:lang w:val="ro-RO"/>
        </w:rPr>
        <w:t>Avvocati</w:t>
      </w:r>
      <w:proofErr w:type="spellEnd"/>
      <w:r w:rsidR="009F03C4" w:rsidRPr="002F2400">
        <w:rPr>
          <w:rFonts w:ascii="Times New Roman" w:hAnsi="Times New Roman" w:cs="Times New Roman"/>
          <w:i/>
          <w:iCs/>
          <w:lang w:val="ro-RO"/>
        </w:rPr>
        <w:t xml:space="preserve"> e Procuratori di Milano</w:t>
      </w:r>
      <w:r w:rsidR="009F03C4" w:rsidRPr="002F2400">
        <w:rPr>
          <w:rFonts w:ascii="Times New Roman" w:hAnsi="Times New Roman" w:cs="Times New Roman"/>
          <w:lang w:val="ro-RO"/>
        </w:rPr>
        <w:t xml:space="preserve"> [1995] ECR I-4165, para. 25</w:t>
      </w:r>
      <w:r w:rsidR="00AA52E0" w:rsidRPr="002F2400">
        <w:rPr>
          <w:rFonts w:ascii="Times New Roman" w:hAnsi="Times New Roman" w:cs="Times New Roman"/>
          <w:lang w:val="ro-RO"/>
        </w:rPr>
        <w:t>.</w:t>
      </w:r>
    </w:p>
  </w:footnote>
  <w:footnote w:id="6">
    <w:p w14:paraId="1C2FC485" w14:textId="692CCD79" w:rsidR="004A5B19" w:rsidRDefault="004B519C" w:rsidP="002F2400">
      <w:pPr>
        <w:pStyle w:val="FootnoteText"/>
        <w:spacing w:before="120" w:after="120" w:line="280" w:lineRule="exact"/>
        <w:jc w:val="both"/>
        <w:rPr>
          <w:rFonts w:ascii="Times New Roman" w:hAnsi="Times New Roman" w:cs="Times New Roman"/>
        </w:rPr>
      </w:pPr>
      <w:r w:rsidRPr="002F2400">
        <w:rPr>
          <w:rStyle w:val="FootnoteReference"/>
          <w:rFonts w:ascii="Times New Roman" w:hAnsi="Times New Roman" w:cs="Times New Roman"/>
        </w:rPr>
        <w:footnoteRef/>
      </w:r>
      <w:r w:rsidRPr="002F2400">
        <w:rPr>
          <w:rFonts w:ascii="Times New Roman" w:hAnsi="Times New Roman" w:cs="Times New Roman"/>
          <w:lang w:val="it-IT"/>
        </w:rPr>
        <w:t xml:space="preserve"> </w:t>
      </w:r>
      <w:r w:rsidR="00E0720A" w:rsidRPr="002F2400">
        <w:rPr>
          <w:rFonts w:ascii="Times New Roman" w:hAnsi="Times New Roman" w:cs="Times New Roman"/>
          <w:lang w:val="ro-RO"/>
        </w:rPr>
        <w:t xml:space="preserve">Art. </w:t>
      </w:r>
      <w:r w:rsidRPr="002F2400">
        <w:rPr>
          <w:rFonts w:ascii="Times New Roman" w:hAnsi="Times New Roman" w:cs="Times New Roman"/>
          <w:lang w:val="ro-RO"/>
        </w:rPr>
        <w:t xml:space="preserve">3 </w:t>
      </w:r>
      <w:r w:rsidRPr="002F2400">
        <w:rPr>
          <w:rFonts w:ascii="Times New Roman" w:hAnsi="Times New Roman" w:cs="Times New Roman"/>
          <w:lang w:val="ro-RO"/>
        </w:rPr>
        <w:t>alin. (1)</w:t>
      </w:r>
      <w:r w:rsidR="00E0720A" w:rsidRPr="002F2400">
        <w:rPr>
          <w:rFonts w:ascii="Times New Roman" w:hAnsi="Times New Roman" w:cs="Times New Roman"/>
        </w:rPr>
        <w:t xml:space="preserve"> din </w:t>
      </w:r>
      <w:proofErr w:type="spellStart"/>
      <w:r w:rsidR="00E0720A" w:rsidRPr="002F2400">
        <w:rPr>
          <w:rFonts w:ascii="Times New Roman" w:hAnsi="Times New Roman" w:cs="Times New Roman"/>
        </w:rPr>
        <w:t>Directiva</w:t>
      </w:r>
      <w:proofErr w:type="spellEnd"/>
      <w:r w:rsidR="00E0720A" w:rsidRPr="002F2400">
        <w:rPr>
          <w:rFonts w:ascii="Times New Roman" w:hAnsi="Times New Roman" w:cs="Times New Roman"/>
        </w:rPr>
        <w:t xml:space="preserve"> 98/5/CE.</w:t>
      </w:r>
    </w:p>
    <w:p w14:paraId="76D393BD" w14:textId="77777777" w:rsidR="008434CD" w:rsidRPr="002F2400" w:rsidRDefault="008434CD" w:rsidP="002F2400">
      <w:pPr>
        <w:pStyle w:val="FootnoteText"/>
        <w:spacing w:before="120" w:after="120" w:line="280" w:lineRule="exact"/>
        <w:jc w:val="both"/>
        <w:rPr>
          <w:rFonts w:ascii="Times New Roman" w:hAnsi="Times New Roman" w:cs="Times New Roman"/>
          <w:lang w:val="ro-RO"/>
        </w:rPr>
      </w:pPr>
    </w:p>
  </w:footnote>
  <w:footnote w:id="7">
    <w:p w14:paraId="189C6D30" w14:textId="2FB09C69" w:rsidR="00A84B62" w:rsidRPr="002F2400" w:rsidRDefault="004B519C" w:rsidP="002F2400">
      <w:pPr>
        <w:pStyle w:val="FootnoteText"/>
        <w:spacing w:before="120" w:after="120" w:line="280" w:lineRule="exact"/>
        <w:jc w:val="both"/>
        <w:rPr>
          <w:rFonts w:ascii="Times New Roman" w:hAnsi="Times New Roman" w:cs="Times New Roman"/>
          <w:lang w:val="ro-RO"/>
        </w:rPr>
      </w:pPr>
      <w:r w:rsidRPr="002F2400">
        <w:rPr>
          <w:rStyle w:val="FootnoteReference"/>
          <w:rFonts w:ascii="Times New Roman" w:hAnsi="Times New Roman" w:cs="Times New Roman"/>
        </w:rPr>
        <w:footnoteRef/>
      </w:r>
      <w:r w:rsidRPr="002F2400">
        <w:rPr>
          <w:rFonts w:ascii="Times New Roman" w:hAnsi="Times New Roman" w:cs="Times New Roman"/>
          <w:lang w:val="ro-RO"/>
        </w:rPr>
        <w:t xml:space="preserve"> </w:t>
      </w:r>
      <w:r w:rsidRPr="002F2400">
        <w:rPr>
          <w:rFonts w:ascii="Times New Roman" w:hAnsi="Times New Roman" w:cs="Times New Roman"/>
          <w:lang w:val="ro-RO"/>
        </w:rPr>
        <w:t>Art. 5 alin. (3) din Directiva 98/5/CE:</w:t>
      </w:r>
    </w:p>
    <w:p w14:paraId="6F92D377" w14:textId="4A8CDA38" w:rsidR="004A5B19" w:rsidRPr="002F2400" w:rsidRDefault="004B519C" w:rsidP="002F2400">
      <w:pPr>
        <w:pStyle w:val="FootnoteText"/>
        <w:spacing w:before="120" w:after="120" w:line="280" w:lineRule="exact"/>
        <w:jc w:val="both"/>
        <w:rPr>
          <w:rFonts w:ascii="Times New Roman" w:hAnsi="Times New Roman" w:cs="Times New Roman"/>
          <w:lang w:val="ro-RO"/>
        </w:rPr>
      </w:pPr>
      <w:r w:rsidRPr="002F2400">
        <w:rPr>
          <w:rFonts w:ascii="Times New Roman" w:hAnsi="Times New Roman" w:cs="Times New Roman"/>
          <w:i/>
          <w:iCs/>
          <w:lang w:val="ro-RO"/>
        </w:rPr>
        <w:t>„Pentru exercitarea activităților legate de reprezentarea și apărarea în justiție a unui client ș i în măsura în care dreptul statului membru gazdă rezervă aceste activități avocaț</w:t>
      </w:r>
      <w:r w:rsidRPr="002F2400">
        <w:rPr>
          <w:rFonts w:ascii="Times New Roman" w:hAnsi="Times New Roman" w:cs="Times New Roman"/>
          <w:i/>
          <w:iCs/>
          <w:lang w:val="ro-RO"/>
        </w:rPr>
        <w:t>ilor care profesează sub titlul profesional al acelui stat, acesta din urmă poate impune avocaților care profesează sub titlurile profesionale din statele membre de origine să lucreze în colaborare fie cu un avocat care profesează înaintea instanțelor sesi</w:t>
      </w:r>
      <w:r w:rsidRPr="002F2400">
        <w:rPr>
          <w:rFonts w:ascii="Times New Roman" w:hAnsi="Times New Roman" w:cs="Times New Roman"/>
          <w:i/>
          <w:iCs/>
          <w:lang w:val="ro-RO"/>
        </w:rPr>
        <w:t>zate ș i care, atunci când este necesar, poate fi răspunzător înaintea acesteia, fie cu un „</w:t>
      </w:r>
      <w:proofErr w:type="spellStart"/>
      <w:r w:rsidRPr="002F2400">
        <w:rPr>
          <w:rFonts w:ascii="Times New Roman" w:hAnsi="Times New Roman" w:cs="Times New Roman"/>
          <w:i/>
          <w:iCs/>
          <w:lang w:val="ro-RO"/>
        </w:rPr>
        <w:t>avoué</w:t>
      </w:r>
      <w:proofErr w:type="spellEnd"/>
      <w:r w:rsidRPr="002F2400">
        <w:rPr>
          <w:rFonts w:ascii="Times New Roman" w:hAnsi="Times New Roman" w:cs="Times New Roman"/>
          <w:i/>
          <w:iCs/>
          <w:lang w:val="ro-RO"/>
        </w:rPr>
        <w:t>”, care își exercită profesia pe lângă instanța respectivă.”</w:t>
      </w:r>
    </w:p>
  </w:footnote>
  <w:footnote w:id="8">
    <w:p w14:paraId="6DE61E54" w14:textId="0CE11C07" w:rsidR="000437D7" w:rsidRPr="002F2400" w:rsidRDefault="004B519C" w:rsidP="002F2400">
      <w:pPr>
        <w:pStyle w:val="FootnoteText"/>
        <w:spacing w:before="120" w:after="120" w:line="280" w:lineRule="exact"/>
        <w:jc w:val="both"/>
        <w:rPr>
          <w:rFonts w:ascii="Times New Roman" w:hAnsi="Times New Roman" w:cs="Times New Roman"/>
          <w:lang w:val="ro-RO"/>
        </w:rPr>
      </w:pPr>
      <w:r w:rsidRPr="002F2400">
        <w:rPr>
          <w:rStyle w:val="FootnoteReference"/>
          <w:rFonts w:ascii="Times New Roman" w:hAnsi="Times New Roman" w:cs="Times New Roman"/>
        </w:rPr>
        <w:footnoteRef/>
      </w:r>
      <w:r w:rsidRPr="002F2400">
        <w:rPr>
          <w:rFonts w:ascii="Times New Roman" w:hAnsi="Times New Roman" w:cs="Times New Roman"/>
          <w:lang w:val="ro-RO"/>
        </w:rPr>
        <w:t xml:space="preserve"> </w:t>
      </w:r>
      <w:r w:rsidR="00153DC5" w:rsidRPr="002F2400">
        <w:rPr>
          <w:rFonts w:ascii="Times New Roman" w:hAnsi="Times New Roman" w:cs="Times New Roman"/>
          <w:lang w:val="ro-RO"/>
        </w:rPr>
        <w:t xml:space="preserve">Hotărârea CJCE </w:t>
      </w:r>
      <w:r w:rsidR="00EC6193" w:rsidRPr="002F2400">
        <w:rPr>
          <w:rFonts w:ascii="Times New Roman" w:hAnsi="Times New Roman" w:cs="Times New Roman"/>
          <w:lang w:val="ro-RO"/>
        </w:rPr>
        <w:t>din 21 iunie 1974</w:t>
      </w:r>
      <w:r w:rsidR="00CD5824" w:rsidRPr="002F2400">
        <w:rPr>
          <w:rFonts w:ascii="Times New Roman" w:hAnsi="Times New Roman" w:cs="Times New Roman"/>
          <w:lang w:val="ro-RO"/>
        </w:rPr>
        <w:t>,</w:t>
      </w:r>
      <w:r w:rsidR="00BA22E1" w:rsidRPr="002F2400">
        <w:rPr>
          <w:rFonts w:ascii="Times New Roman" w:hAnsi="Times New Roman" w:cs="Times New Roman"/>
          <w:lang w:val="ro-RO"/>
        </w:rPr>
        <w:t xml:space="preserve"> în cazul 2-74</w:t>
      </w:r>
      <w:r w:rsidR="00F0286E" w:rsidRPr="002F2400">
        <w:rPr>
          <w:rFonts w:ascii="Times New Roman" w:hAnsi="Times New Roman" w:cs="Times New Roman"/>
          <w:lang w:val="ro-RO"/>
        </w:rPr>
        <w:t>,</w:t>
      </w:r>
      <w:r w:rsidR="00CD5824" w:rsidRPr="002F2400">
        <w:rPr>
          <w:rFonts w:ascii="Times New Roman" w:hAnsi="Times New Roman" w:cs="Times New Roman"/>
          <w:lang w:val="ro-RO"/>
        </w:rPr>
        <w:t xml:space="preserve"> </w:t>
      </w:r>
      <w:r w:rsidR="00CD5824" w:rsidRPr="002F2400">
        <w:rPr>
          <w:rFonts w:ascii="Times New Roman" w:hAnsi="Times New Roman" w:cs="Times New Roman"/>
          <w:i/>
          <w:iCs/>
          <w:lang w:val="ro-RO"/>
        </w:rPr>
        <w:t xml:space="preserve">Jean </w:t>
      </w:r>
      <w:proofErr w:type="spellStart"/>
      <w:r w:rsidR="00CD5824" w:rsidRPr="002F2400">
        <w:rPr>
          <w:rFonts w:ascii="Times New Roman" w:hAnsi="Times New Roman" w:cs="Times New Roman"/>
          <w:i/>
          <w:iCs/>
          <w:lang w:val="ro-RO"/>
        </w:rPr>
        <w:t>Reyners</w:t>
      </w:r>
      <w:proofErr w:type="spellEnd"/>
      <w:r w:rsidR="00CD5824" w:rsidRPr="002F2400">
        <w:rPr>
          <w:rFonts w:ascii="Times New Roman" w:hAnsi="Times New Roman" w:cs="Times New Roman"/>
          <w:i/>
          <w:iCs/>
          <w:lang w:val="ro-RO"/>
        </w:rPr>
        <w:t xml:space="preserve"> c. </w:t>
      </w:r>
      <w:r w:rsidR="00883428" w:rsidRPr="002F2400">
        <w:rPr>
          <w:rFonts w:ascii="Times New Roman" w:hAnsi="Times New Roman" w:cs="Times New Roman"/>
          <w:i/>
          <w:iCs/>
          <w:lang w:val="ro-RO"/>
        </w:rPr>
        <w:t>Belgia</w:t>
      </w:r>
      <w:r w:rsidR="00F0286E" w:rsidRPr="002F2400">
        <w:rPr>
          <w:rFonts w:ascii="Times New Roman" w:hAnsi="Times New Roman" w:cs="Times New Roman"/>
          <w:lang w:val="ro-RO"/>
        </w:rPr>
        <w:t>, ECR 1974 -00631.</w:t>
      </w:r>
    </w:p>
  </w:footnote>
  <w:footnote w:id="9">
    <w:p w14:paraId="29B5E7A5" w14:textId="67BB8F6E" w:rsidR="00D36941" w:rsidRPr="002F2400" w:rsidRDefault="004B519C" w:rsidP="002F2400">
      <w:pPr>
        <w:pStyle w:val="FootnoteText"/>
        <w:spacing w:before="120" w:after="120" w:line="280" w:lineRule="exact"/>
        <w:jc w:val="both"/>
        <w:rPr>
          <w:rFonts w:ascii="Times New Roman" w:hAnsi="Times New Roman" w:cs="Times New Roman"/>
          <w:lang w:val="ro-RO"/>
        </w:rPr>
      </w:pPr>
      <w:r w:rsidRPr="002F2400">
        <w:rPr>
          <w:rStyle w:val="FootnoteReference"/>
          <w:rFonts w:ascii="Times New Roman" w:hAnsi="Times New Roman" w:cs="Times New Roman"/>
        </w:rPr>
        <w:footnoteRef/>
      </w:r>
      <w:r w:rsidRPr="002F2400">
        <w:rPr>
          <w:rFonts w:ascii="Times New Roman" w:hAnsi="Times New Roman" w:cs="Times New Roman"/>
          <w:lang w:val="ro-RO"/>
        </w:rPr>
        <w:t xml:space="preserve"> </w:t>
      </w:r>
      <w:r w:rsidRPr="002F2400">
        <w:rPr>
          <w:rFonts w:ascii="Times New Roman" w:hAnsi="Times New Roman" w:cs="Times New Roman"/>
          <w:lang w:val="ro-RO"/>
        </w:rPr>
        <w:t xml:space="preserve">Hotărârea CJCE din 3 decembrie </w:t>
      </w:r>
      <w:r w:rsidR="002D3B6C" w:rsidRPr="002F2400">
        <w:rPr>
          <w:rFonts w:ascii="Times New Roman" w:hAnsi="Times New Roman" w:cs="Times New Roman"/>
          <w:lang w:val="ro-RO"/>
        </w:rPr>
        <w:t xml:space="preserve">1974, </w:t>
      </w:r>
      <w:r w:rsidR="00241D45" w:rsidRPr="002F2400">
        <w:rPr>
          <w:rFonts w:ascii="Times New Roman" w:hAnsi="Times New Roman" w:cs="Times New Roman"/>
          <w:lang w:val="ro-RO"/>
        </w:rPr>
        <w:t xml:space="preserve">în cazul </w:t>
      </w:r>
      <w:r w:rsidR="0018367F" w:rsidRPr="002F2400">
        <w:rPr>
          <w:rFonts w:ascii="Times New Roman" w:hAnsi="Times New Roman" w:cs="Times New Roman"/>
          <w:lang w:val="ro-RO"/>
        </w:rPr>
        <w:t xml:space="preserve">33-74, </w:t>
      </w:r>
      <w:r w:rsidR="0018367F" w:rsidRPr="002F2400">
        <w:rPr>
          <w:rFonts w:ascii="Times New Roman" w:hAnsi="Times New Roman" w:cs="Times New Roman"/>
          <w:i/>
          <w:iCs/>
          <w:lang w:val="ro-RO"/>
        </w:rPr>
        <w:t xml:space="preserve">Johannes </w:t>
      </w:r>
      <w:proofErr w:type="spellStart"/>
      <w:r w:rsidR="0018367F" w:rsidRPr="002F2400">
        <w:rPr>
          <w:rFonts w:ascii="Times New Roman" w:hAnsi="Times New Roman" w:cs="Times New Roman"/>
          <w:i/>
          <w:iCs/>
          <w:lang w:val="ro-RO"/>
        </w:rPr>
        <w:t>Henricus</w:t>
      </w:r>
      <w:proofErr w:type="spellEnd"/>
      <w:r w:rsidR="0018367F" w:rsidRPr="002F2400">
        <w:rPr>
          <w:rFonts w:ascii="Times New Roman" w:hAnsi="Times New Roman" w:cs="Times New Roman"/>
          <w:i/>
          <w:iCs/>
          <w:lang w:val="ro-RO"/>
        </w:rPr>
        <w:t xml:space="preserve"> Maria van </w:t>
      </w:r>
      <w:proofErr w:type="spellStart"/>
      <w:r w:rsidR="0018367F" w:rsidRPr="002F2400">
        <w:rPr>
          <w:rFonts w:ascii="Times New Roman" w:hAnsi="Times New Roman" w:cs="Times New Roman"/>
          <w:i/>
          <w:iCs/>
          <w:lang w:val="ro-RO"/>
        </w:rPr>
        <w:t>Binsbergen</w:t>
      </w:r>
      <w:proofErr w:type="spellEnd"/>
      <w:r w:rsidR="0018367F" w:rsidRPr="002F2400">
        <w:rPr>
          <w:rFonts w:ascii="Times New Roman" w:hAnsi="Times New Roman" w:cs="Times New Roman"/>
          <w:i/>
          <w:iCs/>
          <w:lang w:val="ro-RO"/>
        </w:rPr>
        <w:t xml:space="preserve"> </w:t>
      </w:r>
      <w:r w:rsidR="00D829D9" w:rsidRPr="002F2400">
        <w:rPr>
          <w:rFonts w:ascii="Times New Roman" w:hAnsi="Times New Roman" w:cs="Times New Roman"/>
          <w:i/>
          <w:iCs/>
          <w:lang w:val="ro-RO"/>
        </w:rPr>
        <w:t>c.</w:t>
      </w:r>
      <w:r w:rsidR="0018367F" w:rsidRPr="002F2400">
        <w:rPr>
          <w:rFonts w:ascii="Times New Roman" w:hAnsi="Times New Roman" w:cs="Times New Roman"/>
          <w:i/>
          <w:iCs/>
          <w:lang w:val="ro-RO"/>
        </w:rPr>
        <w:t xml:space="preserve"> </w:t>
      </w:r>
      <w:proofErr w:type="spellStart"/>
      <w:r w:rsidR="0018367F" w:rsidRPr="002F2400">
        <w:rPr>
          <w:rFonts w:ascii="Times New Roman" w:hAnsi="Times New Roman" w:cs="Times New Roman"/>
          <w:i/>
          <w:iCs/>
          <w:lang w:val="ro-RO"/>
        </w:rPr>
        <w:t>Bestuur</w:t>
      </w:r>
      <w:proofErr w:type="spellEnd"/>
      <w:r w:rsidR="0018367F" w:rsidRPr="002F2400">
        <w:rPr>
          <w:rFonts w:ascii="Times New Roman" w:hAnsi="Times New Roman" w:cs="Times New Roman"/>
          <w:i/>
          <w:iCs/>
          <w:lang w:val="ro-RO"/>
        </w:rPr>
        <w:t xml:space="preserve"> van de </w:t>
      </w:r>
      <w:proofErr w:type="spellStart"/>
      <w:r w:rsidR="0018367F" w:rsidRPr="002F2400">
        <w:rPr>
          <w:rFonts w:ascii="Times New Roman" w:hAnsi="Times New Roman" w:cs="Times New Roman"/>
          <w:i/>
          <w:iCs/>
          <w:lang w:val="ro-RO"/>
        </w:rPr>
        <w:t>Bedrijfsvereniging</w:t>
      </w:r>
      <w:proofErr w:type="spellEnd"/>
      <w:r w:rsidR="0018367F" w:rsidRPr="002F2400">
        <w:rPr>
          <w:rFonts w:ascii="Times New Roman" w:hAnsi="Times New Roman" w:cs="Times New Roman"/>
          <w:i/>
          <w:iCs/>
          <w:lang w:val="ro-RO"/>
        </w:rPr>
        <w:t xml:space="preserve"> </w:t>
      </w:r>
      <w:proofErr w:type="spellStart"/>
      <w:r w:rsidR="0018367F" w:rsidRPr="002F2400">
        <w:rPr>
          <w:rFonts w:ascii="Times New Roman" w:hAnsi="Times New Roman" w:cs="Times New Roman"/>
          <w:i/>
          <w:iCs/>
          <w:lang w:val="ro-RO"/>
        </w:rPr>
        <w:t>voor</w:t>
      </w:r>
      <w:proofErr w:type="spellEnd"/>
      <w:r w:rsidR="0018367F" w:rsidRPr="002F2400">
        <w:rPr>
          <w:rFonts w:ascii="Times New Roman" w:hAnsi="Times New Roman" w:cs="Times New Roman"/>
          <w:i/>
          <w:iCs/>
          <w:lang w:val="ro-RO"/>
        </w:rPr>
        <w:t xml:space="preserve"> de </w:t>
      </w:r>
      <w:proofErr w:type="spellStart"/>
      <w:r w:rsidR="0018367F" w:rsidRPr="002F2400">
        <w:rPr>
          <w:rFonts w:ascii="Times New Roman" w:hAnsi="Times New Roman" w:cs="Times New Roman"/>
          <w:i/>
          <w:iCs/>
          <w:lang w:val="ro-RO"/>
        </w:rPr>
        <w:t>Metaalnijverheid</w:t>
      </w:r>
      <w:proofErr w:type="spellEnd"/>
      <w:r w:rsidR="0018367F" w:rsidRPr="002F2400">
        <w:rPr>
          <w:rFonts w:ascii="Times New Roman" w:hAnsi="Times New Roman" w:cs="Times New Roman"/>
          <w:lang w:val="ro-RO"/>
        </w:rPr>
        <w:t>, ECR 1974 -01299</w:t>
      </w:r>
      <w:r w:rsidR="0090489E" w:rsidRPr="002F2400">
        <w:rPr>
          <w:rFonts w:ascii="Times New Roman" w:hAnsi="Times New Roman" w:cs="Times New Roman"/>
          <w:lang w:val="ro-RO"/>
        </w:rPr>
        <w:t>.</w:t>
      </w:r>
    </w:p>
  </w:footnote>
  <w:footnote w:id="10">
    <w:p w14:paraId="21D85E82" w14:textId="759BCDA5" w:rsidR="00332C42" w:rsidRPr="002F2400" w:rsidRDefault="004B519C" w:rsidP="002F2400">
      <w:pPr>
        <w:pStyle w:val="FootnoteText"/>
        <w:spacing w:before="120" w:after="120" w:line="280" w:lineRule="exact"/>
        <w:jc w:val="both"/>
        <w:rPr>
          <w:rFonts w:ascii="Times New Roman" w:hAnsi="Times New Roman" w:cs="Times New Roman"/>
          <w:lang w:val="ro-RO"/>
        </w:rPr>
      </w:pPr>
      <w:r w:rsidRPr="002F2400">
        <w:rPr>
          <w:rStyle w:val="FootnoteReference"/>
          <w:rFonts w:ascii="Times New Roman" w:hAnsi="Times New Roman" w:cs="Times New Roman"/>
        </w:rPr>
        <w:footnoteRef/>
      </w:r>
      <w:r w:rsidRPr="002F2400">
        <w:rPr>
          <w:rFonts w:ascii="Times New Roman" w:hAnsi="Times New Roman" w:cs="Times New Roman"/>
          <w:lang w:val="ro-RO"/>
        </w:rPr>
        <w:t xml:space="preserve"> </w:t>
      </w:r>
      <w:r w:rsidRPr="002F2400">
        <w:rPr>
          <w:rFonts w:ascii="Times New Roman" w:hAnsi="Times New Roman" w:cs="Times New Roman"/>
          <w:lang w:val="ro-RO"/>
        </w:rPr>
        <w:t>Art. 2 din Directiva 77/249/CEE.</w:t>
      </w:r>
    </w:p>
  </w:footnote>
  <w:footnote w:id="11">
    <w:p w14:paraId="2AA1EF7D" w14:textId="78AE9636" w:rsidR="00651AE0" w:rsidRPr="002F2400" w:rsidRDefault="004B519C" w:rsidP="002F2400">
      <w:pPr>
        <w:pStyle w:val="FootnoteText"/>
        <w:spacing w:before="120" w:after="120" w:line="280" w:lineRule="exact"/>
        <w:jc w:val="both"/>
        <w:rPr>
          <w:rFonts w:ascii="Times New Roman" w:hAnsi="Times New Roman" w:cs="Times New Roman"/>
          <w:lang w:val="ro-RO"/>
        </w:rPr>
      </w:pPr>
      <w:r w:rsidRPr="002F2400">
        <w:rPr>
          <w:rStyle w:val="FootnoteReference"/>
          <w:rFonts w:ascii="Times New Roman" w:hAnsi="Times New Roman" w:cs="Times New Roman"/>
        </w:rPr>
        <w:footnoteRef/>
      </w:r>
      <w:r w:rsidRPr="002F2400">
        <w:rPr>
          <w:rFonts w:ascii="Times New Roman" w:hAnsi="Times New Roman" w:cs="Times New Roman"/>
          <w:lang w:val="ro-RO"/>
        </w:rPr>
        <w:t xml:space="preserve"> </w:t>
      </w:r>
      <w:r w:rsidRPr="002F2400">
        <w:rPr>
          <w:rFonts w:ascii="Times New Roman" w:hAnsi="Times New Roman" w:cs="Times New Roman"/>
          <w:lang w:val="ro-RO"/>
        </w:rPr>
        <w:t xml:space="preserve">Art. </w:t>
      </w:r>
      <w:r w:rsidR="00D82564" w:rsidRPr="002F2400">
        <w:rPr>
          <w:rFonts w:ascii="Times New Roman" w:hAnsi="Times New Roman" w:cs="Times New Roman"/>
          <w:lang w:val="ro-RO"/>
        </w:rPr>
        <w:t>4</w:t>
      </w:r>
      <w:r w:rsidRPr="002F2400">
        <w:rPr>
          <w:rFonts w:ascii="Times New Roman" w:hAnsi="Times New Roman" w:cs="Times New Roman"/>
          <w:lang w:val="ro-RO"/>
        </w:rPr>
        <w:t xml:space="preserve"> din Directiva 77/249/CEE.</w:t>
      </w:r>
    </w:p>
  </w:footnote>
  <w:footnote w:id="12">
    <w:p w14:paraId="196FEB07" w14:textId="6A679772" w:rsidR="002D6BF0" w:rsidRPr="002F2400" w:rsidRDefault="004B519C" w:rsidP="002F2400">
      <w:pPr>
        <w:pStyle w:val="FootnoteText"/>
        <w:spacing w:before="120" w:after="120" w:line="280" w:lineRule="exact"/>
        <w:jc w:val="both"/>
        <w:rPr>
          <w:rFonts w:ascii="Times New Roman" w:hAnsi="Times New Roman" w:cs="Times New Roman"/>
          <w:lang w:val="ro-RO"/>
        </w:rPr>
      </w:pPr>
      <w:r w:rsidRPr="002F2400">
        <w:rPr>
          <w:rStyle w:val="FootnoteReference"/>
          <w:rFonts w:ascii="Times New Roman" w:hAnsi="Times New Roman" w:cs="Times New Roman"/>
        </w:rPr>
        <w:footnoteRef/>
      </w:r>
      <w:r w:rsidRPr="002F2400">
        <w:rPr>
          <w:rFonts w:ascii="Times New Roman" w:hAnsi="Times New Roman" w:cs="Times New Roman"/>
          <w:lang w:val="ro-RO"/>
        </w:rPr>
        <w:t xml:space="preserve"> </w:t>
      </w:r>
      <w:r w:rsidRPr="002F2400">
        <w:rPr>
          <w:rFonts w:ascii="Times New Roman" w:hAnsi="Times New Roman" w:cs="Times New Roman"/>
          <w:lang w:val="ro-RO"/>
        </w:rPr>
        <w:t>Art. 5 din Directiva 77/249/CEE.</w:t>
      </w:r>
    </w:p>
  </w:footnote>
  <w:footnote w:id="13">
    <w:p w14:paraId="762D441B" w14:textId="139EC102" w:rsidR="001B5B39" w:rsidRPr="002F2400" w:rsidRDefault="004B519C" w:rsidP="002F2400">
      <w:pPr>
        <w:pStyle w:val="FootnoteText"/>
        <w:spacing w:before="120" w:after="120" w:line="280" w:lineRule="exact"/>
        <w:jc w:val="both"/>
        <w:rPr>
          <w:rFonts w:ascii="Times New Roman" w:hAnsi="Times New Roman" w:cs="Times New Roman"/>
          <w:lang w:val="ro-RO"/>
        </w:rPr>
      </w:pPr>
      <w:r w:rsidRPr="002F2400">
        <w:rPr>
          <w:rStyle w:val="FootnoteReference"/>
          <w:rFonts w:ascii="Times New Roman" w:hAnsi="Times New Roman" w:cs="Times New Roman"/>
        </w:rPr>
        <w:footnoteRef/>
      </w:r>
      <w:r w:rsidRPr="002F2400">
        <w:rPr>
          <w:rFonts w:ascii="Times New Roman" w:hAnsi="Times New Roman" w:cs="Times New Roman"/>
          <w:lang w:val="ro-RO"/>
        </w:rPr>
        <w:t xml:space="preserve"> </w:t>
      </w:r>
      <w:r w:rsidRPr="002F2400">
        <w:rPr>
          <w:rFonts w:ascii="Times New Roman" w:hAnsi="Times New Roman" w:cs="Times New Roman"/>
          <w:lang w:val="ro-RO"/>
        </w:rPr>
        <w:t>Art. 7 din Directiva 77/249/CEE.</w:t>
      </w:r>
    </w:p>
  </w:footnote>
  <w:footnote w:id="14">
    <w:p w14:paraId="29AE39F9" w14:textId="0E93FC55" w:rsidR="00B930A4" w:rsidRPr="002F2400" w:rsidRDefault="004B519C" w:rsidP="002F2400">
      <w:pPr>
        <w:pStyle w:val="FootnoteText"/>
        <w:spacing w:before="120" w:after="120" w:line="280" w:lineRule="exact"/>
        <w:jc w:val="both"/>
        <w:rPr>
          <w:rFonts w:ascii="Times New Roman" w:hAnsi="Times New Roman" w:cs="Times New Roman"/>
        </w:rPr>
      </w:pPr>
      <w:r w:rsidRPr="002F2400">
        <w:rPr>
          <w:rStyle w:val="FootnoteReference"/>
          <w:rFonts w:ascii="Times New Roman" w:hAnsi="Times New Roman" w:cs="Times New Roman"/>
        </w:rPr>
        <w:footnoteRef/>
      </w:r>
      <w:r w:rsidRPr="002F2400">
        <w:rPr>
          <w:rFonts w:ascii="Times New Roman" w:hAnsi="Times New Roman" w:cs="Times New Roman"/>
          <w:lang w:val="ro-RO"/>
        </w:rPr>
        <w:t xml:space="preserve"> </w:t>
      </w:r>
      <w:r w:rsidRPr="002F2400">
        <w:rPr>
          <w:rFonts w:ascii="Times New Roman" w:hAnsi="Times New Roman" w:cs="Times New Roman"/>
        </w:rPr>
        <w:t xml:space="preserve">M. </w:t>
      </w:r>
      <w:proofErr w:type="spellStart"/>
      <w:r w:rsidRPr="002F2400">
        <w:rPr>
          <w:rFonts w:ascii="Times New Roman" w:hAnsi="Times New Roman" w:cs="Times New Roman"/>
        </w:rPr>
        <w:t>Siman</w:t>
      </w:r>
      <w:proofErr w:type="spellEnd"/>
      <w:r w:rsidRPr="002F2400">
        <w:rPr>
          <w:rFonts w:ascii="Times New Roman" w:hAnsi="Times New Roman" w:cs="Times New Roman"/>
        </w:rPr>
        <w:t xml:space="preserve">, </w:t>
      </w:r>
      <w:r w:rsidR="00335916" w:rsidRPr="002F2400">
        <w:rPr>
          <w:rFonts w:ascii="Times New Roman" w:hAnsi="Times New Roman" w:cs="Times New Roman"/>
        </w:rPr>
        <w:t xml:space="preserve">Freedom of Lawyers </w:t>
      </w:r>
      <w:proofErr w:type="gramStart"/>
      <w:r w:rsidR="00335916" w:rsidRPr="002F2400">
        <w:rPr>
          <w:rFonts w:ascii="Times New Roman" w:hAnsi="Times New Roman" w:cs="Times New Roman"/>
        </w:rPr>
        <w:t>To</w:t>
      </w:r>
      <w:proofErr w:type="gramEnd"/>
      <w:r w:rsidR="00335916" w:rsidRPr="002F2400">
        <w:rPr>
          <w:rFonts w:ascii="Times New Roman" w:hAnsi="Times New Roman" w:cs="Times New Roman"/>
        </w:rPr>
        <w:t xml:space="preserve"> Provide Services under Directive 77/2491</w:t>
      </w:r>
      <w:r w:rsidRPr="002F2400">
        <w:rPr>
          <w:rFonts w:ascii="Times New Roman" w:hAnsi="Times New Roman" w:cs="Times New Roman"/>
        </w:rPr>
        <w:t xml:space="preserve">, </w:t>
      </w:r>
      <w:proofErr w:type="spellStart"/>
      <w:r w:rsidR="00335916" w:rsidRPr="002F2400">
        <w:rPr>
          <w:rFonts w:ascii="Times New Roman" w:hAnsi="Times New Roman" w:cs="Times New Roman"/>
        </w:rPr>
        <w:t>disponibil</w:t>
      </w:r>
      <w:proofErr w:type="spellEnd"/>
      <w:r w:rsidR="00335916" w:rsidRPr="002F2400">
        <w:rPr>
          <w:rFonts w:ascii="Times New Roman" w:hAnsi="Times New Roman" w:cs="Times New Roman"/>
        </w:rPr>
        <w:t xml:space="preserve"> la </w:t>
      </w:r>
      <w:hyperlink r:id="rId2" w:history="1">
        <w:r w:rsidR="008F6847" w:rsidRPr="002F2400">
          <w:rPr>
            <w:rStyle w:val="Hyperlink"/>
            <w:rFonts w:ascii="Times New Roman" w:hAnsi="Times New Roman" w:cs="Times New Roman"/>
            <w:color w:val="auto"/>
          </w:rPr>
          <w:t>https://blr.flaw.uniba.sk/index.php/BLR/article/view/92</w:t>
        </w:r>
      </w:hyperlink>
      <w:r w:rsidR="008F6847" w:rsidRPr="002F2400">
        <w:rPr>
          <w:rFonts w:ascii="Times New Roman" w:hAnsi="Times New Roman" w:cs="Times New Roman"/>
        </w:rPr>
        <w:t xml:space="preserve">, </w:t>
      </w:r>
      <w:proofErr w:type="spellStart"/>
      <w:r w:rsidR="00E2040A" w:rsidRPr="002F2400">
        <w:rPr>
          <w:rFonts w:ascii="Times New Roman" w:hAnsi="Times New Roman" w:cs="Times New Roman"/>
        </w:rPr>
        <w:t>pag</w:t>
      </w:r>
      <w:proofErr w:type="spellEnd"/>
      <w:r w:rsidR="00E2040A" w:rsidRPr="002F2400">
        <w:rPr>
          <w:rFonts w:ascii="Times New Roman" w:hAnsi="Times New Roman" w:cs="Times New Roman"/>
        </w:rPr>
        <w:t>. 37</w:t>
      </w:r>
      <w:r w:rsidR="00153DC5" w:rsidRPr="002F2400">
        <w:rPr>
          <w:rFonts w:ascii="Times New Roman" w:hAnsi="Times New Roman" w:cs="Times New Roman"/>
        </w:rPr>
        <w:t>.</w:t>
      </w:r>
    </w:p>
  </w:footnote>
  <w:footnote w:id="15">
    <w:p w14:paraId="01357D80" w14:textId="69200884" w:rsidR="000D31CD" w:rsidRPr="002F2400" w:rsidRDefault="004B519C" w:rsidP="002F2400">
      <w:pPr>
        <w:pStyle w:val="FootnoteText"/>
        <w:spacing w:before="120" w:after="120" w:line="280" w:lineRule="exact"/>
        <w:jc w:val="both"/>
        <w:rPr>
          <w:rFonts w:ascii="Times New Roman" w:hAnsi="Times New Roman" w:cs="Times New Roman"/>
          <w:lang w:val="ro-RO"/>
        </w:rPr>
      </w:pPr>
      <w:r w:rsidRPr="002F2400">
        <w:rPr>
          <w:rStyle w:val="FootnoteReference"/>
          <w:rFonts w:ascii="Times New Roman" w:hAnsi="Times New Roman" w:cs="Times New Roman"/>
        </w:rPr>
        <w:footnoteRef/>
      </w:r>
      <w:r w:rsidRPr="002F2400">
        <w:rPr>
          <w:rFonts w:ascii="Times New Roman" w:hAnsi="Times New Roman" w:cs="Times New Roman"/>
          <w:lang w:val="ro-RO"/>
        </w:rPr>
        <w:t xml:space="preserve"> </w:t>
      </w:r>
      <w:r w:rsidR="000F6D8F" w:rsidRPr="002F2400">
        <w:rPr>
          <w:rFonts w:ascii="Times New Roman" w:hAnsi="Times New Roman" w:cs="Times New Roman"/>
          <w:lang w:val="ro-RO"/>
        </w:rPr>
        <w:t xml:space="preserve">Directiva 85/384/CEE din 10 iunie 1985 </w:t>
      </w:r>
      <w:r w:rsidR="00C736C2" w:rsidRPr="002F2400">
        <w:rPr>
          <w:rFonts w:ascii="Times New Roman" w:hAnsi="Times New Roman" w:cs="Times New Roman"/>
          <w:lang w:val="ro-RO"/>
        </w:rPr>
        <w:t>privind recunoașterea reciprocă a diplomelor, certificatelor și altor dovezi ale calificări formale în arhitectură, inclusiv măsuri pentru a facilita exercitarea efectivă a dreptului de stabilire și libertatea de a presta servicii.</w:t>
      </w:r>
    </w:p>
  </w:footnote>
  <w:footnote w:id="16">
    <w:p w14:paraId="46F90424" w14:textId="77777777" w:rsidR="00D858A0" w:rsidRPr="002F2400" w:rsidRDefault="004B519C" w:rsidP="002F2400">
      <w:pPr>
        <w:pStyle w:val="FootnoteText"/>
        <w:spacing w:before="120" w:after="120" w:line="280" w:lineRule="exact"/>
        <w:jc w:val="both"/>
        <w:rPr>
          <w:rFonts w:ascii="Times New Roman" w:hAnsi="Times New Roman" w:cs="Times New Roman"/>
          <w:lang w:val="it-IT"/>
        </w:rPr>
      </w:pPr>
      <w:r w:rsidRPr="002F2400">
        <w:rPr>
          <w:rStyle w:val="FootnoteReference"/>
          <w:rFonts w:ascii="Times New Roman" w:hAnsi="Times New Roman" w:cs="Times New Roman"/>
        </w:rPr>
        <w:footnoteRef/>
      </w:r>
      <w:r w:rsidRPr="002F2400">
        <w:rPr>
          <w:rFonts w:ascii="Times New Roman" w:hAnsi="Times New Roman" w:cs="Times New Roman"/>
          <w:lang w:val="it-IT"/>
        </w:rPr>
        <w:t xml:space="preserve"> </w:t>
      </w:r>
      <w:r w:rsidRPr="002F2400">
        <w:rPr>
          <w:rFonts w:ascii="Times New Roman" w:hAnsi="Times New Roman" w:cs="Times New Roman"/>
          <w:lang w:val="it-IT"/>
        </w:rPr>
        <w:t xml:space="preserve">Cazul 427/85, </w:t>
      </w:r>
      <w:r w:rsidRPr="002F2400">
        <w:rPr>
          <w:rFonts w:ascii="Times New Roman" w:hAnsi="Times New Roman" w:cs="Times New Roman"/>
          <w:i/>
          <w:iCs/>
          <w:lang w:val="it-IT"/>
        </w:rPr>
        <w:t>Comisia Comunit</w:t>
      </w:r>
      <w:proofErr w:type="spellStart"/>
      <w:r w:rsidRPr="002F2400">
        <w:rPr>
          <w:rFonts w:ascii="Times New Roman" w:hAnsi="Times New Roman" w:cs="Times New Roman"/>
          <w:i/>
          <w:iCs/>
        </w:rPr>
        <w:t>ăților</w:t>
      </w:r>
      <w:proofErr w:type="spellEnd"/>
      <w:r w:rsidRPr="002F2400">
        <w:rPr>
          <w:rFonts w:ascii="Times New Roman" w:hAnsi="Times New Roman" w:cs="Times New Roman"/>
          <w:i/>
          <w:iCs/>
        </w:rPr>
        <w:t xml:space="preserve"> </w:t>
      </w:r>
      <w:proofErr w:type="spellStart"/>
      <w:r w:rsidRPr="002F2400">
        <w:rPr>
          <w:rFonts w:ascii="Times New Roman" w:hAnsi="Times New Roman" w:cs="Times New Roman"/>
          <w:i/>
          <w:iCs/>
        </w:rPr>
        <w:t>Europene</w:t>
      </w:r>
      <w:proofErr w:type="spellEnd"/>
      <w:r w:rsidRPr="002F2400">
        <w:rPr>
          <w:rFonts w:ascii="Times New Roman" w:hAnsi="Times New Roman" w:cs="Times New Roman"/>
          <w:i/>
          <w:iCs/>
          <w:lang w:val="it-IT"/>
        </w:rPr>
        <w:t xml:space="preserve"> c. Republica Federală a Germaniei</w:t>
      </w:r>
      <w:r w:rsidRPr="002F2400">
        <w:rPr>
          <w:rFonts w:ascii="Times New Roman" w:hAnsi="Times New Roman" w:cs="Times New Roman"/>
          <w:lang w:val="it-IT"/>
        </w:rPr>
        <w:t>, [1988] ECR 1123.</w:t>
      </w:r>
    </w:p>
  </w:footnote>
  <w:footnote w:id="17">
    <w:p w14:paraId="1CFB4A20" w14:textId="7E852E53" w:rsidR="000765D2" w:rsidRPr="002F2400" w:rsidRDefault="004B519C" w:rsidP="002F2400">
      <w:pPr>
        <w:pStyle w:val="FootnoteText"/>
        <w:spacing w:before="120" w:after="120" w:line="280" w:lineRule="exact"/>
        <w:jc w:val="both"/>
        <w:rPr>
          <w:rFonts w:ascii="Times New Roman" w:hAnsi="Times New Roman" w:cs="Times New Roman"/>
          <w:lang w:val="it-IT"/>
        </w:rPr>
      </w:pPr>
      <w:r w:rsidRPr="002F2400">
        <w:rPr>
          <w:rStyle w:val="FootnoteReference"/>
          <w:rFonts w:ascii="Times New Roman" w:hAnsi="Times New Roman" w:cs="Times New Roman"/>
        </w:rPr>
        <w:footnoteRef/>
      </w:r>
      <w:r w:rsidRPr="002F2400">
        <w:rPr>
          <w:rFonts w:ascii="Times New Roman" w:hAnsi="Times New Roman" w:cs="Times New Roman"/>
          <w:lang w:val="it-IT"/>
        </w:rPr>
        <w:t xml:space="preserve"> </w:t>
      </w:r>
      <w:r w:rsidRPr="002F2400">
        <w:rPr>
          <w:rFonts w:ascii="Times New Roman" w:hAnsi="Times New Roman" w:cs="Times New Roman"/>
          <w:lang w:val="it-IT"/>
        </w:rPr>
        <w:t>Ca</w:t>
      </w:r>
      <w:r w:rsidR="00B91B4C" w:rsidRPr="002F2400">
        <w:rPr>
          <w:rFonts w:ascii="Times New Roman" w:hAnsi="Times New Roman" w:cs="Times New Roman"/>
          <w:lang w:val="it-IT"/>
        </w:rPr>
        <w:t>zul</w:t>
      </w:r>
      <w:r w:rsidRPr="002F2400">
        <w:rPr>
          <w:rFonts w:ascii="Times New Roman" w:hAnsi="Times New Roman" w:cs="Times New Roman"/>
          <w:lang w:val="it-IT"/>
        </w:rPr>
        <w:t xml:space="preserve"> </w:t>
      </w:r>
      <w:r w:rsidRPr="002F2400">
        <w:rPr>
          <w:rFonts w:ascii="Times New Roman" w:hAnsi="Times New Roman" w:cs="Times New Roman"/>
          <w:lang w:val="it-IT"/>
        </w:rPr>
        <w:t xml:space="preserve">C-294/89, </w:t>
      </w:r>
      <w:r w:rsidR="007F3DD1" w:rsidRPr="002F2400">
        <w:rPr>
          <w:rFonts w:ascii="Times New Roman" w:hAnsi="Times New Roman" w:cs="Times New Roman"/>
          <w:i/>
          <w:iCs/>
          <w:lang w:val="it-IT"/>
        </w:rPr>
        <w:t>Comisia Comunit</w:t>
      </w:r>
      <w:proofErr w:type="spellStart"/>
      <w:r w:rsidR="007F3DD1" w:rsidRPr="002F2400">
        <w:rPr>
          <w:rFonts w:ascii="Times New Roman" w:hAnsi="Times New Roman" w:cs="Times New Roman"/>
          <w:i/>
          <w:iCs/>
        </w:rPr>
        <w:t>ăților</w:t>
      </w:r>
      <w:proofErr w:type="spellEnd"/>
      <w:r w:rsidR="007F3DD1" w:rsidRPr="002F2400">
        <w:rPr>
          <w:rFonts w:ascii="Times New Roman" w:hAnsi="Times New Roman" w:cs="Times New Roman"/>
          <w:i/>
          <w:iCs/>
        </w:rPr>
        <w:t xml:space="preserve"> </w:t>
      </w:r>
      <w:proofErr w:type="spellStart"/>
      <w:r w:rsidR="007F3DD1" w:rsidRPr="002F2400">
        <w:rPr>
          <w:rFonts w:ascii="Times New Roman" w:hAnsi="Times New Roman" w:cs="Times New Roman"/>
          <w:i/>
          <w:iCs/>
        </w:rPr>
        <w:t>Europene</w:t>
      </w:r>
      <w:proofErr w:type="spellEnd"/>
      <w:r w:rsidRPr="002F2400">
        <w:rPr>
          <w:rFonts w:ascii="Times New Roman" w:hAnsi="Times New Roman" w:cs="Times New Roman"/>
          <w:i/>
          <w:iCs/>
          <w:lang w:val="it-IT"/>
        </w:rPr>
        <w:t xml:space="preserve"> </w:t>
      </w:r>
      <w:r w:rsidR="007F3DD1" w:rsidRPr="002F2400">
        <w:rPr>
          <w:rFonts w:ascii="Times New Roman" w:hAnsi="Times New Roman" w:cs="Times New Roman"/>
          <w:i/>
          <w:iCs/>
          <w:lang w:val="it-IT"/>
        </w:rPr>
        <w:t>c</w:t>
      </w:r>
      <w:r w:rsidRPr="002F2400">
        <w:rPr>
          <w:rFonts w:ascii="Times New Roman" w:hAnsi="Times New Roman" w:cs="Times New Roman"/>
          <w:i/>
          <w:iCs/>
          <w:lang w:val="it-IT"/>
        </w:rPr>
        <w:t xml:space="preserve">. </w:t>
      </w:r>
      <w:r w:rsidR="007F3DD1" w:rsidRPr="002F2400">
        <w:rPr>
          <w:rFonts w:ascii="Times New Roman" w:hAnsi="Times New Roman" w:cs="Times New Roman"/>
          <w:i/>
          <w:iCs/>
          <w:lang w:val="it-IT"/>
        </w:rPr>
        <w:t>Republica Franceză</w:t>
      </w:r>
      <w:r w:rsidRPr="002F2400">
        <w:rPr>
          <w:rFonts w:ascii="Times New Roman" w:hAnsi="Times New Roman" w:cs="Times New Roman"/>
          <w:lang w:val="it-IT"/>
        </w:rPr>
        <w:t>, [1991] ECR I-03591.</w:t>
      </w:r>
    </w:p>
  </w:footnote>
  <w:footnote w:id="18">
    <w:p w14:paraId="381C6B83" w14:textId="38B728F3" w:rsidR="00FC7F8B" w:rsidRPr="002F2400" w:rsidRDefault="004B519C" w:rsidP="002F2400">
      <w:pPr>
        <w:pStyle w:val="FootnoteText"/>
        <w:spacing w:before="120" w:after="120" w:line="280" w:lineRule="exact"/>
        <w:jc w:val="both"/>
        <w:rPr>
          <w:rFonts w:ascii="Times New Roman" w:hAnsi="Times New Roman" w:cs="Times New Roman"/>
          <w:lang w:val="it-IT"/>
        </w:rPr>
      </w:pPr>
      <w:r w:rsidRPr="002F2400">
        <w:rPr>
          <w:rStyle w:val="FootnoteReference"/>
          <w:rFonts w:ascii="Times New Roman" w:hAnsi="Times New Roman" w:cs="Times New Roman"/>
        </w:rPr>
        <w:footnoteRef/>
      </w:r>
      <w:r w:rsidRPr="002F2400">
        <w:rPr>
          <w:rFonts w:ascii="Times New Roman" w:hAnsi="Times New Roman" w:cs="Times New Roman"/>
          <w:lang w:val="ro-RO"/>
        </w:rPr>
        <w:t xml:space="preserve"> </w:t>
      </w:r>
      <w:r w:rsidR="00D829D9" w:rsidRPr="002F2400">
        <w:rPr>
          <w:rFonts w:ascii="Times New Roman" w:hAnsi="Times New Roman" w:cs="Times New Roman"/>
          <w:lang w:val="ro-RO"/>
        </w:rPr>
        <w:t xml:space="preserve">Cazul C-289/02, </w:t>
      </w:r>
      <w:r w:rsidR="00D829D9" w:rsidRPr="002F2400">
        <w:rPr>
          <w:rFonts w:ascii="Times New Roman" w:hAnsi="Times New Roman" w:cs="Times New Roman"/>
          <w:i/>
          <w:iCs/>
          <w:lang w:val="ro-RO"/>
        </w:rPr>
        <w:t xml:space="preserve">AMOK </w:t>
      </w:r>
      <w:proofErr w:type="spellStart"/>
      <w:r w:rsidR="00D829D9" w:rsidRPr="002F2400">
        <w:rPr>
          <w:rFonts w:ascii="Times New Roman" w:hAnsi="Times New Roman" w:cs="Times New Roman"/>
          <w:i/>
          <w:iCs/>
          <w:lang w:val="ro-RO"/>
        </w:rPr>
        <w:t>Verlags</w:t>
      </w:r>
      <w:proofErr w:type="spellEnd"/>
      <w:r w:rsidR="00D829D9" w:rsidRPr="002F2400">
        <w:rPr>
          <w:rFonts w:ascii="Times New Roman" w:hAnsi="Times New Roman" w:cs="Times New Roman"/>
          <w:i/>
          <w:iCs/>
          <w:lang w:val="ro-RO"/>
        </w:rPr>
        <w:t xml:space="preserve"> </w:t>
      </w:r>
      <w:proofErr w:type="spellStart"/>
      <w:r w:rsidR="00D829D9" w:rsidRPr="002F2400">
        <w:rPr>
          <w:rFonts w:ascii="Times New Roman" w:hAnsi="Times New Roman" w:cs="Times New Roman"/>
          <w:i/>
          <w:iCs/>
          <w:lang w:val="ro-RO"/>
        </w:rPr>
        <w:t>GmbH</w:t>
      </w:r>
      <w:proofErr w:type="spellEnd"/>
      <w:r w:rsidR="00D829D9" w:rsidRPr="002F2400">
        <w:rPr>
          <w:rFonts w:ascii="Times New Roman" w:hAnsi="Times New Roman" w:cs="Times New Roman"/>
          <w:i/>
          <w:iCs/>
          <w:lang w:val="ro-RO"/>
        </w:rPr>
        <w:t xml:space="preserve"> c. A &amp; R Gastronomie </w:t>
      </w:r>
      <w:proofErr w:type="spellStart"/>
      <w:r w:rsidR="00D829D9" w:rsidRPr="002F2400">
        <w:rPr>
          <w:rFonts w:ascii="Times New Roman" w:hAnsi="Times New Roman" w:cs="Times New Roman"/>
          <w:i/>
          <w:iCs/>
          <w:lang w:val="ro-RO"/>
        </w:rPr>
        <w:t>GmbH</w:t>
      </w:r>
      <w:proofErr w:type="spellEnd"/>
      <w:r w:rsidR="00F85158" w:rsidRPr="002F2400">
        <w:rPr>
          <w:rFonts w:ascii="Times New Roman" w:hAnsi="Times New Roman" w:cs="Times New Roman"/>
          <w:lang w:val="ro-RO"/>
        </w:rPr>
        <w:t>,</w:t>
      </w:r>
      <w:r w:rsidR="00E35FE7" w:rsidRPr="002F2400">
        <w:rPr>
          <w:rFonts w:ascii="Times New Roman" w:hAnsi="Times New Roman" w:cs="Times New Roman"/>
        </w:rPr>
        <w:t xml:space="preserve"> [</w:t>
      </w:r>
      <w:r w:rsidR="00E35FE7" w:rsidRPr="002F2400">
        <w:rPr>
          <w:rFonts w:ascii="Times New Roman" w:hAnsi="Times New Roman" w:cs="Times New Roman"/>
          <w:lang w:val="ro-RO"/>
        </w:rPr>
        <w:t>2003],</w:t>
      </w:r>
      <w:r w:rsidR="00F85158" w:rsidRPr="002F2400">
        <w:rPr>
          <w:rFonts w:ascii="Times New Roman" w:hAnsi="Times New Roman" w:cs="Times New Roman"/>
          <w:lang w:val="ro-RO"/>
        </w:rPr>
        <w:t xml:space="preserve"> </w:t>
      </w:r>
      <w:r w:rsidR="006E4783" w:rsidRPr="002F2400">
        <w:rPr>
          <w:rFonts w:ascii="Times New Roman" w:hAnsi="Times New Roman" w:cs="Times New Roman"/>
          <w:lang w:val="ro-RO"/>
        </w:rPr>
        <w:t>ECR I-15059.</w:t>
      </w:r>
    </w:p>
  </w:footnote>
  <w:footnote w:id="19">
    <w:p w14:paraId="0ADBA7AC" w14:textId="1FCEA820" w:rsidR="00402027" w:rsidRPr="002F2400" w:rsidRDefault="004B519C" w:rsidP="002F2400">
      <w:pPr>
        <w:pStyle w:val="FootnoteText"/>
        <w:spacing w:before="120" w:after="120" w:line="280" w:lineRule="exact"/>
        <w:jc w:val="both"/>
        <w:rPr>
          <w:rFonts w:ascii="Times New Roman" w:hAnsi="Times New Roman" w:cs="Times New Roman"/>
          <w:lang w:val="it-IT"/>
        </w:rPr>
      </w:pPr>
      <w:r w:rsidRPr="002F2400">
        <w:rPr>
          <w:rStyle w:val="FootnoteReference"/>
          <w:rFonts w:ascii="Times New Roman" w:hAnsi="Times New Roman" w:cs="Times New Roman"/>
        </w:rPr>
        <w:footnoteRef/>
      </w:r>
      <w:r w:rsidRPr="002F2400">
        <w:rPr>
          <w:rFonts w:ascii="Times New Roman" w:hAnsi="Times New Roman" w:cs="Times New Roman"/>
          <w:lang w:val="it-IT"/>
        </w:rPr>
        <w:t xml:space="preserve"> </w:t>
      </w:r>
      <w:r w:rsidRPr="002F2400">
        <w:rPr>
          <w:rFonts w:ascii="Times New Roman" w:hAnsi="Times New Roman" w:cs="Times New Roman"/>
          <w:lang w:val="it-IT"/>
        </w:rPr>
        <w:t>Ca</w:t>
      </w:r>
      <w:r w:rsidR="00FC216F" w:rsidRPr="002F2400">
        <w:rPr>
          <w:rFonts w:ascii="Times New Roman" w:hAnsi="Times New Roman" w:cs="Times New Roman"/>
          <w:lang w:val="it-IT"/>
        </w:rPr>
        <w:t xml:space="preserve">zul </w:t>
      </w:r>
      <w:r w:rsidRPr="002F2400">
        <w:rPr>
          <w:rFonts w:ascii="Times New Roman" w:hAnsi="Times New Roman" w:cs="Times New Roman"/>
          <w:lang w:val="it-IT"/>
        </w:rPr>
        <w:t>C-193/05</w:t>
      </w:r>
      <w:r w:rsidR="006C068E" w:rsidRPr="002F2400">
        <w:rPr>
          <w:rFonts w:ascii="Times New Roman" w:hAnsi="Times New Roman" w:cs="Times New Roman"/>
          <w:lang w:val="it-IT"/>
        </w:rPr>
        <w:t xml:space="preserve">, </w:t>
      </w:r>
      <w:r w:rsidR="006531C7" w:rsidRPr="002F2400">
        <w:rPr>
          <w:rFonts w:ascii="Times New Roman" w:hAnsi="Times New Roman" w:cs="Times New Roman"/>
          <w:i/>
          <w:iCs/>
          <w:lang w:val="it-IT"/>
        </w:rPr>
        <w:t>Comisia Comunit</w:t>
      </w:r>
      <w:proofErr w:type="spellStart"/>
      <w:r w:rsidR="006531C7" w:rsidRPr="002F2400">
        <w:rPr>
          <w:rFonts w:ascii="Times New Roman" w:hAnsi="Times New Roman" w:cs="Times New Roman"/>
          <w:i/>
          <w:iCs/>
        </w:rPr>
        <w:t>ăților</w:t>
      </w:r>
      <w:proofErr w:type="spellEnd"/>
      <w:r w:rsidR="006531C7" w:rsidRPr="002F2400">
        <w:rPr>
          <w:rFonts w:ascii="Times New Roman" w:hAnsi="Times New Roman" w:cs="Times New Roman"/>
          <w:i/>
          <w:iCs/>
        </w:rPr>
        <w:t xml:space="preserve"> </w:t>
      </w:r>
      <w:proofErr w:type="spellStart"/>
      <w:r w:rsidR="006531C7" w:rsidRPr="002F2400">
        <w:rPr>
          <w:rFonts w:ascii="Times New Roman" w:hAnsi="Times New Roman" w:cs="Times New Roman"/>
          <w:i/>
          <w:iCs/>
        </w:rPr>
        <w:t>Europene</w:t>
      </w:r>
      <w:proofErr w:type="spellEnd"/>
      <w:r w:rsidRPr="002F2400">
        <w:rPr>
          <w:rFonts w:ascii="Times New Roman" w:hAnsi="Times New Roman" w:cs="Times New Roman"/>
          <w:i/>
          <w:iCs/>
          <w:lang w:val="it-IT"/>
        </w:rPr>
        <w:t xml:space="preserve"> </w:t>
      </w:r>
      <w:r w:rsidR="006531C7" w:rsidRPr="002F2400">
        <w:rPr>
          <w:rFonts w:ascii="Times New Roman" w:hAnsi="Times New Roman" w:cs="Times New Roman"/>
          <w:i/>
          <w:iCs/>
          <w:lang w:val="it-IT"/>
        </w:rPr>
        <w:t>c.</w:t>
      </w:r>
      <w:r w:rsidRPr="002F2400">
        <w:rPr>
          <w:rFonts w:ascii="Times New Roman" w:hAnsi="Times New Roman" w:cs="Times New Roman"/>
          <w:i/>
          <w:iCs/>
          <w:lang w:val="it-IT"/>
        </w:rPr>
        <w:t xml:space="preserve"> Luxembourg</w:t>
      </w:r>
      <w:r w:rsidRPr="002F2400">
        <w:rPr>
          <w:rFonts w:ascii="Times New Roman" w:hAnsi="Times New Roman" w:cs="Times New Roman"/>
          <w:lang w:val="it-IT"/>
        </w:rPr>
        <w:t xml:space="preserve">, </w:t>
      </w:r>
      <w:r w:rsidR="00B533E3" w:rsidRPr="002F2400">
        <w:rPr>
          <w:rFonts w:ascii="Times New Roman" w:hAnsi="Times New Roman" w:cs="Times New Roman"/>
          <w:lang w:val="it-IT"/>
        </w:rPr>
        <w:t xml:space="preserve">[2006] </w:t>
      </w:r>
      <w:r w:rsidRPr="002F2400">
        <w:rPr>
          <w:rFonts w:ascii="Times New Roman" w:hAnsi="Times New Roman" w:cs="Times New Roman"/>
          <w:lang w:val="it-IT"/>
        </w:rPr>
        <w:t>ECLI:</w:t>
      </w:r>
      <w:r w:rsidR="006531C7" w:rsidRPr="002F2400">
        <w:rPr>
          <w:rFonts w:ascii="Times New Roman" w:hAnsi="Times New Roman" w:cs="Times New Roman"/>
          <w:lang w:val="it-IT"/>
        </w:rPr>
        <w:t xml:space="preserve"> </w:t>
      </w:r>
      <w:r w:rsidRPr="002F2400">
        <w:rPr>
          <w:rFonts w:ascii="Times New Roman" w:hAnsi="Times New Roman" w:cs="Times New Roman"/>
          <w:lang w:val="it-IT"/>
        </w:rPr>
        <w:t>EU:C:2006:588</w:t>
      </w:r>
      <w:r w:rsidR="00B533E3" w:rsidRPr="002F2400">
        <w:rPr>
          <w:rFonts w:ascii="Times New Roman" w:hAnsi="Times New Roman" w:cs="Times New Roman"/>
          <w:lang w:val="it-IT"/>
        </w:rPr>
        <w:t>.</w:t>
      </w:r>
    </w:p>
  </w:footnote>
  <w:footnote w:id="20">
    <w:p w14:paraId="3D75641A" w14:textId="6E403C6C" w:rsidR="00305B6A" w:rsidRPr="002F2400" w:rsidRDefault="004B519C" w:rsidP="002F2400">
      <w:pPr>
        <w:pStyle w:val="FootnoteText"/>
        <w:spacing w:before="120" w:after="120" w:line="280" w:lineRule="exact"/>
        <w:jc w:val="both"/>
        <w:rPr>
          <w:rFonts w:ascii="Times New Roman" w:hAnsi="Times New Roman" w:cs="Times New Roman"/>
          <w:lang w:val="it-IT"/>
        </w:rPr>
      </w:pPr>
      <w:r w:rsidRPr="002F2400">
        <w:rPr>
          <w:rStyle w:val="FootnoteReference"/>
          <w:rFonts w:ascii="Times New Roman" w:hAnsi="Times New Roman" w:cs="Times New Roman"/>
        </w:rPr>
        <w:footnoteRef/>
      </w:r>
      <w:r w:rsidRPr="002F2400">
        <w:rPr>
          <w:rFonts w:ascii="Times New Roman" w:hAnsi="Times New Roman" w:cs="Times New Roman"/>
          <w:lang w:val="ro-RO"/>
        </w:rPr>
        <w:t xml:space="preserve"> </w:t>
      </w:r>
      <w:r w:rsidRPr="002F2400">
        <w:rPr>
          <w:rFonts w:ascii="Times New Roman" w:hAnsi="Times New Roman" w:cs="Times New Roman"/>
          <w:lang w:val="ro-RO"/>
        </w:rPr>
        <w:t xml:space="preserve">Cauzele conexate C‑58/13 și C‑59/13, </w:t>
      </w:r>
      <w:proofErr w:type="spellStart"/>
      <w:r w:rsidRPr="002F2400">
        <w:rPr>
          <w:rFonts w:ascii="Times New Roman" w:hAnsi="Times New Roman" w:cs="Times New Roman"/>
          <w:i/>
          <w:iCs/>
          <w:lang w:val="ro-RO"/>
        </w:rPr>
        <w:t>Angelo</w:t>
      </w:r>
      <w:proofErr w:type="spellEnd"/>
      <w:r w:rsidRPr="002F2400">
        <w:rPr>
          <w:rFonts w:ascii="Times New Roman" w:hAnsi="Times New Roman" w:cs="Times New Roman"/>
          <w:i/>
          <w:iCs/>
          <w:lang w:val="ro-RO"/>
        </w:rPr>
        <w:t xml:space="preserve"> Alberto </w:t>
      </w:r>
      <w:proofErr w:type="spellStart"/>
      <w:r w:rsidRPr="002F2400">
        <w:rPr>
          <w:rFonts w:ascii="Times New Roman" w:hAnsi="Times New Roman" w:cs="Times New Roman"/>
          <w:i/>
          <w:iCs/>
          <w:lang w:val="ro-RO"/>
        </w:rPr>
        <w:t>Torresi</w:t>
      </w:r>
      <w:proofErr w:type="spellEnd"/>
      <w:r w:rsidRPr="002F2400">
        <w:rPr>
          <w:rFonts w:ascii="Times New Roman" w:hAnsi="Times New Roman" w:cs="Times New Roman"/>
          <w:i/>
          <w:iCs/>
          <w:lang w:val="ro-RO"/>
        </w:rPr>
        <w:t xml:space="preserve"> și </w:t>
      </w:r>
      <w:proofErr w:type="spellStart"/>
      <w:r w:rsidRPr="002F2400">
        <w:rPr>
          <w:rFonts w:ascii="Times New Roman" w:hAnsi="Times New Roman" w:cs="Times New Roman"/>
          <w:i/>
          <w:iCs/>
          <w:lang w:val="ro-RO"/>
        </w:rPr>
        <w:t>Pierfrancesco</w:t>
      </w:r>
      <w:proofErr w:type="spellEnd"/>
      <w:r w:rsidRPr="002F2400">
        <w:rPr>
          <w:rFonts w:ascii="Times New Roman" w:hAnsi="Times New Roman" w:cs="Times New Roman"/>
          <w:i/>
          <w:iCs/>
          <w:lang w:val="ro-RO"/>
        </w:rPr>
        <w:t xml:space="preserve"> </w:t>
      </w:r>
      <w:proofErr w:type="spellStart"/>
      <w:r w:rsidRPr="002F2400">
        <w:rPr>
          <w:rFonts w:ascii="Times New Roman" w:hAnsi="Times New Roman" w:cs="Times New Roman"/>
          <w:i/>
          <w:iCs/>
          <w:lang w:val="ro-RO"/>
        </w:rPr>
        <w:t>Torresi</w:t>
      </w:r>
      <w:proofErr w:type="spellEnd"/>
      <w:r w:rsidRPr="002F2400">
        <w:rPr>
          <w:rFonts w:ascii="Times New Roman" w:hAnsi="Times New Roman" w:cs="Times New Roman"/>
          <w:i/>
          <w:iCs/>
          <w:lang w:val="ro-RO"/>
        </w:rPr>
        <w:t xml:space="preserve"> </w:t>
      </w:r>
      <w:r w:rsidR="008725EF" w:rsidRPr="002F2400">
        <w:rPr>
          <w:rFonts w:ascii="Times New Roman" w:hAnsi="Times New Roman" w:cs="Times New Roman"/>
          <w:i/>
          <w:iCs/>
          <w:lang w:val="ro-RO"/>
        </w:rPr>
        <w:t>c.</w:t>
      </w:r>
      <w:r w:rsidRPr="002F2400">
        <w:rPr>
          <w:rFonts w:ascii="Times New Roman" w:hAnsi="Times New Roman" w:cs="Times New Roman"/>
          <w:i/>
          <w:iCs/>
          <w:lang w:val="ro-RO"/>
        </w:rPr>
        <w:t xml:space="preserve"> </w:t>
      </w:r>
      <w:proofErr w:type="spellStart"/>
      <w:r w:rsidRPr="002F2400">
        <w:rPr>
          <w:rFonts w:ascii="Times New Roman" w:hAnsi="Times New Roman" w:cs="Times New Roman"/>
          <w:i/>
          <w:iCs/>
          <w:lang w:val="ro-RO"/>
        </w:rPr>
        <w:t>Consiglio</w:t>
      </w:r>
      <w:proofErr w:type="spellEnd"/>
      <w:r w:rsidRPr="002F2400">
        <w:rPr>
          <w:rFonts w:ascii="Times New Roman" w:hAnsi="Times New Roman" w:cs="Times New Roman"/>
          <w:i/>
          <w:iCs/>
          <w:lang w:val="ro-RO"/>
        </w:rPr>
        <w:t xml:space="preserve"> </w:t>
      </w:r>
      <w:proofErr w:type="spellStart"/>
      <w:r w:rsidRPr="002F2400">
        <w:rPr>
          <w:rFonts w:ascii="Times New Roman" w:hAnsi="Times New Roman" w:cs="Times New Roman"/>
          <w:i/>
          <w:iCs/>
          <w:lang w:val="ro-RO"/>
        </w:rPr>
        <w:t>dell’Ordine</w:t>
      </w:r>
      <w:proofErr w:type="spellEnd"/>
      <w:r w:rsidRPr="002F2400">
        <w:rPr>
          <w:rFonts w:ascii="Times New Roman" w:hAnsi="Times New Roman" w:cs="Times New Roman"/>
          <w:i/>
          <w:iCs/>
          <w:lang w:val="ro-RO"/>
        </w:rPr>
        <w:t xml:space="preserve"> </w:t>
      </w:r>
      <w:proofErr w:type="spellStart"/>
      <w:r w:rsidRPr="002F2400">
        <w:rPr>
          <w:rFonts w:ascii="Times New Roman" w:hAnsi="Times New Roman" w:cs="Times New Roman"/>
          <w:i/>
          <w:iCs/>
          <w:lang w:val="ro-RO"/>
        </w:rPr>
        <w:t>degli</w:t>
      </w:r>
      <w:proofErr w:type="spellEnd"/>
      <w:r w:rsidRPr="002F2400">
        <w:rPr>
          <w:rFonts w:ascii="Times New Roman" w:hAnsi="Times New Roman" w:cs="Times New Roman"/>
          <w:i/>
          <w:iCs/>
          <w:lang w:val="ro-RO"/>
        </w:rPr>
        <w:t xml:space="preserve"> </w:t>
      </w:r>
      <w:proofErr w:type="spellStart"/>
      <w:r w:rsidRPr="002F2400">
        <w:rPr>
          <w:rFonts w:ascii="Times New Roman" w:hAnsi="Times New Roman" w:cs="Times New Roman"/>
          <w:i/>
          <w:iCs/>
          <w:lang w:val="ro-RO"/>
        </w:rPr>
        <w:t>Avvocati</w:t>
      </w:r>
      <w:proofErr w:type="spellEnd"/>
      <w:r w:rsidRPr="002F2400">
        <w:rPr>
          <w:rFonts w:ascii="Times New Roman" w:hAnsi="Times New Roman" w:cs="Times New Roman"/>
          <w:i/>
          <w:iCs/>
          <w:lang w:val="ro-RO"/>
        </w:rPr>
        <w:t xml:space="preserve"> di Macerata</w:t>
      </w:r>
      <w:r w:rsidRPr="002F2400">
        <w:rPr>
          <w:rFonts w:ascii="Times New Roman" w:hAnsi="Times New Roman" w:cs="Times New Roman"/>
          <w:lang w:val="ro-RO"/>
        </w:rPr>
        <w:t>, ECLI 2014:2088.</w:t>
      </w:r>
    </w:p>
  </w:footnote>
  <w:footnote w:id="21">
    <w:p w14:paraId="074DAD64" w14:textId="77777777" w:rsidR="008725EF" w:rsidRPr="002F2400" w:rsidRDefault="004B519C" w:rsidP="002F2400">
      <w:pPr>
        <w:pStyle w:val="FootnoteText"/>
        <w:spacing w:before="120" w:after="120" w:line="280" w:lineRule="exact"/>
        <w:jc w:val="both"/>
        <w:rPr>
          <w:rFonts w:ascii="Times New Roman" w:hAnsi="Times New Roman" w:cs="Times New Roman"/>
          <w:lang w:val="it-IT"/>
        </w:rPr>
      </w:pPr>
      <w:r w:rsidRPr="002F2400">
        <w:rPr>
          <w:rStyle w:val="FootnoteReference"/>
          <w:rFonts w:ascii="Times New Roman" w:hAnsi="Times New Roman" w:cs="Times New Roman"/>
        </w:rPr>
        <w:footnoteRef/>
      </w:r>
      <w:r w:rsidRPr="002F2400">
        <w:rPr>
          <w:rFonts w:ascii="Times New Roman" w:hAnsi="Times New Roman" w:cs="Times New Roman"/>
          <w:lang w:val="it-IT"/>
        </w:rPr>
        <w:t xml:space="preserve"> </w:t>
      </w:r>
      <w:r w:rsidRPr="002F2400">
        <w:rPr>
          <w:rFonts w:ascii="Times New Roman" w:hAnsi="Times New Roman" w:cs="Times New Roman"/>
          <w:lang w:val="it-IT"/>
        </w:rPr>
        <w:t xml:space="preserve">Art. 4 alin. (2) din TUE: </w:t>
      </w:r>
    </w:p>
    <w:p w14:paraId="5B8E1635" w14:textId="499EC433" w:rsidR="00305B6A" w:rsidRPr="002F2400" w:rsidRDefault="004B519C" w:rsidP="002F2400">
      <w:pPr>
        <w:pStyle w:val="FootnoteText"/>
        <w:spacing w:before="120" w:after="120" w:line="280" w:lineRule="exact"/>
        <w:jc w:val="both"/>
        <w:rPr>
          <w:rFonts w:ascii="Times New Roman" w:hAnsi="Times New Roman" w:cs="Times New Roman"/>
          <w:i/>
          <w:iCs/>
          <w:lang w:val="it-IT"/>
        </w:rPr>
      </w:pPr>
      <w:r w:rsidRPr="002F2400">
        <w:rPr>
          <w:rFonts w:ascii="Times New Roman" w:hAnsi="Times New Roman" w:cs="Times New Roman"/>
          <w:i/>
          <w:iCs/>
          <w:lang w:val="it-IT"/>
        </w:rPr>
        <w:t xml:space="preserve">„Uniunea respectă egalitatea statelor membre în raport cu </w:t>
      </w:r>
      <w:r w:rsidRPr="002F2400">
        <w:rPr>
          <w:rFonts w:ascii="Times New Roman" w:hAnsi="Times New Roman" w:cs="Times New Roman"/>
          <w:i/>
          <w:iCs/>
          <w:lang w:val="it-IT"/>
        </w:rPr>
        <w:t>tratatele, precum și identitatea lor națională, inerentă structurilor lor fundamentale politice și constituționale, inclusiv în ceea ce privește autonomia locală și regională. Aceasta respectă funcțiile esențiale ale statului și, în special, pe cele care a</w:t>
      </w:r>
      <w:r w:rsidRPr="002F2400">
        <w:rPr>
          <w:rFonts w:ascii="Times New Roman" w:hAnsi="Times New Roman" w:cs="Times New Roman"/>
          <w:i/>
          <w:iCs/>
          <w:lang w:val="it-IT"/>
        </w:rPr>
        <w:t>u ca obiect asigurarea integrității sale teritoriale, menținerea ordinii publice și apărarea securității naționale. În special, securitatea națională rămâne responsabilitatea exclusivă a fiecărui stat membru.”</w:t>
      </w:r>
    </w:p>
  </w:footnote>
  <w:footnote w:id="22">
    <w:p w14:paraId="74F6C425" w14:textId="62F8098B" w:rsidR="00305B6A" w:rsidRPr="002F2400" w:rsidRDefault="004B519C" w:rsidP="002F2400">
      <w:pPr>
        <w:pStyle w:val="FootnoteText"/>
        <w:spacing w:before="120" w:after="120" w:line="280" w:lineRule="exact"/>
        <w:jc w:val="both"/>
        <w:rPr>
          <w:rFonts w:ascii="Times New Roman" w:hAnsi="Times New Roman" w:cs="Times New Roman"/>
        </w:rPr>
      </w:pPr>
      <w:r w:rsidRPr="002F2400">
        <w:rPr>
          <w:rStyle w:val="FootnoteReference"/>
          <w:rFonts w:ascii="Times New Roman" w:hAnsi="Times New Roman" w:cs="Times New Roman"/>
        </w:rPr>
        <w:footnoteRef/>
      </w:r>
      <w:r w:rsidRPr="002F2400">
        <w:rPr>
          <w:rFonts w:ascii="Times New Roman" w:hAnsi="Times New Roman" w:cs="Times New Roman"/>
        </w:rPr>
        <w:t xml:space="preserve"> </w:t>
      </w:r>
      <w:proofErr w:type="spellStart"/>
      <w:r w:rsidR="00F25865" w:rsidRPr="002F2400">
        <w:rPr>
          <w:rFonts w:ascii="Times New Roman" w:hAnsi="Times New Roman" w:cs="Times New Roman"/>
        </w:rPr>
        <w:t>Cazul</w:t>
      </w:r>
      <w:proofErr w:type="spellEnd"/>
      <w:r w:rsidR="00F25865" w:rsidRPr="002F2400">
        <w:rPr>
          <w:rFonts w:ascii="Times New Roman" w:hAnsi="Times New Roman" w:cs="Times New Roman"/>
        </w:rPr>
        <w:t xml:space="preserve"> C-255/02</w:t>
      </w:r>
      <w:r w:rsidR="00AE63F3" w:rsidRPr="002F2400">
        <w:rPr>
          <w:rFonts w:ascii="Times New Roman" w:hAnsi="Times New Roman" w:cs="Times New Roman"/>
        </w:rPr>
        <w:t xml:space="preserve">, </w:t>
      </w:r>
      <w:r w:rsidR="00AE63F3" w:rsidRPr="002F2400">
        <w:rPr>
          <w:rFonts w:ascii="Times New Roman" w:hAnsi="Times New Roman" w:cs="Times New Roman"/>
          <w:i/>
          <w:iCs/>
        </w:rPr>
        <w:t xml:space="preserve">Halifax plc, Leeds Permanent Development Services Ltd </w:t>
      </w:r>
      <w:proofErr w:type="spellStart"/>
      <w:r w:rsidR="00A501A6" w:rsidRPr="002F2400">
        <w:rPr>
          <w:rFonts w:ascii="Times New Roman" w:hAnsi="Times New Roman" w:cs="Times New Roman"/>
          <w:i/>
          <w:iCs/>
        </w:rPr>
        <w:t>și</w:t>
      </w:r>
      <w:proofErr w:type="spellEnd"/>
      <w:r w:rsidR="00AE63F3" w:rsidRPr="002F2400">
        <w:rPr>
          <w:rFonts w:ascii="Times New Roman" w:hAnsi="Times New Roman" w:cs="Times New Roman"/>
          <w:i/>
          <w:iCs/>
        </w:rPr>
        <w:t xml:space="preserve"> County Wide Property Investments Ltd </w:t>
      </w:r>
      <w:proofErr w:type="gramStart"/>
      <w:r w:rsidR="00653589" w:rsidRPr="002F2400">
        <w:rPr>
          <w:rFonts w:ascii="Times New Roman" w:hAnsi="Times New Roman" w:cs="Times New Roman"/>
          <w:i/>
          <w:iCs/>
        </w:rPr>
        <w:t>c.</w:t>
      </w:r>
      <w:proofErr w:type="gramEnd"/>
      <w:r w:rsidR="00AE63F3" w:rsidRPr="002F2400">
        <w:rPr>
          <w:rFonts w:ascii="Times New Roman" w:hAnsi="Times New Roman" w:cs="Times New Roman"/>
          <w:i/>
          <w:iCs/>
        </w:rPr>
        <w:t xml:space="preserve"> Commissioners of Customs &amp; Excise</w:t>
      </w:r>
      <w:r w:rsidR="00A61DB0" w:rsidRPr="002F2400">
        <w:rPr>
          <w:rFonts w:ascii="Times New Roman" w:hAnsi="Times New Roman" w:cs="Times New Roman"/>
        </w:rPr>
        <w:t xml:space="preserve">, </w:t>
      </w:r>
      <w:r w:rsidR="00AE720B" w:rsidRPr="002F2400">
        <w:rPr>
          <w:rFonts w:ascii="Times New Roman" w:hAnsi="Times New Roman" w:cs="Times New Roman"/>
        </w:rPr>
        <w:t xml:space="preserve">[2006], </w:t>
      </w:r>
      <w:r w:rsidR="00A501A6" w:rsidRPr="002F2400">
        <w:rPr>
          <w:rFonts w:ascii="Times New Roman" w:hAnsi="Times New Roman" w:cs="Times New Roman"/>
        </w:rPr>
        <w:t>ECLI:EU:C:2006:121.</w:t>
      </w:r>
    </w:p>
  </w:footnote>
  <w:footnote w:id="23">
    <w:p w14:paraId="748B4DF1" w14:textId="4487E08F" w:rsidR="001A70FE" w:rsidRPr="002F2400" w:rsidRDefault="004B519C" w:rsidP="002F2400">
      <w:pPr>
        <w:pStyle w:val="FootnoteText"/>
        <w:spacing w:before="120" w:after="120" w:line="280" w:lineRule="exact"/>
        <w:jc w:val="both"/>
        <w:rPr>
          <w:rFonts w:ascii="Times New Roman" w:hAnsi="Times New Roman" w:cs="Times New Roman"/>
          <w:lang w:val="it-IT"/>
        </w:rPr>
      </w:pPr>
      <w:r w:rsidRPr="002F2400">
        <w:rPr>
          <w:rStyle w:val="FootnoteReference"/>
          <w:rFonts w:ascii="Times New Roman" w:hAnsi="Times New Roman" w:cs="Times New Roman"/>
        </w:rPr>
        <w:footnoteRef/>
      </w:r>
      <w:r w:rsidRPr="002F2400">
        <w:rPr>
          <w:rFonts w:ascii="Times New Roman" w:hAnsi="Times New Roman" w:cs="Times New Roman"/>
          <w:lang w:val="it-IT"/>
        </w:rPr>
        <w:t xml:space="preserve"> </w:t>
      </w:r>
      <w:r w:rsidR="00A43B2A" w:rsidRPr="002F2400">
        <w:rPr>
          <w:rFonts w:ascii="Times New Roman" w:hAnsi="Times New Roman" w:cs="Times New Roman"/>
          <w:lang w:val="it-IT"/>
        </w:rPr>
        <w:t xml:space="preserve">Cazul </w:t>
      </w:r>
      <w:r w:rsidR="001245A2" w:rsidRPr="002F2400">
        <w:rPr>
          <w:rFonts w:ascii="Times New Roman" w:hAnsi="Times New Roman" w:cs="Times New Roman"/>
          <w:lang w:val="ro-RO"/>
        </w:rPr>
        <w:t xml:space="preserve">C-118/09, </w:t>
      </w:r>
      <w:r w:rsidR="00D70809" w:rsidRPr="002F2400">
        <w:rPr>
          <w:rFonts w:ascii="Times New Roman" w:hAnsi="Times New Roman" w:cs="Times New Roman"/>
          <w:i/>
          <w:iCs/>
          <w:lang w:val="ro-RO"/>
        </w:rPr>
        <w:t xml:space="preserve">Robert </w:t>
      </w:r>
      <w:proofErr w:type="spellStart"/>
      <w:r w:rsidR="001245A2" w:rsidRPr="002F2400">
        <w:rPr>
          <w:rFonts w:ascii="Times New Roman" w:hAnsi="Times New Roman" w:cs="Times New Roman"/>
          <w:i/>
          <w:iCs/>
          <w:lang w:val="ro-RO"/>
        </w:rPr>
        <w:t>Koller</w:t>
      </w:r>
      <w:proofErr w:type="spellEnd"/>
      <w:r w:rsidR="001245A2" w:rsidRPr="002F2400">
        <w:rPr>
          <w:rFonts w:ascii="Times New Roman" w:hAnsi="Times New Roman" w:cs="Times New Roman"/>
          <w:lang w:val="ro-RO"/>
        </w:rPr>
        <w:t xml:space="preserve"> [2010]</w:t>
      </w:r>
      <w:r w:rsidR="00D70809" w:rsidRPr="002F2400">
        <w:rPr>
          <w:rFonts w:ascii="Times New Roman" w:hAnsi="Times New Roman" w:cs="Times New Roman"/>
          <w:lang w:val="ro-RO"/>
        </w:rPr>
        <w:t>,</w:t>
      </w:r>
      <w:r w:rsidR="001245A2" w:rsidRPr="002F2400">
        <w:rPr>
          <w:rFonts w:ascii="Times New Roman" w:hAnsi="Times New Roman" w:cs="Times New Roman"/>
          <w:lang w:val="ro-RO"/>
        </w:rPr>
        <w:t xml:space="preserve"> ECR I-13627.</w:t>
      </w:r>
    </w:p>
  </w:footnote>
  <w:footnote w:id="24">
    <w:p w14:paraId="66FCB2DB" w14:textId="363C4A8D" w:rsidR="00755370" w:rsidRPr="002F2400" w:rsidRDefault="004B519C" w:rsidP="002F2400">
      <w:pPr>
        <w:pStyle w:val="FootnoteText"/>
        <w:spacing w:before="120" w:after="120" w:line="280" w:lineRule="exact"/>
        <w:jc w:val="both"/>
        <w:rPr>
          <w:rFonts w:ascii="Times New Roman" w:hAnsi="Times New Roman" w:cs="Times New Roman"/>
          <w:lang w:val="ro-RO"/>
        </w:rPr>
      </w:pPr>
      <w:r w:rsidRPr="002F2400">
        <w:rPr>
          <w:rStyle w:val="FootnoteReference"/>
          <w:rFonts w:ascii="Times New Roman" w:hAnsi="Times New Roman" w:cs="Times New Roman"/>
        </w:rPr>
        <w:footnoteRef/>
      </w:r>
      <w:r w:rsidRPr="002F2400">
        <w:rPr>
          <w:rFonts w:ascii="Times New Roman" w:hAnsi="Times New Roman" w:cs="Times New Roman"/>
          <w:lang w:val="ro-RO"/>
        </w:rPr>
        <w:t xml:space="preserve"> </w:t>
      </w:r>
      <w:r w:rsidRPr="002F2400">
        <w:rPr>
          <w:rFonts w:ascii="Times New Roman" w:hAnsi="Times New Roman" w:cs="Times New Roman"/>
          <w:lang w:val="ro-RO"/>
        </w:rPr>
        <w:t>Ca</w:t>
      </w:r>
      <w:r w:rsidR="00F430E6" w:rsidRPr="002F2400">
        <w:rPr>
          <w:rFonts w:ascii="Times New Roman" w:hAnsi="Times New Roman" w:cs="Times New Roman"/>
          <w:lang w:val="ro-RO"/>
        </w:rPr>
        <w:t>zul</w:t>
      </w:r>
      <w:r w:rsidRPr="002F2400">
        <w:rPr>
          <w:rFonts w:ascii="Times New Roman" w:hAnsi="Times New Roman" w:cs="Times New Roman"/>
          <w:lang w:val="ro-RO"/>
        </w:rPr>
        <w:t xml:space="preserve"> C-313/01, </w:t>
      </w:r>
      <w:r w:rsidRPr="002F2400">
        <w:rPr>
          <w:rFonts w:ascii="Times New Roman" w:hAnsi="Times New Roman" w:cs="Times New Roman"/>
          <w:i/>
          <w:iCs/>
          <w:lang w:val="ro-RO"/>
        </w:rPr>
        <w:t xml:space="preserve">Christine </w:t>
      </w:r>
      <w:proofErr w:type="spellStart"/>
      <w:r w:rsidRPr="002F2400">
        <w:rPr>
          <w:rFonts w:ascii="Times New Roman" w:hAnsi="Times New Roman" w:cs="Times New Roman"/>
          <w:i/>
          <w:iCs/>
          <w:lang w:val="ro-RO"/>
        </w:rPr>
        <w:t>Morgenbesser</w:t>
      </w:r>
      <w:proofErr w:type="spellEnd"/>
      <w:r w:rsidRPr="002F2400">
        <w:rPr>
          <w:rFonts w:ascii="Times New Roman" w:hAnsi="Times New Roman" w:cs="Times New Roman"/>
          <w:i/>
          <w:iCs/>
          <w:lang w:val="ro-RO"/>
        </w:rPr>
        <w:t xml:space="preserve"> </w:t>
      </w:r>
      <w:r w:rsidR="00F430E6" w:rsidRPr="002F2400">
        <w:rPr>
          <w:rFonts w:ascii="Times New Roman" w:hAnsi="Times New Roman" w:cs="Times New Roman"/>
          <w:i/>
          <w:iCs/>
          <w:lang w:val="ro-RO"/>
        </w:rPr>
        <w:t>c</w:t>
      </w:r>
      <w:r w:rsidRPr="002F2400">
        <w:rPr>
          <w:rFonts w:ascii="Times New Roman" w:hAnsi="Times New Roman" w:cs="Times New Roman"/>
          <w:i/>
          <w:iCs/>
          <w:lang w:val="ro-RO"/>
        </w:rPr>
        <w:t xml:space="preserve">. </w:t>
      </w:r>
      <w:proofErr w:type="spellStart"/>
      <w:r w:rsidRPr="002F2400">
        <w:rPr>
          <w:rFonts w:ascii="Times New Roman" w:hAnsi="Times New Roman" w:cs="Times New Roman"/>
          <w:i/>
          <w:iCs/>
          <w:lang w:val="ro-RO"/>
        </w:rPr>
        <w:t>Consiglio</w:t>
      </w:r>
      <w:proofErr w:type="spellEnd"/>
      <w:r w:rsidRPr="002F2400">
        <w:rPr>
          <w:rFonts w:ascii="Times New Roman" w:hAnsi="Times New Roman" w:cs="Times New Roman"/>
          <w:i/>
          <w:iCs/>
          <w:lang w:val="ro-RO"/>
        </w:rPr>
        <w:t xml:space="preserve"> </w:t>
      </w:r>
      <w:proofErr w:type="spellStart"/>
      <w:r w:rsidRPr="002F2400">
        <w:rPr>
          <w:rFonts w:ascii="Times New Roman" w:hAnsi="Times New Roman" w:cs="Times New Roman"/>
          <w:i/>
          <w:iCs/>
          <w:lang w:val="ro-RO"/>
        </w:rPr>
        <w:t>dell’Ordine</w:t>
      </w:r>
      <w:proofErr w:type="spellEnd"/>
      <w:r w:rsidRPr="002F2400">
        <w:rPr>
          <w:rFonts w:ascii="Times New Roman" w:hAnsi="Times New Roman" w:cs="Times New Roman"/>
          <w:i/>
          <w:iCs/>
          <w:lang w:val="ro-RO"/>
        </w:rPr>
        <w:t xml:space="preserve"> </w:t>
      </w:r>
      <w:proofErr w:type="spellStart"/>
      <w:r w:rsidRPr="002F2400">
        <w:rPr>
          <w:rFonts w:ascii="Times New Roman" w:hAnsi="Times New Roman" w:cs="Times New Roman"/>
          <w:i/>
          <w:iCs/>
          <w:lang w:val="ro-RO"/>
        </w:rPr>
        <w:t>degli</w:t>
      </w:r>
      <w:proofErr w:type="spellEnd"/>
      <w:r w:rsidRPr="002F2400">
        <w:rPr>
          <w:rFonts w:ascii="Times New Roman" w:hAnsi="Times New Roman" w:cs="Times New Roman"/>
          <w:i/>
          <w:iCs/>
          <w:lang w:val="ro-RO"/>
        </w:rPr>
        <w:t xml:space="preserve"> </w:t>
      </w:r>
      <w:proofErr w:type="spellStart"/>
      <w:r w:rsidRPr="002F2400">
        <w:rPr>
          <w:rFonts w:ascii="Times New Roman" w:hAnsi="Times New Roman" w:cs="Times New Roman"/>
          <w:i/>
          <w:iCs/>
          <w:lang w:val="ro-RO"/>
        </w:rPr>
        <w:t>Avvocati</w:t>
      </w:r>
      <w:proofErr w:type="spellEnd"/>
      <w:r w:rsidRPr="002F2400">
        <w:rPr>
          <w:rFonts w:ascii="Times New Roman" w:hAnsi="Times New Roman" w:cs="Times New Roman"/>
          <w:i/>
          <w:iCs/>
          <w:lang w:val="ro-RO"/>
        </w:rPr>
        <w:t xml:space="preserve"> di Genova</w:t>
      </w:r>
      <w:r w:rsidR="00F430E6" w:rsidRPr="002F2400">
        <w:rPr>
          <w:rFonts w:ascii="Times New Roman" w:hAnsi="Times New Roman" w:cs="Times New Roman"/>
          <w:i/>
          <w:iCs/>
          <w:lang w:val="ro-RO"/>
        </w:rPr>
        <w:t xml:space="preserve">, </w:t>
      </w:r>
      <w:r w:rsidR="00F430E6" w:rsidRPr="002F2400">
        <w:rPr>
          <w:rFonts w:ascii="Times New Roman" w:hAnsi="Times New Roman" w:cs="Times New Roman"/>
          <w:lang w:val="ro-RO"/>
        </w:rPr>
        <w:t>[2003],</w:t>
      </w:r>
      <w:r w:rsidRPr="002F2400">
        <w:rPr>
          <w:rFonts w:ascii="Times New Roman" w:hAnsi="Times New Roman" w:cs="Times New Roman"/>
          <w:lang w:val="ro-RO"/>
        </w:rPr>
        <w:t xml:space="preserve"> E.C.R. I-13467</w:t>
      </w:r>
      <w:r w:rsidR="008725EF" w:rsidRPr="002F2400">
        <w:rPr>
          <w:rFonts w:ascii="Times New Roman" w:hAnsi="Times New Roman" w:cs="Times New Roman"/>
          <w:lang w:val="ro-RO"/>
        </w:rPr>
        <w:t>.</w:t>
      </w:r>
    </w:p>
  </w:footnote>
  <w:footnote w:id="25">
    <w:p w14:paraId="07665ADF" w14:textId="4204E574" w:rsidR="00755370" w:rsidRPr="002F2400" w:rsidRDefault="004B519C" w:rsidP="002F2400">
      <w:pPr>
        <w:pStyle w:val="FootnoteText"/>
        <w:spacing w:before="120" w:after="120" w:line="280" w:lineRule="exact"/>
        <w:jc w:val="both"/>
        <w:rPr>
          <w:rFonts w:ascii="Times New Roman" w:hAnsi="Times New Roman" w:cs="Times New Roman"/>
          <w:lang w:val="fr-FR"/>
        </w:rPr>
      </w:pPr>
      <w:r w:rsidRPr="002F2400">
        <w:rPr>
          <w:rStyle w:val="FootnoteReference"/>
          <w:rFonts w:ascii="Times New Roman" w:hAnsi="Times New Roman" w:cs="Times New Roman"/>
        </w:rPr>
        <w:footnoteRef/>
      </w:r>
      <w:r w:rsidRPr="002F2400">
        <w:rPr>
          <w:rFonts w:ascii="Times New Roman" w:hAnsi="Times New Roman" w:cs="Times New Roman"/>
          <w:lang w:val="ro-RO"/>
        </w:rPr>
        <w:t xml:space="preserve"> </w:t>
      </w:r>
      <w:r w:rsidRPr="002F2400">
        <w:rPr>
          <w:rFonts w:ascii="Times New Roman" w:hAnsi="Times New Roman" w:cs="Times New Roman"/>
          <w:lang w:val="ro-RO"/>
        </w:rPr>
        <w:t>Ca</w:t>
      </w:r>
      <w:r w:rsidR="00F430E6" w:rsidRPr="002F2400">
        <w:rPr>
          <w:rFonts w:ascii="Times New Roman" w:hAnsi="Times New Roman" w:cs="Times New Roman"/>
          <w:lang w:val="ro-RO"/>
        </w:rPr>
        <w:t xml:space="preserve">zul </w:t>
      </w:r>
      <w:r w:rsidRPr="002F2400">
        <w:rPr>
          <w:rFonts w:ascii="Times New Roman" w:hAnsi="Times New Roman" w:cs="Times New Roman"/>
          <w:lang w:val="ro-RO"/>
        </w:rPr>
        <w:t xml:space="preserve"> C-238/98, </w:t>
      </w:r>
      <w:r w:rsidRPr="002F2400">
        <w:rPr>
          <w:rFonts w:ascii="Times New Roman" w:hAnsi="Times New Roman" w:cs="Times New Roman"/>
          <w:i/>
          <w:iCs/>
          <w:lang w:val="fr-FR"/>
        </w:rPr>
        <w:t xml:space="preserve">Hugo Fernando </w:t>
      </w:r>
      <w:proofErr w:type="spellStart"/>
      <w:r w:rsidRPr="002F2400">
        <w:rPr>
          <w:rFonts w:ascii="Times New Roman" w:hAnsi="Times New Roman" w:cs="Times New Roman"/>
          <w:i/>
          <w:iCs/>
          <w:lang w:val="fr-FR"/>
        </w:rPr>
        <w:t>Hocsman</w:t>
      </w:r>
      <w:proofErr w:type="spellEnd"/>
      <w:r w:rsidRPr="002F2400">
        <w:rPr>
          <w:rFonts w:ascii="Times New Roman" w:hAnsi="Times New Roman" w:cs="Times New Roman"/>
          <w:i/>
          <w:iCs/>
          <w:lang w:val="fr-FR"/>
        </w:rPr>
        <w:t xml:space="preserve"> </w:t>
      </w:r>
      <w:r w:rsidR="00F430E6" w:rsidRPr="002F2400">
        <w:rPr>
          <w:rFonts w:ascii="Times New Roman" w:hAnsi="Times New Roman" w:cs="Times New Roman"/>
          <w:i/>
          <w:iCs/>
          <w:lang w:val="fr-FR"/>
        </w:rPr>
        <w:t>c.</w:t>
      </w:r>
      <w:r w:rsidRPr="002F2400">
        <w:rPr>
          <w:rFonts w:ascii="Times New Roman" w:hAnsi="Times New Roman" w:cs="Times New Roman"/>
          <w:i/>
          <w:iCs/>
          <w:lang w:val="fr-FR"/>
        </w:rPr>
        <w:t xml:space="preserve"> Ministre de l'Emploi et de la Solidarité</w:t>
      </w:r>
      <w:r w:rsidRPr="002F2400">
        <w:rPr>
          <w:rFonts w:ascii="Times New Roman" w:hAnsi="Times New Roman" w:cs="Times New Roman"/>
          <w:lang w:val="fr-FR"/>
        </w:rPr>
        <w:t xml:space="preserve">, </w:t>
      </w:r>
      <w:r w:rsidR="00F430E6" w:rsidRPr="002F2400">
        <w:rPr>
          <w:rFonts w:ascii="Times New Roman" w:hAnsi="Times New Roman" w:cs="Times New Roman"/>
          <w:lang w:val="ro-RO"/>
        </w:rPr>
        <w:t>[2000]</w:t>
      </w:r>
      <w:r w:rsidR="008725EF" w:rsidRPr="002F2400">
        <w:rPr>
          <w:rFonts w:ascii="Times New Roman" w:hAnsi="Times New Roman" w:cs="Times New Roman"/>
          <w:lang w:val="ro-RO"/>
        </w:rPr>
        <w:t>,</w:t>
      </w:r>
      <w:r w:rsidR="00F430E6" w:rsidRPr="002F2400">
        <w:rPr>
          <w:rFonts w:ascii="Times New Roman" w:hAnsi="Times New Roman" w:cs="Times New Roman"/>
          <w:lang w:val="ro-RO"/>
        </w:rPr>
        <w:t xml:space="preserve"> </w:t>
      </w:r>
      <w:r w:rsidRPr="002F2400">
        <w:rPr>
          <w:rFonts w:ascii="Times New Roman" w:hAnsi="Times New Roman" w:cs="Times New Roman"/>
          <w:lang w:val="fr-FR"/>
        </w:rPr>
        <w:t>ECR I-6623</w:t>
      </w:r>
      <w:r w:rsidR="00F430E6" w:rsidRPr="002F2400">
        <w:rPr>
          <w:rFonts w:ascii="Times New Roman" w:hAnsi="Times New Roman" w:cs="Times New Roman"/>
          <w:lang w:val="fr-FR"/>
        </w:rPr>
        <w:t>.</w:t>
      </w:r>
    </w:p>
  </w:footnote>
  <w:footnote w:id="26">
    <w:p w14:paraId="4C3D622E" w14:textId="77777777" w:rsidR="00992123" w:rsidRPr="002F2400" w:rsidRDefault="004B519C" w:rsidP="002F2400">
      <w:pPr>
        <w:pStyle w:val="FootnoteText"/>
        <w:spacing w:before="120" w:after="120" w:line="280" w:lineRule="exact"/>
        <w:jc w:val="both"/>
        <w:rPr>
          <w:rFonts w:ascii="Times New Roman" w:hAnsi="Times New Roman" w:cs="Times New Roman"/>
        </w:rPr>
      </w:pPr>
      <w:r w:rsidRPr="002F2400">
        <w:rPr>
          <w:rStyle w:val="FootnoteReference"/>
          <w:rFonts w:ascii="Times New Roman" w:hAnsi="Times New Roman" w:cs="Times New Roman"/>
        </w:rPr>
        <w:footnoteRef/>
      </w:r>
      <w:r w:rsidRPr="002F2400">
        <w:rPr>
          <w:rFonts w:ascii="Times New Roman" w:hAnsi="Times New Roman" w:cs="Times New Roman"/>
        </w:rPr>
        <w:t xml:space="preserve"> </w:t>
      </w:r>
      <w:proofErr w:type="spellStart"/>
      <w:r w:rsidRPr="002F2400">
        <w:rPr>
          <w:rFonts w:ascii="Times New Roman" w:hAnsi="Times New Roman" w:cs="Times New Roman"/>
        </w:rPr>
        <w:t>Ghidul</w:t>
      </w:r>
      <w:proofErr w:type="spellEnd"/>
      <w:r w:rsidRPr="002F2400">
        <w:rPr>
          <w:rFonts w:ascii="Times New Roman" w:hAnsi="Times New Roman" w:cs="Times New Roman"/>
        </w:rPr>
        <w:t xml:space="preserve"> </w:t>
      </w:r>
      <w:proofErr w:type="spellStart"/>
      <w:r w:rsidRPr="002F2400">
        <w:rPr>
          <w:rFonts w:ascii="Times New Roman" w:hAnsi="Times New Roman" w:cs="Times New Roman"/>
        </w:rPr>
        <w:t>Barourilor</w:t>
      </w:r>
      <w:proofErr w:type="spellEnd"/>
      <w:r w:rsidRPr="002F2400">
        <w:rPr>
          <w:rFonts w:ascii="Times New Roman" w:hAnsi="Times New Roman" w:cs="Times New Roman"/>
        </w:rPr>
        <w:t xml:space="preserve"> </w:t>
      </w:r>
      <w:proofErr w:type="spellStart"/>
      <w:r w:rsidRPr="002F2400">
        <w:rPr>
          <w:rFonts w:ascii="Times New Roman" w:hAnsi="Times New Roman" w:cs="Times New Roman"/>
        </w:rPr>
        <w:t>și</w:t>
      </w:r>
      <w:proofErr w:type="spellEnd"/>
      <w:r w:rsidRPr="002F2400">
        <w:rPr>
          <w:rFonts w:ascii="Times New Roman" w:hAnsi="Times New Roman" w:cs="Times New Roman"/>
        </w:rPr>
        <w:t xml:space="preserve"> al </w:t>
      </w:r>
      <w:proofErr w:type="spellStart"/>
      <w:r w:rsidRPr="002F2400">
        <w:rPr>
          <w:rFonts w:ascii="Times New Roman" w:hAnsi="Times New Roman" w:cs="Times New Roman"/>
        </w:rPr>
        <w:t>Ordinelor</w:t>
      </w:r>
      <w:proofErr w:type="spellEnd"/>
      <w:r w:rsidRPr="002F2400">
        <w:rPr>
          <w:rFonts w:ascii="Times New Roman" w:hAnsi="Times New Roman" w:cs="Times New Roman"/>
        </w:rPr>
        <w:t xml:space="preserve"> de </w:t>
      </w:r>
      <w:proofErr w:type="spellStart"/>
      <w:r w:rsidRPr="002F2400">
        <w:rPr>
          <w:rFonts w:ascii="Times New Roman" w:hAnsi="Times New Roman" w:cs="Times New Roman"/>
        </w:rPr>
        <w:t>Avocați</w:t>
      </w:r>
      <w:proofErr w:type="spellEnd"/>
      <w:r w:rsidRPr="002F2400">
        <w:rPr>
          <w:rFonts w:ascii="Times New Roman" w:hAnsi="Times New Roman" w:cs="Times New Roman"/>
        </w:rPr>
        <w:t xml:space="preserve"> </w:t>
      </w:r>
      <w:proofErr w:type="spellStart"/>
      <w:r w:rsidRPr="002F2400">
        <w:rPr>
          <w:rFonts w:ascii="Times New Roman" w:hAnsi="Times New Roman" w:cs="Times New Roman"/>
        </w:rPr>
        <w:t>privind</w:t>
      </w:r>
      <w:proofErr w:type="spellEnd"/>
      <w:r w:rsidRPr="002F2400">
        <w:rPr>
          <w:rFonts w:ascii="Times New Roman" w:hAnsi="Times New Roman" w:cs="Times New Roman"/>
        </w:rPr>
        <w:t xml:space="preserve"> libera </w:t>
      </w:r>
      <w:proofErr w:type="spellStart"/>
      <w:r w:rsidRPr="002F2400">
        <w:rPr>
          <w:rFonts w:ascii="Times New Roman" w:hAnsi="Times New Roman" w:cs="Times New Roman"/>
        </w:rPr>
        <w:t>circulație</w:t>
      </w:r>
      <w:proofErr w:type="spellEnd"/>
      <w:r w:rsidRPr="002F2400">
        <w:rPr>
          <w:rFonts w:ascii="Times New Roman" w:hAnsi="Times New Roman" w:cs="Times New Roman"/>
        </w:rPr>
        <w:t xml:space="preserve"> </w:t>
      </w:r>
      <w:proofErr w:type="gramStart"/>
      <w:r w:rsidRPr="002F2400">
        <w:rPr>
          <w:rFonts w:ascii="Times New Roman" w:hAnsi="Times New Roman" w:cs="Times New Roman"/>
        </w:rPr>
        <w:t>a</w:t>
      </w:r>
      <w:proofErr w:type="gramEnd"/>
      <w:r w:rsidRPr="002F2400">
        <w:rPr>
          <w:rFonts w:ascii="Times New Roman" w:hAnsi="Times New Roman" w:cs="Times New Roman"/>
        </w:rPr>
        <w:t xml:space="preserve"> </w:t>
      </w:r>
      <w:proofErr w:type="spellStart"/>
      <w:r w:rsidRPr="002F2400">
        <w:rPr>
          <w:rFonts w:ascii="Times New Roman" w:hAnsi="Times New Roman" w:cs="Times New Roman"/>
        </w:rPr>
        <w:t>avocaților</w:t>
      </w:r>
      <w:proofErr w:type="spellEnd"/>
      <w:r w:rsidRPr="002F2400">
        <w:rPr>
          <w:rFonts w:ascii="Times New Roman" w:hAnsi="Times New Roman" w:cs="Times New Roman"/>
        </w:rPr>
        <w:t xml:space="preserve"> </w:t>
      </w:r>
      <w:proofErr w:type="spellStart"/>
      <w:r w:rsidRPr="002F2400">
        <w:rPr>
          <w:rFonts w:ascii="Times New Roman" w:hAnsi="Times New Roman" w:cs="Times New Roman"/>
        </w:rPr>
        <w:t>în</w:t>
      </w:r>
      <w:proofErr w:type="spellEnd"/>
      <w:r w:rsidRPr="002F2400">
        <w:rPr>
          <w:rFonts w:ascii="Times New Roman" w:hAnsi="Times New Roman" w:cs="Times New Roman"/>
        </w:rPr>
        <w:t xml:space="preserve"> </w:t>
      </w:r>
      <w:proofErr w:type="spellStart"/>
      <w:r w:rsidRPr="002F2400">
        <w:rPr>
          <w:rFonts w:ascii="Times New Roman" w:hAnsi="Times New Roman" w:cs="Times New Roman"/>
        </w:rPr>
        <w:t>interiorul</w:t>
      </w:r>
      <w:proofErr w:type="spellEnd"/>
      <w:r w:rsidRPr="002F2400">
        <w:rPr>
          <w:rFonts w:ascii="Times New Roman" w:hAnsi="Times New Roman" w:cs="Times New Roman"/>
        </w:rPr>
        <w:t xml:space="preserve"> </w:t>
      </w:r>
      <w:proofErr w:type="spellStart"/>
      <w:r w:rsidRPr="002F2400">
        <w:rPr>
          <w:rFonts w:ascii="Times New Roman" w:hAnsi="Times New Roman" w:cs="Times New Roman"/>
        </w:rPr>
        <w:t>Uniunii</w:t>
      </w:r>
      <w:proofErr w:type="spellEnd"/>
      <w:r w:rsidRPr="002F2400">
        <w:rPr>
          <w:rFonts w:ascii="Times New Roman" w:hAnsi="Times New Roman" w:cs="Times New Roman"/>
        </w:rPr>
        <w:t xml:space="preserve"> </w:t>
      </w:r>
      <w:proofErr w:type="spellStart"/>
      <w:r w:rsidRPr="002F2400">
        <w:rPr>
          <w:rFonts w:ascii="Times New Roman" w:hAnsi="Times New Roman" w:cs="Times New Roman"/>
        </w:rPr>
        <w:t>Europene</w:t>
      </w:r>
      <w:proofErr w:type="spellEnd"/>
      <w:r w:rsidRPr="002F2400">
        <w:rPr>
          <w:rFonts w:ascii="Times New Roman" w:hAnsi="Times New Roman" w:cs="Times New Roman"/>
        </w:rPr>
        <w:t xml:space="preserve">, </w:t>
      </w:r>
      <w:proofErr w:type="spellStart"/>
      <w:r w:rsidRPr="002F2400">
        <w:rPr>
          <w:rFonts w:ascii="Times New Roman" w:hAnsi="Times New Roman" w:cs="Times New Roman"/>
        </w:rPr>
        <w:t>pag</w:t>
      </w:r>
      <w:proofErr w:type="spellEnd"/>
      <w:r w:rsidRPr="002F2400">
        <w:rPr>
          <w:rFonts w:ascii="Times New Roman" w:hAnsi="Times New Roman" w:cs="Times New Roman"/>
        </w:rPr>
        <w:t>. 9.</w:t>
      </w:r>
    </w:p>
  </w:footnote>
  <w:footnote w:id="27">
    <w:p w14:paraId="69EC5D0B" w14:textId="77777777" w:rsidR="00992123" w:rsidRPr="002F2400" w:rsidRDefault="004B519C" w:rsidP="002F2400">
      <w:pPr>
        <w:pStyle w:val="FootnoteText"/>
        <w:spacing w:before="120" w:after="120" w:line="280" w:lineRule="exact"/>
        <w:jc w:val="both"/>
        <w:rPr>
          <w:rFonts w:ascii="Times New Roman" w:hAnsi="Times New Roman" w:cs="Times New Roman"/>
        </w:rPr>
      </w:pPr>
      <w:r w:rsidRPr="002F2400">
        <w:rPr>
          <w:rStyle w:val="FootnoteReference"/>
          <w:rFonts w:ascii="Times New Roman" w:hAnsi="Times New Roman" w:cs="Times New Roman"/>
        </w:rPr>
        <w:footnoteRef/>
      </w:r>
      <w:r w:rsidRPr="002F2400">
        <w:rPr>
          <w:rFonts w:ascii="Times New Roman" w:hAnsi="Times New Roman" w:cs="Times New Roman"/>
        </w:rPr>
        <w:t xml:space="preserve"> Ibid.</w:t>
      </w:r>
    </w:p>
  </w:footnote>
  <w:footnote w:id="28">
    <w:p w14:paraId="2BBA6323" w14:textId="77777777" w:rsidR="00992123" w:rsidRPr="002F2400" w:rsidRDefault="004B519C" w:rsidP="002F2400">
      <w:pPr>
        <w:pStyle w:val="FootnoteText"/>
        <w:spacing w:before="120" w:after="120" w:line="280" w:lineRule="exact"/>
        <w:jc w:val="both"/>
        <w:rPr>
          <w:rFonts w:ascii="Times New Roman" w:hAnsi="Times New Roman" w:cs="Times New Roman"/>
        </w:rPr>
      </w:pPr>
      <w:r w:rsidRPr="002F2400">
        <w:rPr>
          <w:rStyle w:val="FootnoteReference"/>
          <w:rFonts w:ascii="Times New Roman" w:hAnsi="Times New Roman" w:cs="Times New Roman"/>
        </w:rPr>
        <w:footnoteRef/>
      </w:r>
      <w:r w:rsidRPr="002F2400">
        <w:rPr>
          <w:rFonts w:ascii="Times New Roman" w:hAnsi="Times New Roman" w:cs="Times New Roman"/>
        </w:rPr>
        <w:t xml:space="preserve"> </w:t>
      </w:r>
      <w:proofErr w:type="spellStart"/>
      <w:r w:rsidRPr="002F2400">
        <w:rPr>
          <w:rFonts w:ascii="Times New Roman" w:hAnsi="Times New Roman" w:cs="Times New Roman"/>
        </w:rPr>
        <w:t>Ghidul</w:t>
      </w:r>
      <w:proofErr w:type="spellEnd"/>
      <w:r w:rsidRPr="002F2400">
        <w:rPr>
          <w:rFonts w:ascii="Times New Roman" w:hAnsi="Times New Roman" w:cs="Times New Roman"/>
        </w:rPr>
        <w:t xml:space="preserve"> </w:t>
      </w:r>
      <w:proofErr w:type="spellStart"/>
      <w:r w:rsidRPr="002F2400">
        <w:rPr>
          <w:rFonts w:ascii="Times New Roman" w:hAnsi="Times New Roman" w:cs="Times New Roman"/>
        </w:rPr>
        <w:t>Barourilor</w:t>
      </w:r>
      <w:proofErr w:type="spellEnd"/>
      <w:r w:rsidRPr="002F2400">
        <w:rPr>
          <w:rFonts w:ascii="Times New Roman" w:hAnsi="Times New Roman" w:cs="Times New Roman"/>
        </w:rPr>
        <w:t xml:space="preserve"> </w:t>
      </w:r>
      <w:proofErr w:type="spellStart"/>
      <w:r w:rsidRPr="002F2400">
        <w:rPr>
          <w:rFonts w:ascii="Times New Roman" w:hAnsi="Times New Roman" w:cs="Times New Roman"/>
        </w:rPr>
        <w:t>și</w:t>
      </w:r>
      <w:proofErr w:type="spellEnd"/>
      <w:r w:rsidRPr="002F2400">
        <w:rPr>
          <w:rFonts w:ascii="Times New Roman" w:hAnsi="Times New Roman" w:cs="Times New Roman"/>
        </w:rPr>
        <w:t xml:space="preserve"> al </w:t>
      </w:r>
      <w:proofErr w:type="spellStart"/>
      <w:r w:rsidRPr="002F2400">
        <w:rPr>
          <w:rFonts w:ascii="Times New Roman" w:hAnsi="Times New Roman" w:cs="Times New Roman"/>
        </w:rPr>
        <w:t>Ordinelor</w:t>
      </w:r>
      <w:proofErr w:type="spellEnd"/>
      <w:r w:rsidRPr="002F2400">
        <w:rPr>
          <w:rFonts w:ascii="Times New Roman" w:hAnsi="Times New Roman" w:cs="Times New Roman"/>
        </w:rPr>
        <w:t xml:space="preserve"> de </w:t>
      </w:r>
      <w:proofErr w:type="spellStart"/>
      <w:r w:rsidRPr="002F2400">
        <w:rPr>
          <w:rFonts w:ascii="Times New Roman" w:hAnsi="Times New Roman" w:cs="Times New Roman"/>
        </w:rPr>
        <w:t>Avocați</w:t>
      </w:r>
      <w:proofErr w:type="spellEnd"/>
      <w:r w:rsidRPr="002F2400">
        <w:rPr>
          <w:rFonts w:ascii="Times New Roman" w:hAnsi="Times New Roman" w:cs="Times New Roman"/>
        </w:rPr>
        <w:t xml:space="preserve"> </w:t>
      </w:r>
      <w:proofErr w:type="spellStart"/>
      <w:r w:rsidRPr="002F2400">
        <w:rPr>
          <w:rFonts w:ascii="Times New Roman" w:hAnsi="Times New Roman" w:cs="Times New Roman"/>
        </w:rPr>
        <w:t>privind</w:t>
      </w:r>
      <w:proofErr w:type="spellEnd"/>
      <w:r w:rsidRPr="002F2400">
        <w:rPr>
          <w:rFonts w:ascii="Times New Roman" w:hAnsi="Times New Roman" w:cs="Times New Roman"/>
        </w:rPr>
        <w:t xml:space="preserve"> libera </w:t>
      </w:r>
      <w:proofErr w:type="spellStart"/>
      <w:r w:rsidRPr="002F2400">
        <w:rPr>
          <w:rFonts w:ascii="Times New Roman" w:hAnsi="Times New Roman" w:cs="Times New Roman"/>
        </w:rPr>
        <w:t>circulație</w:t>
      </w:r>
      <w:proofErr w:type="spellEnd"/>
      <w:r w:rsidRPr="002F2400">
        <w:rPr>
          <w:rFonts w:ascii="Times New Roman" w:hAnsi="Times New Roman" w:cs="Times New Roman"/>
        </w:rPr>
        <w:t xml:space="preserve"> </w:t>
      </w:r>
      <w:proofErr w:type="gramStart"/>
      <w:r w:rsidRPr="002F2400">
        <w:rPr>
          <w:rFonts w:ascii="Times New Roman" w:hAnsi="Times New Roman" w:cs="Times New Roman"/>
        </w:rPr>
        <w:t>a</w:t>
      </w:r>
      <w:proofErr w:type="gramEnd"/>
      <w:r w:rsidRPr="002F2400">
        <w:rPr>
          <w:rFonts w:ascii="Times New Roman" w:hAnsi="Times New Roman" w:cs="Times New Roman"/>
        </w:rPr>
        <w:t xml:space="preserve"> </w:t>
      </w:r>
      <w:proofErr w:type="spellStart"/>
      <w:r w:rsidRPr="002F2400">
        <w:rPr>
          <w:rFonts w:ascii="Times New Roman" w:hAnsi="Times New Roman" w:cs="Times New Roman"/>
        </w:rPr>
        <w:t>avocaților</w:t>
      </w:r>
      <w:proofErr w:type="spellEnd"/>
      <w:r w:rsidRPr="002F2400">
        <w:rPr>
          <w:rFonts w:ascii="Times New Roman" w:hAnsi="Times New Roman" w:cs="Times New Roman"/>
        </w:rPr>
        <w:t xml:space="preserve"> </w:t>
      </w:r>
      <w:proofErr w:type="spellStart"/>
      <w:r w:rsidRPr="002F2400">
        <w:rPr>
          <w:rFonts w:ascii="Times New Roman" w:hAnsi="Times New Roman" w:cs="Times New Roman"/>
        </w:rPr>
        <w:t>în</w:t>
      </w:r>
      <w:proofErr w:type="spellEnd"/>
      <w:r w:rsidRPr="002F2400">
        <w:rPr>
          <w:rFonts w:ascii="Times New Roman" w:hAnsi="Times New Roman" w:cs="Times New Roman"/>
        </w:rPr>
        <w:t xml:space="preserve"> </w:t>
      </w:r>
      <w:proofErr w:type="spellStart"/>
      <w:r w:rsidRPr="002F2400">
        <w:rPr>
          <w:rFonts w:ascii="Times New Roman" w:hAnsi="Times New Roman" w:cs="Times New Roman"/>
        </w:rPr>
        <w:t>interiorul</w:t>
      </w:r>
      <w:proofErr w:type="spellEnd"/>
      <w:r w:rsidRPr="002F2400">
        <w:rPr>
          <w:rFonts w:ascii="Times New Roman" w:hAnsi="Times New Roman" w:cs="Times New Roman"/>
        </w:rPr>
        <w:t xml:space="preserve"> </w:t>
      </w:r>
      <w:proofErr w:type="spellStart"/>
      <w:r w:rsidRPr="002F2400">
        <w:rPr>
          <w:rFonts w:ascii="Times New Roman" w:hAnsi="Times New Roman" w:cs="Times New Roman"/>
        </w:rPr>
        <w:t>Uniunii</w:t>
      </w:r>
      <w:proofErr w:type="spellEnd"/>
      <w:r w:rsidRPr="002F2400">
        <w:rPr>
          <w:rFonts w:ascii="Times New Roman" w:hAnsi="Times New Roman" w:cs="Times New Roman"/>
        </w:rPr>
        <w:t xml:space="preserve"> </w:t>
      </w:r>
      <w:proofErr w:type="spellStart"/>
      <w:r w:rsidRPr="002F2400">
        <w:rPr>
          <w:rFonts w:ascii="Times New Roman" w:hAnsi="Times New Roman" w:cs="Times New Roman"/>
        </w:rPr>
        <w:t>Europene</w:t>
      </w:r>
      <w:proofErr w:type="spellEnd"/>
      <w:r w:rsidRPr="002F2400">
        <w:rPr>
          <w:rFonts w:ascii="Times New Roman" w:hAnsi="Times New Roman" w:cs="Times New Roman"/>
        </w:rPr>
        <w:t xml:space="preserve">, </w:t>
      </w:r>
      <w:proofErr w:type="spellStart"/>
      <w:r w:rsidRPr="002F2400">
        <w:rPr>
          <w:rFonts w:ascii="Times New Roman" w:hAnsi="Times New Roman" w:cs="Times New Roman"/>
        </w:rPr>
        <w:t>pag</w:t>
      </w:r>
      <w:proofErr w:type="spellEnd"/>
      <w:r w:rsidRPr="002F2400">
        <w:rPr>
          <w:rFonts w:ascii="Times New Roman" w:hAnsi="Times New Roman" w:cs="Times New Roman"/>
        </w:rPr>
        <w:t xml:space="preserve">. 10; Art. 1.3.1. </w:t>
      </w:r>
      <w:proofErr w:type="spellStart"/>
      <w:r w:rsidRPr="002F2400">
        <w:rPr>
          <w:rFonts w:ascii="Times New Roman" w:hAnsi="Times New Roman" w:cs="Times New Roman"/>
        </w:rPr>
        <w:t>și</w:t>
      </w:r>
      <w:proofErr w:type="spellEnd"/>
      <w:r w:rsidRPr="002F2400">
        <w:rPr>
          <w:rFonts w:ascii="Times New Roman" w:hAnsi="Times New Roman" w:cs="Times New Roman"/>
        </w:rPr>
        <w:t xml:space="preserve"> art. 1.5 al </w:t>
      </w:r>
      <w:proofErr w:type="spellStart"/>
      <w:r w:rsidRPr="002F2400">
        <w:rPr>
          <w:rFonts w:ascii="Times New Roman" w:hAnsi="Times New Roman" w:cs="Times New Roman"/>
        </w:rPr>
        <w:t>Codul</w:t>
      </w:r>
      <w:proofErr w:type="spellEnd"/>
      <w:r w:rsidRPr="002F2400">
        <w:rPr>
          <w:rFonts w:ascii="Times New Roman" w:hAnsi="Times New Roman" w:cs="Times New Roman"/>
        </w:rPr>
        <w:t xml:space="preserve"> de </w:t>
      </w:r>
      <w:proofErr w:type="spellStart"/>
      <w:r w:rsidRPr="002F2400">
        <w:rPr>
          <w:rFonts w:ascii="Times New Roman" w:hAnsi="Times New Roman" w:cs="Times New Roman"/>
        </w:rPr>
        <w:t>Conduită</w:t>
      </w:r>
      <w:proofErr w:type="spellEnd"/>
      <w:r w:rsidRPr="002F2400">
        <w:rPr>
          <w:rFonts w:ascii="Times New Roman" w:hAnsi="Times New Roman" w:cs="Times New Roman"/>
        </w:rPr>
        <w:t xml:space="preserve"> CCEB </w:t>
      </w:r>
      <w:proofErr w:type="spellStart"/>
      <w:r w:rsidRPr="002F2400">
        <w:rPr>
          <w:rFonts w:ascii="Times New Roman" w:hAnsi="Times New Roman" w:cs="Times New Roman"/>
        </w:rPr>
        <w:t>pentru</w:t>
      </w:r>
      <w:proofErr w:type="spellEnd"/>
      <w:r w:rsidRPr="002F2400">
        <w:rPr>
          <w:rFonts w:ascii="Times New Roman" w:hAnsi="Times New Roman" w:cs="Times New Roman"/>
        </w:rPr>
        <w:t xml:space="preserve"> </w:t>
      </w:r>
      <w:proofErr w:type="spellStart"/>
      <w:r w:rsidRPr="002F2400">
        <w:rPr>
          <w:rFonts w:ascii="Times New Roman" w:hAnsi="Times New Roman" w:cs="Times New Roman"/>
        </w:rPr>
        <w:t>Avocații</w:t>
      </w:r>
      <w:proofErr w:type="spellEnd"/>
      <w:r w:rsidRPr="002F2400">
        <w:rPr>
          <w:rFonts w:ascii="Times New Roman" w:hAnsi="Times New Roman" w:cs="Times New Roman"/>
        </w:rPr>
        <w:t xml:space="preserve"> </w:t>
      </w:r>
      <w:proofErr w:type="spellStart"/>
      <w:r w:rsidRPr="002F2400">
        <w:rPr>
          <w:rFonts w:ascii="Times New Roman" w:hAnsi="Times New Roman" w:cs="Times New Roman"/>
        </w:rPr>
        <w:t>Europeni</w:t>
      </w:r>
      <w:proofErr w:type="spellEnd"/>
      <w:r w:rsidRPr="002F2400">
        <w:rPr>
          <w:rFonts w:ascii="Times New Roman" w:hAnsi="Times New Roman" w:cs="Times New Roman"/>
        </w:rPr>
        <w:t>.</w:t>
      </w:r>
    </w:p>
  </w:footnote>
  <w:footnote w:id="29">
    <w:p w14:paraId="2879FE06" w14:textId="77777777" w:rsidR="00992123" w:rsidRPr="002F2400" w:rsidRDefault="004B519C" w:rsidP="002F2400">
      <w:pPr>
        <w:pStyle w:val="FootnoteText"/>
        <w:spacing w:before="120" w:after="120" w:line="280" w:lineRule="exact"/>
        <w:jc w:val="both"/>
        <w:rPr>
          <w:rFonts w:ascii="Times New Roman" w:hAnsi="Times New Roman" w:cs="Times New Roman"/>
        </w:rPr>
      </w:pPr>
      <w:r w:rsidRPr="002F2400">
        <w:rPr>
          <w:rStyle w:val="FootnoteReference"/>
          <w:rFonts w:ascii="Times New Roman" w:hAnsi="Times New Roman" w:cs="Times New Roman"/>
        </w:rPr>
        <w:footnoteRef/>
      </w:r>
      <w:r w:rsidRPr="002F2400">
        <w:rPr>
          <w:rFonts w:ascii="Times New Roman" w:hAnsi="Times New Roman" w:cs="Times New Roman"/>
        </w:rPr>
        <w:t xml:space="preserve"> Art. 6 </w:t>
      </w:r>
      <w:proofErr w:type="spellStart"/>
      <w:r w:rsidRPr="002F2400">
        <w:rPr>
          <w:rFonts w:ascii="Times New Roman" w:hAnsi="Times New Roman" w:cs="Times New Roman"/>
        </w:rPr>
        <w:t>și</w:t>
      </w:r>
      <w:proofErr w:type="spellEnd"/>
      <w:r w:rsidRPr="002F2400">
        <w:rPr>
          <w:rFonts w:ascii="Times New Roman" w:hAnsi="Times New Roman" w:cs="Times New Roman"/>
        </w:rPr>
        <w:t xml:space="preserve"> art. 7 din </w:t>
      </w:r>
      <w:proofErr w:type="spellStart"/>
      <w:r w:rsidRPr="002F2400">
        <w:rPr>
          <w:rFonts w:ascii="Times New Roman" w:hAnsi="Times New Roman" w:cs="Times New Roman"/>
        </w:rPr>
        <w:t>Directiva</w:t>
      </w:r>
      <w:proofErr w:type="spellEnd"/>
      <w:r w:rsidRPr="002F2400">
        <w:rPr>
          <w:rFonts w:ascii="Times New Roman" w:hAnsi="Times New Roman" w:cs="Times New Roman"/>
        </w:rPr>
        <w:t xml:space="preserve"> 98/5/CE.</w:t>
      </w:r>
    </w:p>
  </w:footnote>
  <w:footnote w:id="30">
    <w:p w14:paraId="6B12EA85" w14:textId="77777777" w:rsidR="00992123" w:rsidRPr="002F2400" w:rsidRDefault="004B519C" w:rsidP="002F2400">
      <w:pPr>
        <w:pStyle w:val="FootnoteText"/>
        <w:spacing w:before="120" w:after="120" w:line="280" w:lineRule="exact"/>
        <w:jc w:val="both"/>
        <w:rPr>
          <w:rFonts w:ascii="Times New Roman" w:hAnsi="Times New Roman" w:cs="Times New Roman"/>
        </w:rPr>
      </w:pPr>
      <w:r w:rsidRPr="002F2400">
        <w:rPr>
          <w:rStyle w:val="FootnoteReference"/>
          <w:rFonts w:ascii="Times New Roman" w:hAnsi="Times New Roman" w:cs="Times New Roman"/>
        </w:rPr>
        <w:footnoteRef/>
      </w:r>
      <w:r w:rsidRPr="002F2400">
        <w:rPr>
          <w:rFonts w:ascii="Times New Roman" w:hAnsi="Times New Roman" w:cs="Times New Roman"/>
        </w:rPr>
        <w:t xml:space="preserve"> Art. 7 (2)</w:t>
      </w:r>
      <w:r w:rsidRPr="002F2400">
        <w:rPr>
          <w:rFonts w:ascii="Times New Roman" w:hAnsi="Times New Roman" w:cs="Times New Roman"/>
        </w:rPr>
        <w:t xml:space="preserve"> din </w:t>
      </w:r>
      <w:proofErr w:type="spellStart"/>
      <w:r w:rsidRPr="002F2400">
        <w:rPr>
          <w:rFonts w:ascii="Times New Roman" w:hAnsi="Times New Roman" w:cs="Times New Roman"/>
        </w:rPr>
        <w:t>Directiva</w:t>
      </w:r>
      <w:proofErr w:type="spellEnd"/>
      <w:r w:rsidRPr="002F2400">
        <w:rPr>
          <w:rFonts w:ascii="Times New Roman" w:hAnsi="Times New Roman" w:cs="Times New Roman"/>
        </w:rPr>
        <w:t xml:space="preserve"> 77/249/CEE.</w:t>
      </w:r>
    </w:p>
  </w:footnote>
  <w:footnote w:id="31">
    <w:p w14:paraId="369D7A41" w14:textId="13E45580" w:rsidR="006C38CA" w:rsidRPr="002F2400" w:rsidRDefault="004B519C" w:rsidP="002F2400">
      <w:pPr>
        <w:pStyle w:val="FootnoteText"/>
        <w:spacing w:before="120" w:after="120" w:line="280" w:lineRule="exact"/>
        <w:jc w:val="both"/>
        <w:rPr>
          <w:rFonts w:ascii="Times New Roman" w:hAnsi="Times New Roman" w:cs="Times New Roman"/>
          <w:lang w:val="it-IT"/>
        </w:rPr>
      </w:pPr>
      <w:r w:rsidRPr="002F2400">
        <w:rPr>
          <w:rStyle w:val="FootnoteReference"/>
          <w:rFonts w:ascii="Times New Roman" w:hAnsi="Times New Roman" w:cs="Times New Roman"/>
        </w:rPr>
        <w:footnoteRef/>
      </w:r>
      <w:r w:rsidRPr="002F2400">
        <w:rPr>
          <w:rFonts w:ascii="Times New Roman" w:hAnsi="Times New Roman" w:cs="Times New Roman"/>
          <w:lang w:val="it-IT"/>
        </w:rPr>
        <w:t xml:space="preserve"> </w:t>
      </w:r>
      <w:r w:rsidRPr="002F2400">
        <w:rPr>
          <w:rFonts w:ascii="Times New Roman" w:hAnsi="Times New Roman" w:cs="Times New Roman"/>
          <w:lang w:val="it-IT"/>
        </w:rPr>
        <w:t>Legea nr. 201 din 25 mai 2004 privind completarea Legii nr. 51/1995 pentru organizarea şi exercitarea</w:t>
      </w:r>
      <w:r w:rsidR="008715D3" w:rsidRPr="002F2400">
        <w:rPr>
          <w:rFonts w:ascii="Times New Roman" w:hAnsi="Times New Roman" w:cs="Times New Roman"/>
          <w:lang w:val="it-IT"/>
        </w:rPr>
        <w:t xml:space="preserve"> </w:t>
      </w:r>
      <w:r w:rsidRPr="002F2400">
        <w:rPr>
          <w:rFonts w:ascii="Times New Roman" w:hAnsi="Times New Roman" w:cs="Times New Roman"/>
          <w:lang w:val="it-IT"/>
        </w:rPr>
        <w:t>profesiei de avocat, publicată în Monitorul Oficial nr. 483 din 28 mai 2004.</w:t>
      </w:r>
    </w:p>
  </w:footnote>
  <w:footnote w:id="32">
    <w:p w14:paraId="2A8761C0" w14:textId="2DA80B1A" w:rsidR="00636CDE" w:rsidRPr="002F2400" w:rsidRDefault="004B519C" w:rsidP="002F2400">
      <w:pPr>
        <w:pStyle w:val="FootnoteText"/>
        <w:spacing w:before="120" w:after="120" w:line="280" w:lineRule="exact"/>
        <w:jc w:val="both"/>
        <w:rPr>
          <w:rFonts w:ascii="Times New Roman" w:hAnsi="Times New Roman" w:cs="Times New Roman"/>
        </w:rPr>
      </w:pPr>
      <w:r w:rsidRPr="002F2400">
        <w:rPr>
          <w:rStyle w:val="FootnoteReference"/>
          <w:rFonts w:ascii="Times New Roman" w:hAnsi="Times New Roman" w:cs="Times New Roman"/>
        </w:rPr>
        <w:footnoteRef/>
      </w:r>
      <w:r w:rsidRPr="002F2400">
        <w:rPr>
          <w:rFonts w:ascii="Times New Roman" w:hAnsi="Times New Roman" w:cs="Times New Roman"/>
        </w:rPr>
        <w:t xml:space="preserve"> </w:t>
      </w:r>
      <w:r w:rsidRPr="002F2400">
        <w:rPr>
          <w:rFonts w:ascii="Times New Roman" w:hAnsi="Times New Roman" w:cs="Times New Roman"/>
          <w:lang w:val="ro-RO"/>
        </w:rPr>
        <w:t>Art. 99 din Legea 51/1995.</w:t>
      </w:r>
    </w:p>
  </w:footnote>
  <w:footnote w:id="33">
    <w:p w14:paraId="2B3F581E" w14:textId="491C1EDB" w:rsidR="008756EE" w:rsidRPr="002F2400" w:rsidRDefault="004B519C" w:rsidP="002F2400">
      <w:pPr>
        <w:pStyle w:val="FootnoteText"/>
        <w:spacing w:before="120" w:after="120" w:line="280" w:lineRule="exact"/>
        <w:jc w:val="both"/>
        <w:rPr>
          <w:rFonts w:ascii="Times New Roman" w:hAnsi="Times New Roman" w:cs="Times New Roman"/>
        </w:rPr>
      </w:pPr>
      <w:r w:rsidRPr="002F2400">
        <w:rPr>
          <w:rStyle w:val="FootnoteReference"/>
          <w:rFonts w:ascii="Times New Roman" w:hAnsi="Times New Roman" w:cs="Times New Roman"/>
        </w:rPr>
        <w:footnoteRef/>
      </w:r>
      <w:r w:rsidRPr="002F2400">
        <w:rPr>
          <w:rFonts w:ascii="Times New Roman" w:hAnsi="Times New Roman" w:cs="Times New Roman"/>
        </w:rPr>
        <w:t xml:space="preserve"> Art. 94 </w:t>
      </w:r>
      <w:proofErr w:type="spellStart"/>
      <w:r w:rsidR="00802C94" w:rsidRPr="002F2400">
        <w:rPr>
          <w:rFonts w:ascii="Times New Roman" w:hAnsi="Times New Roman" w:cs="Times New Roman"/>
        </w:rPr>
        <w:t>alin</w:t>
      </w:r>
      <w:proofErr w:type="spellEnd"/>
      <w:r w:rsidR="00802C94" w:rsidRPr="002F2400">
        <w:rPr>
          <w:rFonts w:ascii="Times New Roman" w:hAnsi="Times New Roman" w:cs="Times New Roman"/>
        </w:rPr>
        <w:t xml:space="preserve">. (2) </w:t>
      </w:r>
      <w:r w:rsidRPr="002F2400">
        <w:rPr>
          <w:rFonts w:ascii="Times New Roman" w:hAnsi="Times New Roman" w:cs="Times New Roman"/>
        </w:rPr>
        <w:t xml:space="preserve">din </w:t>
      </w:r>
      <w:proofErr w:type="spellStart"/>
      <w:r w:rsidRPr="002F2400">
        <w:rPr>
          <w:rFonts w:ascii="Times New Roman" w:hAnsi="Times New Roman" w:cs="Times New Roman"/>
        </w:rPr>
        <w:t>Legea</w:t>
      </w:r>
      <w:proofErr w:type="spellEnd"/>
      <w:r w:rsidRPr="002F2400">
        <w:rPr>
          <w:rFonts w:ascii="Times New Roman" w:hAnsi="Times New Roman" w:cs="Times New Roman"/>
        </w:rPr>
        <w:t xml:space="preserve"> 51/1995.</w:t>
      </w:r>
    </w:p>
  </w:footnote>
  <w:footnote w:id="34">
    <w:p w14:paraId="218909FD" w14:textId="128EEB5B" w:rsidR="00311117" w:rsidRPr="002F2400" w:rsidRDefault="004B519C" w:rsidP="002F2400">
      <w:pPr>
        <w:pStyle w:val="FootnoteText"/>
        <w:spacing w:before="120" w:after="120" w:line="280" w:lineRule="exact"/>
        <w:jc w:val="both"/>
        <w:rPr>
          <w:rFonts w:ascii="Times New Roman" w:hAnsi="Times New Roman" w:cs="Times New Roman"/>
        </w:rPr>
      </w:pPr>
      <w:r w:rsidRPr="002F2400">
        <w:rPr>
          <w:rStyle w:val="FootnoteReference"/>
          <w:rFonts w:ascii="Times New Roman" w:hAnsi="Times New Roman" w:cs="Times New Roman"/>
        </w:rPr>
        <w:footnoteRef/>
      </w:r>
      <w:r w:rsidRPr="002F2400">
        <w:rPr>
          <w:rFonts w:ascii="Times New Roman" w:hAnsi="Times New Roman" w:cs="Times New Roman"/>
        </w:rPr>
        <w:t xml:space="preserve"> Art. 94 </w:t>
      </w:r>
      <w:proofErr w:type="spellStart"/>
      <w:r w:rsidRPr="002F2400">
        <w:rPr>
          <w:rFonts w:ascii="Times New Roman" w:hAnsi="Times New Roman" w:cs="Times New Roman"/>
        </w:rPr>
        <w:t>alin</w:t>
      </w:r>
      <w:proofErr w:type="spellEnd"/>
      <w:r w:rsidRPr="002F2400">
        <w:rPr>
          <w:rFonts w:ascii="Times New Roman" w:hAnsi="Times New Roman" w:cs="Times New Roman"/>
        </w:rPr>
        <w:t xml:space="preserve">. (4) din </w:t>
      </w:r>
      <w:proofErr w:type="spellStart"/>
      <w:r w:rsidRPr="002F2400">
        <w:rPr>
          <w:rFonts w:ascii="Times New Roman" w:hAnsi="Times New Roman" w:cs="Times New Roman"/>
        </w:rPr>
        <w:t>Legea</w:t>
      </w:r>
      <w:proofErr w:type="spellEnd"/>
      <w:r w:rsidRPr="002F2400">
        <w:rPr>
          <w:rFonts w:ascii="Times New Roman" w:hAnsi="Times New Roman" w:cs="Times New Roman"/>
        </w:rPr>
        <w:t xml:space="preserve"> 51/1995.</w:t>
      </w:r>
    </w:p>
  </w:footnote>
  <w:footnote w:id="35">
    <w:p w14:paraId="21E8EDA7" w14:textId="77777777" w:rsidR="004456B9" w:rsidRPr="002F2400" w:rsidRDefault="004B519C" w:rsidP="002F2400">
      <w:pPr>
        <w:pStyle w:val="FootnoteText"/>
        <w:spacing w:before="120" w:after="120" w:line="280" w:lineRule="exact"/>
        <w:jc w:val="both"/>
        <w:rPr>
          <w:rFonts w:ascii="Times New Roman" w:hAnsi="Times New Roman" w:cs="Times New Roman"/>
        </w:rPr>
      </w:pPr>
      <w:r w:rsidRPr="002F2400">
        <w:rPr>
          <w:rStyle w:val="FootnoteReference"/>
          <w:rFonts w:ascii="Times New Roman" w:hAnsi="Times New Roman" w:cs="Times New Roman"/>
        </w:rPr>
        <w:footnoteRef/>
      </w:r>
      <w:r w:rsidRPr="002F2400">
        <w:rPr>
          <w:rFonts w:ascii="Times New Roman" w:hAnsi="Times New Roman" w:cs="Times New Roman"/>
        </w:rPr>
        <w:t xml:space="preserve"> Art. 7 </w:t>
      </w:r>
      <w:proofErr w:type="spellStart"/>
      <w:r w:rsidRPr="002F2400">
        <w:rPr>
          <w:rFonts w:ascii="Times New Roman" w:hAnsi="Times New Roman" w:cs="Times New Roman"/>
        </w:rPr>
        <w:t>alin</w:t>
      </w:r>
      <w:proofErr w:type="spellEnd"/>
      <w:r w:rsidRPr="002F2400">
        <w:rPr>
          <w:rFonts w:ascii="Times New Roman" w:hAnsi="Times New Roman" w:cs="Times New Roman"/>
        </w:rPr>
        <w:t xml:space="preserve">. (4) din </w:t>
      </w:r>
      <w:proofErr w:type="spellStart"/>
      <w:r w:rsidRPr="002F2400">
        <w:rPr>
          <w:rFonts w:ascii="Times New Roman" w:hAnsi="Times New Roman" w:cs="Times New Roman"/>
        </w:rPr>
        <w:t>Legea</w:t>
      </w:r>
      <w:proofErr w:type="spellEnd"/>
      <w:r w:rsidRPr="002F2400">
        <w:rPr>
          <w:rFonts w:ascii="Times New Roman" w:hAnsi="Times New Roman" w:cs="Times New Roman"/>
        </w:rPr>
        <w:t xml:space="preserve"> nr. 51/1995 (</w:t>
      </w:r>
      <w:proofErr w:type="spellStart"/>
      <w:r w:rsidRPr="002F2400">
        <w:rPr>
          <w:rFonts w:ascii="Times New Roman" w:hAnsi="Times New Roman" w:cs="Times New Roman"/>
        </w:rPr>
        <w:t>introdus</w:t>
      </w:r>
      <w:proofErr w:type="spellEnd"/>
      <w:r w:rsidRPr="002F2400">
        <w:rPr>
          <w:rFonts w:ascii="Times New Roman" w:hAnsi="Times New Roman" w:cs="Times New Roman"/>
        </w:rPr>
        <w:t xml:space="preserve"> </w:t>
      </w:r>
      <w:proofErr w:type="spellStart"/>
      <w:r w:rsidRPr="002F2400">
        <w:rPr>
          <w:rFonts w:ascii="Times New Roman" w:hAnsi="Times New Roman" w:cs="Times New Roman"/>
        </w:rPr>
        <w:t>prin</w:t>
      </w:r>
      <w:proofErr w:type="spellEnd"/>
      <w:r w:rsidRPr="002F2400">
        <w:rPr>
          <w:rFonts w:ascii="Times New Roman" w:hAnsi="Times New Roman" w:cs="Times New Roman"/>
        </w:rPr>
        <w:t xml:space="preserve"> </w:t>
      </w:r>
      <w:proofErr w:type="spellStart"/>
      <w:r w:rsidRPr="002F2400">
        <w:rPr>
          <w:rFonts w:ascii="Times New Roman" w:hAnsi="Times New Roman" w:cs="Times New Roman"/>
        </w:rPr>
        <w:t>Legea</w:t>
      </w:r>
      <w:proofErr w:type="spellEnd"/>
      <w:r w:rsidRPr="002F2400">
        <w:rPr>
          <w:rFonts w:ascii="Times New Roman" w:hAnsi="Times New Roman" w:cs="Times New Roman"/>
        </w:rPr>
        <w:t xml:space="preserve"> nr. 489/2002): </w:t>
      </w:r>
    </w:p>
    <w:p w14:paraId="4B6E62AA" w14:textId="2DDD67EE" w:rsidR="00FE6D38" w:rsidRPr="002F2400" w:rsidRDefault="004B519C" w:rsidP="002F2400">
      <w:pPr>
        <w:pStyle w:val="FootnoteText"/>
        <w:spacing w:before="120" w:after="120" w:line="280" w:lineRule="exact"/>
        <w:jc w:val="both"/>
        <w:rPr>
          <w:rFonts w:ascii="Times New Roman" w:hAnsi="Times New Roman" w:cs="Times New Roman"/>
          <w:i/>
          <w:iCs/>
        </w:rPr>
      </w:pPr>
      <w:r w:rsidRPr="002F2400">
        <w:rPr>
          <w:rFonts w:ascii="Times New Roman" w:hAnsi="Times New Roman" w:cs="Times New Roman"/>
          <w:i/>
          <w:iCs/>
        </w:rPr>
        <w:t>„</w:t>
      </w:r>
      <w:proofErr w:type="spellStart"/>
      <w:r w:rsidRPr="002F2400">
        <w:rPr>
          <w:rFonts w:ascii="Times New Roman" w:hAnsi="Times New Roman" w:cs="Times New Roman"/>
          <w:i/>
          <w:iCs/>
        </w:rPr>
        <w:t>În</w:t>
      </w:r>
      <w:proofErr w:type="spellEnd"/>
      <w:r w:rsidRPr="002F2400">
        <w:rPr>
          <w:rFonts w:ascii="Times New Roman" w:hAnsi="Times New Roman" w:cs="Times New Roman"/>
          <w:i/>
          <w:iCs/>
        </w:rPr>
        <w:t xml:space="preserve"> </w:t>
      </w:r>
      <w:proofErr w:type="spellStart"/>
      <w:r w:rsidRPr="002F2400">
        <w:rPr>
          <w:rFonts w:ascii="Times New Roman" w:hAnsi="Times New Roman" w:cs="Times New Roman"/>
          <w:i/>
          <w:iCs/>
        </w:rPr>
        <w:t>cazul</w:t>
      </w:r>
      <w:proofErr w:type="spellEnd"/>
      <w:r w:rsidRPr="002F2400">
        <w:rPr>
          <w:rFonts w:ascii="Times New Roman" w:hAnsi="Times New Roman" w:cs="Times New Roman"/>
          <w:i/>
          <w:iCs/>
        </w:rPr>
        <w:t xml:space="preserve"> </w:t>
      </w:r>
      <w:proofErr w:type="spellStart"/>
      <w:r w:rsidRPr="002F2400">
        <w:rPr>
          <w:rFonts w:ascii="Times New Roman" w:hAnsi="Times New Roman" w:cs="Times New Roman"/>
          <w:i/>
          <w:iCs/>
        </w:rPr>
        <w:t>tuturor</w:t>
      </w:r>
      <w:proofErr w:type="spellEnd"/>
      <w:r w:rsidRPr="002F2400">
        <w:rPr>
          <w:rFonts w:ascii="Times New Roman" w:hAnsi="Times New Roman" w:cs="Times New Roman"/>
          <w:i/>
          <w:iCs/>
        </w:rPr>
        <w:t xml:space="preserve"> </w:t>
      </w:r>
      <w:proofErr w:type="spellStart"/>
      <w:r w:rsidRPr="002F2400">
        <w:rPr>
          <w:rFonts w:ascii="Times New Roman" w:hAnsi="Times New Roman" w:cs="Times New Roman"/>
          <w:i/>
          <w:iCs/>
        </w:rPr>
        <w:t>formelor</w:t>
      </w:r>
      <w:proofErr w:type="spellEnd"/>
      <w:r w:rsidRPr="002F2400">
        <w:rPr>
          <w:rFonts w:ascii="Times New Roman" w:hAnsi="Times New Roman" w:cs="Times New Roman"/>
          <w:i/>
          <w:iCs/>
        </w:rPr>
        <w:t xml:space="preserve"> de </w:t>
      </w:r>
      <w:proofErr w:type="spellStart"/>
      <w:r w:rsidRPr="002F2400">
        <w:rPr>
          <w:rFonts w:ascii="Times New Roman" w:hAnsi="Times New Roman" w:cs="Times New Roman"/>
          <w:i/>
          <w:iCs/>
        </w:rPr>
        <w:t>exercitare</w:t>
      </w:r>
      <w:proofErr w:type="spellEnd"/>
      <w:r w:rsidRPr="002F2400">
        <w:rPr>
          <w:rFonts w:ascii="Times New Roman" w:hAnsi="Times New Roman" w:cs="Times New Roman"/>
          <w:i/>
          <w:iCs/>
        </w:rPr>
        <w:t xml:space="preserve"> a </w:t>
      </w:r>
      <w:proofErr w:type="spellStart"/>
      <w:r w:rsidRPr="002F2400">
        <w:rPr>
          <w:rFonts w:ascii="Times New Roman" w:hAnsi="Times New Roman" w:cs="Times New Roman"/>
          <w:i/>
          <w:iCs/>
        </w:rPr>
        <w:t>profesiei</w:t>
      </w:r>
      <w:proofErr w:type="spellEnd"/>
      <w:r w:rsidRPr="002F2400">
        <w:rPr>
          <w:rFonts w:ascii="Times New Roman" w:hAnsi="Times New Roman" w:cs="Times New Roman"/>
          <w:i/>
          <w:iCs/>
        </w:rPr>
        <w:t xml:space="preserve"> de </w:t>
      </w:r>
      <w:proofErr w:type="spellStart"/>
      <w:r w:rsidRPr="002F2400">
        <w:rPr>
          <w:rFonts w:ascii="Times New Roman" w:hAnsi="Times New Roman" w:cs="Times New Roman"/>
          <w:i/>
          <w:iCs/>
        </w:rPr>
        <w:t>către</w:t>
      </w:r>
      <w:proofErr w:type="spellEnd"/>
      <w:r w:rsidRPr="002F2400">
        <w:rPr>
          <w:rFonts w:ascii="Times New Roman" w:hAnsi="Times New Roman" w:cs="Times New Roman"/>
          <w:i/>
          <w:iCs/>
        </w:rPr>
        <w:t xml:space="preserve"> </w:t>
      </w:r>
      <w:proofErr w:type="spellStart"/>
      <w:r w:rsidRPr="002F2400">
        <w:rPr>
          <w:rFonts w:ascii="Times New Roman" w:hAnsi="Times New Roman" w:cs="Times New Roman"/>
          <w:i/>
          <w:iCs/>
        </w:rPr>
        <w:t>avocaţii</w:t>
      </w:r>
      <w:proofErr w:type="spellEnd"/>
      <w:r w:rsidRPr="002F2400">
        <w:rPr>
          <w:rFonts w:ascii="Times New Roman" w:hAnsi="Times New Roman" w:cs="Times New Roman"/>
          <w:i/>
          <w:iCs/>
        </w:rPr>
        <w:t xml:space="preserve"> </w:t>
      </w:r>
      <w:proofErr w:type="spellStart"/>
      <w:r w:rsidRPr="002F2400">
        <w:rPr>
          <w:rFonts w:ascii="Times New Roman" w:hAnsi="Times New Roman" w:cs="Times New Roman"/>
          <w:i/>
          <w:iCs/>
        </w:rPr>
        <w:t>străini</w:t>
      </w:r>
      <w:proofErr w:type="spellEnd"/>
      <w:r w:rsidRPr="002F2400">
        <w:rPr>
          <w:rFonts w:ascii="Times New Roman" w:hAnsi="Times New Roman" w:cs="Times New Roman"/>
          <w:i/>
          <w:iCs/>
        </w:rPr>
        <w:t xml:space="preserve"> se pot </w:t>
      </w:r>
      <w:proofErr w:type="spellStart"/>
      <w:r w:rsidRPr="002F2400">
        <w:rPr>
          <w:rFonts w:ascii="Times New Roman" w:hAnsi="Times New Roman" w:cs="Times New Roman"/>
          <w:i/>
          <w:iCs/>
        </w:rPr>
        <w:t>utiliza</w:t>
      </w:r>
      <w:proofErr w:type="spellEnd"/>
      <w:r w:rsidRPr="002F2400">
        <w:rPr>
          <w:rFonts w:ascii="Times New Roman" w:hAnsi="Times New Roman" w:cs="Times New Roman"/>
          <w:i/>
          <w:iCs/>
        </w:rPr>
        <w:t xml:space="preserve"> </w:t>
      </w:r>
      <w:proofErr w:type="spellStart"/>
      <w:r w:rsidRPr="002F2400">
        <w:rPr>
          <w:rFonts w:ascii="Times New Roman" w:hAnsi="Times New Roman" w:cs="Times New Roman"/>
          <w:i/>
          <w:iCs/>
        </w:rPr>
        <w:t>denumirea</w:t>
      </w:r>
      <w:proofErr w:type="spellEnd"/>
      <w:r w:rsidRPr="002F2400">
        <w:rPr>
          <w:rFonts w:ascii="Times New Roman" w:hAnsi="Times New Roman" w:cs="Times New Roman"/>
          <w:i/>
          <w:iCs/>
        </w:rPr>
        <w:t xml:space="preserve"> </w:t>
      </w:r>
      <w:proofErr w:type="spellStart"/>
      <w:r w:rsidRPr="002F2400">
        <w:rPr>
          <w:rFonts w:ascii="Times New Roman" w:hAnsi="Times New Roman" w:cs="Times New Roman"/>
          <w:i/>
          <w:iCs/>
        </w:rPr>
        <w:t>şi</w:t>
      </w:r>
      <w:proofErr w:type="spellEnd"/>
      <w:r w:rsidRPr="002F2400">
        <w:rPr>
          <w:rFonts w:ascii="Times New Roman" w:hAnsi="Times New Roman" w:cs="Times New Roman"/>
          <w:i/>
          <w:iCs/>
        </w:rPr>
        <w:t xml:space="preserve"> </w:t>
      </w:r>
      <w:proofErr w:type="spellStart"/>
      <w:r w:rsidRPr="002F2400">
        <w:rPr>
          <w:rFonts w:ascii="Times New Roman" w:hAnsi="Times New Roman" w:cs="Times New Roman"/>
          <w:i/>
          <w:iCs/>
        </w:rPr>
        <w:t>numele</w:t>
      </w:r>
      <w:proofErr w:type="spellEnd"/>
      <w:r w:rsidRPr="002F2400">
        <w:rPr>
          <w:rFonts w:ascii="Times New Roman" w:hAnsi="Times New Roman" w:cs="Times New Roman"/>
          <w:i/>
          <w:iCs/>
        </w:rPr>
        <w:t xml:space="preserve"> </w:t>
      </w:r>
      <w:proofErr w:type="spellStart"/>
      <w:r w:rsidRPr="002F2400">
        <w:rPr>
          <w:rFonts w:ascii="Times New Roman" w:hAnsi="Times New Roman" w:cs="Times New Roman"/>
          <w:i/>
          <w:iCs/>
        </w:rPr>
        <w:t>formei</w:t>
      </w:r>
      <w:proofErr w:type="spellEnd"/>
      <w:r w:rsidRPr="002F2400">
        <w:rPr>
          <w:rFonts w:ascii="Times New Roman" w:hAnsi="Times New Roman" w:cs="Times New Roman"/>
          <w:i/>
          <w:iCs/>
        </w:rPr>
        <w:t xml:space="preserve"> de </w:t>
      </w:r>
      <w:proofErr w:type="spellStart"/>
      <w:r w:rsidRPr="002F2400">
        <w:rPr>
          <w:rFonts w:ascii="Times New Roman" w:hAnsi="Times New Roman" w:cs="Times New Roman"/>
          <w:i/>
          <w:iCs/>
        </w:rPr>
        <w:t>exercitare</w:t>
      </w:r>
      <w:proofErr w:type="spellEnd"/>
      <w:r w:rsidRPr="002F2400">
        <w:rPr>
          <w:rFonts w:ascii="Times New Roman" w:hAnsi="Times New Roman" w:cs="Times New Roman"/>
          <w:i/>
          <w:iCs/>
        </w:rPr>
        <w:t xml:space="preserve"> a </w:t>
      </w:r>
      <w:proofErr w:type="spellStart"/>
      <w:r w:rsidRPr="002F2400">
        <w:rPr>
          <w:rFonts w:ascii="Times New Roman" w:hAnsi="Times New Roman" w:cs="Times New Roman"/>
          <w:i/>
          <w:iCs/>
        </w:rPr>
        <w:t>profesiei</w:t>
      </w:r>
      <w:proofErr w:type="spellEnd"/>
      <w:r w:rsidRPr="002F2400">
        <w:rPr>
          <w:rFonts w:ascii="Times New Roman" w:hAnsi="Times New Roman" w:cs="Times New Roman"/>
          <w:i/>
          <w:iCs/>
        </w:rPr>
        <w:t xml:space="preserve"> din </w:t>
      </w:r>
      <w:proofErr w:type="spellStart"/>
      <w:r w:rsidRPr="002F2400">
        <w:rPr>
          <w:rFonts w:ascii="Times New Roman" w:hAnsi="Times New Roman" w:cs="Times New Roman"/>
          <w:i/>
          <w:iCs/>
        </w:rPr>
        <w:t>ţara</w:t>
      </w:r>
      <w:proofErr w:type="spellEnd"/>
      <w:r w:rsidRPr="002F2400">
        <w:rPr>
          <w:rFonts w:ascii="Times New Roman" w:hAnsi="Times New Roman" w:cs="Times New Roman"/>
          <w:i/>
          <w:iCs/>
        </w:rPr>
        <w:t xml:space="preserve"> </w:t>
      </w:r>
      <w:proofErr w:type="spellStart"/>
      <w:r w:rsidRPr="002F2400">
        <w:rPr>
          <w:rFonts w:ascii="Times New Roman" w:hAnsi="Times New Roman" w:cs="Times New Roman"/>
          <w:i/>
          <w:iCs/>
        </w:rPr>
        <w:t>sau</w:t>
      </w:r>
      <w:proofErr w:type="spellEnd"/>
      <w:r w:rsidRPr="002F2400">
        <w:rPr>
          <w:rFonts w:ascii="Times New Roman" w:hAnsi="Times New Roman" w:cs="Times New Roman"/>
          <w:i/>
          <w:iCs/>
        </w:rPr>
        <w:t xml:space="preserve"> din </w:t>
      </w:r>
      <w:proofErr w:type="spellStart"/>
      <w:r w:rsidRPr="002F2400">
        <w:rPr>
          <w:rFonts w:ascii="Times New Roman" w:hAnsi="Times New Roman" w:cs="Times New Roman"/>
          <w:i/>
          <w:iCs/>
        </w:rPr>
        <w:t>străinătate</w:t>
      </w:r>
      <w:proofErr w:type="spellEnd"/>
      <w:r w:rsidRPr="002F2400">
        <w:rPr>
          <w:rFonts w:ascii="Times New Roman" w:hAnsi="Times New Roman" w:cs="Times New Roman"/>
          <w:i/>
          <w:iCs/>
        </w:rPr>
        <w:t xml:space="preserve">, </w:t>
      </w:r>
      <w:proofErr w:type="spellStart"/>
      <w:r w:rsidRPr="002F2400">
        <w:rPr>
          <w:rFonts w:ascii="Times New Roman" w:hAnsi="Times New Roman" w:cs="Times New Roman"/>
          <w:i/>
          <w:iCs/>
        </w:rPr>
        <w:t>în</w:t>
      </w:r>
      <w:proofErr w:type="spellEnd"/>
      <w:r w:rsidRPr="002F2400">
        <w:rPr>
          <w:rFonts w:ascii="Times New Roman" w:hAnsi="Times New Roman" w:cs="Times New Roman"/>
          <w:i/>
          <w:iCs/>
        </w:rPr>
        <w:t xml:space="preserve"> </w:t>
      </w:r>
      <w:proofErr w:type="spellStart"/>
      <w:r w:rsidRPr="002F2400">
        <w:rPr>
          <w:rFonts w:ascii="Times New Roman" w:hAnsi="Times New Roman" w:cs="Times New Roman"/>
          <w:i/>
          <w:iCs/>
        </w:rPr>
        <w:t>condiţiile</w:t>
      </w:r>
      <w:proofErr w:type="spellEnd"/>
      <w:r w:rsidRPr="002F2400">
        <w:rPr>
          <w:rFonts w:ascii="Times New Roman" w:hAnsi="Times New Roman" w:cs="Times New Roman"/>
          <w:i/>
          <w:iCs/>
        </w:rPr>
        <w:t xml:space="preserve"> </w:t>
      </w:r>
      <w:proofErr w:type="spellStart"/>
      <w:r w:rsidRPr="002F2400">
        <w:rPr>
          <w:rFonts w:ascii="Times New Roman" w:hAnsi="Times New Roman" w:cs="Times New Roman"/>
          <w:i/>
          <w:iCs/>
        </w:rPr>
        <w:t>prezentului</w:t>
      </w:r>
      <w:proofErr w:type="spellEnd"/>
      <w:r w:rsidRPr="002F2400">
        <w:rPr>
          <w:rFonts w:ascii="Times New Roman" w:hAnsi="Times New Roman" w:cs="Times New Roman"/>
          <w:i/>
          <w:iCs/>
        </w:rPr>
        <w:t xml:space="preserve"> </w:t>
      </w:r>
      <w:proofErr w:type="spellStart"/>
      <w:r w:rsidRPr="002F2400">
        <w:rPr>
          <w:rFonts w:ascii="Times New Roman" w:hAnsi="Times New Roman" w:cs="Times New Roman"/>
          <w:i/>
          <w:iCs/>
        </w:rPr>
        <w:t>articol</w:t>
      </w:r>
      <w:proofErr w:type="spellEnd"/>
      <w:r w:rsidRPr="002F2400">
        <w:rPr>
          <w:rFonts w:ascii="Times New Roman" w:hAnsi="Times New Roman" w:cs="Times New Roman"/>
          <w:i/>
          <w:iCs/>
        </w:rPr>
        <w:t>."</w:t>
      </w:r>
    </w:p>
  </w:footnote>
  <w:footnote w:id="36">
    <w:p w14:paraId="62956CD4" w14:textId="2AC2EEAA" w:rsidR="002C4CE4" w:rsidRPr="002F2400" w:rsidRDefault="004B519C" w:rsidP="002F2400">
      <w:pPr>
        <w:pStyle w:val="FootnoteText"/>
        <w:spacing w:before="120" w:after="120" w:line="280" w:lineRule="exact"/>
        <w:jc w:val="both"/>
        <w:rPr>
          <w:rFonts w:ascii="Times New Roman" w:hAnsi="Times New Roman" w:cs="Times New Roman"/>
        </w:rPr>
      </w:pPr>
      <w:r w:rsidRPr="002F2400">
        <w:rPr>
          <w:rStyle w:val="FootnoteReference"/>
          <w:rFonts w:ascii="Times New Roman" w:hAnsi="Times New Roman" w:cs="Times New Roman"/>
        </w:rPr>
        <w:footnoteRef/>
      </w:r>
      <w:r w:rsidRPr="002F2400">
        <w:rPr>
          <w:rFonts w:ascii="Times New Roman" w:hAnsi="Times New Roman" w:cs="Times New Roman"/>
        </w:rPr>
        <w:t xml:space="preserve"> </w:t>
      </w:r>
      <w:proofErr w:type="spellStart"/>
      <w:r w:rsidRPr="002F2400">
        <w:rPr>
          <w:rFonts w:ascii="Times New Roman" w:hAnsi="Times New Roman" w:cs="Times New Roman"/>
        </w:rPr>
        <w:t>Convenţia</w:t>
      </w:r>
      <w:proofErr w:type="spellEnd"/>
      <w:r w:rsidRPr="002F2400">
        <w:rPr>
          <w:rFonts w:ascii="Times New Roman" w:hAnsi="Times New Roman" w:cs="Times New Roman"/>
        </w:rPr>
        <w:t xml:space="preserve"> </w:t>
      </w:r>
      <w:proofErr w:type="spellStart"/>
      <w:r w:rsidRPr="002F2400">
        <w:rPr>
          <w:rFonts w:ascii="Times New Roman" w:hAnsi="Times New Roman" w:cs="Times New Roman"/>
        </w:rPr>
        <w:t>Europeană</w:t>
      </w:r>
      <w:proofErr w:type="spellEnd"/>
      <w:r w:rsidRPr="002F2400">
        <w:rPr>
          <w:rFonts w:ascii="Times New Roman" w:hAnsi="Times New Roman" w:cs="Times New Roman"/>
        </w:rPr>
        <w:t xml:space="preserve"> </w:t>
      </w:r>
      <w:proofErr w:type="spellStart"/>
      <w:r w:rsidRPr="002F2400">
        <w:rPr>
          <w:rFonts w:ascii="Times New Roman" w:hAnsi="Times New Roman" w:cs="Times New Roman"/>
        </w:rPr>
        <w:t>pentru</w:t>
      </w:r>
      <w:proofErr w:type="spellEnd"/>
      <w:r w:rsidRPr="002F2400">
        <w:rPr>
          <w:rFonts w:ascii="Times New Roman" w:hAnsi="Times New Roman" w:cs="Times New Roman"/>
        </w:rPr>
        <w:t xml:space="preserve"> </w:t>
      </w:r>
      <w:proofErr w:type="spellStart"/>
      <w:r w:rsidRPr="002F2400">
        <w:rPr>
          <w:rFonts w:ascii="Times New Roman" w:hAnsi="Times New Roman" w:cs="Times New Roman"/>
        </w:rPr>
        <w:t>apărarea</w:t>
      </w:r>
      <w:proofErr w:type="spellEnd"/>
      <w:r w:rsidRPr="002F2400">
        <w:rPr>
          <w:rFonts w:ascii="Times New Roman" w:hAnsi="Times New Roman" w:cs="Times New Roman"/>
        </w:rPr>
        <w:t xml:space="preserve"> </w:t>
      </w:r>
      <w:proofErr w:type="spellStart"/>
      <w:r w:rsidRPr="002F2400">
        <w:rPr>
          <w:rFonts w:ascii="Times New Roman" w:hAnsi="Times New Roman" w:cs="Times New Roman"/>
        </w:rPr>
        <w:t>Drepturilor</w:t>
      </w:r>
      <w:proofErr w:type="spellEnd"/>
      <w:r w:rsidRPr="002F2400">
        <w:rPr>
          <w:rFonts w:ascii="Times New Roman" w:hAnsi="Times New Roman" w:cs="Times New Roman"/>
        </w:rPr>
        <w:t xml:space="preserve"> </w:t>
      </w:r>
      <w:proofErr w:type="spellStart"/>
      <w:r w:rsidRPr="002F2400">
        <w:rPr>
          <w:rFonts w:ascii="Times New Roman" w:hAnsi="Times New Roman" w:cs="Times New Roman"/>
        </w:rPr>
        <w:t>Omului</w:t>
      </w:r>
      <w:proofErr w:type="spellEnd"/>
      <w:r w:rsidRPr="002F2400">
        <w:rPr>
          <w:rFonts w:ascii="Times New Roman" w:hAnsi="Times New Roman" w:cs="Times New Roman"/>
        </w:rPr>
        <w:t>,</w:t>
      </w:r>
      <w:r w:rsidR="00DC4A9B" w:rsidRPr="002F2400">
        <w:rPr>
          <w:rFonts w:ascii="Times New Roman" w:hAnsi="Times New Roman" w:cs="Times New Roman"/>
        </w:rPr>
        <w:t xml:space="preserve"> </w:t>
      </w:r>
      <w:proofErr w:type="spellStart"/>
      <w:r w:rsidR="00DC4A9B" w:rsidRPr="002F2400">
        <w:rPr>
          <w:rFonts w:ascii="Times New Roman" w:hAnsi="Times New Roman" w:cs="Times New Roman"/>
        </w:rPr>
        <w:t>elaborată</w:t>
      </w:r>
      <w:proofErr w:type="spellEnd"/>
      <w:r w:rsidR="00DC4A9B" w:rsidRPr="002F2400">
        <w:rPr>
          <w:rFonts w:ascii="Times New Roman" w:hAnsi="Times New Roman" w:cs="Times New Roman"/>
        </w:rPr>
        <w:t xml:space="preserve"> </w:t>
      </w:r>
      <w:proofErr w:type="spellStart"/>
      <w:r w:rsidR="00DC4A9B" w:rsidRPr="002F2400">
        <w:rPr>
          <w:rFonts w:ascii="Times New Roman" w:hAnsi="Times New Roman" w:cs="Times New Roman"/>
        </w:rPr>
        <w:t>în</w:t>
      </w:r>
      <w:proofErr w:type="spellEnd"/>
      <w:r w:rsidR="00DC4A9B" w:rsidRPr="002F2400">
        <w:rPr>
          <w:rFonts w:ascii="Times New Roman" w:hAnsi="Times New Roman" w:cs="Times New Roman"/>
        </w:rPr>
        <w:t xml:space="preserve"> </w:t>
      </w:r>
      <w:proofErr w:type="spellStart"/>
      <w:r w:rsidR="00DC4A9B" w:rsidRPr="002F2400">
        <w:rPr>
          <w:rFonts w:ascii="Times New Roman" w:hAnsi="Times New Roman" w:cs="Times New Roman"/>
        </w:rPr>
        <w:t>cadrul</w:t>
      </w:r>
      <w:proofErr w:type="spellEnd"/>
      <w:r w:rsidR="00DC4A9B" w:rsidRPr="002F2400">
        <w:rPr>
          <w:rFonts w:ascii="Times New Roman" w:hAnsi="Times New Roman" w:cs="Times New Roman"/>
        </w:rPr>
        <w:t xml:space="preserve"> </w:t>
      </w:r>
      <w:proofErr w:type="spellStart"/>
      <w:r w:rsidR="00DC4A9B" w:rsidRPr="002F2400">
        <w:rPr>
          <w:rFonts w:ascii="Times New Roman" w:hAnsi="Times New Roman" w:cs="Times New Roman"/>
        </w:rPr>
        <w:t>Consiliului</w:t>
      </w:r>
      <w:proofErr w:type="spellEnd"/>
      <w:r w:rsidR="00DC4A9B" w:rsidRPr="002F2400">
        <w:rPr>
          <w:rFonts w:ascii="Times New Roman" w:hAnsi="Times New Roman" w:cs="Times New Roman"/>
        </w:rPr>
        <w:t xml:space="preserve"> </w:t>
      </w:r>
      <w:proofErr w:type="spellStart"/>
      <w:r w:rsidR="00DC4A9B" w:rsidRPr="002F2400">
        <w:rPr>
          <w:rFonts w:ascii="Times New Roman" w:hAnsi="Times New Roman" w:cs="Times New Roman"/>
        </w:rPr>
        <w:t>Europei</w:t>
      </w:r>
      <w:proofErr w:type="spellEnd"/>
      <w:r w:rsidR="00DC4A9B" w:rsidRPr="002F2400">
        <w:rPr>
          <w:rFonts w:ascii="Times New Roman" w:hAnsi="Times New Roman" w:cs="Times New Roman"/>
        </w:rPr>
        <w:t xml:space="preserve">, </w:t>
      </w:r>
      <w:proofErr w:type="spellStart"/>
      <w:r w:rsidR="00DC4A9B" w:rsidRPr="002F2400">
        <w:rPr>
          <w:rFonts w:ascii="Times New Roman" w:hAnsi="Times New Roman" w:cs="Times New Roman"/>
        </w:rPr>
        <w:t>deschisă</w:t>
      </w:r>
      <w:proofErr w:type="spellEnd"/>
      <w:r w:rsidR="00DC4A9B" w:rsidRPr="002F2400">
        <w:rPr>
          <w:rFonts w:ascii="Times New Roman" w:hAnsi="Times New Roman" w:cs="Times New Roman"/>
        </w:rPr>
        <w:t xml:space="preserve"> </w:t>
      </w:r>
      <w:proofErr w:type="spellStart"/>
      <w:r w:rsidR="00DC4A9B" w:rsidRPr="002F2400">
        <w:rPr>
          <w:rFonts w:ascii="Times New Roman" w:hAnsi="Times New Roman" w:cs="Times New Roman"/>
        </w:rPr>
        <w:t>pentru</w:t>
      </w:r>
      <w:proofErr w:type="spellEnd"/>
      <w:r w:rsidR="00DC4A9B" w:rsidRPr="002F2400">
        <w:rPr>
          <w:rFonts w:ascii="Times New Roman" w:hAnsi="Times New Roman" w:cs="Times New Roman"/>
        </w:rPr>
        <w:t xml:space="preserve"> </w:t>
      </w:r>
      <w:proofErr w:type="spellStart"/>
      <w:r w:rsidR="00DC4A9B" w:rsidRPr="002F2400">
        <w:rPr>
          <w:rFonts w:ascii="Times New Roman" w:hAnsi="Times New Roman" w:cs="Times New Roman"/>
        </w:rPr>
        <w:t>semnare</w:t>
      </w:r>
      <w:proofErr w:type="spellEnd"/>
      <w:r w:rsidR="00DC4A9B" w:rsidRPr="002F2400">
        <w:rPr>
          <w:rFonts w:ascii="Times New Roman" w:hAnsi="Times New Roman" w:cs="Times New Roman"/>
        </w:rPr>
        <w:t xml:space="preserve"> la Roma, la 4 </w:t>
      </w:r>
      <w:proofErr w:type="spellStart"/>
      <w:r w:rsidR="00DC4A9B" w:rsidRPr="002F2400">
        <w:rPr>
          <w:rFonts w:ascii="Times New Roman" w:hAnsi="Times New Roman" w:cs="Times New Roman"/>
        </w:rPr>
        <w:t>noiembrie</w:t>
      </w:r>
      <w:proofErr w:type="spellEnd"/>
      <w:r w:rsidR="00DC4A9B" w:rsidRPr="002F2400">
        <w:rPr>
          <w:rFonts w:ascii="Times New Roman" w:hAnsi="Times New Roman" w:cs="Times New Roman"/>
        </w:rPr>
        <w:t xml:space="preserve"> 1950, </w:t>
      </w:r>
      <w:proofErr w:type="spellStart"/>
      <w:r w:rsidR="001A5E9B" w:rsidRPr="002F2400">
        <w:rPr>
          <w:rFonts w:ascii="Times New Roman" w:hAnsi="Times New Roman" w:cs="Times New Roman"/>
        </w:rPr>
        <w:t>ratificată</w:t>
      </w:r>
      <w:proofErr w:type="spellEnd"/>
      <w:r w:rsidR="001A5E9B" w:rsidRPr="002F2400">
        <w:rPr>
          <w:rFonts w:ascii="Times New Roman" w:hAnsi="Times New Roman" w:cs="Times New Roman"/>
        </w:rPr>
        <w:t xml:space="preserve"> </w:t>
      </w:r>
      <w:proofErr w:type="spellStart"/>
      <w:r w:rsidR="001A5E9B" w:rsidRPr="002F2400">
        <w:rPr>
          <w:rFonts w:ascii="Times New Roman" w:hAnsi="Times New Roman" w:cs="Times New Roman"/>
        </w:rPr>
        <w:t>prin</w:t>
      </w:r>
      <w:proofErr w:type="spellEnd"/>
      <w:r w:rsidR="001A5E9B" w:rsidRPr="002F2400">
        <w:rPr>
          <w:rFonts w:ascii="Times New Roman" w:hAnsi="Times New Roman" w:cs="Times New Roman"/>
        </w:rPr>
        <w:t xml:space="preserve"> </w:t>
      </w:r>
      <w:proofErr w:type="spellStart"/>
      <w:r w:rsidR="001A5E9B" w:rsidRPr="002F2400">
        <w:rPr>
          <w:rFonts w:ascii="Times New Roman" w:hAnsi="Times New Roman" w:cs="Times New Roman"/>
        </w:rPr>
        <w:t>Legea</w:t>
      </w:r>
      <w:proofErr w:type="spellEnd"/>
      <w:r w:rsidR="001A5E9B" w:rsidRPr="002F2400">
        <w:rPr>
          <w:rFonts w:ascii="Times New Roman" w:hAnsi="Times New Roman" w:cs="Times New Roman"/>
        </w:rPr>
        <w:t xml:space="preserve"> nr.30 din 18 </w:t>
      </w:r>
      <w:proofErr w:type="spellStart"/>
      <w:r w:rsidR="001A5E9B" w:rsidRPr="002F2400">
        <w:rPr>
          <w:rFonts w:ascii="Times New Roman" w:hAnsi="Times New Roman" w:cs="Times New Roman"/>
        </w:rPr>
        <w:t>mai</w:t>
      </w:r>
      <w:proofErr w:type="spellEnd"/>
      <w:r w:rsidR="001A5E9B" w:rsidRPr="002F2400">
        <w:rPr>
          <w:rFonts w:ascii="Times New Roman" w:hAnsi="Times New Roman" w:cs="Times New Roman"/>
        </w:rPr>
        <w:t xml:space="preserve"> 1994, </w:t>
      </w:r>
      <w:proofErr w:type="spellStart"/>
      <w:r w:rsidR="001A5E9B" w:rsidRPr="002F2400">
        <w:rPr>
          <w:rFonts w:ascii="Times New Roman" w:hAnsi="Times New Roman" w:cs="Times New Roman"/>
        </w:rPr>
        <w:t>publicată</w:t>
      </w:r>
      <w:proofErr w:type="spellEnd"/>
      <w:r w:rsidR="001A5E9B" w:rsidRPr="002F2400">
        <w:rPr>
          <w:rFonts w:ascii="Times New Roman" w:hAnsi="Times New Roman" w:cs="Times New Roman"/>
        </w:rPr>
        <w:t xml:space="preserve"> </w:t>
      </w:r>
      <w:proofErr w:type="spellStart"/>
      <w:r w:rsidR="001A5E9B" w:rsidRPr="002F2400">
        <w:rPr>
          <w:rFonts w:ascii="Times New Roman" w:hAnsi="Times New Roman" w:cs="Times New Roman"/>
        </w:rPr>
        <w:t>în</w:t>
      </w:r>
      <w:proofErr w:type="spellEnd"/>
      <w:r w:rsidR="001A5E9B" w:rsidRPr="002F2400">
        <w:rPr>
          <w:rFonts w:ascii="Times New Roman" w:hAnsi="Times New Roman" w:cs="Times New Roman"/>
        </w:rPr>
        <w:t xml:space="preserve"> </w:t>
      </w:r>
      <w:proofErr w:type="spellStart"/>
      <w:r w:rsidR="001A5E9B" w:rsidRPr="002F2400">
        <w:rPr>
          <w:rFonts w:ascii="Times New Roman" w:hAnsi="Times New Roman" w:cs="Times New Roman"/>
        </w:rPr>
        <w:t>Monitorul</w:t>
      </w:r>
      <w:proofErr w:type="spellEnd"/>
      <w:r w:rsidR="001A5E9B" w:rsidRPr="002F2400">
        <w:rPr>
          <w:rFonts w:ascii="Times New Roman" w:hAnsi="Times New Roman" w:cs="Times New Roman"/>
        </w:rPr>
        <w:t xml:space="preserve"> </w:t>
      </w:r>
      <w:proofErr w:type="spellStart"/>
      <w:r w:rsidR="001A5E9B" w:rsidRPr="002F2400">
        <w:rPr>
          <w:rFonts w:ascii="Times New Roman" w:hAnsi="Times New Roman" w:cs="Times New Roman"/>
        </w:rPr>
        <w:t>Oficial</w:t>
      </w:r>
      <w:proofErr w:type="spellEnd"/>
      <w:r w:rsidR="001A5E9B" w:rsidRPr="002F2400">
        <w:rPr>
          <w:rFonts w:ascii="Times New Roman" w:hAnsi="Times New Roman" w:cs="Times New Roman"/>
        </w:rPr>
        <w:t xml:space="preserve"> nr.135 din 31 </w:t>
      </w:r>
      <w:proofErr w:type="spellStart"/>
      <w:r w:rsidR="001A5E9B" w:rsidRPr="002F2400">
        <w:rPr>
          <w:rFonts w:ascii="Times New Roman" w:hAnsi="Times New Roman" w:cs="Times New Roman"/>
        </w:rPr>
        <w:t>mai</w:t>
      </w:r>
      <w:proofErr w:type="spellEnd"/>
      <w:r w:rsidR="001A5E9B" w:rsidRPr="002F2400">
        <w:rPr>
          <w:rFonts w:ascii="Times New Roman" w:hAnsi="Times New Roman" w:cs="Times New Roman"/>
        </w:rPr>
        <w:t xml:space="preserve"> 1994.</w:t>
      </w:r>
    </w:p>
  </w:footnote>
  <w:footnote w:id="37">
    <w:p w14:paraId="28B2D9D7" w14:textId="77777777" w:rsidR="004826D8" w:rsidRPr="002F2400" w:rsidRDefault="004B519C" w:rsidP="002F2400">
      <w:pPr>
        <w:pStyle w:val="FootnoteText"/>
        <w:spacing w:before="120" w:after="120" w:line="280" w:lineRule="exact"/>
        <w:jc w:val="both"/>
        <w:rPr>
          <w:rFonts w:ascii="Times New Roman" w:hAnsi="Times New Roman" w:cs="Times New Roman"/>
          <w:lang w:val="it-IT"/>
        </w:rPr>
      </w:pPr>
      <w:r w:rsidRPr="002F2400">
        <w:rPr>
          <w:rStyle w:val="FootnoteReference"/>
          <w:rFonts w:ascii="Times New Roman" w:hAnsi="Times New Roman" w:cs="Times New Roman"/>
        </w:rPr>
        <w:footnoteRef/>
      </w:r>
      <w:r w:rsidRPr="002F2400">
        <w:rPr>
          <w:rFonts w:ascii="Times New Roman" w:hAnsi="Times New Roman" w:cs="Times New Roman"/>
          <w:lang w:val="it-IT"/>
        </w:rPr>
        <w:t xml:space="preserve"> </w:t>
      </w:r>
      <w:r w:rsidRPr="002F2400">
        <w:rPr>
          <w:rFonts w:ascii="Times New Roman" w:hAnsi="Times New Roman" w:cs="Times New Roman"/>
          <w:lang w:val="it-IT"/>
        </w:rPr>
        <w:t>Decizia Curții Constituționale nr. 58 din 6 februarie 2003, publicată în Monitorul Oficial nr. 194 din 26 martie 2003.</w:t>
      </w:r>
    </w:p>
  </w:footnote>
  <w:footnote w:id="38">
    <w:p w14:paraId="705BCEAA" w14:textId="77777777" w:rsidR="004826D8" w:rsidRPr="002F2400" w:rsidRDefault="004B519C" w:rsidP="002F2400">
      <w:pPr>
        <w:pStyle w:val="FootnoteText"/>
        <w:spacing w:before="120" w:after="120" w:line="280" w:lineRule="exact"/>
        <w:jc w:val="both"/>
        <w:rPr>
          <w:rFonts w:ascii="Times New Roman" w:hAnsi="Times New Roman" w:cs="Times New Roman"/>
          <w:lang w:val="it-IT"/>
        </w:rPr>
      </w:pPr>
      <w:r w:rsidRPr="002F2400">
        <w:rPr>
          <w:rStyle w:val="FootnoteReference"/>
          <w:rFonts w:ascii="Times New Roman" w:hAnsi="Times New Roman" w:cs="Times New Roman"/>
        </w:rPr>
        <w:footnoteRef/>
      </w:r>
      <w:r w:rsidRPr="002F2400">
        <w:rPr>
          <w:rFonts w:ascii="Times New Roman" w:hAnsi="Times New Roman" w:cs="Times New Roman"/>
          <w:lang w:val="it-IT"/>
        </w:rPr>
        <w:t xml:space="preserve"> </w:t>
      </w:r>
      <w:r w:rsidRPr="002F2400">
        <w:rPr>
          <w:rFonts w:ascii="Times New Roman" w:hAnsi="Times New Roman" w:cs="Times New Roman"/>
          <w:lang w:val="it-IT"/>
        </w:rPr>
        <w:t xml:space="preserve">I. </w:t>
      </w:r>
      <w:r w:rsidRPr="002F2400">
        <w:rPr>
          <w:rFonts w:ascii="Times New Roman" w:hAnsi="Times New Roman" w:cs="Times New Roman"/>
          <w:lang w:val="it-IT"/>
        </w:rPr>
        <w:t xml:space="preserve">Muraru, E.S.Tănăsescu, </w:t>
      </w:r>
      <w:r w:rsidRPr="002F2400">
        <w:rPr>
          <w:rFonts w:ascii="Times New Roman" w:hAnsi="Times New Roman" w:cs="Times New Roman"/>
          <w:i/>
          <w:iCs/>
          <w:lang w:val="it-IT"/>
        </w:rPr>
        <w:t>Constituția</w:t>
      </w:r>
      <w:r w:rsidRPr="002F2400">
        <w:rPr>
          <w:rFonts w:ascii="Times New Roman" w:hAnsi="Times New Roman" w:cs="Times New Roman"/>
          <w:i/>
          <w:iCs/>
          <w:lang w:val="it-IT"/>
        </w:rPr>
        <w:t xml:space="preserve"> României. Comentariu pe articole, Ediția 2, București</w:t>
      </w:r>
      <w:r w:rsidRPr="002F2400">
        <w:rPr>
          <w:rFonts w:ascii="Times New Roman" w:hAnsi="Times New Roman" w:cs="Times New Roman"/>
          <w:lang w:val="it-IT"/>
        </w:rPr>
        <w:t>, 2019, p. 139.</w:t>
      </w:r>
    </w:p>
  </w:footnote>
  <w:footnote w:id="39">
    <w:p w14:paraId="0D144D7E" w14:textId="5E43F9CE" w:rsidR="004826D8" w:rsidRPr="002F2400" w:rsidRDefault="004B519C" w:rsidP="002F2400">
      <w:pPr>
        <w:pStyle w:val="FootnoteText"/>
        <w:spacing w:before="120" w:after="120" w:line="280" w:lineRule="exact"/>
        <w:jc w:val="both"/>
        <w:rPr>
          <w:rFonts w:ascii="Times New Roman" w:hAnsi="Times New Roman" w:cs="Times New Roman"/>
          <w:lang w:val="ro-RO"/>
        </w:rPr>
      </w:pPr>
      <w:r w:rsidRPr="002F2400">
        <w:rPr>
          <w:rStyle w:val="FootnoteReference"/>
          <w:rFonts w:ascii="Times New Roman" w:hAnsi="Times New Roman" w:cs="Times New Roman"/>
        </w:rPr>
        <w:footnoteRef/>
      </w:r>
      <w:r w:rsidRPr="002F2400">
        <w:rPr>
          <w:rFonts w:ascii="Times New Roman" w:hAnsi="Times New Roman" w:cs="Times New Roman"/>
          <w:lang w:val="it-IT"/>
        </w:rPr>
        <w:t xml:space="preserve"> </w:t>
      </w:r>
      <w:r w:rsidRPr="002F2400">
        <w:rPr>
          <w:rFonts w:ascii="Times New Roman" w:hAnsi="Times New Roman" w:cs="Times New Roman"/>
          <w:lang w:val="it-IT"/>
        </w:rPr>
        <w:t xml:space="preserve">Decizia </w:t>
      </w:r>
      <w:r w:rsidRPr="002F2400">
        <w:rPr>
          <w:rFonts w:ascii="Times New Roman" w:hAnsi="Times New Roman" w:cs="Times New Roman"/>
          <w:lang w:val="it-IT"/>
        </w:rPr>
        <w:t xml:space="preserve">nr. </w:t>
      </w:r>
      <w:r w:rsidRPr="002F2400">
        <w:rPr>
          <w:rFonts w:ascii="Times New Roman" w:hAnsi="Times New Roman" w:cs="Times New Roman"/>
          <w:lang w:val="ro-RO"/>
        </w:rPr>
        <w:t>1763/2017 din 24.10.2017,</w:t>
      </w:r>
      <w:r w:rsidR="002D7732" w:rsidRPr="002F2400">
        <w:rPr>
          <w:rFonts w:ascii="Times New Roman" w:hAnsi="Times New Roman" w:cs="Times New Roman"/>
          <w:lang w:val="ro-RO"/>
        </w:rPr>
        <w:t xml:space="preserve"> Curtea de Apel Brașov, </w:t>
      </w:r>
      <w:r w:rsidR="008E2EE5" w:rsidRPr="002F2400">
        <w:rPr>
          <w:rFonts w:ascii="Times New Roman" w:hAnsi="Times New Roman" w:cs="Times New Roman"/>
          <w:lang w:val="ro-RO"/>
        </w:rPr>
        <w:t>disponibilă la</w:t>
      </w:r>
      <w:r w:rsidRPr="002F2400">
        <w:rPr>
          <w:rFonts w:ascii="Times New Roman" w:hAnsi="Times New Roman" w:cs="Times New Roman"/>
          <w:lang w:val="ro-RO"/>
        </w:rPr>
        <w:t xml:space="preserve"> </w:t>
      </w:r>
      <w:hyperlink r:id="rId3" w:history="1">
        <w:r w:rsidRPr="002F2400">
          <w:rPr>
            <w:rStyle w:val="Hyperlink"/>
            <w:rFonts w:ascii="Times New Roman" w:hAnsi="Times New Roman" w:cs="Times New Roman"/>
            <w:color w:val="auto"/>
            <w:lang w:val="ro-RO"/>
          </w:rPr>
          <w:t>https://www.jurisprudenta.com/juris</w:t>
        </w:r>
        <w:r w:rsidRPr="002F2400">
          <w:rPr>
            <w:rStyle w:val="Hyperlink"/>
            <w:rFonts w:ascii="Times New Roman" w:hAnsi="Times New Roman" w:cs="Times New Roman"/>
            <w:color w:val="auto"/>
            <w:lang w:val="ro-RO"/>
          </w:rPr>
          <w:t>prudenta/speta-14jovnsf/</w:t>
        </w:r>
      </w:hyperlink>
      <w:r w:rsidRPr="002F2400">
        <w:rPr>
          <w:rFonts w:ascii="Times New Roman" w:hAnsi="Times New Roman" w:cs="Times New Roman"/>
          <w:lang w:val="ro-RO"/>
        </w:rPr>
        <w:t xml:space="preserve">. </w:t>
      </w:r>
    </w:p>
  </w:footnote>
  <w:footnote w:id="40">
    <w:p w14:paraId="5EED8674" w14:textId="13375689" w:rsidR="004826D8" w:rsidRPr="002F2400" w:rsidRDefault="004B519C" w:rsidP="002F2400">
      <w:pPr>
        <w:pStyle w:val="FootnoteText"/>
        <w:spacing w:before="120" w:after="120" w:line="280" w:lineRule="exact"/>
        <w:jc w:val="both"/>
        <w:rPr>
          <w:rFonts w:ascii="Times New Roman" w:hAnsi="Times New Roman" w:cs="Times New Roman"/>
          <w:lang w:val="ro-RO"/>
        </w:rPr>
      </w:pPr>
      <w:r w:rsidRPr="002F2400">
        <w:rPr>
          <w:rStyle w:val="FootnoteReference"/>
          <w:rFonts w:ascii="Times New Roman" w:hAnsi="Times New Roman" w:cs="Times New Roman"/>
        </w:rPr>
        <w:footnoteRef/>
      </w:r>
      <w:r w:rsidRPr="002F2400">
        <w:rPr>
          <w:rFonts w:ascii="Times New Roman" w:hAnsi="Times New Roman" w:cs="Times New Roman"/>
          <w:lang w:val="ro-RO"/>
        </w:rPr>
        <w:t xml:space="preserve"> </w:t>
      </w:r>
      <w:r w:rsidR="00760ABB" w:rsidRPr="002F2400">
        <w:rPr>
          <w:rFonts w:ascii="Times New Roman" w:hAnsi="Times New Roman" w:cs="Times New Roman"/>
          <w:lang w:val="ro-RO"/>
        </w:rPr>
        <w:t>Revista Română de Jurisprudență nr. 1 din 2021</w:t>
      </w:r>
      <w:r w:rsidR="004456B9" w:rsidRPr="002F2400">
        <w:rPr>
          <w:rFonts w:ascii="Times New Roman" w:hAnsi="Times New Roman" w:cs="Times New Roman"/>
          <w:lang w:val="ro-RO"/>
        </w:rPr>
        <w:t xml:space="preserve">, </w:t>
      </w:r>
      <w:r w:rsidR="00CB4A6B" w:rsidRPr="002F2400">
        <w:rPr>
          <w:rFonts w:ascii="Times New Roman" w:hAnsi="Times New Roman" w:cs="Times New Roman"/>
          <w:lang w:val="ro-RO"/>
        </w:rPr>
        <w:t xml:space="preserve">Decizia </w:t>
      </w:r>
      <w:r w:rsidRPr="002F2400">
        <w:rPr>
          <w:rFonts w:ascii="Times New Roman" w:hAnsi="Times New Roman" w:cs="Times New Roman"/>
          <w:lang w:val="ro-RO"/>
        </w:rPr>
        <w:t>Cur</w:t>
      </w:r>
      <w:r w:rsidR="00CB4A6B" w:rsidRPr="002F2400">
        <w:rPr>
          <w:rFonts w:ascii="Times New Roman" w:hAnsi="Times New Roman" w:cs="Times New Roman"/>
          <w:lang w:val="ro-RO"/>
        </w:rPr>
        <w:t>ții</w:t>
      </w:r>
      <w:r w:rsidRPr="002F2400">
        <w:rPr>
          <w:rFonts w:ascii="Times New Roman" w:hAnsi="Times New Roman" w:cs="Times New Roman"/>
          <w:lang w:val="ro-RO"/>
        </w:rPr>
        <w:t xml:space="preserve"> de Apel </w:t>
      </w:r>
      <w:r w:rsidR="008E2EE5" w:rsidRPr="002F2400">
        <w:rPr>
          <w:rFonts w:ascii="Times New Roman" w:hAnsi="Times New Roman" w:cs="Times New Roman"/>
          <w:lang w:val="ro-RO"/>
        </w:rPr>
        <w:t>Timișoara</w:t>
      </w:r>
      <w:r w:rsidR="00CB4A6B" w:rsidRPr="002F2400">
        <w:rPr>
          <w:rFonts w:ascii="Times New Roman" w:hAnsi="Times New Roman" w:cs="Times New Roman"/>
          <w:lang w:val="ro-RO"/>
        </w:rPr>
        <w:t xml:space="preserve">. </w:t>
      </w:r>
      <w:r w:rsidRPr="002F2400">
        <w:rPr>
          <w:rFonts w:ascii="Times New Roman" w:hAnsi="Times New Roman" w:cs="Times New Roman"/>
          <w:lang w:val="ro-RO"/>
        </w:rPr>
        <w:t xml:space="preserve">Refuz de </w:t>
      </w:r>
      <w:r w:rsidR="00760ABB" w:rsidRPr="002F2400">
        <w:rPr>
          <w:rFonts w:ascii="Times New Roman" w:hAnsi="Times New Roman" w:cs="Times New Roman"/>
          <w:lang w:val="ro-RO"/>
        </w:rPr>
        <w:t>recunoaștere</w:t>
      </w:r>
      <w:r w:rsidRPr="002F2400">
        <w:rPr>
          <w:rFonts w:ascii="Times New Roman" w:hAnsi="Times New Roman" w:cs="Times New Roman"/>
          <w:lang w:val="ro-RO"/>
        </w:rPr>
        <w:t xml:space="preserve"> a dreptului de a practica avocatura pe teritoriul Statului Român, sub titlul </w:t>
      </w:r>
      <w:proofErr w:type="spellStart"/>
      <w:r w:rsidRPr="002F2400">
        <w:rPr>
          <w:rFonts w:ascii="Times New Roman" w:hAnsi="Times New Roman" w:cs="Times New Roman"/>
          <w:lang w:val="ro-RO"/>
        </w:rPr>
        <w:t>obţinut</w:t>
      </w:r>
      <w:proofErr w:type="spellEnd"/>
      <w:r w:rsidRPr="002F2400">
        <w:rPr>
          <w:rFonts w:ascii="Times New Roman" w:hAnsi="Times New Roman" w:cs="Times New Roman"/>
          <w:lang w:val="ro-RO"/>
        </w:rPr>
        <w:t xml:space="preserve"> într-un alt stat membru UE, inclusiv în drept românesc. Inaplicabilitatea </w:t>
      </w:r>
      <w:proofErr w:type="spellStart"/>
      <w:r w:rsidRPr="002F2400">
        <w:rPr>
          <w:rFonts w:ascii="Times New Roman" w:hAnsi="Times New Roman" w:cs="Times New Roman"/>
          <w:lang w:val="ro-RO"/>
        </w:rPr>
        <w:t>condiţiei</w:t>
      </w:r>
      <w:proofErr w:type="spellEnd"/>
      <w:r w:rsidRPr="002F2400">
        <w:rPr>
          <w:rFonts w:ascii="Times New Roman" w:hAnsi="Times New Roman" w:cs="Times New Roman"/>
          <w:lang w:val="ro-RO"/>
        </w:rPr>
        <w:t xml:space="preserve"> înscrise în art. 13 din Legea nr. 51/1995 de promovare a unui examen de verificare a </w:t>
      </w:r>
      <w:proofErr w:type="spellStart"/>
      <w:r w:rsidRPr="002F2400">
        <w:rPr>
          <w:rFonts w:ascii="Times New Roman" w:hAnsi="Times New Roman" w:cs="Times New Roman"/>
          <w:lang w:val="ro-RO"/>
        </w:rPr>
        <w:t>c</w:t>
      </w:r>
      <w:r w:rsidRPr="002F2400">
        <w:rPr>
          <w:rFonts w:ascii="Times New Roman" w:hAnsi="Times New Roman" w:cs="Times New Roman"/>
          <w:lang w:val="ro-RO"/>
        </w:rPr>
        <w:t>unoştinţelor</w:t>
      </w:r>
      <w:proofErr w:type="spellEnd"/>
      <w:r w:rsidRPr="002F2400">
        <w:rPr>
          <w:rFonts w:ascii="Times New Roman" w:hAnsi="Times New Roman" w:cs="Times New Roman"/>
          <w:lang w:val="ro-RO"/>
        </w:rPr>
        <w:t xml:space="preserve"> de drept </w:t>
      </w:r>
      <w:proofErr w:type="spellStart"/>
      <w:r w:rsidRPr="002F2400">
        <w:rPr>
          <w:rFonts w:ascii="Times New Roman" w:hAnsi="Times New Roman" w:cs="Times New Roman"/>
          <w:lang w:val="ro-RO"/>
        </w:rPr>
        <w:t>şi</w:t>
      </w:r>
      <w:proofErr w:type="spellEnd"/>
      <w:r w:rsidRPr="002F2400">
        <w:rPr>
          <w:rFonts w:ascii="Times New Roman" w:hAnsi="Times New Roman" w:cs="Times New Roman"/>
          <w:lang w:val="ro-RO"/>
        </w:rPr>
        <w:t xml:space="preserve"> limbă română ori de parcurgere a unui stagiu de adaptare de 3 ani cu un avocat român</w:t>
      </w:r>
      <w:r w:rsidR="00760ABB" w:rsidRPr="002F2400">
        <w:rPr>
          <w:rFonts w:ascii="Times New Roman" w:hAnsi="Times New Roman" w:cs="Times New Roman"/>
          <w:lang w:val="ro-RO"/>
        </w:rPr>
        <w:t>.</w:t>
      </w:r>
    </w:p>
  </w:footnote>
  <w:footnote w:id="41">
    <w:p w14:paraId="594C0C5F" w14:textId="796412A7" w:rsidR="004826D8" w:rsidRPr="002F2400" w:rsidRDefault="004B519C" w:rsidP="002F2400">
      <w:pPr>
        <w:pStyle w:val="FootnoteText"/>
        <w:spacing w:before="120" w:after="120" w:line="280" w:lineRule="exact"/>
        <w:jc w:val="both"/>
        <w:rPr>
          <w:rFonts w:ascii="Times New Roman" w:hAnsi="Times New Roman" w:cs="Times New Roman"/>
          <w:lang w:val="ro-RO"/>
        </w:rPr>
      </w:pPr>
      <w:r w:rsidRPr="002F2400">
        <w:rPr>
          <w:rStyle w:val="FootnoteReference"/>
          <w:rFonts w:ascii="Times New Roman" w:hAnsi="Times New Roman" w:cs="Times New Roman"/>
        </w:rPr>
        <w:footnoteRef/>
      </w:r>
      <w:r w:rsidRPr="002F2400">
        <w:rPr>
          <w:rFonts w:ascii="Times New Roman" w:hAnsi="Times New Roman" w:cs="Times New Roman"/>
          <w:lang w:val="ro-RO"/>
        </w:rPr>
        <w:t xml:space="preserve"> </w:t>
      </w:r>
      <w:r w:rsidR="00DF2AA6" w:rsidRPr="002F2400">
        <w:rPr>
          <w:rFonts w:ascii="Times New Roman" w:hAnsi="Times New Roman" w:cs="Times New Roman"/>
          <w:lang w:val="ro-RO"/>
        </w:rPr>
        <w:t xml:space="preserve">Hotărârea CJCE din 5 octombrie 2004 în </w:t>
      </w:r>
      <w:r w:rsidR="001F099B" w:rsidRPr="002F2400">
        <w:rPr>
          <w:rFonts w:ascii="Times New Roman" w:hAnsi="Times New Roman" w:cs="Times New Roman"/>
          <w:lang w:val="ro-RO"/>
        </w:rPr>
        <w:t xml:space="preserve">Cauzele conexate </w:t>
      </w:r>
      <w:r w:rsidR="00DF2AA6" w:rsidRPr="002F2400">
        <w:rPr>
          <w:rFonts w:ascii="Times New Roman" w:hAnsi="Times New Roman" w:cs="Times New Roman"/>
          <w:lang w:val="ro-RO"/>
        </w:rPr>
        <w:t xml:space="preserve">C-397/01 - C-403/01, </w:t>
      </w:r>
      <w:r w:rsidRPr="002F2400">
        <w:rPr>
          <w:rFonts w:ascii="Times New Roman" w:hAnsi="Times New Roman" w:cs="Times New Roman"/>
          <w:lang w:val="ro-RO"/>
        </w:rPr>
        <w:t xml:space="preserve">ECR </w:t>
      </w:r>
      <w:r w:rsidR="00CD3DC2" w:rsidRPr="002F2400">
        <w:rPr>
          <w:rFonts w:ascii="Times New Roman" w:hAnsi="Times New Roman" w:cs="Times New Roman"/>
          <w:lang w:val="ro-RO"/>
        </w:rPr>
        <w:t>2004 I-08835.</w:t>
      </w:r>
    </w:p>
  </w:footnote>
  <w:footnote w:id="42">
    <w:p w14:paraId="491CD4C6" w14:textId="0D1AE4DD" w:rsidR="007E73DD" w:rsidRPr="002F2400" w:rsidRDefault="004B519C" w:rsidP="002F2400">
      <w:pPr>
        <w:pStyle w:val="FootnoteText"/>
        <w:spacing w:before="120" w:after="120" w:line="280" w:lineRule="exact"/>
        <w:jc w:val="both"/>
        <w:rPr>
          <w:rFonts w:ascii="Times New Roman" w:hAnsi="Times New Roman" w:cs="Times New Roman"/>
          <w:lang w:val="ro-RO"/>
        </w:rPr>
      </w:pPr>
      <w:r w:rsidRPr="002F2400">
        <w:rPr>
          <w:rStyle w:val="FootnoteReference"/>
          <w:rFonts w:ascii="Times New Roman" w:hAnsi="Times New Roman" w:cs="Times New Roman"/>
        </w:rPr>
        <w:footnoteRef/>
      </w:r>
      <w:r w:rsidRPr="002F2400">
        <w:rPr>
          <w:rFonts w:ascii="Times New Roman" w:hAnsi="Times New Roman" w:cs="Times New Roman"/>
          <w:lang w:val="ro-RO"/>
        </w:rPr>
        <w:t xml:space="preserve"> </w:t>
      </w:r>
      <w:r w:rsidR="00A74020" w:rsidRPr="002F2400">
        <w:rPr>
          <w:rFonts w:ascii="Times New Roman" w:hAnsi="Times New Roman" w:cs="Times New Roman"/>
          <w:lang w:val="ro-RO"/>
        </w:rPr>
        <w:t>Art. 5</w:t>
      </w:r>
      <w:r w:rsidRPr="002F2400">
        <w:rPr>
          <w:rFonts w:ascii="Times New Roman" w:hAnsi="Times New Roman" w:cs="Times New Roman"/>
          <w:lang w:val="ro-RO"/>
        </w:rPr>
        <w:t xml:space="preserve"> alin. (2)</w:t>
      </w:r>
      <w:r w:rsidR="00A74020" w:rsidRPr="002F2400">
        <w:rPr>
          <w:rFonts w:ascii="Times New Roman" w:hAnsi="Times New Roman" w:cs="Times New Roman"/>
          <w:lang w:val="ro-RO"/>
        </w:rPr>
        <w:t xml:space="preserve"> din Directiva 98/</w:t>
      </w:r>
      <w:r w:rsidRPr="002F2400">
        <w:rPr>
          <w:rFonts w:ascii="Times New Roman" w:hAnsi="Times New Roman" w:cs="Times New Roman"/>
          <w:lang w:val="ro-RO"/>
        </w:rPr>
        <w:t>5/CEE</w:t>
      </w:r>
      <w:r w:rsidR="00F41F79" w:rsidRPr="002F2400">
        <w:rPr>
          <w:rFonts w:ascii="Times New Roman" w:hAnsi="Times New Roman" w:cs="Times New Roman"/>
          <w:lang w:val="ro-RO"/>
        </w:rPr>
        <w:t>:</w:t>
      </w:r>
    </w:p>
    <w:p w14:paraId="5583787E" w14:textId="23492BAA" w:rsidR="004826D8" w:rsidRPr="002F2400" w:rsidRDefault="004B519C" w:rsidP="002F2400">
      <w:pPr>
        <w:pStyle w:val="FootnoteText"/>
        <w:spacing w:before="120" w:after="120" w:line="280" w:lineRule="exact"/>
        <w:jc w:val="both"/>
        <w:rPr>
          <w:rFonts w:ascii="Times New Roman" w:hAnsi="Times New Roman" w:cs="Times New Roman"/>
          <w:i/>
          <w:iCs/>
          <w:lang w:val="ro-RO"/>
        </w:rPr>
      </w:pPr>
      <w:r w:rsidRPr="002F2400">
        <w:rPr>
          <w:rFonts w:ascii="Times New Roman" w:hAnsi="Times New Roman" w:cs="Times New Roman"/>
          <w:i/>
          <w:iCs/>
          <w:lang w:val="ro-RO"/>
        </w:rPr>
        <w:t>„Statele membre care autorizează, pe teritoriul lor, o anumită categorie de avocați să întocmească acte care conferă competența de a administra bunurile persoanelor decedate sau de a constitui sau a transfera drepturi reale imobili</w:t>
      </w:r>
      <w:r w:rsidRPr="002F2400">
        <w:rPr>
          <w:rFonts w:ascii="Times New Roman" w:hAnsi="Times New Roman" w:cs="Times New Roman"/>
          <w:i/>
          <w:iCs/>
          <w:lang w:val="ro-RO"/>
        </w:rPr>
        <w:t>are care, în alt stat membru, sunt rezervate altor profesii decât aceea de avocat pot exclude de</w:t>
      </w:r>
    </w:p>
    <w:p w14:paraId="2FB26DC4" w14:textId="77777777" w:rsidR="004826D8" w:rsidRPr="002F2400" w:rsidRDefault="004B519C" w:rsidP="002F2400">
      <w:pPr>
        <w:pStyle w:val="FootnoteText"/>
        <w:spacing w:before="120" w:after="120" w:line="280" w:lineRule="exact"/>
        <w:jc w:val="both"/>
        <w:rPr>
          <w:rFonts w:ascii="Times New Roman" w:hAnsi="Times New Roman" w:cs="Times New Roman"/>
          <w:i/>
          <w:iCs/>
          <w:lang w:val="ro-RO"/>
        </w:rPr>
      </w:pPr>
      <w:r w:rsidRPr="002F2400">
        <w:rPr>
          <w:rFonts w:ascii="Times New Roman" w:hAnsi="Times New Roman" w:cs="Times New Roman"/>
          <w:i/>
          <w:iCs/>
          <w:lang w:val="ro-RO"/>
        </w:rPr>
        <w:t xml:space="preserve">la astfel de activități pe avocații care profesează sub un titlu profesional din statul membru de origine conferit în unul dintre aceste din urmă state </w:t>
      </w:r>
      <w:r w:rsidRPr="002F2400">
        <w:rPr>
          <w:rFonts w:ascii="Times New Roman" w:hAnsi="Times New Roman" w:cs="Times New Roman"/>
          <w:i/>
          <w:iCs/>
          <w:lang w:val="ro-RO"/>
        </w:rPr>
        <w:t>membre.”</w:t>
      </w:r>
    </w:p>
  </w:footnote>
  <w:footnote w:id="43">
    <w:p w14:paraId="573637B3" w14:textId="5BCA9F9E" w:rsidR="001652B8" w:rsidRPr="002F2400" w:rsidRDefault="004B519C" w:rsidP="002F2400">
      <w:pPr>
        <w:pStyle w:val="FootnoteText"/>
        <w:spacing w:before="120" w:after="120" w:line="280" w:lineRule="exact"/>
        <w:jc w:val="both"/>
        <w:rPr>
          <w:rFonts w:ascii="Times New Roman" w:hAnsi="Times New Roman" w:cs="Times New Roman"/>
          <w:lang w:val="ro-RO"/>
        </w:rPr>
      </w:pPr>
      <w:r w:rsidRPr="002F2400">
        <w:rPr>
          <w:rStyle w:val="FootnoteReference"/>
          <w:rFonts w:ascii="Times New Roman" w:hAnsi="Times New Roman" w:cs="Times New Roman"/>
        </w:rPr>
        <w:footnoteRef/>
      </w:r>
      <w:r w:rsidRPr="002F2400">
        <w:rPr>
          <w:rFonts w:ascii="Times New Roman" w:hAnsi="Times New Roman" w:cs="Times New Roman"/>
          <w:lang w:val="ro-RO"/>
        </w:rPr>
        <w:t xml:space="preserve"> </w:t>
      </w:r>
      <w:r w:rsidRPr="002F2400">
        <w:rPr>
          <w:rFonts w:ascii="Times New Roman" w:hAnsi="Times New Roman" w:cs="Times New Roman"/>
          <w:lang w:val="ro-RO"/>
        </w:rPr>
        <w:t>Art. 5 alin. (3) din Directiva 98/5/CEE</w:t>
      </w:r>
      <w:r w:rsidR="00F41F79" w:rsidRPr="002F2400">
        <w:rPr>
          <w:rFonts w:ascii="Times New Roman" w:hAnsi="Times New Roman" w:cs="Times New Roman"/>
          <w:lang w:val="ro-RO"/>
        </w:rPr>
        <w:t>:</w:t>
      </w:r>
    </w:p>
    <w:p w14:paraId="6B29B292" w14:textId="21591C89" w:rsidR="004826D8" w:rsidRPr="002F2400" w:rsidRDefault="004B519C" w:rsidP="002F2400">
      <w:pPr>
        <w:pStyle w:val="FootnoteText"/>
        <w:spacing w:before="120" w:after="120" w:line="280" w:lineRule="exact"/>
        <w:jc w:val="both"/>
        <w:rPr>
          <w:rFonts w:ascii="Times New Roman" w:hAnsi="Times New Roman" w:cs="Times New Roman"/>
          <w:i/>
          <w:iCs/>
          <w:lang w:val="ro-RO"/>
        </w:rPr>
      </w:pPr>
      <w:r w:rsidRPr="002F2400">
        <w:rPr>
          <w:rFonts w:ascii="Times New Roman" w:hAnsi="Times New Roman" w:cs="Times New Roman"/>
          <w:i/>
          <w:iCs/>
          <w:lang w:val="ro-RO"/>
        </w:rPr>
        <w:t xml:space="preserve">„Pentru exercitarea activităților legate de reprezentarea și apărarea în justiție a unui client și în măsura în care dreptul statului membru gazdă rezervă aceste activități avocaților care profesează sub </w:t>
      </w:r>
      <w:r w:rsidRPr="002F2400">
        <w:rPr>
          <w:rFonts w:ascii="Times New Roman" w:hAnsi="Times New Roman" w:cs="Times New Roman"/>
          <w:i/>
          <w:iCs/>
          <w:lang w:val="ro-RO"/>
        </w:rPr>
        <w:t>titlul profesional al acelui stat, acesta din urmă poate impune avocaților care profesează sub titlurile profesionale din statele membre de origine să lucreze în colaborare fie cu un avocat care profesează înaintea instanțelor sesizate ș i care, atunci cân</w:t>
      </w:r>
      <w:r w:rsidRPr="002F2400">
        <w:rPr>
          <w:rFonts w:ascii="Times New Roman" w:hAnsi="Times New Roman" w:cs="Times New Roman"/>
          <w:i/>
          <w:iCs/>
          <w:lang w:val="ro-RO"/>
        </w:rPr>
        <w:t>d este necesar, poate fi răspunzător înaintea acesteia, fie cu un „</w:t>
      </w:r>
      <w:proofErr w:type="spellStart"/>
      <w:r w:rsidRPr="002F2400">
        <w:rPr>
          <w:rFonts w:ascii="Times New Roman" w:hAnsi="Times New Roman" w:cs="Times New Roman"/>
          <w:i/>
          <w:iCs/>
          <w:lang w:val="ro-RO"/>
        </w:rPr>
        <w:t>avoué</w:t>
      </w:r>
      <w:proofErr w:type="spellEnd"/>
      <w:r w:rsidRPr="002F2400">
        <w:rPr>
          <w:rFonts w:ascii="Times New Roman" w:hAnsi="Times New Roman" w:cs="Times New Roman"/>
          <w:i/>
          <w:iCs/>
          <w:lang w:val="ro-RO"/>
        </w:rPr>
        <w:t xml:space="preserve">”, care </w:t>
      </w:r>
      <w:proofErr w:type="spellStart"/>
      <w:r w:rsidRPr="002F2400">
        <w:rPr>
          <w:rFonts w:ascii="Times New Roman" w:hAnsi="Times New Roman" w:cs="Times New Roman"/>
          <w:i/>
          <w:iCs/>
          <w:lang w:val="ro-RO"/>
        </w:rPr>
        <w:t>îș</w:t>
      </w:r>
      <w:proofErr w:type="spellEnd"/>
      <w:r w:rsidRPr="002F2400">
        <w:rPr>
          <w:rFonts w:ascii="Times New Roman" w:hAnsi="Times New Roman" w:cs="Times New Roman"/>
          <w:i/>
          <w:iCs/>
          <w:lang w:val="ro-RO"/>
        </w:rPr>
        <w:t xml:space="preserve"> i exercită profesia pe lângă instanța respectivă.”</w:t>
      </w:r>
    </w:p>
  </w:footnote>
  <w:footnote w:id="44">
    <w:p w14:paraId="7C9D231E" w14:textId="70D34520" w:rsidR="00EB6FBD" w:rsidRPr="002F2400" w:rsidRDefault="004B519C" w:rsidP="002F2400">
      <w:pPr>
        <w:pStyle w:val="FootnoteText"/>
        <w:spacing w:before="120" w:after="120" w:line="280" w:lineRule="exact"/>
        <w:jc w:val="both"/>
        <w:rPr>
          <w:rFonts w:ascii="Times New Roman" w:hAnsi="Times New Roman" w:cs="Times New Roman"/>
        </w:rPr>
      </w:pPr>
      <w:r w:rsidRPr="002F2400">
        <w:rPr>
          <w:rStyle w:val="FootnoteReference"/>
          <w:rFonts w:ascii="Times New Roman" w:hAnsi="Times New Roman" w:cs="Times New Roman"/>
        </w:rPr>
        <w:footnoteRef/>
      </w:r>
      <w:r w:rsidRPr="002F2400">
        <w:rPr>
          <w:rFonts w:ascii="Times New Roman" w:hAnsi="Times New Roman" w:cs="Times New Roman"/>
        </w:rPr>
        <w:t xml:space="preserve"> </w:t>
      </w:r>
      <w:r w:rsidR="007363EC" w:rsidRPr="002F2400">
        <w:rPr>
          <w:rFonts w:ascii="Times New Roman" w:hAnsi="Times New Roman" w:cs="Times New Roman"/>
        </w:rPr>
        <w:t>CCBE - Conditions for the admission of lawyers from non-EU Member States to the title of the local legal profession in each EU Member State and conditions under which lawyers from non-EU Member States can perform temporary services in each Member State under their own home title</w:t>
      </w:r>
      <w:r w:rsidR="001477E3" w:rsidRPr="002F2400">
        <w:rPr>
          <w:rFonts w:ascii="Times New Roman" w:hAnsi="Times New Roman" w:cs="Times New Roman"/>
        </w:rPr>
        <w:t xml:space="preserve">, </w:t>
      </w:r>
      <w:proofErr w:type="spellStart"/>
      <w:r w:rsidR="001477E3" w:rsidRPr="002F2400">
        <w:rPr>
          <w:rFonts w:ascii="Times New Roman" w:hAnsi="Times New Roman" w:cs="Times New Roman"/>
        </w:rPr>
        <w:t>disponibil</w:t>
      </w:r>
      <w:proofErr w:type="spellEnd"/>
      <w:r w:rsidR="001477E3" w:rsidRPr="002F2400">
        <w:rPr>
          <w:rFonts w:ascii="Times New Roman" w:hAnsi="Times New Roman" w:cs="Times New Roman"/>
        </w:rPr>
        <w:t xml:space="preserve"> la </w:t>
      </w:r>
      <w:hyperlink r:id="rId4" w:history="1">
        <w:r w:rsidR="001477E3" w:rsidRPr="002F2400">
          <w:rPr>
            <w:rStyle w:val="Hyperlink"/>
            <w:rFonts w:ascii="Times New Roman" w:hAnsi="Times New Roman" w:cs="Times New Roman"/>
            <w:color w:val="auto"/>
          </w:rPr>
          <w:t>www.ccbe.eu</w:t>
        </w:r>
      </w:hyperlink>
      <w:r w:rsidR="001477E3" w:rsidRPr="002F2400">
        <w:rPr>
          <w:rFonts w:ascii="Times New Roman" w:hAnsi="Times New Roman" w:cs="Times New Roman"/>
        </w:rPr>
        <w:t xml:space="preserve">. </w:t>
      </w:r>
    </w:p>
  </w:footnote>
  <w:footnote w:id="45">
    <w:p w14:paraId="444BC486" w14:textId="075A461F" w:rsidR="00875A48" w:rsidRPr="002F2400" w:rsidRDefault="004B519C" w:rsidP="002F2400">
      <w:pPr>
        <w:pStyle w:val="FootnoteText"/>
        <w:spacing w:before="120" w:after="120" w:line="280" w:lineRule="exact"/>
        <w:jc w:val="both"/>
        <w:rPr>
          <w:rFonts w:ascii="Times New Roman" w:hAnsi="Times New Roman" w:cs="Times New Roman"/>
        </w:rPr>
      </w:pPr>
      <w:r w:rsidRPr="002F2400">
        <w:rPr>
          <w:rStyle w:val="FootnoteReference"/>
          <w:rFonts w:ascii="Times New Roman" w:hAnsi="Times New Roman" w:cs="Times New Roman"/>
        </w:rPr>
        <w:footnoteRef/>
      </w:r>
      <w:r w:rsidRPr="002F2400">
        <w:rPr>
          <w:rFonts w:ascii="Times New Roman" w:hAnsi="Times New Roman" w:cs="Times New Roman"/>
        </w:rPr>
        <w:t xml:space="preserve"> P</w:t>
      </w:r>
      <w:r w:rsidR="00DF22BC" w:rsidRPr="002F2400">
        <w:rPr>
          <w:rFonts w:ascii="Times New Roman" w:hAnsi="Times New Roman" w:cs="Times New Roman"/>
        </w:rPr>
        <w:t>ct.</w:t>
      </w:r>
      <w:r w:rsidRPr="002F2400">
        <w:rPr>
          <w:rFonts w:ascii="Times New Roman" w:hAnsi="Times New Roman" w:cs="Times New Roman"/>
        </w:rPr>
        <w:t xml:space="preserve"> 8</w:t>
      </w:r>
      <w:r w:rsidR="00B72A4C" w:rsidRPr="002F2400">
        <w:rPr>
          <w:rFonts w:ascii="Times New Roman" w:hAnsi="Times New Roman" w:cs="Times New Roman"/>
        </w:rPr>
        <w:t xml:space="preserve"> </w:t>
      </w:r>
      <w:proofErr w:type="spellStart"/>
      <w:r w:rsidR="00B72A4C" w:rsidRPr="002F2400">
        <w:rPr>
          <w:rFonts w:ascii="Times New Roman" w:hAnsi="Times New Roman" w:cs="Times New Roman"/>
        </w:rPr>
        <w:t>și</w:t>
      </w:r>
      <w:proofErr w:type="spellEnd"/>
      <w:r w:rsidR="00B72A4C" w:rsidRPr="002F2400">
        <w:rPr>
          <w:rFonts w:ascii="Times New Roman" w:hAnsi="Times New Roman" w:cs="Times New Roman"/>
        </w:rPr>
        <w:t xml:space="preserve"> 12</w:t>
      </w:r>
      <w:r w:rsidRPr="002F2400">
        <w:rPr>
          <w:rFonts w:ascii="Times New Roman" w:hAnsi="Times New Roman" w:cs="Times New Roman"/>
        </w:rPr>
        <w:t xml:space="preserve"> din </w:t>
      </w:r>
      <w:proofErr w:type="spellStart"/>
      <w:r w:rsidRPr="002F2400">
        <w:rPr>
          <w:rFonts w:ascii="Times New Roman" w:hAnsi="Times New Roman" w:cs="Times New Roman"/>
        </w:rPr>
        <w:t>Preambulul</w:t>
      </w:r>
      <w:proofErr w:type="spellEnd"/>
      <w:r w:rsidRPr="002F2400">
        <w:rPr>
          <w:rFonts w:ascii="Times New Roman" w:hAnsi="Times New Roman" w:cs="Times New Roman"/>
        </w:rPr>
        <w:t xml:space="preserve"> </w:t>
      </w:r>
      <w:proofErr w:type="spellStart"/>
      <w:r w:rsidRPr="002F2400">
        <w:rPr>
          <w:rFonts w:ascii="Times New Roman" w:hAnsi="Times New Roman" w:cs="Times New Roman"/>
        </w:rPr>
        <w:t>Directivei</w:t>
      </w:r>
      <w:proofErr w:type="spellEnd"/>
      <w:r w:rsidRPr="002F2400">
        <w:rPr>
          <w:rFonts w:ascii="Times New Roman" w:hAnsi="Times New Roman" w:cs="Times New Roman"/>
        </w:rPr>
        <w:t xml:space="preserve"> 98</w:t>
      </w:r>
      <w:r w:rsidR="007E0FB0" w:rsidRPr="002F2400">
        <w:rPr>
          <w:rFonts w:ascii="Times New Roman" w:hAnsi="Times New Roman" w:cs="Times New Roman"/>
        </w:rPr>
        <w:t>/5/CE</w:t>
      </w:r>
      <w:r w:rsidR="00F41F79" w:rsidRPr="002F2400">
        <w:rPr>
          <w:rFonts w:ascii="Times New Roman" w:hAnsi="Times New Roman" w:cs="Times New Roman"/>
        </w:rPr>
        <w:t>.</w:t>
      </w:r>
    </w:p>
  </w:footnote>
  <w:footnote w:id="46">
    <w:p w14:paraId="32AB0310" w14:textId="0A1ADFE3" w:rsidR="005C0257" w:rsidRPr="002F2400" w:rsidRDefault="004B519C" w:rsidP="002F2400">
      <w:pPr>
        <w:autoSpaceDE w:val="0"/>
        <w:autoSpaceDN w:val="0"/>
        <w:adjustRightInd w:val="0"/>
        <w:spacing w:before="120" w:after="120" w:line="280" w:lineRule="exact"/>
        <w:jc w:val="both"/>
        <w:rPr>
          <w:rFonts w:ascii="Times New Roman" w:hAnsi="Times New Roman" w:cs="Times New Roman"/>
          <w:i/>
          <w:iCs/>
          <w:sz w:val="20"/>
          <w:szCs w:val="20"/>
          <w:lang w:val="it-IT"/>
        </w:rPr>
      </w:pPr>
      <w:r w:rsidRPr="002F2400">
        <w:rPr>
          <w:rStyle w:val="FootnoteReference"/>
          <w:rFonts w:ascii="Times New Roman" w:hAnsi="Times New Roman" w:cs="Times New Roman"/>
          <w:sz w:val="20"/>
          <w:szCs w:val="20"/>
        </w:rPr>
        <w:footnoteRef/>
      </w:r>
      <w:r w:rsidRPr="002F2400">
        <w:rPr>
          <w:rFonts w:ascii="Times New Roman" w:hAnsi="Times New Roman" w:cs="Times New Roman"/>
          <w:sz w:val="20"/>
          <w:szCs w:val="20"/>
        </w:rPr>
        <w:t xml:space="preserve"> </w:t>
      </w:r>
      <w:r w:rsidR="00C7310A" w:rsidRPr="002F2400">
        <w:rPr>
          <w:rFonts w:ascii="Times New Roman" w:hAnsi="Times New Roman" w:cs="Times New Roman"/>
          <w:sz w:val="20"/>
          <w:szCs w:val="20"/>
        </w:rPr>
        <w:t xml:space="preserve">Art. </w:t>
      </w:r>
      <w:r w:rsidR="00DF53FE" w:rsidRPr="002F2400">
        <w:rPr>
          <w:rFonts w:ascii="Times New Roman" w:hAnsi="Times New Roman" w:cs="Times New Roman"/>
          <w:sz w:val="20"/>
          <w:szCs w:val="20"/>
        </w:rPr>
        <w:t xml:space="preserve">6.3 din </w:t>
      </w:r>
      <w:proofErr w:type="spellStart"/>
      <w:r w:rsidR="00DF53FE" w:rsidRPr="002F2400">
        <w:rPr>
          <w:rFonts w:ascii="Times New Roman" w:hAnsi="Times New Roman" w:cs="Times New Roman"/>
          <w:sz w:val="20"/>
          <w:szCs w:val="20"/>
        </w:rPr>
        <w:t>Directiva</w:t>
      </w:r>
      <w:proofErr w:type="spellEnd"/>
      <w:r w:rsidR="00DF53FE" w:rsidRPr="002F2400">
        <w:rPr>
          <w:rFonts w:ascii="Times New Roman" w:hAnsi="Times New Roman" w:cs="Times New Roman"/>
          <w:sz w:val="20"/>
          <w:szCs w:val="20"/>
        </w:rPr>
        <w:t xml:space="preserve"> 98/5/CE; </w:t>
      </w:r>
      <w:r w:rsidRPr="002F2400">
        <w:rPr>
          <w:rFonts w:ascii="Times New Roman" w:hAnsi="Times New Roman" w:cs="Times New Roman"/>
          <w:sz w:val="20"/>
          <w:szCs w:val="20"/>
        </w:rPr>
        <w:t xml:space="preserve">Mr. Dr. S.J.F.J. </w:t>
      </w:r>
      <w:proofErr w:type="spellStart"/>
      <w:r w:rsidRPr="002F2400">
        <w:rPr>
          <w:rFonts w:ascii="Times New Roman" w:hAnsi="Times New Roman" w:cs="Times New Roman"/>
          <w:sz w:val="20"/>
          <w:szCs w:val="20"/>
        </w:rPr>
        <w:t>Claessens</w:t>
      </w:r>
      <w:proofErr w:type="spellEnd"/>
      <w:r w:rsidRPr="002F2400">
        <w:rPr>
          <w:rFonts w:ascii="Times New Roman" w:hAnsi="Times New Roman" w:cs="Times New Roman"/>
          <w:sz w:val="20"/>
          <w:szCs w:val="20"/>
        </w:rPr>
        <w:t xml:space="preserve">, M.C.C. van </w:t>
      </w:r>
      <w:proofErr w:type="spellStart"/>
      <w:r w:rsidRPr="002F2400">
        <w:rPr>
          <w:rFonts w:ascii="Times New Roman" w:hAnsi="Times New Roman" w:cs="Times New Roman"/>
          <w:sz w:val="20"/>
          <w:szCs w:val="20"/>
        </w:rPr>
        <w:t>Haeften</w:t>
      </w:r>
      <w:proofErr w:type="spellEnd"/>
      <w:r w:rsidRPr="002F2400">
        <w:rPr>
          <w:rFonts w:ascii="Times New Roman" w:hAnsi="Times New Roman" w:cs="Times New Roman"/>
          <w:sz w:val="20"/>
          <w:szCs w:val="20"/>
        </w:rPr>
        <w:t xml:space="preserve"> MSc, Dr. N.J. </w:t>
      </w:r>
      <w:proofErr w:type="spellStart"/>
      <w:r w:rsidRPr="002F2400">
        <w:rPr>
          <w:rFonts w:ascii="Times New Roman" w:hAnsi="Times New Roman" w:cs="Times New Roman"/>
          <w:sz w:val="20"/>
          <w:szCs w:val="20"/>
        </w:rPr>
        <w:t>Philipsen</w:t>
      </w:r>
      <w:proofErr w:type="spellEnd"/>
      <w:r w:rsidRPr="002F2400">
        <w:rPr>
          <w:rFonts w:ascii="Times New Roman" w:hAnsi="Times New Roman" w:cs="Times New Roman"/>
          <w:sz w:val="20"/>
          <w:szCs w:val="20"/>
        </w:rPr>
        <w:t xml:space="preserve">, Drs. B.J. </w:t>
      </w:r>
      <w:proofErr w:type="spellStart"/>
      <w:r w:rsidRPr="002F2400">
        <w:rPr>
          <w:rFonts w:ascii="Times New Roman" w:hAnsi="Times New Roman" w:cs="Times New Roman"/>
          <w:sz w:val="20"/>
          <w:szCs w:val="20"/>
        </w:rPr>
        <w:t>Buiskool</w:t>
      </w:r>
      <w:proofErr w:type="spellEnd"/>
      <w:r w:rsidRPr="002F2400">
        <w:rPr>
          <w:rFonts w:ascii="Times New Roman" w:hAnsi="Times New Roman" w:cs="Times New Roman"/>
          <w:sz w:val="20"/>
          <w:szCs w:val="20"/>
        </w:rPr>
        <w:t xml:space="preserve">, prof. dr. H.E.G.S. Schneider, Dr. S.L.T. </w:t>
      </w:r>
      <w:proofErr w:type="spellStart"/>
      <w:r w:rsidRPr="002F2400">
        <w:rPr>
          <w:rFonts w:ascii="Times New Roman" w:hAnsi="Times New Roman" w:cs="Times New Roman"/>
          <w:sz w:val="20"/>
          <w:szCs w:val="20"/>
        </w:rPr>
        <w:t>Schoenmaekers</w:t>
      </w:r>
      <w:proofErr w:type="spellEnd"/>
      <w:r w:rsidRPr="002F2400">
        <w:rPr>
          <w:rFonts w:ascii="Times New Roman" w:hAnsi="Times New Roman" w:cs="Times New Roman"/>
          <w:sz w:val="20"/>
          <w:szCs w:val="20"/>
        </w:rPr>
        <w:t xml:space="preserve">, </w:t>
      </w:r>
      <w:proofErr w:type="spellStart"/>
      <w:r w:rsidRPr="002F2400">
        <w:rPr>
          <w:rFonts w:ascii="Times New Roman" w:hAnsi="Times New Roman" w:cs="Times New Roman"/>
          <w:sz w:val="20"/>
          <w:szCs w:val="20"/>
        </w:rPr>
        <w:t>drs.</w:t>
      </w:r>
      <w:proofErr w:type="spellEnd"/>
      <w:r w:rsidRPr="002F2400">
        <w:rPr>
          <w:rFonts w:ascii="Times New Roman" w:hAnsi="Times New Roman" w:cs="Times New Roman"/>
          <w:sz w:val="20"/>
          <w:szCs w:val="20"/>
        </w:rPr>
        <w:t xml:space="preserve"> D.H. </w:t>
      </w:r>
      <w:proofErr w:type="spellStart"/>
      <w:r w:rsidRPr="002F2400">
        <w:rPr>
          <w:rFonts w:ascii="Times New Roman" w:hAnsi="Times New Roman" w:cs="Times New Roman"/>
          <w:sz w:val="20"/>
          <w:szCs w:val="20"/>
        </w:rPr>
        <w:t>Grijpstra</w:t>
      </w:r>
      <w:proofErr w:type="spellEnd"/>
      <w:r w:rsidRPr="002F2400">
        <w:rPr>
          <w:rFonts w:ascii="Times New Roman" w:hAnsi="Times New Roman" w:cs="Times New Roman"/>
          <w:sz w:val="20"/>
          <w:szCs w:val="20"/>
        </w:rPr>
        <w:t xml:space="preserve">, prof. dr. </w:t>
      </w:r>
      <w:r w:rsidRPr="002F2400">
        <w:rPr>
          <w:rFonts w:ascii="Times New Roman" w:hAnsi="Times New Roman" w:cs="Times New Roman"/>
          <w:sz w:val="20"/>
          <w:szCs w:val="20"/>
        </w:rPr>
        <w:t xml:space="preserve">H.J. </w:t>
      </w:r>
      <w:proofErr w:type="spellStart"/>
      <w:r w:rsidRPr="002F2400">
        <w:rPr>
          <w:rFonts w:ascii="Times New Roman" w:hAnsi="Times New Roman" w:cs="Times New Roman"/>
          <w:sz w:val="20"/>
          <w:szCs w:val="20"/>
        </w:rPr>
        <w:t>Hellwig</w:t>
      </w:r>
      <w:proofErr w:type="spellEnd"/>
      <w:r w:rsidRPr="002F2400">
        <w:rPr>
          <w:rFonts w:ascii="Times New Roman" w:hAnsi="Times New Roman" w:cs="Times New Roman"/>
          <w:sz w:val="20"/>
          <w:szCs w:val="20"/>
        </w:rPr>
        <w:t xml:space="preserve"> (advisor),</w:t>
      </w:r>
      <w:r w:rsidR="0098177C" w:rsidRPr="002F2400">
        <w:rPr>
          <w:rFonts w:ascii="Times New Roman" w:hAnsi="Times New Roman" w:cs="Times New Roman"/>
          <w:sz w:val="20"/>
          <w:szCs w:val="20"/>
        </w:rPr>
        <w:t xml:space="preserve"> „</w:t>
      </w:r>
      <w:r w:rsidRPr="002F2400">
        <w:rPr>
          <w:rFonts w:ascii="Times New Roman" w:hAnsi="Times New Roman" w:cs="Times New Roman"/>
          <w:i/>
          <w:iCs/>
          <w:sz w:val="20"/>
          <w:szCs w:val="20"/>
        </w:rPr>
        <w:t>Evaluation of the Legal</w:t>
      </w:r>
      <w:r w:rsidR="00D268A2" w:rsidRPr="002F2400">
        <w:rPr>
          <w:rFonts w:ascii="Times New Roman" w:hAnsi="Times New Roman" w:cs="Times New Roman"/>
          <w:i/>
          <w:iCs/>
          <w:sz w:val="20"/>
          <w:szCs w:val="20"/>
        </w:rPr>
        <w:t xml:space="preserve"> </w:t>
      </w:r>
      <w:r w:rsidRPr="002F2400">
        <w:rPr>
          <w:rFonts w:ascii="Times New Roman" w:hAnsi="Times New Roman" w:cs="Times New Roman"/>
          <w:i/>
          <w:iCs/>
          <w:sz w:val="20"/>
          <w:szCs w:val="20"/>
        </w:rPr>
        <w:t xml:space="preserve">Framework for the Free Movement of Lawyers. </w:t>
      </w:r>
      <w:r w:rsidRPr="002F2400">
        <w:rPr>
          <w:rFonts w:ascii="Times New Roman" w:hAnsi="Times New Roman" w:cs="Times New Roman"/>
          <w:i/>
          <w:iCs/>
          <w:sz w:val="20"/>
          <w:szCs w:val="20"/>
          <w:lang w:val="it-IT"/>
        </w:rPr>
        <w:t>Final Report”</w:t>
      </w:r>
      <w:r w:rsidRPr="002F2400">
        <w:rPr>
          <w:rFonts w:ascii="Times New Roman" w:hAnsi="Times New Roman" w:cs="Times New Roman"/>
          <w:sz w:val="20"/>
          <w:szCs w:val="20"/>
          <w:lang w:val="it-IT"/>
        </w:rPr>
        <w:t>, Zoetermeer, November 28, 2012, pag. 9</w:t>
      </w:r>
      <w:r w:rsidR="00C7310A" w:rsidRPr="002F2400">
        <w:rPr>
          <w:rFonts w:ascii="Times New Roman" w:hAnsi="Times New Roman" w:cs="Times New Roman"/>
          <w:sz w:val="20"/>
          <w:szCs w:val="20"/>
          <w:lang w:val="it-IT"/>
        </w:rPr>
        <w:t>, 161</w:t>
      </w:r>
      <w:r w:rsidR="00D268A2" w:rsidRPr="002F2400">
        <w:rPr>
          <w:rFonts w:ascii="Times New Roman" w:hAnsi="Times New Roman" w:cs="Times New Roman"/>
          <w:sz w:val="20"/>
          <w:szCs w:val="20"/>
          <w:lang w:val="it-IT"/>
        </w:rPr>
        <w:t>, 173</w:t>
      </w:r>
      <w:r w:rsidR="00DF06FD" w:rsidRPr="002F2400">
        <w:rPr>
          <w:rFonts w:ascii="Times New Roman" w:hAnsi="Times New Roman" w:cs="Times New Roman"/>
          <w:sz w:val="20"/>
          <w:szCs w:val="20"/>
          <w:lang w:val="it-IT"/>
        </w:rPr>
        <w:t>-175</w:t>
      </w:r>
      <w:r w:rsidRPr="002F2400">
        <w:rPr>
          <w:rFonts w:ascii="Times New Roman" w:hAnsi="Times New Roman" w:cs="Times New Roman"/>
          <w:sz w:val="20"/>
          <w:szCs w:val="20"/>
          <w:lang w:val="it-IT"/>
        </w:rPr>
        <w:t>.</w:t>
      </w:r>
    </w:p>
  </w:footnote>
  <w:footnote w:id="47">
    <w:p w14:paraId="7747C619" w14:textId="2ABB3B74" w:rsidR="00D944CC" w:rsidRPr="002F2400" w:rsidRDefault="004B519C" w:rsidP="002F2400">
      <w:pPr>
        <w:pStyle w:val="FootnoteText"/>
        <w:spacing w:before="120" w:after="120" w:line="280" w:lineRule="exact"/>
        <w:jc w:val="both"/>
        <w:rPr>
          <w:rFonts w:ascii="Times New Roman" w:hAnsi="Times New Roman" w:cs="Times New Roman"/>
          <w:lang w:val="it-IT"/>
        </w:rPr>
      </w:pPr>
      <w:r w:rsidRPr="002F2400">
        <w:rPr>
          <w:rStyle w:val="FootnoteReference"/>
          <w:rFonts w:ascii="Times New Roman" w:hAnsi="Times New Roman" w:cs="Times New Roman"/>
        </w:rPr>
        <w:footnoteRef/>
      </w:r>
      <w:r w:rsidRPr="002F2400">
        <w:rPr>
          <w:rFonts w:ascii="Times New Roman" w:hAnsi="Times New Roman" w:cs="Times New Roman"/>
          <w:lang w:val="it-IT"/>
        </w:rPr>
        <w:t xml:space="preserve"> </w:t>
      </w:r>
      <w:r w:rsidRPr="002F2400">
        <w:rPr>
          <w:rFonts w:ascii="Times New Roman" w:hAnsi="Times New Roman" w:cs="Times New Roman"/>
          <w:lang w:val="it-IT"/>
        </w:rPr>
        <w:t>C</w:t>
      </w:r>
      <w:r w:rsidR="00811530" w:rsidRPr="002F2400">
        <w:rPr>
          <w:rFonts w:ascii="Times New Roman" w:hAnsi="Times New Roman" w:cs="Times New Roman"/>
          <w:lang w:val="it-IT"/>
        </w:rPr>
        <w:t>azul</w:t>
      </w:r>
      <w:r w:rsidRPr="002F2400">
        <w:rPr>
          <w:rFonts w:ascii="Times New Roman" w:hAnsi="Times New Roman" w:cs="Times New Roman"/>
          <w:lang w:val="it-IT"/>
        </w:rPr>
        <w:t xml:space="preserve"> C-313/01, </w:t>
      </w:r>
      <w:r w:rsidRPr="002F2400">
        <w:rPr>
          <w:rFonts w:ascii="Times New Roman" w:hAnsi="Times New Roman" w:cs="Times New Roman"/>
          <w:i/>
          <w:iCs/>
          <w:lang w:val="it-IT"/>
        </w:rPr>
        <w:t xml:space="preserve">Christine </w:t>
      </w:r>
      <w:bookmarkStart w:id="0" w:name="_Hlk102861956"/>
      <w:r w:rsidRPr="002F2400">
        <w:rPr>
          <w:rFonts w:ascii="Times New Roman" w:hAnsi="Times New Roman" w:cs="Times New Roman"/>
          <w:i/>
          <w:iCs/>
          <w:lang w:val="it-IT"/>
        </w:rPr>
        <w:t>Morgenbesser</w:t>
      </w:r>
      <w:bookmarkEnd w:id="0"/>
      <w:r w:rsidRPr="002F2400">
        <w:rPr>
          <w:rFonts w:ascii="Times New Roman" w:hAnsi="Times New Roman" w:cs="Times New Roman"/>
          <w:i/>
          <w:iCs/>
          <w:lang w:val="it-IT"/>
        </w:rPr>
        <w:t xml:space="preserve"> v. Consiglio dell’Ordine degli avvocati di Genova</w:t>
      </w:r>
      <w:r w:rsidRPr="002F2400">
        <w:rPr>
          <w:rFonts w:ascii="Times New Roman" w:hAnsi="Times New Roman" w:cs="Times New Roman"/>
          <w:lang w:val="it-IT"/>
        </w:rPr>
        <w:t>, [2003] ECR I-13467</w:t>
      </w:r>
      <w:r w:rsidR="00617C27" w:rsidRPr="002F2400">
        <w:rPr>
          <w:rFonts w:ascii="Times New Roman" w:hAnsi="Times New Roman" w:cs="Times New Roman"/>
          <w:lang w:val="it-IT"/>
        </w:rPr>
        <w:t>.</w:t>
      </w:r>
    </w:p>
  </w:footnote>
  <w:footnote w:id="48">
    <w:p w14:paraId="6E64AE62" w14:textId="3B3A9EF6" w:rsidR="00F86A84" w:rsidRPr="002F2400" w:rsidRDefault="004B519C" w:rsidP="002F2400">
      <w:pPr>
        <w:autoSpaceDE w:val="0"/>
        <w:autoSpaceDN w:val="0"/>
        <w:adjustRightInd w:val="0"/>
        <w:spacing w:before="120" w:after="120" w:line="280" w:lineRule="exact"/>
        <w:jc w:val="both"/>
        <w:rPr>
          <w:rFonts w:ascii="Times New Roman" w:hAnsi="Times New Roman" w:cs="Times New Roman"/>
          <w:sz w:val="20"/>
          <w:szCs w:val="20"/>
        </w:rPr>
      </w:pPr>
      <w:r w:rsidRPr="002F2400">
        <w:rPr>
          <w:rStyle w:val="FootnoteReference"/>
          <w:rFonts w:ascii="Times New Roman" w:hAnsi="Times New Roman" w:cs="Times New Roman"/>
          <w:sz w:val="20"/>
          <w:szCs w:val="20"/>
        </w:rPr>
        <w:footnoteRef/>
      </w:r>
      <w:r w:rsidRPr="002F2400">
        <w:rPr>
          <w:rFonts w:ascii="Times New Roman" w:hAnsi="Times New Roman" w:cs="Times New Roman"/>
          <w:sz w:val="20"/>
          <w:szCs w:val="20"/>
          <w:lang w:val="it-IT"/>
        </w:rPr>
        <w:t xml:space="preserve"> </w:t>
      </w:r>
      <w:r w:rsidR="0010073C" w:rsidRPr="002F2400">
        <w:rPr>
          <w:rFonts w:ascii="Times New Roman" w:hAnsi="Times New Roman" w:cs="Times New Roman"/>
          <w:sz w:val="20"/>
          <w:szCs w:val="20"/>
        </w:rPr>
        <w:t xml:space="preserve">Mr. Dr. S.J.F.J. </w:t>
      </w:r>
      <w:proofErr w:type="spellStart"/>
      <w:r w:rsidR="0010073C" w:rsidRPr="002F2400">
        <w:rPr>
          <w:rFonts w:ascii="Times New Roman" w:hAnsi="Times New Roman" w:cs="Times New Roman"/>
          <w:sz w:val="20"/>
          <w:szCs w:val="20"/>
        </w:rPr>
        <w:t>Claessens</w:t>
      </w:r>
      <w:proofErr w:type="spellEnd"/>
      <w:r w:rsidR="0010073C" w:rsidRPr="002F2400">
        <w:rPr>
          <w:rFonts w:ascii="Times New Roman" w:hAnsi="Times New Roman" w:cs="Times New Roman"/>
          <w:sz w:val="20"/>
          <w:szCs w:val="20"/>
        </w:rPr>
        <w:t xml:space="preserve">, M.C.C. van </w:t>
      </w:r>
      <w:proofErr w:type="spellStart"/>
      <w:r w:rsidR="0010073C" w:rsidRPr="002F2400">
        <w:rPr>
          <w:rFonts w:ascii="Times New Roman" w:hAnsi="Times New Roman" w:cs="Times New Roman"/>
          <w:sz w:val="20"/>
          <w:szCs w:val="20"/>
        </w:rPr>
        <w:t>Haeften</w:t>
      </w:r>
      <w:proofErr w:type="spellEnd"/>
      <w:r w:rsidR="0010073C" w:rsidRPr="002F2400">
        <w:rPr>
          <w:rFonts w:ascii="Times New Roman" w:hAnsi="Times New Roman" w:cs="Times New Roman"/>
          <w:sz w:val="20"/>
          <w:szCs w:val="20"/>
        </w:rPr>
        <w:t xml:space="preserve"> MSc, Dr. N.J. </w:t>
      </w:r>
      <w:proofErr w:type="spellStart"/>
      <w:r w:rsidR="0010073C" w:rsidRPr="002F2400">
        <w:rPr>
          <w:rFonts w:ascii="Times New Roman" w:hAnsi="Times New Roman" w:cs="Times New Roman"/>
          <w:sz w:val="20"/>
          <w:szCs w:val="20"/>
        </w:rPr>
        <w:t>Philipsen</w:t>
      </w:r>
      <w:proofErr w:type="spellEnd"/>
      <w:r w:rsidR="0010073C" w:rsidRPr="002F2400">
        <w:rPr>
          <w:rFonts w:ascii="Times New Roman" w:hAnsi="Times New Roman" w:cs="Times New Roman"/>
          <w:sz w:val="20"/>
          <w:szCs w:val="20"/>
        </w:rPr>
        <w:t xml:space="preserve">, Drs. B.J. </w:t>
      </w:r>
      <w:proofErr w:type="spellStart"/>
      <w:r w:rsidR="0010073C" w:rsidRPr="002F2400">
        <w:rPr>
          <w:rFonts w:ascii="Times New Roman" w:hAnsi="Times New Roman" w:cs="Times New Roman"/>
          <w:sz w:val="20"/>
          <w:szCs w:val="20"/>
        </w:rPr>
        <w:t>Buiskool</w:t>
      </w:r>
      <w:proofErr w:type="spellEnd"/>
      <w:r w:rsidR="0010073C" w:rsidRPr="002F2400">
        <w:rPr>
          <w:rFonts w:ascii="Times New Roman" w:hAnsi="Times New Roman" w:cs="Times New Roman"/>
          <w:sz w:val="20"/>
          <w:szCs w:val="20"/>
        </w:rPr>
        <w:t xml:space="preserve">, prof. dr. H.E.G.S. Schneider, Dr. S.L.T. </w:t>
      </w:r>
      <w:proofErr w:type="spellStart"/>
      <w:r w:rsidR="0010073C" w:rsidRPr="002F2400">
        <w:rPr>
          <w:rFonts w:ascii="Times New Roman" w:hAnsi="Times New Roman" w:cs="Times New Roman"/>
          <w:sz w:val="20"/>
          <w:szCs w:val="20"/>
        </w:rPr>
        <w:t>Schoenmaekers</w:t>
      </w:r>
      <w:proofErr w:type="spellEnd"/>
      <w:r w:rsidR="0010073C" w:rsidRPr="002F2400">
        <w:rPr>
          <w:rFonts w:ascii="Times New Roman" w:hAnsi="Times New Roman" w:cs="Times New Roman"/>
          <w:sz w:val="20"/>
          <w:szCs w:val="20"/>
        </w:rPr>
        <w:t xml:space="preserve">, </w:t>
      </w:r>
      <w:proofErr w:type="spellStart"/>
      <w:r w:rsidR="0010073C" w:rsidRPr="002F2400">
        <w:rPr>
          <w:rFonts w:ascii="Times New Roman" w:hAnsi="Times New Roman" w:cs="Times New Roman"/>
          <w:sz w:val="20"/>
          <w:szCs w:val="20"/>
        </w:rPr>
        <w:t>drs.</w:t>
      </w:r>
      <w:proofErr w:type="spellEnd"/>
      <w:r w:rsidR="0010073C" w:rsidRPr="002F2400">
        <w:rPr>
          <w:rFonts w:ascii="Times New Roman" w:hAnsi="Times New Roman" w:cs="Times New Roman"/>
          <w:sz w:val="20"/>
          <w:szCs w:val="20"/>
        </w:rPr>
        <w:t xml:space="preserve"> D.H. </w:t>
      </w:r>
      <w:proofErr w:type="spellStart"/>
      <w:r w:rsidR="0010073C" w:rsidRPr="002F2400">
        <w:rPr>
          <w:rFonts w:ascii="Times New Roman" w:hAnsi="Times New Roman" w:cs="Times New Roman"/>
          <w:sz w:val="20"/>
          <w:szCs w:val="20"/>
        </w:rPr>
        <w:t>Grijpstra</w:t>
      </w:r>
      <w:proofErr w:type="spellEnd"/>
      <w:r w:rsidR="0010073C" w:rsidRPr="002F2400">
        <w:rPr>
          <w:rFonts w:ascii="Times New Roman" w:hAnsi="Times New Roman" w:cs="Times New Roman"/>
          <w:sz w:val="20"/>
          <w:szCs w:val="20"/>
        </w:rPr>
        <w:t xml:space="preserve">, prof. dr. H.J. </w:t>
      </w:r>
      <w:proofErr w:type="spellStart"/>
      <w:r w:rsidR="0010073C" w:rsidRPr="002F2400">
        <w:rPr>
          <w:rFonts w:ascii="Times New Roman" w:hAnsi="Times New Roman" w:cs="Times New Roman"/>
          <w:sz w:val="20"/>
          <w:szCs w:val="20"/>
        </w:rPr>
        <w:t>Hellwig</w:t>
      </w:r>
      <w:proofErr w:type="spellEnd"/>
      <w:r w:rsidR="0010073C" w:rsidRPr="002F2400">
        <w:rPr>
          <w:rFonts w:ascii="Times New Roman" w:hAnsi="Times New Roman" w:cs="Times New Roman"/>
          <w:sz w:val="20"/>
          <w:szCs w:val="20"/>
        </w:rPr>
        <w:t xml:space="preserve"> (advisor</w:t>
      </w:r>
      <w:r w:rsidR="0098177C" w:rsidRPr="002F2400">
        <w:rPr>
          <w:rFonts w:ascii="Times New Roman" w:hAnsi="Times New Roman" w:cs="Times New Roman"/>
          <w:sz w:val="20"/>
          <w:szCs w:val="20"/>
        </w:rPr>
        <w:t xml:space="preserve">) </w:t>
      </w:r>
      <w:proofErr w:type="spellStart"/>
      <w:r w:rsidR="0098177C" w:rsidRPr="002F2400">
        <w:rPr>
          <w:rFonts w:ascii="Times New Roman" w:hAnsi="Times New Roman" w:cs="Times New Roman"/>
          <w:sz w:val="20"/>
          <w:szCs w:val="20"/>
        </w:rPr>
        <w:t>op.cit</w:t>
      </w:r>
      <w:proofErr w:type="spellEnd"/>
      <w:r w:rsidR="0098177C" w:rsidRPr="002F2400">
        <w:rPr>
          <w:rFonts w:ascii="Times New Roman" w:hAnsi="Times New Roman" w:cs="Times New Roman"/>
          <w:sz w:val="20"/>
          <w:szCs w:val="20"/>
        </w:rPr>
        <w:t>.</w:t>
      </w:r>
      <w:r w:rsidR="0010073C" w:rsidRPr="002F2400">
        <w:rPr>
          <w:rFonts w:ascii="Times New Roman" w:hAnsi="Times New Roman" w:cs="Times New Roman"/>
          <w:sz w:val="20"/>
          <w:szCs w:val="20"/>
        </w:rPr>
        <w:t xml:space="preserve">, </w:t>
      </w:r>
      <w:proofErr w:type="spellStart"/>
      <w:r w:rsidR="0010073C" w:rsidRPr="002F2400">
        <w:rPr>
          <w:rFonts w:ascii="Times New Roman" w:hAnsi="Times New Roman" w:cs="Times New Roman"/>
          <w:sz w:val="20"/>
          <w:szCs w:val="20"/>
        </w:rPr>
        <w:t>pag</w:t>
      </w:r>
      <w:proofErr w:type="spellEnd"/>
      <w:r w:rsidR="0010073C" w:rsidRPr="002F2400">
        <w:rPr>
          <w:rFonts w:ascii="Times New Roman" w:hAnsi="Times New Roman" w:cs="Times New Roman"/>
          <w:sz w:val="20"/>
          <w:szCs w:val="20"/>
        </w:rPr>
        <w:t>. 93.</w:t>
      </w:r>
    </w:p>
  </w:footnote>
  <w:footnote w:id="49">
    <w:p w14:paraId="771444E7" w14:textId="361CE433" w:rsidR="009A6B5D" w:rsidRPr="002F2400" w:rsidRDefault="004B519C" w:rsidP="002F2400">
      <w:pPr>
        <w:pStyle w:val="FootnoteText"/>
        <w:spacing w:before="120" w:after="120" w:line="280" w:lineRule="exact"/>
        <w:jc w:val="both"/>
        <w:rPr>
          <w:rFonts w:ascii="Times New Roman" w:hAnsi="Times New Roman" w:cs="Times New Roman"/>
          <w:lang w:val="fr-FR"/>
        </w:rPr>
      </w:pPr>
      <w:r w:rsidRPr="002F2400">
        <w:rPr>
          <w:rStyle w:val="FootnoteReference"/>
          <w:rFonts w:ascii="Times New Roman" w:hAnsi="Times New Roman" w:cs="Times New Roman"/>
        </w:rPr>
        <w:footnoteRef/>
      </w:r>
      <w:r w:rsidRPr="002F2400">
        <w:rPr>
          <w:rFonts w:ascii="Times New Roman" w:hAnsi="Times New Roman" w:cs="Times New Roman"/>
          <w:lang w:val="fr-FR"/>
        </w:rPr>
        <w:t xml:space="preserve"> Art. 8 </w:t>
      </w:r>
      <w:proofErr w:type="spellStart"/>
      <w:r w:rsidRPr="002F2400">
        <w:rPr>
          <w:rFonts w:ascii="Times New Roman" w:hAnsi="Times New Roman" w:cs="Times New Roman"/>
          <w:lang w:val="fr-FR"/>
        </w:rPr>
        <w:t>din</w:t>
      </w:r>
      <w:proofErr w:type="spellEnd"/>
      <w:r w:rsidRPr="002F2400">
        <w:rPr>
          <w:rFonts w:ascii="Times New Roman" w:hAnsi="Times New Roman" w:cs="Times New Roman"/>
          <w:lang w:val="fr-FR"/>
        </w:rPr>
        <w:t xml:space="preserve"> </w:t>
      </w:r>
      <w:proofErr w:type="spellStart"/>
      <w:r w:rsidRPr="002F2400">
        <w:rPr>
          <w:rFonts w:ascii="Times New Roman" w:hAnsi="Times New Roman" w:cs="Times New Roman"/>
        </w:rPr>
        <w:t>Directiva</w:t>
      </w:r>
      <w:proofErr w:type="spellEnd"/>
      <w:r w:rsidRPr="002F2400">
        <w:rPr>
          <w:rFonts w:ascii="Times New Roman" w:hAnsi="Times New Roman" w:cs="Times New Roman"/>
        </w:rPr>
        <w:t xml:space="preserve"> 98/5/CE.</w:t>
      </w:r>
    </w:p>
  </w:footnote>
  <w:footnote w:id="50">
    <w:p w14:paraId="2A47F4B5" w14:textId="6BE499BE" w:rsidR="008630C3" w:rsidRPr="002F2400" w:rsidRDefault="004B519C" w:rsidP="002F2400">
      <w:pPr>
        <w:pStyle w:val="FootnoteText"/>
        <w:spacing w:before="120" w:after="120" w:line="280" w:lineRule="exact"/>
        <w:jc w:val="both"/>
        <w:rPr>
          <w:rFonts w:ascii="Times New Roman" w:hAnsi="Times New Roman" w:cs="Times New Roman"/>
          <w:lang w:val="fr-FR"/>
        </w:rPr>
      </w:pPr>
      <w:r w:rsidRPr="002F2400">
        <w:rPr>
          <w:rStyle w:val="FootnoteReference"/>
          <w:rFonts w:ascii="Times New Roman" w:hAnsi="Times New Roman" w:cs="Times New Roman"/>
        </w:rPr>
        <w:footnoteRef/>
      </w:r>
      <w:r w:rsidRPr="002F2400">
        <w:rPr>
          <w:rFonts w:ascii="Times New Roman" w:hAnsi="Times New Roman" w:cs="Times New Roman"/>
          <w:lang w:val="fr-FR"/>
        </w:rPr>
        <w:t xml:space="preserve"> </w:t>
      </w:r>
      <w:proofErr w:type="spellStart"/>
      <w:r w:rsidRPr="002F2400">
        <w:rPr>
          <w:rFonts w:ascii="Times New Roman" w:hAnsi="Times New Roman" w:cs="Times New Roman"/>
          <w:lang w:val="fr-FR"/>
        </w:rPr>
        <w:t>Ca</w:t>
      </w:r>
      <w:r w:rsidR="00811530" w:rsidRPr="002F2400">
        <w:rPr>
          <w:rFonts w:ascii="Times New Roman" w:hAnsi="Times New Roman" w:cs="Times New Roman"/>
          <w:lang w:val="fr-FR"/>
        </w:rPr>
        <w:t>zul</w:t>
      </w:r>
      <w:proofErr w:type="spellEnd"/>
      <w:r w:rsidRPr="002F2400">
        <w:rPr>
          <w:rFonts w:ascii="Times New Roman" w:hAnsi="Times New Roman" w:cs="Times New Roman"/>
          <w:lang w:val="fr-FR"/>
        </w:rPr>
        <w:t xml:space="preserve"> C-506/04, </w:t>
      </w:r>
      <w:r w:rsidRPr="002F2400">
        <w:rPr>
          <w:rFonts w:ascii="Times New Roman" w:hAnsi="Times New Roman" w:cs="Times New Roman"/>
          <w:i/>
          <w:iCs/>
          <w:lang w:val="fr-FR"/>
        </w:rPr>
        <w:t>Graham J. Wilson v. Ordre des avocats du barreau de Luxembourg</w:t>
      </w:r>
      <w:r w:rsidRPr="002F2400">
        <w:rPr>
          <w:rFonts w:ascii="Times New Roman" w:hAnsi="Times New Roman" w:cs="Times New Roman"/>
          <w:lang w:val="fr-FR"/>
        </w:rPr>
        <w:t>, [2006] ECR, I-08613</w:t>
      </w:r>
      <w:r w:rsidR="00617C27" w:rsidRPr="002F2400">
        <w:rPr>
          <w:rFonts w:ascii="Times New Roman" w:hAnsi="Times New Roman" w:cs="Times New Roman"/>
          <w:lang w:val="fr-FR"/>
        </w:rPr>
        <w:t>.</w:t>
      </w:r>
    </w:p>
  </w:footnote>
  <w:footnote w:id="51">
    <w:p w14:paraId="25839CC5" w14:textId="3DAD0E2F" w:rsidR="008630C3" w:rsidRPr="002F2400" w:rsidRDefault="004B519C" w:rsidP="002F2400">
      <w:pPr>
        <w:pStyle w:val="FootnoteText"/>
        <w:spacing w:before="120" w:after="120" w:line="280" w:lineRule="exact"/>
        <w:jc w:val="both"/>
        <w:rPr>
          <w:rFonts w:ascii="Times New Roman" w:hAnsi="Times New Roman" w:cs="Times New Roman"/>
          <w:lang w:val="fr-FR"/>
        </w:rPr>
      </w:pPr>
      <w:r w:rsidRPr="002F2400">
        <w:rPr>
          <w:rStyle w:val="FootnoteReference"/>
          <w:rFonts w:ascii="Times New Roman" w:hAnsi="Times New Roman" w:cs="Times New Roman"/>
        </w:rPr>
        <w:footnoteRef/>
      </w:r>
      <w:r w:rsidRPr="002F2400">
        <w:rPr>
          <w:rFonts w:ascii="Times New Roman" w:hAnsi="Times New Roman" w:cs="Times New Roman"/>
          <w:lang w:val="fr-FR"/>
        </w:rPr>
        <w:t xml:space="preserve"> </w:t>
      </w:r>
      <w:proofErr w:type="spellStart"/>
      <w:r w:rsidRPr="002F2400">
        <w:rPr>
          <w:rFonts w:ascii="Times New Roman" w:hAnsi="Times New Roman" w:cs="Times New Roman"/>
          <w:lang w:val="fr-FR"/>
        </w:rPr>
        <w:t>Ca</w:t>
      </w:r>
      <w:r w:rsidR="00811530" w:rsidRPr="002F2400">
        <w:rPr>
          <w:rFonts w:ascii="Times New Roman" w:hAnsi="Times New Roman" w:cs="Times New Roman"/>
          <w:lang w:val="fr-FR"/>
        </w:rPr>
        <w:t>zul</w:t>
      </w:r>
      <w:proofErr w:type="spellEnd"/>
      <w:r w:rsidR="00811530" w:rsidRPr="002F2400">
        <w:rPr>
          <w:rFonts w:ascii="Times New Roman" w:hAnsi="Times New Roman" w:cs="Times New Roman"/>
          <w:lang w:val="fr-FR"/>
        </w:rPr>
        <w:t xml:space="preserve"> </w:t>
      </w:r>
      <w:r w:rsidRPr="002F2400">
        <w:rPr>
          <w:rFonts w:ascii="Times New Roman" w:hAnsi="Times New Roman" w:cs="Times New Roman"/>
          <w:lang w:val="fr-FR"/>
        </w:rPr>
        <w:t xml:space="preserve">C-340/89, </w:t>
      </w:r>
      <w:r w:rsidRPr="002F2400">
        <w:rPr>
          <w:rFonts w:ascii="Times New Roman" w:hAnsi="Times New Roman" w:cs="Times New Roman"/>
          <w:i/>
          <w:iCs/>
          <w:lang w:val="fr-FR"/>
        </w:rPr>
        <w:t xml:space="preserve">Irène </w:t>
      </w:r>
      <w:proofErr w:type="spellStart"/>
      <w:r w:rsidRPr="002F2400">
        <w:rPr>
          <w:rFonts w:ascii="Times New Roman" w:hAnsi="Times New Roman" w:cs="Times New Roman"/>
          <w:i/>
          <w:iCs/>
          <w:lang w:val="fr-FR"/>
        </w:rPr>
        <w:t>Vlassopoulou</w:t>
      </w:r>
      <w:proofErr w:type="spellEnd"/>
      <w:r w:rsidRPr="002F2400">
        <w:rPr>
          <w:rFonts w:ascii="Times New Roman" w:hAnsi="Times New Roman" w:cs="Times New Roman"/>
          <w:i/>
          <w:iCs/>
          <w:lang w:val="fr-FR"/>
        </w:rPr>
        <w:t xml:space="preserve"> v </w:t>
      </w:r>
      <w:proofErr w:type="spellStart"/>
      <w:r w:rsidRPr="002F2400">
        <w:rPr>
          <w:rFonts w:ascii="Times New Roman" w:hAnsi="Times New Roman" w:cs="Times New Roman"/>
          <w:i/>
          <w:iCs/>
          <w:lang w:val="fr-FR"/>
        </w:rPr>
        <w:t>Ministerium</w:t>
      </w:r>
      <w:proofErr w:type="spellEnd"/>
      <w:r w:rsidRPr="002F2400">
        <w:rPr>
          <w:rFonts w:ascii="Times New Roman" w:hAnsi="Times New Roman" w:cs="Times New Roman"/>
          <w:i/>
          <w:iCs/>
          <w:lang w:val="fr-FR"/>
        </w:rPr>
        <w:t xml:space="preserve"> </w:t>
      </w:r>
      <w:proofErr w:type="spellStart"/>
      <w:r w:rsidRPr="002F2400">
        <w:rPr>
          <w:rFonts w:ascii="Times New Roman" w:hAnsi="Times New Roman" w:cs="Times New Roman"/>
          <w:i/>
          <w:iCs/>
          <w:lang w:val="fr-FR"/>
        </w:rPr>
        <w:t>für</w:t>
      </w:r>
      <w:proofErr w:type="spellEnd"/>
      <w:r w:rsidRPr="002F2400">
        <w:rPr>
          <w:rFonts w:ascii="Times New Roman" w:hAnsi="Times New Roman" w:cs="Times New Roman"/>
          <w:i/>
          <w:iCs/>
          <w:lang w:val="fr-FR"/>
        </w:rPr>
        <w:t xml:space="preserve"> </w:t>
      </w:r>
      <w:proofErr w:type="spellStart"/>
      <w:r w:rsidRPr="002F2400">
        <w:rPr>
          <w:rFonts w:ascii="Times New Roman" w:hAnsi="Times New Roman" w:cs="Times New Roman"/>
          <w:i/>
          <w:iCs/>
          <w:lang w:val="fr-FR"/>
        </w:rPr>
        <w:t>Justiz</w:t>
      </w:r>
      <w:proofErr w:type="spellEnd"/>
      <w:r w:rsidRPr="002F2400">
        <w:rPr>
          <w:rFonts w:ascii="Times New Roman" w:hAnsi="Times New Roman" w:cs="Times New Roman"/>
          <w:i/>
          <w:iCs/>
          <w:lang w:val="fr-FR"/>
        </w:rPr>
        <w:t xml:space="preserve">, </w:t>
      </w:r>
      <w:proofErr w:type="spellStart"/>
      <w:r w:rsidRPr="002F2400">
        <w:rPr>
          <w:rFonts w:ascii="Times New Roman" w:hAnsi="Times New Roman" w:cs="Times New Roman"/>
          <w:i/>
          <w:iCs/>
          <w:lang w:val="fr-FR"/>
        </w:rPr>
        <w:t>Bundes</w:t>
      </w:r>
      <w:proofErr w:type="spellEnd"/>
      <w:r w:rsidRPr="002F2400">
        <w:rPr>
          <w:rFonts w:ascii="Times New Roman" w:hAnsi="Times New Roman" w:cs="Times New Roman"/>
          <w:i/>
          <w:iCs/>
          <w:lang w:val="fr-FR"/>
        </w:rPr>
        <w:t xml:space="preserve">- </w:t>
      </w:r>
      <w:proofErr w:type="spellStart"/>
      <w:r w:rsidRPr="002F2400">
        <w:rPr>
          <w:rFonts w:ascii="Times New Roman" w:hAnsi="Times New Roman" w:cs="Times New Roman"/>
          <w:i/>
          <w:iCs/>
          <w:lang w:val="fr-FR"/>
        </w:rPr>
        <w:t>und</w:t>
      </w:r>
      <w:proofErr w:type="spellEnd"/>
      <w:r w:rsidRPr="002F2400">
        <w:rPr>
          <w:rFonts w:ascii="Times New Roman" w:hAnsi="Times New Roman" w:cs="Times New Roman"/>
          <w:i/>
          <w:iCs/>
          <w:lang w:val="fr-FR"/>
        </w:rPr>
        <w:t xml:space="preserve"> </w:t>
      </w:r>
      <w:proofErr w:type="spellStart"/>
      <w:r w:rsidRPr="002F2400">
        <w:rPr>
          <w:rFonts w:ascii="Times New Roman" w:hAnsi="Times New Roman" w:cs="Times New Roman"/>
          <w:i/>
          <w:iCs/>
          <w:lang w:val="fr-FR"/>
        </w:rPr>
        <w:t>Europaangelegenheiten</w:t>
      </w:r>
      <w:proofErr w:type="spellEnd"/>
      <w:r w:rsidRPr="002F2400">
        <w:rPr>
          <w:rFonts w:ascii="Times New Roman" w:hAnsi="Times New Roman" w:cs="Times New Roman"/>
          <w:i/>
          <w:iCs/>
          <w:lang w:val="fr-FR"/>
        </w:rPr>
        <w:t xml:space="preserve"> Baden-Württemberg</w:t>
      </w:r>
      <w:r w:rsidRPr="002F2400">
        <w:rPr>
          <w:rFonts w:ascii="Times New Roman" w:hAnsi="Times New Roman" w:cs="Times New Roman"/>
          <w:lang w:val="fr-FR"/>
        </w:rPr>
        <w:t>, ECR 1991 I-02357.</w:t>
      </w:r>
    </w:p>
  </w:footnote>
  <w:footnote w:id="52">
    <w:p w14:paraId="798AC7F3" w14:textId="1D801EB9" w:rsidR="00B5666E" w:rsidRPr="002F2400" w:rsidRDefault="004B519C" w:rsidP="002F2400">
      <w:pPr>
        <w:pStyle w:val="FootnoteText"/>
        <w:spacing w:before="120" w:after="120" w:line="280" w:lineRule="exact"/>
        <w:jc w:val="both"/>
        <w:rPr>
          <w:rFonts w:ascii="Times New Roman" w:hAnsi="Times New Roman" w:cs="Times New Roman"/>
          <w:lang w:val="fr-FR"/>
        </w:rPr>
      </w:pPr>
      <w:r w:rsidRPr="002F2400">
        <w:rPr>
          <w:rStyle w:val="FootnoteReference"/>
          <w:rFonts w:ascii="Times New Roman" w:hAnsi="Times New Roman" w:cs="Times New Roman"/>
        </w:rPr>
        <w:footnoteRef/>
      </w:r>
      <w:r w:rsidRPr="002F2400">
        <w:rPr>
          <w:rFonts w:ascii="Times New Roman" w:hAnsi="Times New Roman" w:cs="Times New Roman"/>
          <w:lang w:val="fr-FR"/>
        </w:rPr>
        <w:t xml:space="preserve"> Art. 10 </w:t>
      </w:r>
      <w:proofErr w:type="spellStart"/>
      <w:r w:rsidRPr="002F2400">
        <w:rPr>
          <w:rFonts w:ascii="Times New Roman" w:hAnsi="Times New Roman" w:cs="Times New Roman"/>
          <w:lang w:val="fr-FR"/>
        </w:rPr>
        <w:t>din</w:t>
      </w:r>
      <w:proofErr w:type="spellEnd"/>
      <w:r w:rsidRPr="002F2400">
        <w:rPr>
          <w:rFonts w:ascii="Times New Roman" w:hAnsi="Times New Roman" w:cs="Times New Roman"/>
          <w:lang w:val="fr-FR"/>
        </w:rPr>
        <w:t xml:space="preserve"> </w:t>
      </w:r>
      <w:proofErr w:type="spellStart"/>
      <w:r w:rsidRPr="002F2400">
        <w:rPr>
          <w:rFonts w:ascii="Times New Roman" w:hAnsi="Times New Roman" w:cs="Times New Roman"/>
          <w:lang w:val="fr-FR"/>
        </w:rPr>
        <w:t>Directiva</w:t>
      </w:r>
      <w:proofErr w:type="spellEnd"/>
      <w:r w:rsidRPr="002F2400">
        <w:rPr>
          <w:rFonts w:ascii="Times New Roman" w:hAnsi="Times New Roman" w:cs="Times New Roman"/>
          <w:lang w:val="fr-FR"/>
        </w:rPr>
        <w:t xml:space="preserve"> 98/5/CE.</w:t>
      </w:r>
    </w:p>
  </w:footnote>
  <w:footnote w:id="53">
    <w:p w14:paraId="043FCA11" w14:textId="3BEB0E9A" w:rsidR="00744FC2" w:rsidRPr="002F2400" w:rsidRDefault="004B519C" w:rsidP="002F2400">
      <w:pPr>
        <w:pStyle w:val="FootnoteText"/>
        <w:spacing w:before="120" w:after="120" w:line="280" w:lineRule="exact"/>
        <w:jc w:val="both"/>
        <w:rPr>
          <w:rFonts w:ascii="Times New Roman" w:hAnsi="Times New Roman" w:cs="Times New Roman"/>
        </w:rPr>
      </w:pPr>
      <w:r w:rsidRPr="002F2400">
        <w:rPr>
          <w:rStyle w:val="FootnoteReference"/>
          <w:rFonts w:ascii="Times New Roman" w:hAnsi="Times New Roman" w:cs="Times New Roman"/>
        </w:rPr>
        <w:footnoteRef/>
      </w:r>
      <w:r w:rsidRPr="002F2400">
        <w:rPr>
          <w:rFonts w:ascii="Times New Roman" w:hAnsi="Times New Roman" w:cs="Times New Roman"/>
        </w:rPr>
        <w:t xml:space="preserve"> </w:t>
      </w:r>
      <w:proofErr w:type="spellStart"/>
      <w:r w:rsidRPr="002F2400">
        <w:rPr>
          <w:rFonts w:ascii="Times New Roman" w:hAnsi="Times New Roman" w:cs="Times New Roman"/>
        </w:rPr>
        <w:t>Ca</w:t>
      </w:r>
      <w:r w:rsidR="00CD3896" w:rsidRPr="002F2400">
        <w:rPr>
          <w:rFonts w:ascii="Times New Roman" w:hAnsi="Times New Roman" w:cs="Times New Roman"/>
        </w:rPr>
        <w:t>zul</w:t>
      </w:r>
      <w:proofErr w:type="spellEnd"/>
      <w:r w:rsidRPr="002F2400">
        <w:rPr>
          <w:rFonts w:ascii="Times New Roman" w:hAnsi="Times New Roman" w:cs="Times New Roman"/>
        </w:rPr>
        <w:t xml:space="preserve"> 2/74, </w:t>
      </w:r>
      <w:proofErr w:type="spellStart"/>
      <w:r w:rsidRPr="002F2400">
        <w:rPr>
          <w:rFonts w:ascii="Times New Roman" w:hAnsi="Times New Roman" w:cs="Times New Roman"/>
          <w:i/>
          <w:iCs/>
        </w:rPr>
        <w:t>Reyners</w:t>
      </w:r>
      <w:proofErr w:type="spellEnd"/>
      <w:r w:rsidRPr="002F2400">
        <w:rPr>
          <w:rFonts w:ascii="Times New Roman" w:hAnsi="Times New Roman" w:cs="Times New Roman"/>
          <w:i/>
          <w:iCs/>
        </w:rPr>
        <w:t xml:space="preserve"> v. Belgium</w:t>
      </w:r>
      <w:r w:rsidRPr="002F2400">
        <w:rPr>
          <w:rFonts w:ascii="Times New Roman" w:hAnsi="Times New Roman" w:cs="Times New Roman"/>
        </w:rPr>
        <w:t>, [1974]</w:t>
      </w:r>
      <w:r w:rsidR="00617C27" w:rsidRPr="002F2400">
        <w:rPr>
          <w:rFonts w:ascii="Times New Roman" w:hAnsi="Times New Roman" w:cs="Times New Roman"/>
        </w:rPr>
        <w:t>,</w:t>
      </w:r>
      <w:r w:rsidRPr="002F2400">
        <w:rPr>
          <w:rFonts w:ascii="Times New Roman" w:hAnsi="Times New Roman" w:cs="Times New Roman"/>
        </w:rPr>
        <w:t xml:space="preserve"> ECR </w:t>
      </w:r>
      <w:r w:rsidR="00101A11" w:rsidRPr="002F2400">
        <w:rPr>
          <w:rFonts w:ascii="Times New Roman" w:hAnsi="Times New Roman" w:cs="Times New Roman"/>
        </w:rPr>
        <w:t>1974 -00631</w:t>
      </w:r>
      <w:r w:rsidRPr="002F2400">
        <w:rPr>
          <w:rFonts w:ascii="Times New Roman" w:hAnsi="Times New Roman" w:cs="Times New Roman"/>
        </w:rPr>
        <w:t>.</w:t>
      </w:r>
    </w:p>
  </w:footnote>
  <w:footnote w:id="54">
    <w:p w14:paraId="55CBA627" w14:textId="624422A6" w:rsidR="00744FC2" w:rsidRPr="002F2400" w:rsidRDefault="004B519C" w:rsidP="002F2400">
      <w:pPr>
        <w:autoSpaceDE w:val="0"/>
        <w:autoSpaceDN w:val="0"/>
        <w:adjustRightInd w:val="0"/>
        <w:spacing w:before="120" w:after="120" w:line="280" w:lineRule="exact"/>
        <w:jc w:val="both"/>
        <w:rPr>
          <w:rFonts w:ascii="Times New Roman" w:hAnsi="Times New Roman" w:cs="Times New Roman"/>
          <w:sz w:val="20"/>
          <w:szCs w:val="20"/>
        </w:rPr>
      </w:pPr>
      <w:r w:rsidRPr="002F2400">
        <w:rPr>
          <w:rStyle w:val="FootnoteReference"/>
          <w:rFonts w:ascii="Times New Roman" w:hAnsi="Times New Roman" w:cs="Times New Roman"/>
          <w:sz w:val="20"/>
          <w:szCs w:val="20"/>
        </w:rPr>
        <w:footnoteRef/>
      </w:r>
      <w:r w:rsidRPr="002F2400">
        <w:rPr>
          <w:rFonts w:ascii="Times New Roman" w:hAnsi="Times New Roman" w:cs="Times New Roman"/>
          <w:sz w:val="20"/>
          <w:szCs w:val="20"/>
        </w:rPr>
        <w:t xml:space="preserve"> Mr. Dr. S.J.F.J. </w:t>
      </w:r>
      <w:proofErr w:type="spellStart"/>
      <w:r w:rsidRPr="002F2400">
        <w:rPr>
          <w:rFonts w:ascii="Times New Roman" w:hAnsi="Times New Roman" w:cs="Times New Roman"/>
          <w:sz w:val="20"/>
          <w:szCs w:val="20"/>
        </w:rPr>
        <w:t>Claessens</w:t>
      </w:r>
      <w:proofErr w:type="spellEnd"/>
      <w:r w:rsidRPr="002F2400">
        <w:rPr>
          <w:rFonts w:ascii="Times New Roman" w:hAnsi="Times New Roman" w:cs="Times New Roman"/>
          <w:sz w:val="20"/>
          <w:szCs w:val="20"/>
        </w:rPr>
        <w:t xml:space="preserve">, M.C.C. van </w:t>
      </w:r>
      <w:proofErr w:type="spellStart"/>
      <w:r w:rsidRPr="002F2400">
        <w:rPr>
          <w:rFonts w:ascii="Times New Roman" w:hAnsi="Times New Roman" w:cs="Times New Roman"/>
          <w:sz w:val="20"/>
          <w:szCs w:val="20"/>
        </w:rPr>
        <w:t>Haeften</w:t>
      </w:r>
      <w:proofErr w:type="spellEnd"/>
      <w:r w:rsidRPr="002F2400">
        <w:rPr>
          <w:rFonts w:ascii="Times New Roman" w:hAnsi="Times New Roman" w:cs="Times New Roman"/>
          <w:sz w:val="20"/>
          <w:szCs w:val="20"/>
        </w:rPr>
        <w:t xml:space="preserve"> MSc, Dr. N.J. </w:t>
      </w:r>
      <w:proofErr w:type="spellStart"/>
      <w:r w:rsidRPr="002F2400">
        <w:rPr>
          <w:rFonts w:ascii="Times New Roman" w:hAnsi="Times New Roman" w:cs="Times New Roman"/>
          <w:sz w:val="20"/>
          <w:szCs w:val="20"/>
        </w:rPr>
        <w:t>Philipsen</w:t>
      </w:r>
      <w:proofErr w:type="spellEnd"/>
      <w:r w:rsidRPr="002F2400">
        <w:rPr>
          <w:rFonts w:ascii="Times New Roman" w:hAnsi="Times New Roman" w:cs="Times New Roman"/>
          <w:sz w:val="20"/>
          <w:szCs w:val="20"/>
        </w:rPr>
        <w:t xml:space="preserve">, Drs. B.J. </w:t>
      </w:r>
      <w:proofErr w:type="spellStart"/>
      <w:r w:rsidRPr="002F2400">
        <w:rPr>
          <w:rFonts w:ascii="Times New Roman" w:hAnsi="Times New Roman" w:cs="Times New Roman"/>
          <w:sz w:val="20"/>
          <w:szCs w:val="20"/>
        </w:rPr>
        <w:t>Buiskool</w:t>
      </w:r>
      <w:proofErr w:type="spellEnd"/>
      <w:r w:rsidRPr="002F2400">
        <w:rPr>
          <w:rFonts w:ascii="Times New Roman" w:hAnsi="Times New Roman" w:cs="Times New Roman"/>
          <w:sz w:val="20"/>
          <w:szCs w:val="20"/>
        </w:rPr>
        <w:t xml:space="preserve">, prof. dr. H.E.G.S. Schneider, Dr. S.L.T. </w:t>
      </w:r>
      <w:proofErr w:type="spellStart"/>
      <w:r w:rsidRPr="002F2400">
        <w:rPr>
          <w:rFonts w:ascii="Times New Roman" w:hAnsi="Times New Roman" w:cs="Times New Roman"/>
          <w:sz w:val="20"/>
          <w:szCs w:val="20"/>
        </w:rPr>
        <w:t>Schoenmaekers</w:t>
      </w:r>
      <w:proofErr w:type="spellEnd"/>
      <w:r w:rsidRPr="002F2400">
        <w:rPr>
          <w:rFonts w:ascii="Times New Roman" w:hAnsi="Times New Roman" w:cs="Times New Roman"/>
          <w:sz w:val="20"/>
          <w:szCs w:val="20"/>
        </w:rPr>
        <w:t xml:space="preserve">, </w:t>
      </w:r>
      <w:proofErr w:type="spellStart"/>
      <w:r w:rsidRPr="002F2400">
        <w:rPr>
          <w:rFonts w:ascii="Times New Roman" w:hAnsi="Times New Roman" w:cs="Times New Roman"/>
          <w:sz w:val="20"/>
          <w:szCs w:val="20"/>
        </w:rPr>
        <w:t>drs.</w:t>
      </w:r>
      <w:proofErr w:type="spellEnd"/>
      <w:r w:rsidRPr="002F2400">
        <w:rPr>
          <w:rFonts w:ascii="Times New Roman" w:hAnsi="Times New Roman" w:cs="Times New Roman"/>
          <w:sz w:val="20"/>
          <w:szCs w:val="20"/>
        </w:rPr>
        <w:t xml:space="preserve"> D.H. </w:t>
      </w:r>
      <w:proofErr w:type="spellStart"/>
      <w:r w:rsidRPr="002F2400">
        <w:rPr>
          <w:rFonts w:ascii="Times New Roman" w:hAnsi="Times New Roman" w:cs="Times New Roman"/>
          <w:sz w:val="20"/>
          <w:szCs w:val="20"/>
        </w:rPr>
        <w:t>Grijpstra</w:t>
      </w:r>
      <w:proofErr w:type="spellEnd"/>
      <w:r w:rsidRPr="002F2400">
        <w:rPr>
          <w:rFonts w:ascii="Times New Roman" w:hAnsi="Times New Roman" w:cs="Times New Roman"/>
          <w:sz w:val="20"/>
          <w:szCs w:val="20"/>
        </w:rPr>
        <w:t xml:space="preserve">, prof. dr. H.J. </w:t>
      </w:r>
      <w:proofErr w:type="spellStart"/>
      <w:r w:rsidRPr="002F2400">
        <w:rPr>
          <w:rFonts w:ascii="Times New Roman" w:hAnsi="Times New Roman" w:cs="Times New Roman"/>
          <w:sz w:val="20"/>
          <w:szCs w:val="20"/>
        </w:rPr>
        <w:t>Hellwig</w:t>
      </w:r>
      <w:proofErr w:type="spellEnd"/>
      <w:r w:rsidRPr="002F2400">
        <w:rPr>
          <w:rFonts w:ascii="Times New Roman" w:hAnsi="Times New Roman" w:cs="Times New Roman"/>
          <w:sz w:val="20"/>
          <w:szCs w:val="20"/>
        </w:rPr>
        <w:t xml:space="preserve"> (advisor),</w:t>
      </w:r>
      <w:r w:rsidR="0098177C" w:rsidRPr="002F2400">
        <w:rPr>
          <w:rFonts w:ascii="Times New Roman" w:hAnsi="Times New Roman" w:cs="Times New Roman"/>
          <w:sz w:val="20"/>
          <w:szCs w:val="20"/>
        </w:rPr>
        <w:t xml:space="preserve"> </w:t>
      </w:r>
      <w:proofErr w:type="spellStart"/>
      <w:r w:rsidR="0098177C" w:rsidRPr="002F2400">
        <w:rPr>
          <w:rFonts w:ascii="Times New Roman" w:hAnsi="Times New Roman" w:cs="Times New Roman"/>
          <w:sz w:val="20"/>
          <w:szCs w:val="20"/>
        </w:rPr>
        <w:t>op.cit</w:t>
      </w:r>
      <w:proofErr w:type="spellEnd"/>
      <w:r w:rsidR="0098177C" w:rsidRPr="002F2400">
        <w:rPr>
          <w:rFonts w:ascii="Times New Roman" w:hAnsi="Times New Roman" w:cs="Times New Roman"/>
          <w:sz w:val="20"/>
          <w:szCs w:val="20"/>
        </w:rPr>
        <w:t>.</w:t>
      </w:r>
      <w:r w:rsidRPr="002F2400">
        <w:rPr>
          <w:rFonts w:ascii="Times New Roman" w:hAnsi="Times New Roman" w:cs="Times New Roman"/>
          <w:sz w:val="20"/>
          <w:szCs w:val="20"/>
        </w:rPr>
        <w:t xml:space="preserve">, </w:t>
      </w:r>
      <w:proofErr w:type="spellStart"/>
      <w:r w:rsidRPr="002F2400">
        <w:rPr>
          <w:rFonts w:ascii="Times New Roman" w:hAnsi="Times New Roman" w:cs="Times New Roman"/>
          <w:sz w:val="20"/>
          <w:szCs w:val="20"/>
        </w:rPr>
        <w:t>pag</w:t>
      </w:r>
      <w:proofErr w:type="spellEnd"/>
      <w:r w:rsidRPr="002F2400">
        <w:rPr>
          <w:rFonts w:ascii="Times New Roman" w:hAnsi="Times New Roman" w:cs="Times New Roman"/>
          <w:sz w:val="20"/>
          <w:szCs w:val="20"/>
        </w:rPr>
        <w:t>. 198.</w:t>
      </w:r>
    </w:p>
  </w:footnote>
  <w:footnote w:id="55">
    <w:p w14:paraId="6112B267" w14:textId="2D5C5972" w:rsidR="00DB7640" w:rsidRPr="002F2400" w:rsidRDefault="004B519C" w:rsidP="002F2400">
      <w:pPr>
        <w:pStyle w:val="FootnoteText"/>
        <w:spacing w:before="120" w:after="120" w:line="280" w:lineRule="exact"/>
        <w:jc w:val="both"/>
        <w:rPr>
          <w:rFonts w:ascii="Times New Roman" w:hAnsi="Times New Roman" w:cs="Times New Roman"/>
        </w:rPr>
      </w:pPr>
      <w:r w:rsidRPr="002F2400">
        <w:rPr>
          <w:rStyle w:val="FootnoteReference"/>
          <w:rFonts w:ascii="Times New Roman" w:hAnsi="Times New Roman" w:cs="Times New Roman"/>
        </w:rPr>
        <w:footnoteRef/>
      </w:r>
      <w:r w:rsidRPr="002F2400">
        <w:rPr>
          <w:rFonts w:ascii="Times New Roman" w:hAnsi="Times New Roman" w:cs="Times New Roman"/>
        </w:rPr>
        <w:t xml:space="preserve"> Idem, </w:t>
      </w:r>
      <w:proofErr w:type="spellStart"/>
      <w:r w:rsidRPr="002F2400">
        <w:rPr>
          <w:rFonts w:ascii="Times New Roman" w:hAnsi="Times New Roman" w:cs="Times New Roman"/>
        </w:rPr>
        <w:t>pag</w:t>
      </w:r>
      <w:proofErr w:type="spellEnd"/>
      <w:r w:rsidRPr="002F2400">
        <w:rPr>
          <w:rFonts w:ascii="Times New Roman" w:hAnsi="Times New Roman" w:cs="Times New Roman"/>
        </w:rPr>
        <w:t xml:space="preserve">. </w:t>
      </w:r>
      <w:r w:rsidR="00221E6B" w:rsidRPr="002F2400">
        <w:rPr>
          <w:rFonts w:ascii="Times New Roman" w:hAnsi="Times New Roman" w:cs="Times New Roman"/>
        </w:rPr>
        <w:t>140.</w:t>
      </w:r>
    </w:p>
  </w:footnote>
  <w:footnote w:id="56">
    <w:p w14:paraId="0F26EC15" w14:textId="77777777" w:rsidR="008734CE" w:rsidRPr="002F2400" w:rsidRDefault="004B519C" w:rsidP="002F2400">
      <w:pPr>
        <w:pStyle w:val="FootnoteText"/>
        <w:spacing w:before="120" w:after="120" w:line="280" w:lineRule="exact"/>
        <w:jc w:val="both"/>
        <w:rPr>
          <w:rFonts w:ascii="Times New Roman" w:hAnsi="Times New Roman" w:cs="Times New Roman"/>
        </w:rPr>
      </w:pPr>
      <w:r w:rsidRPr="002F2400">
        <w:rPr>
          <w:rStyle w:val="FootnoteReference"/>
          <w:rFonts w:ascii="Times New Roman" w:hAnsi="Times New Roman" w:cs="Times New Roman"/>
        </w:rPr>
        <w:footnoteRef/>
      </w:r>
      <w:r w:rsidRPr="002F2400">
        <w:rPr>
          <w:rFonts w:ascii="Times New Roman" w:hAnsi="Times New Roman" w:cs="Times New Roman"/>
        </w:rPr>
        <w:t xml:space="preserve"> Art. 10 din </w:t>
      </w:r>
      <w:proofErr w:type="spellStart"/>
      <w:r w:rsidRPr="002F2400">
        <w:rPr>
          <w:rFonts w:ascii="Times New Roman" w:hAnsi="Times New Roman" w:cs="Times New Roman"/>
        </w:rPr>
        <w:t>D</w:t>
      </w:r>
      <w:r w:rsidRPr="002F2400">
        <w:rPr>
          <w:rFonts w:ascii="Times New Roman" w:hAnsi="Times New Roman" w:cs="Times New Roman"/>
        </w:rPr>
        <w:t>irectiva</w:t>
      </w:r>
      <w:proofErr w:type="spellEnd"/>
      <w:r w:rsidRPr="002F2400">
        <w:rPr>
          <w:rFonts w:ascii="Times New Roman" w:hAnsi="Times New Roman" w:cs="Times New Roman"/>
        </w:rPr>
        <w:t xml:space="preserve"> 98/5/CE</w:t>
      </w:r>
      <w:r w:rsidR="000F5A1F" w:rsidRPr="002F2400">
        <w:rPr>
          <w:rFonts w:ascii="Times New Roman" w:hAnsi="Times New Roman" w:cs="Times New Roman"/>
        </w:rPr>
        <w:t xml:space="preserve">: </w:t>
      </w:r>
    </w:p>
    <w:p w14:paraId="412F72AF" w14:textId="020183B8" w:rsidR="004D7B73" w:rsidRPr="002F2400" w:rsidRDefault="004B519C" w:rsidP="002F2400">
      <w:pPr>
        <w:pStyle w:val="FootnoteText"/>
        <w:spacing w:before="120" w:after="120" w:line="280" w:lineRule="exact"/>
        <w:jc w:val="both"/>
        <w:rPr>
          <w:rFonts w:ascii="Times New Roman" w:hAnsi="Times New Roman" w:cs="Times New Roman"/>
          <w:i/>
          <w:iCs/>
        </w:rPr>
      </w:pPr>
      <w:proofErr w:type="gramStart"/>
      <w:r w:rsidRPr="002F2400">
        <w:rPr>
          <w:rFonts w:ascii="Times New Roman" w:hAnsi="Times New Roman" w:cs="Times New Roman"/>
          <w:i/>
          <w:iCs/>
        </w:rPr>
        <w:t>„(</w:t>
      </w:r>
      <w:proofErr w:type="gramEnd"/>
      <w:r w:rsidRPr="002F2400">
        <w:rPr>
          <w:rFonts w:ascii="Times New Roman" w:hAnsi="Times New Roman" w:cs="Times New Roman"/>
          <w:i/>
          <w:iCs/>
        </w:rPr>
        <w:t xml:space="preserve">1) Un avocat care </w:t>
      </w:r>
      <w:proofErr w:type="spellStart"/>
      <w:r w:rsidRPr="002F2400">
        <w:rPr>
          <w:rFonts w:ascii="Times New Roman" w:hAnsi="Times New Roman" w:cs="Times New Roman"/>
          <w:i/>
          <w:iCs/>
        </w:rPr>
        <w:t>profesează</w:t>
      </w:r>
      <w:proofErr w:type="spellEnd"/>
      <w:r w:rsidRPr="002F2400">
        <w:rPr>
          <w:rFonts w:ascii="Times New Roman" w:hAnsi="Times New Roman" w:cs="Times New Roman"/>
          <w:i/>
          <w:iCs/>
        </w:rPr>
        <w:t xml:space="preserve"> sub </w:t>
      </w:r>
      <w:proofErr w:type="spellStart"/>
      <w:r w:rsidRPr="002F2400">
        <w:rPr>
          <w:rFonts w:ascii="Times New Roman" w:hAnsi="Times New Roman" w:cs="Times New Roman"/>
          <w:i/>
          <w:iCs/>
        </w:rPr>
        <w:t>titlul</w:t>
      </w:r>
      <w:proofErr w:type="spellEnd"/>
      <w:r w:rsidRPr="002F2400">
        <w:rPr>
          <w:rFonts w:ascii="Times New Roman" w:hAnsi="Times New Roman" w:cs="Times New Roman"/>
          <w:i/>
          <w:iCs/>
        </w:rPr>
        <w:t xml:space="preserve"> </w:t>
      </w:r>
      <w:proofErr w:type="spellStart"/>
      <w:r w:rsidRPr="002F2400">
        <w:rPr>
          <w:rFonts w:ascii="Times New Roman" w:hAnsi="Times New Roman" w:cs="Times New Roman"/>
          <w:i/>
          <w:iCs/>
        </w:rPr>
        <w:t>profesional</w:t>
      </w:r>
      <w:proofErr w:type="spellEnd"/>
      <w:r w:rsidRPr="002F2400">
        <w:rPr>
          <w:rFonts w:ascii="Times New Roman" w:hAnsi="Times New Roman" w:cs="Times New Roman"/>
          <w:i/>
          <w:iCs/>
        </w:rPr>
        <w:t xml:space="preserve"> din </w:t>
      </w:r>
      <w:proofErr w:type="spellStart"/>
      <w:r w:rsidRPr="002F2400">
        <w:rPr>
          <w:rFonts w:ascii="Times New Roman" w:hAnsi="Times New Roman" w:cs="Times New Roman"/>
          <w:i/>
          <w:iCs/>
        </w:rPr>
        <w:t>statul</w:t>
      </w:r>
      <w:proofErr w:type="spellEnd"/>
      <w:r w:rsidRPr="002F2400">
        <w:rPr>
          <w:rFonts w:ascii="Times New Roman" w:hAnsi="Times New Roman" w:cs="Times New Roman"/>
          <w:i/>
          <w:iCs/>
        </w:rPr>
        <w:t xml:space="preserve"> </w:t>
      </w:r>
      <w:proofErr w:type="spellStart"/>
      <w:r w:rsidRPr="002F2400">
        <w:rPr>
          <w:rFonts w:ascii="Times New Roman" w:hAnsi="Times New Roman" w:cs="Times New Roman"/>
          <w:i/>
          <w:iCs/>
        </w:rPr>
        <w:t>membru</w:t>
      </w:r>
      <w:proofErr w:type="spellEnd"/>
      <w:r w:rsidRPr="002F2400">
        <w:rPr>
          <w:rFonts w:ascii="Times New Roman" w:hAnsi="Times New Roman" w:cs="Times New Roman"/>
          <w:i/>
          <w:iCs/>
        </w:rPr>
        <w:t xml:space="preserve"> de </w:t>
      </w:r>
      <w:proofErr w:type="spellStart"/>
      <w:r w:rsidRPr="002F2400">
        <w:rPr>
          <w:rFonts w:ascii="Times New Roman" w:hAnsi="Times New Roman" w:cs="Times New Roman"/>
          <w:i/>
          <w:iCs/>
        </w:rPr>
        <w:t>origine</w:t>
      </w:r>
      <w:proofErr w:type="spellEnd"/>
      <w:r w:rsidRPr="002F2400">
        <w:rPr>
          <w:rFonts w:ascii="Times New Roman" w:hAnsi="Times New Roman" w:cs="Times New Roman"/>
          <w:i/>
          <w:iCs/>
        </w:rPr>
        <w:t xml:space="preserve"> </w:t>
      </w:r>
      <w:proofErr w:type="spellStart"/>
      <w:r w:rsidRPr="002F2400">
        <w:rPr>
          <w:rFonts w:ascii="Times New Roman" w:hAnsi="Times New Roman" w:cs="Times New Roman"/>
          <w:i/>
          <w:iCs/>
        </w:rPr>
        <w:t>și</w:t>
      </w:r>
      <w:proofErr w:type="spellEnd"/>
      <w:r w:rsidRPr="002F2400">
        <w:rPr>
          <w:rFonts w:ascii="Times New Roman" w:hAnsi="Times New Roman" w:cs="Times New Roman"/>
          <w:i/>
          <w:iCs/>
        </w:rPr>
        <w:t xml:space="preserve"> care </w:t>
      </w:r>
      <w:proofErr w:type="spellStart"/>
      <w:r w:rsidRPr="002F2400">
        <w:rPr>
          <w:rFonts w:ascii="Times New Roman" w:hAnsi="Times New Roman" w:cs="Times New Roman"/>
          <w:i/>
          <w:iCs/>
        </w:rPr>
        <w:t>îș</w:t>
      </w:r>
      <w:r w:rsidRPr="002F2400">
        <w:rPr>
          <w:rFonts w:ascii="Times New Roman" w:eastAsia="Times New Roman" w:hAnsi="Times New Roman" w:cs="Times New Roman"/>
          <w:i/>
          <w:iCs/>
        </w:rPr>
        <w:t>i</w:t>
      </w:r>
      <w:proofErr w:type="spellEnd"/>
      <w:r w:rsidRPr="002F2400">
        <w:rPr>
          <w:rFonts w:ascii="Times New Roman" w:eastAsia="Times New Roman" w:hAnsi="Times New Roman" w:cs="Times New Roman"/>
          <w:i/>
          <w:iCs/>
        </w:rPr>
        <w:t xml:space="preserve"> </w:t>
      </w:r>
      <w:proofErr w:type="spellStart"/>
      <w:r w:rsidRPr="002F2400">
        <w:rPr>
          <w:rFonts w:ascii="Times New Roman" w:hAnsi="Times New Roman" w:cs="Times New Roman"/>
          <w:i/>
          <w:iCs/>
        </w:rPr>
        <w:t>desfășoară</w:t>
      </w:r>
      <w:proofErr w:type="spellEnd"/>
      <w:r w:rsidRPr="002F2400">
        <w:rPr>
          <w:rFonts w:ascii="Times New Roman" w:hAnsi="Times New Roman" w:cs="Times New Roman"/>
          <w:i/>
          <w:iCs/>
        </w:rPr>
        <w:t xml:space="preserve"> </w:t>
      </w:r>
      <w:proofErr w:type="spellStart"/>
      <w:r w:rsidRPr="002F2400">
        <w:rPr>
          <w:rFonts w:ascii="Times New Roman" w:hAnsi="Times New Roman" w:cs="Times New Roman"/>
          <w:i/>
          <w:iCs/>
        </w:rPr>
        <w:t>activitatea</w:t>
      </w:r>
      <w:proofErr w:type="spellEnd"/>
      <w:r w:rsidRPr="002F2400">
        <w:rPr>
          <w:rFonts w:ascii="Times New Roman" w:hAnsi="Times New Roman" w:cs="Times New Roman"/>
          <w:i/>
          <w:iCs/>
        </w:rPr>
        <w:t xml:space="preserve"> </w:t>
      </w:r>
      <w:proofErr w:type="spellStart"/>
      <w:r w:rsidRPr="002F2400">
        <w:rPr>
          <w:rFonts w:ascii="Times New Roman" w:hAnsi="Times New Roman" w:cs="Times New Roman"/>
          <w:i/>
          <w:iCs/>
        </w:rPr>
        <w:t>efectiv</w:t>
      </w:r>
      <w:proofErr w:type="spellEnd"/>
      <w:r w:rsidRPr="002F2400">
        <w:rPr>
          <w:rFonts w:ascii="Times New Roman" w:hAnsi="Times New Roman" w:cs="Times New Roman"/>
          <w:i/>
          <w:iCs/>
        </w:rPr>
        <w:t xml:space="preserve"> </w:t>
      </w:r>
      <w:proofErr w:type="spellStart"/>
      <w:r w:rsidRPr="002F2400">
        <w:rPr>
          <w:rFonts w:ascii="Times New Roman" w:hAnsi="Times New Roman" w:cs="Times New Roman"/>
          <w:i/>
          <w:iCs/>
        </w:rPr>
        <w:t>și</w:t>
      </w:r>
      <w:proofErr w:type="spellEnd"/>
      <w:r w:rsidRPr="002F2400">
        <w:rPr>
          <w:rFonts w:ascii="Times New Roman" w:hAnsi="Times New Roman" w:cs="Times New Roman"/>
          <w:i/>
          <w:iCs/>
        </w:rPr>
        <w:t xml:space="preserve"> cu </w:t>
      </w:r>
      <w:proofErr w:type="spellStart"/>
      <w:r w:rsidRPr="002F2400">
        <w:rPr>
          <w:rFonts w:ascii="Times New Roman" w:hAnsi="Times New Roman" w:cs="Times New Roman"/>
          <w:i/>
          <w:iCs/>
        </w:rPr>
        <w:t>regularitate</w:t>
      </w:r>
      <w:proofErr w:type="spellEnd"/>
      <w:r w:rsidRPr="002F2400">
        <w:rPr>
          <w:rFonts w:ascii="Times New Roman" w:hAnsi="Times New Roman" w:cs="Times New Roman"/>
          <w:i/>
          <w:iCs/>
        </w:rPr>
        <w:t xml:space="preserve">, pe o </w:t>
      </w:r>
      <w:proofErr w:type="spellStart"/>
      <w:r w:rsidRPr="002F2400">
        <w:rPr>
          <w:rFonts w:ascii="Times New Roman" w:hAnsi="Times New Roman" w:cs="Times New Roman"/>
          <w:i/>
          <w:iCs/>
        </w:rPr>
        <w:t>perioadă</w:t>
      </w:r>
      <w:proofErr w:type="spellEnd"/>
      <w:r w:rsidRPr="002F2400">
        <w:rPr>
          <w:rFonts w:ascii="Times New Roman" w:hAnsi="Times New Roman" w:cs="Times New Roman"/>
          <w:i/>
          <w:iCs/>
        </w:rPr>
        <w:t xml:space="preserve"> de </w:t>
      </w:r>
      <w:proofErr w:type="spellStart"/>
      <w:r w:rsidRPr="002F2400">
        <w:rPr>
          <w:rFonts w:ascii="Times New Roman" w:hAnsi="Times New Roman" w:cs="Times New Roman"/>
          <w:i/>
          <w:iCs/>
        </w:rPr>
        <w:t>cel</w:t>
      </w:r>
      <w:proofErr w:type="spellEnd"/>
      <w:r w:rsidRPr="002F2400">
        <w:rPr>
          <w:rFonts w:ascii="Times New Roman" w:hAnsi="Times New Roman" w:cs="Times New Roman"/>
          <w:i/>
          <w:iCs/>
        </w:rPr>
        <w:t xml:space="preserve"> </w:t>
      </w:r>
      <w:proofErr w:type="spellStart"/>
      <w:r w:rsidRPr="002F2400">
        <w:rPr>
          <w:rFonts w:ascii="Times New Roman" w:hAnsi="Times New Roman" w:cs="Times New Roman"/>
          <w:i/>
          <w:iCs/>
        </w:rPr>
        <w:t>puțin</w:t>
      </w:r>
      <w:proofErr w:type="spellEnd"/>
      <w:r w:rsidRPr="002F2400">
        <w:rPr>
          <w:rFonts w:ascii="Times New Roman" w:hAnsi="Times New Roman" w:cs="Times New Roman"/>
          <w:i/>
          <w:iCs/>
        </w:rPr>
        <w:t xml:space="preserve"> </w:t>
      </w:r>
      <w:proofErr w:type="spellStart"/>
      <w:r w:rsidRPr="002F2400">
        <w:rPr>
          <w:rFonts w:ascii="Times New Roman" w:hAnsi="Times New Roman" w:cs="Times New Roman"/>
          <w:i/>
          <w:iCs/>
        </w:rPr>
        <w:t>trei</w:t>
      </w:r>
      <w:proofErr w:type="spellEnd"/>
      <w:r w:rsidRPr="002F2400">
        <w:rPr>
          <w:rFonts w:ascii="Times New Roman" w:hAnsi="Times New Roman" w:cs="Times New Roman"/>
          <w:i/>
          <w:iCs/>
        </w:rPr>
        <w:t xml:space="preserve"> ani </w:t>
      </w:r>
      <w:proofErr w:type="spellStart"/>
      <w:r w:rsidRPr="002F2400">
        <w:rPr>
          <w:rFonts w:ascii="Times New Roman" w:hAnsi="Times New Roman" w:cs="Times New Roman"/>
          <w:i/>
          <w:iCs/>
        </w:rPr>
        <w:t>în</w:t>
      </w:r>
      <w:proofErr w:type="spellEnd"/>
      <w:r w:rsidRPr="002F2400">
        <w:rPr>
          <w:rFonts w:ascii="Times New Roman" w:hAnsi="Times New Roman" w:cs="Times New Roman"/>
          <w:i/>
          <w:iCs/>
        </w:rPr>
        <w:t xml:space="preserve"> </w:t>
      </w:r>
      <w:proofErr w:type="spellStart"/>
      <w:r w:rsidRPr="002F2400">
        <w:rPr>
          <w:rFonts w:ascii="Times New Roman" w:hAnsi="Times New Roman" w:cs="Times New Roman"/>
          <w:i/>
          <w:iCs/>
        </w:rPr>
        <w:t>statul</w:t>
      </w:r>
      <w:proofErr w:type="spellEnd"/>
      <w:r w:rsidRPr="002F2400">
        <w:rPr>
          <w:rFonts w:ascii="Times New Roman" w:hAnsi="Times New Roman" w:cs="Times New Roman"/>
          <w:i/>
          <w:iCs/>
        </w:rPr>
        <w:t xml:space="preserve"> </w:t>
      </w:r>
      <w:proofErr w:type="spellStart"/>
      <w:r w:rsidRPr="002F2400">
        <w:rPr>
          <w:rFonts w:ascii="Times New Roman" w:hAnsi="Times New Roman" w:cs="Times New Roman"/>
          <w:i/>
          <w:iCs/>
        </w:rPr>
        <w:t>membru</w:t>
      </w:r>
      <w:proofErr w:type="spellEnd"/>
      <w:r w:rsidRPr="002F2400">
        <w:rPr>
          <w:rFonts w:ascii="Times New Roman" w:hAnsi="Times New Roman" w:cs="Times New Roman"/>
          <w:i/>
          <w:iCs/>
        </w:rPr>
        <w:t xml:space="preserve"> </w:t>
      </w:r>
      <w:proofErr w:type="spellStart"/>
      <w:r w:rsidRPr="002F2400">
        <w:rPr>
          <w:rFonts w:ascii="Times New Roman" w:hAnsi="Times New Roman" w:cs="Times New Roman"/>
          <w:i/>
          <w:iCs/>
        </w:rPr>
        <w:t>gazdă</w:t>
      </w:r>
      <w:proofErr w:type="spellEnd"/>
      <w:r w:rsidRPr="002F2400">
        <w:rPr>
          <w:rFonts w:ascii="Times New Roman" w:hAnsi="Times New Roman" w:cs="Times New Roman"/>
          <w:i/>
          <w:iCs/>
        </w:rPr>
        <w:t xml:space="preserve">, </w:t>
      </w:r>
      <w:proofErr w:type="spellStart"/>
      <w:r w:rsidRPr="002F2400">
        <w:rPr>
          <w:rFonts w:ascii="Times New Roman" w:hAnsi="Times New Roman" w:cs="Times New Roman"/>
          <w:i/>
          <w:iCs/>
        </w:rPr>
        <w:t>în</w:t>
      </w:r>
      <w:proofErr w:type="spellEnd"/>
      <w:r w:rsidRPr="002F2400">
        <w:rPr>
          <w:rFonts w:ascii="Times New Roman" w:hAnsi="Times New Roman" w:cs="Times New Roman"/>
          <w:i/>
          <w:iCs/>
        </w:rPr>
        <w:t xml:space="preserve"> </w:t>
      </w:r>
      <w:proofErr w:type="spellStart"/>
      <w:r w:rsidRPr="002F2400">
        <w:rPr>
          <w:rFonts w:ascii="Times New Roman" w:hAnsi="Times New Roman" w:cs="Times New Roman"/>
          <w:i/>
          <w:iCs/>
        </w:rPr>
        <w:t>domeniul</w:t>
      </w:r>
      <w:proofErr w:type="spellEnd"/>
      <w:r w:rsidRPr="002F2400">
        <w:rPr>
          <w:rFonts w:ascii="Times New Roman" w:hAnsi="Times New Roman" w:cs="Times New Roman"/>
          <w:i/>
          <w:iCs/>
        </w:rPr>
        <w:t xml:space="preserve"> </w:t>
      </w:r>
      <w:proofErr w:type="spellStart"/>
      <w:r w:rsidRPr="002F2400">
        <w:rPr>
          <w:rFonts w:ascii="Times New Roman" w:hAnsi="Times New Roman" w:cs="Times New Roman"/>
          <w:i/>
          <w:iCs/>
        </w:rPr>
        <w:t>dreptului</w:t>
      </w:r>
      <w:proofErr w:type="spellEnd"/>
      <w:r w:rsidRPr="002F2400">
        <w:rPr>
          <w:rFonts w:ascii="Times New Roman" w:hAnsi="Times New Roman" w:cs="Times New Roman"/>
          <w:i/>
          <w:iCs/>
        </w:rPr>
        <w:t xml:space="preserve"> </w:t>
      </w:r>
      <w:proofErr w:type="spellStart"/>
      <w:r w:rsidRPr="002F2400">
        <w:rPr>
          <w:rFonts w:ascii="Times New Roman" w:hAnsi="Times New Roman" w:cs="Times New Roman"/>
          <w:i/>
          <w:iCs/>
        </w:rPr>
        <w:t>acelui</w:t>
      </w:r>
      <w:proofErr w:type="spellEnd"/>
      <w:r w:rsidRPr="002F2400">
        <w:rPr>
          <w:rFonts w:ascii="Times New Roman" w:hAnsi="Times New Roman" w:cs="Times New Roman"/>
          <w:i/>
          <w:iCs/>
        </w:rPr>
        <w:t xml:space="preserve"> st</w:t>
      </w:r>
      <w:r w:rsidRPr="002F2400">
        <w:rPr>
          <w:rFonts w:ascii="Times New Roman" w:hAnsi="Times New Roman" w:cs="Times New Roman"/>
          <w:i/>
          <w:iCs/>
        </w:rPr>
        <w:t xml:space="preserve">at, </w:t>
      </w:r>
      <w:proofErr w:type="spellStart"/>
      <w:r w:rsidRPr="002F2400">
        <w:rPr>
          <w:rFonts w:ascii="Times New Roman" w:hAnsi="Times New Roman" w:cs="Times New Roman"/>
          <w:i/>
          <w:iCs/>
        </w:rPr>
        <w:t>inclusiv</w:t>
      </w:r>
      <w:proofErr w:type="spellEnd"/>
      <w:r w:rsidRPr="002F2400">
        <w:rPr>
          <w:rFonts w:ascii="Times New Roman" w:hAnsi="Times New Roman" w:cs="Times New Roman"/>
          <w:i/>
          <w:iCs/>
        </w:rPr>
        <w:t xml:space="preserve"> </w:t>
      </w:r>
      <w:proofErr w:type="spellStart"/>
      <w:r w:rsidRPr="002F2400">
        <w:rPr>
          <w:rFonts w:ascii="Times New Roman" w:hAnsi="Times New Roman" w:cs="Times New Roman"/>
          <w:i/>
          <w:iCs/>
        </w:rPr>
        <w:t>dreptul</w:t>
      </w:r>
      <w:proofErr w:type="spellEnd"/>
      <w:r w:rsidRPr="002F2400">
        <w:rPr>
          <w:rFonts w:ascii="Times New Roman" w:hAnsi="Times New Roman" w:cs="Times New Roman"/>
          <w:i/>
          <w:iCs/>
        </w:rPr>
        <w:t xml:space="preserve"> </w:t>
      </w:r>
      <w:proofErr w:type="spellStart"/>
      <w:r w:rsidRPr="002F2400">
        <w:rPr>
          <w:rFonts w:ascii="Times New Roman" w:hAnsi="Times New Roman" w:cs="Times New Roman"/>
          <w:i/>
          <w:iCs/>
        </w:rPr>
        <w:t>comunitar</w:t>
      </w:r>
      <w:proofErr w:type="spellEnd"/>
      <w:r w:rsidRPr="002F2400">
        <w:rPr>
          <w:rFonts w:ascii="Times New Roman" w:hAnsi="Times New Roman" w:cs="Times New Roman"/>
          <w:i/>
          <w:iCs/>
        </w:rPr>
        <w:t xml:space="preserve">, </w:t>
      </w:r>
      <w:proofErr w:type="spellStart"/>
      <w:r w:rsidRPr="002F2400">
        <w:rPr>
          <w:rFonts w:ascii="Times New Roman" w:hAnsi="Times New Roman" w:cs="Times New Roman"/>
          <w:i/>
          <w:iCs/>
        </w:rPr>
        <w:t>este</w:t>
      </w:r>
      <w:proofErr w:type="spellEnd"/>
      <w:r w:rsidRPr="002F2400">
        <w:rPr>
          <w:rFonts w:ascii="Times New Roman" w:hAnsi="Times New Roman" w:cs="Times New Roman"/>
          <w:i/>
          <w:iCs/>
        </w:rPr>
        <w:t xml:space="preserve"> </w:t>
      </w:r>
      <w:proofErr w:type="spellStart"/>
      <w:r w:rsidRPr="002F2400">
        <w:rPr>
          <w:rFonts w:ascii="Times New Roman" w:hAnsi="Times New Roman" w:cs="Times New Roman"/>
          <w:i/>
          <w:iCs/>
        </w:rPr>
        <w:t>exceptat</w:t>
      </w:r>
      <w:proofErr w:type="spellEnd"/>
      <w:r w:rsidRPr="002F2400">
        <w:rPr>
          <w:rFonts w:ascii="Times New Roman" w:hAnsi="Times New Roman" w:cs="Times New Roman"/>
          <w:i/>
          <w:iCs/>
        </w:rPr>
        <w:t xml:space="preserve"> de la </w:t>
      </w:r>
      <w:proofErr w:type="spellStart"/>
      <w:r w:rsidRPr="002F2400">
        <w:rPr>
          <w:rFonts w:ascii="Times New Roman" w:hAnsi="Times New Roman" w:cs="Times New Roman"/>
          <w:i/>
          <w:iCs/>
        </w:rPr>
        <w:t>îndeplinirea</w:t>
      </w:r>
      <w:proofErr w:type="spellEnd"/>
      <w:r w:rsidRPr="002F2400">
        <w:rPr>
          <w:rFonts w:ascii="Times New Roman" w:hAnsi="Times New Roman" w:cs="Times New Roman"/>
          <w:i/>
          <w:iCs/>
        </w:rPr>
        <w:t xml:space="preserve"> </w:t>
      </w:r>
      <w:proofErr w:type="spellStart"/>
      <w:r w:rsidRPr="002F2400">
        <w:rPr>
          <w:rFonts w:ascii="Times New Roman" w:hAnsi="Times New Roman" w:cs="Times New Roman"/>
          <w:i/>
          <w:iCs/>
        </w:rPr>
        <w:t>condițiilor</w:t>
      </w:r>
      <w:proofErr w:type="spellEnd"/>
      <w:r w:rsidRPr="002F2400">
        <w:rPr>
          <w:rFonts w:ascii="Times New Roman" w:hAnsi="Times New Roman" w:cs="Times New Roman"/>
          <w:i/>
          <w:iCs/>
        </w:rPr>
        <w:t xml:space="preserve"> </w:t>
      </w:r>
      <w:proofErr w:type="spellStart"/>
      <w:r w:rsidRPr="002F2400">
        <w:rPr>
          <w:rFonts w:ascii="Times New Roman" w:hAnsi="Times New Roman" w:cs="Times New Roman"/>
          <w:i/>
          <w:iCs/>
        </w:rPr>
        <w:t>prevăzute</w:t>
      </w:r>
      <w:proofErr w:type="spellEnd"/>
      <w:r w:rsidRPr="002F2400">
        <w:rPr>
          <w:rFonts w:ascii="Times New Roman" w:hAnsi="Times New Roman" w:cs="Times New Roman"/>
          <w:i/>
          <w:iCs/>
        </w:rPr>
        <w:t xml:space="preserve"> la </w:t>
      </w:r>
      <w:proofErr w:type="spellStart"/>
      <w:r w:rsidRPr="002F2400">
        <w:rPr>
          <w:rFonts w:ascii="Times New Roman" w:hAnsi="Times New Roman" w:cs="Times New Roman"/>
          <w:i/>
          <w:iCs/>
        </w:rPr>
        <w:t>articolul</w:t>
      </w:r>
      <w:proofErr w:type="spellEnd"/>
      <w:r w:rsidRPr="002F2400">
        <w:rPr>
          <w:rFonts w:ascii="Times New Roman" w:hAnsi="Times New Roman" w:cs="Times New Roman"/>
          <w:i/>
          <w:iCs/>
        </w:rPr>
        <w:t xml:space="preserve"> 4 </w:t>
      </w:r>
      <w:proofErr w:type="spellStart"/>
      <w:r w:rsidRPr="002F2400">
        <w:rPr>
          <w:rFonts w:ascii="Times New Roman" w:hAnsi="Times New Roman" w:cs="Times New Roman"/>
          <w:i/>
          <w:iCs/>
        </w:rPr>
        <w:t>alineatul</w:t>
      </w:r>
      <w:proofErr w:type="spellEnd"/>
      <w:r w:rsidRPr="002F2400">
        <w:rPr>
          <w:rFonts w:ascii="Times New Roman" w:hAnsi="Times New Roman" w:cs="Times New Roman"/>
          <w:i/>
          <w:iCs/>
        </w:rPr>
        <w:t xml:space="preserve"> (1) </w:t>
      </w:r>
      <w:proofErr w:type="spellStart"/>
      <w:r w:rsidRPr="002F2400">
        <w:rPr>
          <w:rFonts w:ascii="Times New Roman" w:hAnsi="Times New Roman" w:cs="Times New Roman"/>
          <w:i/>
          <w:iCs/>
        </w:rPr>
        <w:t>litera</w:t>
      </w:r>
      <w:proofErr w:type="spellEnd"/>
      <w:r w:rsidRPr="002F2400">
        <w:rPr>
          <w:rFonts w:ascii="Times New Roman" w:hAnsi="Times New Roman" w:cs="Times New Roman"/>
          <w:i/>
          <w:iCs/>
        </w:rPr>
        <w:t xml:space="preserve"> (b) din </w:t>
      </w:r>
      <w:proofErr w:type="spellStart"/>
      <w:r w:rsidRPr="002F2400">
        <w:rPr>
          <w:rFonts w:ascii="Times New Roman" w:hAnsi="Times New Roman" w:cs="Times New Roman"/>
          <w:i/>
          <w:iCs/>
        </w:rPr>
        <w:t>Directiva</w:t>
      </w:r>
      <w:proofErr w:type="spellEnd"/>
      <w:r w:rsidRPr="002F2400">
        <w:rPr>
          <w:rFonts w:ascii="Times New Roman" w:hAnsi="Times New Roman" w:cs="Times New Roman"/>
          <w:i/>
          <w:iCs/>
        </w:rPr>
        <w:t xml:space="preserve"> 89/48/CEE </w:t>
      </w:r>
      <w:proofErr w:type="spellStart"/>
      <w:r w:rsidRPr="002F2400">
        <w:rPr>
          <w:rFonts w:ascii="Times New Roman" w:hAnsi="Times New Roman" w:cs="Times New Roman"/>
          <w:i/>
          <w:iCs/>
        </w:rPr>
        <w:t>pentru</w:t>
      </w:r>
      <w:proofErr w:type="spellEnd"/>
      <w:r w:rsidRPr="002F2400">
        <w:rPr>
          <w:rFonts w:ascii="Times New Roman" w:hAnsi="Times New Roman" w:cs="Times New Roman"/>
          <w:i/>
          <w:iCs/>
        </w:rPr>
        <w:t xml:space="preserve"> a fi admis </w:t>
      </w:r>
      <w:proofErr w:type="spellStart"/>
      <w:r w:rsidRPr="002F2400">
        <w:rPr>
          <w:rFonts w:ascii="Times New Roman" w:hAnsi="Times New Roman" w:cs="Times New Roman"/>
          <w:i/>
          <w:iCs/>
        </w:rPr>
        <w:t>în</w:t>
      </w:r>
      <w:proofErr w:type="spellEnd"/>
      <w:r w:rsidRPr="002F2400">
        <w:rPr>
          <w:rFonts w:ascii="Times New Roman" w:hAnsi="Times New Roman" w:cs="Times New Roman"/>
          <w:i/>
          <w:iCs/>
        </w:rPr>
        <w:t xml:space="preserve"> </w:t>
      </w:r>
      <w:proofErr w:type="spellStart"/>
      <w:r w:rsidRPr="002F2400">
        <w:rPr>
          <w:rFonts w:ascii="Times New Roman" w:hAnsi="Times New Roman" w:cs="Times New Roman"/>
          <w:i/>
          <w:iCs/>
        </w:rPr>
        <w:t>profesia</w:t>
      </w:r>
      <w:proofErr w:type="spellEnd"/>
      <w:r w:rsidRPr="002F2400">
        <w:rPr>
          <w:rFonts w:ascii="Times New Roman" w:hAnsi="Times New Roman" w:cs="Times New Roman"/>
          <w:i/>
          <w:iCs/>
        </w:rPr>
        <w:t xml:space="preserve"> de avocat </w:t>
      </w:r>
      <w:proofErr w:type="spellStart"/>
      <w:r w:rsidRPr="002F2400">
        <w:rPr>
          <w:rFonts w:ascii="Times New Roman" w:hAnsi="Times New Roman" w:cs="Times New Roman"/>
          <w:i/>
          <w:iCs/>
        </w:rPr>
        <w:t>în</w:t>
      </w:r>
      <w:proofErr w:type="spellEnd"/>
      <w:r w:rsidRPr="002F2400">
        <w:rPr>
          <w:rFonts w:ascii="Times New Roman" w:hAnsi="Times New Roman" w:cs="Times New Roman"/>
          <w:i/>
          <w:iCs/>
        </w:rPr>
        <w:t xml:space="preserve"> </w:t>
      </w:r>
      <w:proofErr w:type="spellStart"/>
      <w:r w:rsidRPr="002F2400">
        <w:rPr>
          <w:rFonts w:ascii="Times New Roman" w:hAnsi="Times New Roman" w:cs="Times New Roman"/>
          <w:i/>
          <w:iCs/>
        </w:rPr>
        <w:t>statul</w:t>
      </w:r>
      <w:proofErr w:type="spellEnd"/>
      <w:r w:rsidRPr="002F2400">
        <w:rPr>
          <w:rFonts w:ascii="Times New Roman" w:hAnsi="Times New Roman" w:cs="Times New Roman"/>
          <w:i/>
          <w:iCs/>
        </w:rPr>
        <w:t xml:space="preserve"> </w:t>
      </w:r>
      <w:proofErr w:type="spellStart"/>
      <w:r w:rsidRPr="002F2400">
        <w:rPr>
          <w:rFonts w:ascii="Times New Roman" w:hAnsi="Times New Roman" w:cs="Times New Roman"/>
          <w:i/>
          <w:iCs/>
        </w:rPr>
        <w:t>membru</w:t>
      </w:r>
      <w:proofErr w:type="spellEnd"/>
      <w:r w:rsidRPr="002F2400">
        <w:rPr>
          <w:rFonts w:ascii="Times New Roman" w:hAnsi="Times New Roman" w:cs="Times New Roman"/>
          <w:i/>
          <w:iCs/>
        </w:rPr>
        <w:t xml:space="preserve"> </w:t>
      </w:r>
      <w:proofErr w:type="spellStart"/>
      <w:r w:rsidRPr="002F2400">
        <w:rPr>
          <w:rFonts w:ascii="Times New Roman" w:hAnsi="Times New Roman" w:cs="Times New Roman"/>
          <w:i/>
          <w:iCs/>
        </w:rPr>
        <w:t>gazdă</w:t>
      </w:r>
      <w:proofErr w:type="spellEnd"/>
      <w:r w:rsidRPr="002F2400">
        <w:rPr>
          <w:rFonts w:ascii="Times New Roman" w:hAnsi="Times New Roman" w:cs="Times New Roman"/>
          <w:i/>
          <w:iCs/>
        </w:rPr>
        <w:t>. „</w:t>
      </w:r>
      <w:proofErr w:type="spellStart"/>
      <w:r w:rsidRPr="002F2400">
        <w:rPr>
          <w:rFonts w:ascii="Times New Roman" w:hAnsi="Times New Roman" w:cs="Times New Roman"/>
          <w:i/>
          <w:iCs/>
        </w:rPr>
        <w:t>Activitate</w:t>
      </w:r>
      <w:proofErr w:type="spellEnd"/>
      <w:r w:rsidRPr="002F2400">
        <w:rPr>
          <w:rFonts w:ascii="Times New Roman" w:hAnsi="Times New Roman" w:cs="Times New Roman"/>
          <w:i/>
          <w:iCs/>
        </w:rPr>
        <w:t xml:space="preserve"> </w:t>
      </w:r>
      <w:proofErr w:type="spellStart"/>
      <w:r w:rsidRPr="002F2400">
        <w:rPr>
          <w:rFonts w:ascii="Times New Roman" w:hAnsi="Times New Roman" w:cs="Times New Roman"/>
          <w:i/>
          <w:iCs/>
        </w:rPr>
        <w:t>desfășurată</w:t>
      </w:r>
      <w:proofErr w:type="spellEnd"/>
      <w:r w:rsidRPr="002F2400">
        <w:rPr>
          <w:rFonts w:ascii="Times New Roman" w:hAnsi="Times New Roman" w:cs="Times New Roman"/>
          <w:i/>
          <w:iCs/>
        </w:rPr>
        <w:t xml:space="preserve"> </w:t>
      </w:r>
      <w:proofErr w:type="spellStart"/>
      <w:r w:rsidRPr="002F2400">
        <w:rPr>
          <w:rFonts w:ascii="Times New Roman" w:hAnsi="Times New Roman" w:cs="Times New Roman"/>
          <w:i/>
          <w:iCs/>
        </w:rPr>
        <w:t>efectiv</w:t>
      </w:r>
      <w:proofErr w:type="spellEnd"/>
      <w:r w:rsidRPr="002F2400">
        <w:rPr>
          <w:rFonts w:ascii="Times New Roman" w:hAnsi="Times New Roman" w:cs="Times New Roman"/>
          <w:i/>
          <w:iCs/>
        </w:rPr>
        <w:t xml:space="preserve"> </w:t>
      </w:r>
      <w:proofErr w:type="spellStart"/>
      <w:r w:rsidRPr="002F2400">
        <w:rPr>
          <w:rFonts w:ascii="Times New Roman" w:hAnsi="Times New Roman" w:cs="Times New Roman"/>
          <w:i/>
          <w:iCs/>
        </w:rPr>
        <w:t>și</w:t>
      </w:r>
      <w:proofErr w:type="spellEnd"/>
      <w:r w:rsidRPr="002F2400">
        <w:rPr>
          <w:rFonts w:ascii="Times New Roman" w:hAnsi="Times New Roman" w:cs="Times New Roman"/>
          <w:i/>
          <w:iCs/>
        </w:rPr>
        <w:t xml:space="preserve"> cu </w:t>
      </w:r>
      <w:proofErr w:type="spellStart"/>
      <w:r w:rsidRPr="002F2400">
        <w:rPr>
          <w:rFonts w:ascii="Times New Roman" w:hAnsi="Times New Roman" w:cs="Times New Roman"/>
          <w:i/>
          <w:iCs/>
        </w:rPr>
        <w:t>reg</w:t>
      </w:r>
      <w:r w:rsidRPr="002F2400">
        <w:rPr>
          <w:rFonts w:ascii="Times New Roman" w:hAnsi="Times New Roman" w:cs="Times New Roman"/>
          <w:i/>
          <w:iCs/>
        </w:rPr>
        <w:t>ularitate</w:t>
      </w:r>
      <w:proofErr w:type="spellEnd"/>
      <w:r w:rsidRPr="002F2400">
        <w:rPr>
          <w:rFonts w:ascii="Times New Roman" w:hAnsi="Times New Roman" w:cs="Times New Roman"/>
          <w:i/>
          <w:iCs/>
        </w:rPr>
        <w:t xml:space="preserve">” </w:t>
      </w:r>
      <w:proofErr w:type="spellStart"/>
      <w:r w:rsidRPr="002F2400">
        <w:rPr>
          <w:rFonts w:ascii="Times New Roman" w:hAnsi="Times New Roman" w:cs="Times New Roman"/>
          <w:i/>
          <w:iCs/>
        </w:rPr>
        <w:t>înseamnă</w:t>
      </w:r>
      <w:proofErr w:type="spellEnd"/>
      <w:r w:rsidRPr="002F2400">
        <w:rPr>
          <w:rFonts w:ascii="Times New Roman" w:hAnsi="Times New Roman" w:cs="Times New Roman"/>
          <w:i/>
          <w:iCs/>
        </w:rPr>
        <w:t xml:space="preserve"> </w:t>
      </w:r>
      <w:proofErr w:type="spellStart"/>
      <w:r w:rsidRPr="002F2400">
        <w:rPr>
          <w:rFonts w:ascii="Times New Roman" w:hAnsi="Times New Roman" w:cs="Times New Roman"/>
          <w:i/>
          <w:iCs/>
        </w:rPr>
        <w:t>exercitarea</w:t>
      </w:r>
      <w:proofErr w:type="spellEnd"/>
      <w:r w:rsidRPr="002F2400">
        <w:rPr>
          <w:rFonts w:ascii="Times New Roman" w:hAnsi="Times New Roman" w:cs="Times New Roman"/>
          <w:i/>
          <w:iCs/>
        </w:rPr>
        <w:t xml:space="preserve"> </w:t>
      </w:r>
      <w:proofErr w:type="spellStart"/>
      <w:r w:rsidRPr="002F2400">
        <w:rPr>
          <w:rFonts w:ascii="Times New Roman" w:hAnsi="Times New Roman" w:cs="Times New Roman"/>
          <w:i/>
          <w:iCs/>
        </w:rPr>
        <w:t>reală</w:t>
      </w:r>
      <w:proofErr w:type="spellEnd"/>
      <w:r w:rsidRPr="002F2400">
        <w:rPr>
          <w:rFonts w:ascii="Times New Roman" w:hAnsi="Times New Roman" w:cs="Times New Roman"/>
          <w:i/>
          <w:iCs/>
        </w:rPr>
        <w:t xml:space="preserve"> </w:t>
      </w:r>
      <w:proofErr w:type="gramStart"/>
      <w:r w:rsidRPr="002F2400">
        <w:rPr>
          <w:rFonts w:ascii="Times New Roman" w:hAnsi="Times New Roman" w:cs="Times New Roman"/>
          <w:i/>
          <w:iCs/>
        </w:rPr>
        <w:t>a</w:t>
      </w:r>
      <w:proofErr w:type="gramEnd"/>
      <w:r w:rsidRPr="002F2400">
        <w:rPr>
          <w:rFonts w:ascii="Times New Roman" w:hAnsi="Times New Roman" w:cs="Times New Roman"/>
          <w:i/>
          <w:iCs/>
        </w:rPr>
        <w:t xml:space="preserve"> </w:t>
      </w:r>
      <w:proofErr w:type="spellStart"/>
      <w:r w:rsidRPr="002F2400">
        <w:rPr>
          <w:rFonts w:ascii="Times New Roman" w:hAnsi="Times New Roman" w:cs="Times New Roman"/>
          <w:i/>
          <w:iCs/>
        </w:rPr>
        <w:t>activității</w:t>
      </w:r>
      <w:proofErr w:type="spellEnd"/>
      <w:r w:rsidRPr="002F2400">
        <w:rPr>
          <w:rFonts w:ascii="Times New Roman" w:hAnsi="Times New Roman" w:cs="Times New Roman"/>
          <w:i/>
          <w:iCs/>
        </w:rPr>
        <w:t xml:space="preserve">, </w:t>
      </w:r>
      <w:proofErr w:type="spellStart"/>
      <w:r w:rsidRPr="002F2400">
        <w:rPr>
          <w:rFonts w:ascii="Times New Roman" w:hAnsi="Times New Roman" w:cs="Times New Roman"/>
          <w:i/>
          <w:iCs/>
        </w:rPr>
        <w:t>fără</w:t>
      </w:r>
      <w:proofErr w:type="spellEnd"/>
      <w:r w:rsidRPr="002F2400">
        <w:rPr>
          <w:rFonts w:ascii="Times New Roman" w:hAnsi="Times New Roman" w:cs="Times New Roman"/>
          <w:i/>
          <w:iCs/>
        </w:rPr>
        <w:t xml:space="preserve"> </w:t>
      </w:r>
      <w:proofErr w:type="spellStart"/>
      <w:r w:rsidRPr="002F2400">
        <w:rPr>
          <w:rFonts w:ascii="Times New Roman" w:hAnsi="Times New Roman" w:cs="Times New Roman"/>
          <w:i/>
          <w:iCs/>
        </w:rPr>
        <w:t>nici</w:t>
      </w:r>
      <w:proofErr w:type="spellEnd"/>
      <w:r w:rsidRPr="002F2400">
        <w:rPr>
          <w:rFonts w:ascii="Times New Roman" w:hAnsi="Times New Roman" w:cs="Times New Roman"/>
          <w:i/>
          <w:iCs/>
        </w:rPr>
        <w:t xml:space="preserve"> o </w:t>
      </w:r>
      <w:proofErr w:type="spellStart"/>
      <w:r w:rsidRPr="002F2400">
        <w:rPr>
          <w:rFonts w:ascii="Times New Roman" w:hAnsi="Times New Roman" w:cs="Times New Roman"/>
          <w:i/>
          <w:iCs/>
        </w:rPr>
        <w:t>altă</w:t>
      </w:r>
      <w:proofErr w:type="spellEnd"/>
      <w:r w:rsidRPr="002F2400">
        <w:rPr>
          <w:rFonts w:ascii="Times New Roman" w:hAnsi="Times New Roman" w:cs="Times New Roman"/>
          <w:i/>
          <w:iCs/>
        </w:rPr>
        <w:t xml:space="preserve"> </w:t>
      </w:r>
      <w:proofErr w:type="spellStart"/>
      <w:r w:rsidRPr="002F2400">
        <w:rPr>
          <w:rFonts w:ascii="Times New Roman" w:hAnsi="Times New Roman" w:cs="Times New Roman"/>
          <w:i/>
          <w:iCs/>
        </w:rPr>
        <w:t>întrerupere</w:t>
      </w:r>
      <w:proofErr w:type="spellEnd"/>
      <w:r w:rsidRPr="002F2400">
        <w:rPr>
          <w:rFonts w:ascii="Times New Roman" w:hAnsi="Times New Roman" w:cs="Times New Roman"/>
          <w:i/>
          <w:iCs/>
        </w:rPr>
        <w:t xml:space="preserve"> </w:t>
      </w:r>
      <w:proofErr w:type="spellStart"/>
      <w:r w:rsidRPr="002F2400">
        <w:rPr>
          <w:rFonts w:ascii="Times New Roman" w:hAnsi="Times New Roman" w:cs="Times New Roman"/>
          <w:i/>
          <w:iCs/>
        </w:rPr>
        <w:t>decât</w:t>
      </w:r>
      <w:proofErr w:type="spellEnd"/>
      <w:r w:rsidRPr="002F2400">
        <w:rPr>
          <w:rFonts w:ascii="Times New Roman" w:hAnsi="Times New Roman" w:cs="Times New Roman"/>
          <w:i/>
          <w:iCs/>
        </w:rPr>
        <w:t xml:space="preserve"> </w:t>
      </w:r>
      <w:proofErr w:type="spellStart"/>
      <w:r w:rsidRPr="002F2400">
        <w:rPr>
          <w:rFonts w:ascii="Times New Roman" w:hAnsi="Times New Roman" w:cs="Times New Roman"/>
          <w:i/>
          <w:iCs/>
        </w:rPr>
        <w:t>cele</w:t>
      </w:r>
      <w:proofErr w:type="spellEnd"/>
      <w:r w:rsidRPr="002F2400">
        <w:rPr>
          <w:rFonts w:ascii="Times New Roman" w:hAnsi="Times New Roman" w:cs="Times New Roman"/>
          <w:i/>
          <w:iCs/>
        </w:rPr>
        <w:t xml:space="preserve"> care </w:t>
      </w:r>
      <w:proofErr w:type="spellStart"/>
      <w:r w:rsidRPr="002F2400">
        <w:rPr>
          <w:rFonts w:ascii="Times New Roman" w:hAnsi="Times New Roman" w:cs="Times New Roman"/>
          <w:i/>
          <w:iCs/>
        </w:rPr>
        <w:t>rezultă</w:t>
      </w:r>
      <w:proofErr w:type="spellEnd"/>
      <w:r w:rsidRPr="002F2400">
        <w:rPr>
          <w:rFonts w:ascii="Times New Roman" w:hAnsi="Times New Roman" w:cs="Times New Roman"/>
          <w:i/>
          <w:iCs/>
        </w:rPr>
        <w:t xml:space="preserve"> din </w:t>
      </w:r>
      <w:proofErr w:type="spellStart"/>
      <w:r w:rsidRPr="002F2400">
        <w:rPr>
          <w:rFonts w:ascii="Times New Roman" w:hAnsi="Times New Roman" w:cs="Times New Roman"/>
          <w:i/>
          <w:iCs/>
        </w:rPr>
        <w:t>evenimentele</w:t>
      </w:r>
      <w:proofErr w:type="spellEnd"/>
      <w:r w:rsidRPr="002F2400">
        <w:rPr>
          <w:rFonts w:ascii="Times New Roman" w:hAnsi="Times New Roman" w:cs="Times New Roman"/>
          <w:i/>
          <w:iCs/>
        </w:rPr>
        <w:t xml:space="preserve"> </w:t>
      </w:r>
      <w:proofErr w:type="spellStart"/>
      <w:r w:rsidRPr="002F2400">
        <w:rPr>
          <w:rFonts w:ascii="Times New Roman" w:hAnsi="Times New Roman" w:cs="Times New Roman"/>
          <w:i/>
          <w:iCs/>
        </w:rPr>
        <w:t>vieții</w:t>
      </w:r>
      <w:proofErr w:type="spellEnd"/>
      <w:r w:rsidRPr="002F2400">
        <w:rPr>
          <w:rFonts w:ascii="Times New Roman" w:hAnsi="Times New Roman" w:cs="Times New Roman"/>
          <w:i/>
          <w:iCs/>
        </w:rPr>
        <w:t xml:space="preserve"> de zi cu zi.”</w:t>
      </w:r>
    </w:p>
  </w:footnote>
  <w:footnote w:id="57">
    <w:p w14:paraId="209F9D8B" w14:textId="71018BC3" w:rsidR="00735179" w:rsidRPr="002F2400" w:rsidRDefault="004B519C" w:rsidP="002F2400">
      <w:pPr>
        <w:pStyle w:val="FootnoteText"/>
        <w:spacing w:before="120" w:after="120" w:line="280" w:lineRule="exact"/>
        <w:jc w:val="both"/>
        <w:rPr>
          <w:rFonts w:ascii="Times New Roman" w:hAnsi="Times New Roman" w:cs="Times New Roman"/>
        </w:rPr>
      </w:pPr>
      <w:r w:rsidRPr="002F2400">
        <w:rPr>
          <w:rStyle w:val="FootnoteReference"/>
          <w:rFonts w:ascii="Times New Roman" w:hAnsi="Times New Roman" w:cs="Times New Roman"/>
        </w:rPr>
        <w:footnoteRef/>
      </w:r>
      <w:r w:rsidRPr="002F2400">
        <w:rPr>
          <w:rFonts w:ascii="Times New Roman" w:hAnsi="Times New Roman" w:cs="Times New Roman"/>
        </w:rPr>
        <w:t xml:space="preserve"> </w:t>
      </w:r>
      <w:r w:rsidR="00DE2AE2" w:rsidRPr="002F2400">
        <w:rPr>
          <w:rFonts w:ascii="Times New Roman" w:hAnsi="Times New Roman" w:cs="Times New Roman"/>
        </w:rPr>
        <w:t xml:space="preserve">Mr. Dr. S.J.F.J. </w:t>
      </w:r>
      <w:proofErr w:type="spellStart"/>
      <w:r w:rsidR="00DE2AE2" w:rsidRPr="002F2400">
        <w:rPr>
          <w:rFonts w:ascii="Times New Roman" w:hAnsi="Times New Roman" w:cs="Times New Roman"/>
        </w:rPr>
        <w:t>Claessens</w:t>
      </w:r>
      <w:proofErr w:type="spellEnd"/>
      <w:r w:rsidR="00DE2AE2" w:rsidRPr="002F2400">
        <w:rPr>
          <w:rFonts w:ascii="Times New Roman" w:hAnsi="Times New Roman" w:cs="Times New Roman"/>
        </w:rPr>
        <w:t xml:space="preserve">, M.C.C. van </w:t>
      </w:r>
      <w:proofErr w:type="spellStart"/>
      <w:r w:rsidR="00DE2AE2" w:rsidRPr="002F2400">
        <w:rPr>
          <w:rFonts w:ascii="Times New Roman" w:hAnsi="Times New Roman" w:cs="Times New Roman"/>
        </w:rPr>
        <w:t>Haeften</w:t>
      </w:r>
      <w:proofErr w:type="spellEnd"/>
      <w:r w:rsidR="00DE2AE2" w:rsidRPr="002F2400">
        <w:rPr>
          <w:rFonts w:ascii="Times New Roman" w:hAnsi="Times New Roman" w:cs="Times New Roman"/>
        </w:rPr>
        <w:t xml:space="preserve"> MSc, Dr. N.J. </w:t>
      </w:r>
      <w:proofErr w:type="spellStart"/>
      <w:r w:rsidR="00DE2AE2" w:rsidRPr="002F2400">
        <w:rPr>
          <w:rFonts w:ascii="Times New Roman" w:hAnsi="Times New Roman" w:cs="Times New Roman"/>
        </w:rPr>
        <w:t>Philipsen</w:t>
      </w:r>
      <w:proofErr w:type="spellEnd"/>
      <w:r w:rsidR="00DE2AE2" w:rsidRPr="002F2400">
        <w:rPr>
          <w:rFonts w:ascii="Times New Roman" w:hAnsi="Times New Roman" w:cs="Times New Roman"/>
        </w:rPr>
        <w:t xml:space="preserve">, Drs. B.J. </w:t>
      </w:r>
      <w:proofErr w:type="spellStart"/>
      <w:r w:rsidR="00DE2AE2" w:rsidRPr="002F2400">
        <w:rPr>
          <w:rFonts w:ascii="Times New Roman" w:hAnsi="Times New Roman" w:cs="Times New Roman"/>
        </w:rPr>
        <w:t>Buiskool</w:t>
      </w:r>
      <w:proofErr w:type="spellEnd"/>
      <w:r w:rsidR="00DE2AE2" w:rsidRPr="002F2400">
        <w:rPr>
          <w:rFonts w:ascii="Times New Roman" w:hAnsi="Times New Roman" w:cs="Times New Roman"/>
        </w:rPr>
        <w:t xml:space="preserve">, prof. dr. H.E.G.S. Schneider, Dr. S.L.T. </w:t>
      </w:r>
      <w:proofErr w:type="spellStart"/>
      <w:r w:rsidR="00DE2AE2" w:rsidRPr="002F2400">
        <w:rPr>
          <w:rFonts w:ascii="Times New Roman" w:hAnsi="Times New Roman" w:cs="Times New Roman"/>
        </w:rPr>
        <w:t>Schoenmaekers</w:t>
      </w:r>
      <w:proofErr w:type="spellEnd"/>
      <w:r w:rsidR="00DE2AE2" w:rsidRPr="002F2400">
        <w:rPr>
          <w:rFonts w:ascii="Times New Roman" w:hAnsi="Times New Roman" w:cs="Times New Roman"/>
        </w:rPr>
        <w:t xml:space="preserve">, </w:t>
      </w:r>
      <w:proofErr w:type="spellStart"/>
      <w:r w:rsidR="00DE2AE2" w:rsidRPr="002F2400">
        <w:rPr>
          <w:rFonts w:ascii="Times New Roman" w:hAnsi="Times New Roman" w:cs="Times New Roman"/>
        </w:rPr>
        <w:t>drs.</w:t>
      </w:r>
      <w:proofErr w:type="spellEnd"/>
      <w:r w:rsidR="00DE2AE2" w:rsidRPr="002F2400">
        <w:rPr>
          <w:rFonts w:ascii="Times New Roman" w:hAnsi="Times New Roman" w:cs="Times New Roman"/>
        </w:rPr>
        <w:t xml:space="preserve"> D.H. </w:t>
      </w:r>
      <w:proofErr w:type="spellStart"/>
      <w:r w:rsidR="00DE2AE2" w:rsidRPr="002F2400">
        <w:rPr>
          <w:rFonts w:ascii="Times New Roman" w:hAnsi="Times New Roman" w:cs="Times New Roman"/>
        </w:rPr>
        <w:t>Grijpstra</w:t>
      </w:r>
      <w:proofErr w:type="spellEnd"/>
      <w:r w:rsidR="00DE2AE2" w:rsidRPr="002F2400">
        <w:rPr>
          <w:rFonts w:ascii="Times New Roman" w:hAnsi="Times New Roman" w:cs="Times New Roman"/>
        </w:rPr>
        <w:t xml:space="preserve">, prof. dr. H.J. </w:t>
      </w:r>
      <w:proofErr w:type="spellStart"/>
      <w:r w:rsidR="00DE2AE2" w:rsidRPr="002F2400">
        <w:rPr>
          <w:rFonts w:ascii="Times New Roman" w:hAnsi="Times New Roman" w:cs="Times New Roman"/>
        </w:rPr>
        <w:t>Hellwig</w:t>
      </w:r>
      <w:proofErr w:type="spellEnd"/>
      <w:r w:rsidR="00DE2AE2" w:rsidRPr="002F2400">
        <w:rPr>
          <w:rFonts w:ascii="Times New Roman" w:hAnsi="Times New Roman" w:cs="Times New Roman"/>
        </w:rPr>
        <w:t xml:space="preserve"> (advisor), </w:t>
      </w:r>
      <w:proofErr w:type="spellStart"/>
      <w:r w:rsidR="00DE2AE2" w:rsidRPr="002F2400">
        <w:rPr>
          <w:rFonts w:ascii="Times New Roman" w:hAnsi="Times New Roman" w:cs="Times New Roman"/>
        </w:rPr>
        <w:t>op.cit</w:t>
      </w:r>
      <w:proofErr w:type="spellEnd"/>
      <w:r w:rsidR="00DE2AE2" w:rsidRPr="002F2400">
        <w:rPr>
          <w:rFonts w:ascii="Times New Roman" w:hAnsi="Times New Roman" w:cs="Times New Roman"/>
        </w:rPr>
        <w:t>.</w:t>
      </w:r>
      <w:r w:rsidRPr="002F2400">
        <w:rPr>
          <w:rFonts w:ascii="Times New Roman" w:hAnsi="Times New Roman" w:cs="Times New Roman"/>
        </w:rPr>
        <w:t xml:space="preserve">, </w:t>
      </w:r>
      <w:proofErr w:type="spellStart"/>
      <w:r w:rsidRPr="002F2400">
        <w:rPr>
          <w:rFonts w:ascii="Times New Roman" w:hAnsi="Times New Roman" w:cs="Times New Roman"/>
        </w:rPr>
        <w:t>pag</w:t>
      </w:r>
      <w:proofErr w:type="spellEnd"/>
      <w:r w:rsidRPr="002F2400">
        <w:rPr>
          <w:rFonts w:ascii="Times New Roman" w:hAnsi="Times New Roman" w:cs="Times New Roman"/>
        </w:rPr>
        <w:t>. 147.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417C5"/>
    <w:multiLevelType w:val="hybridMultilevel"/>
    <w:tmpl w:val="B87C2706"/>
    <w:lvl w:ilvl="0" w:tplc="7826D51C">
      <w:start w:val="1"/>
      <w:numFmt w:val="upperRoman"/>
      <w:lvlText w:val="%1."/>
      <w:lvlJc w:val="right"/>
      <w:pPr>
        <w:ind w:left="720" w:hanging="360"/>
      </w:pPr>
    </w:lvl>
    <w:lvl w:ilvl="1" w:tplc="41F6C8DC" w:tentative="1">
      <w:start w:val="1"/>
      <w:numFmt w:val="lowerLetter"/>
      <w:lvlText w:val="%2."/>
      <w:lvlJc w:val="left"/>
      <w:pPr>
        <w:ind w:left="1440" w:hanging="360"/>
      </w:pPr>
    </w:lvl>
    <w:lvl w:ilvl="2" w:tplc="2D5CA29C" w:tentative="1">
      <w:start w:val="1"/>
      <w:numFmt w:val="lowerRoman"/>
      <w:lvlText w:val="%3."/>
      <w:lvlJc w:val="right"/>
      <w:pPr>
        <w:ind w:left="2160" w:hanging="180"/>
      </w:pPr>
    </w:lvl>
    <w:lvl w:ilvl="3" w:tplc="C0E8F968" w:tentative="1">
      <w:start w:val="1"/>
      <w:numFmt w:val="decimal"/>
      <w:lvlText w:val="%4."/>
      <w:lvlJc w:val="left"/>
      <w:pPr>
        <w:ind w:left="2880" w:hanging="360"/>
      </w:pPr>
    </w:lvl>
    <w:lvl w:ilvl="4" w:tplc="AD227036" w:tentative="1">
      <w:start w:val="1"/>
      <w:numFmt w:val="lowerLetter"/>
      <w:lvlText w:val="%5."/>
      <w:lvlJc w:val="left"/>
      <w:pPr>
        <w:ind w:left="3600" w:hanging="360"/>
      </w:pPr>
    </w:lvl>
    <w:lvl w:ilvl="5" w:tplc="50FAE6C4" w:tentative="1">
      <w:start w:val="1"/>
      <w:numFmt w:val="lowerRoman"/>
      <w:lvlText w:val="%6."/>
      <w:lvlJc w:val="right"/>
      <w:pPr>
        <w:ind w:left="4320" w:hanging="180"/>
      </w:pPr>
    </w:lvl>
    <w:lvl w:ilvl="6" w:tplc="8BFA5834" w:tentative="1">
      <w:start w:val="1"/>
      <w:numFmt w:val="decimal"/>
      <w:lvlText w:val="%7."/>
      <w:lvlJc w:val="left"/>
      <w:pPr>
        <w:ind w:left="5040" w:hanging="360"/>
      </w:pPr>
    </w:lvl>
    <w:lvl w:ilvl="7" w:tplc="4DDED490" w:tentative="1">
      <w:start w:val="1"/>
      <w:numFmt w:val="lowerLetter"/>
      <w:lvlText w:val="%8."/>
      <w:lvlJc w:val="left"/>
      <w:pPr>
        <w:ind w:left="5760" w:hanging="360"/>
      </w:pPr>
    </w:lvl>
    <w:lvl w:ilvl="8" w:tplc="35BCF076" w:tentative="1">
      <w:start w:val="1"/>
      <w:numFmt w:val="lowerRoman"/>
      <w:lvlText w:val="%9."/>
      <w:lvlJc w:val="right"/>
      <w:pPr>
        <w:ind w:left="6480" w:hanging="180"/>
      </w:pPr>
    </w:lvl>
  </w:abstractNum>
  <w:abstractNum w:abstractNumId="1" w15:restartNumberingAfterBreak="0">
    <w:nsid w:val="07F20820"/>
    <w:multiLevelType w:val="hybridMultilevel"/>
    <w:tmpl w:val="2864DF62"/>
    <w:lvl w:ilvl="0" w:tplc="6002891C">
      <w:numFmt w:val="bullet"/>
      <w:lvlText w:val="-"/>
      <w:lvlJc w:val="left"/>
      <w:pPr>
        <w:ind w:left="720" w:hanging="360"/>
      </w:pPr>
      <w:rPr>
        <w:rFonts w:ascii="Arial" w:eastAsiaTheme="minorHAnsi" w:hAnsi="Arial" w:cs="Arial" w:hint="default"/>
      </w:rPr>
    </w:lvl>
    <w:lvl w:ilvl="1" w:tplc="A1B40228" w:tentative="1">
      <w:start w:val="1"/>
      <w:numFmt w:val="bullet"/>
      <w:lvlText w:val="o"/>
      <w:lvlJc w:val="left"/>
      <w:pPr>
        <w:ind w:left="1440" w:hanging="360"/>
      </w:pPr>
      <w:rPr>
        <w:rFonts w:ascii="Courier New" w:hAnsi="Courier New" w:cs="Courier New" w:hint="default"/>
      </w:rPr>
    </w:lvl>
    <w:lvl w:ilvl="2" w:tplc="05D8A318" w:tentative="1">
      <w:start w:val="1"/>
      <w:numFmt w:val="bullet"/>
      <w:lvlText w:val=""/>
      <w:lvlJc w:val="left"/>
      <w:pPr>
        <w:ind w:left="2160" w:hanging="360"/>
      </w:pPr>
      <w:rPr>
        <w:rFonts w:ascii="Wingdings" w:hAnsi="Wingdings" w:hint="default"/>
      </w:rPr>
    </w:lvl>
    <w:lvl w:ilvl="3" w:tplc="5FB61FA2" w:tentative="1">
      <w:start w:val="1"/>
      <w:numFmt w:val="bullet"/>
      <w:lvlText w:val=""/>
      <w:lvlJc w:val="left"/>
      <w:pPr>
        <w:ind w:left="2880" w:hanging="360"/>
      </w:pPr>
      <w:rPr>
        <w:rFonts w:ascii="Symbol" w:hAnsi="Symbol" w:hint="default"/>
      </w:rPr>
    </w:lvl>
    <w:lvl w:ilvl="4" w:tplc="E0E2DB30" w:tentative="1">
      <w:start w:val="1"/>
      <w:numFmt w:val="bullet"/>
      <w:lvlText w:val="o"/>
      <w:lvlJc w:val="left"/>
      <w:pPr>
        <w:ind w:left="3600" w:hanging="360"/>
      </w:pPr>
      <w:rPr>
        <w:rFonts w:ascii="Courier New" w:hAnsi="Courier New" w:cs="Courier New" w:hint="default"/>
      </w:rPr>
    </w:lvl>
    <w:lvl w:ilvl="5" w:tplc="41667ACA" w:tentative="1">
      <w:start w:val="1"/>
      <w:numFmt w:val="bullet"/>
      <w:lvlText w:val=""/>
      <w:lvlJc w:val="left"/>
      <w:pPr>
        <w:ind w:left="4320" w:hanging="360"/>
      </w:pPr>
      <w:rPr>
        <w:rFonts w:ascii="Wingdings" w:hAnsi="Wingdings" w:hint="default"/>
      </w:rPr>
    </w:lvl>
    <w:lvl w:ilvl="6" w:tplc="F39EB290" w:tentative="1">
      <w:start w:val="1"/>
      <w:numFmt w:val="bullet"/>
      <w:lvlText w:val=""/>
      <w:lvlJc w:val="left"/>
      <w:pPr>
        <w:ind w:left="5040" w:hanging="360"/>
      </w:pPr>
      <w:rPr>
        <w:rFonts w:ascii="Symbol" w:hAnsi="Symbol" w:hint="default"/>
      </w:rPr>
    </w:lvl>
    <w:lvl w:ilvl="7" w:tplc="EEAE400E" w:tentative="1">
      <w:start w:val="1"/>
      <w:numFmt w:val="bullet"/>
      <w:lvlText w:val="o"/>
      <w:lvlJc w:val="left"/>
      <w:pPr>
        <w:ind w:left="5760" w:hanging="360"/>
      </w:pPr>
      <w:rPr>
        <w:rFonts w:ascii="Courier New" w:hAnsi="Courier New" w:cs="Courier New" w:hint="default"/>
      </w:rPr>
    </w:lvl>
    <w:lvl w:ilvl="8" w:tplc="E6A29866" w:tentative="1">
      <w:start w:val="1"/>
      <w:numFmt w:val="bullet"/>
      <w:lvlText w:val=""/>
      <w:lvlJc w:val="left"/>
      <w:pPr>
        <w:ind w:left="6480" w:hanging="360"/>
      </w:pPr>
      <w:rPr>
        <w:rFonts w:ascii="Wingdings" w:hAnsi="Wingdings" w:hint="default"/>
      </w:rPr>
    </w:lvl>
  </w:abstractNum>
  <w:abstractNum w:abstractNumId="2" w15:restartNumberingAfterBreak="0">
    <w:nsid w:val="289E6116"/>
    <w:multiLevelType w:val="hybridMultilevel"/>
    <w:tmpl w:val="A3E060F8"/>
    <w:lvl w:ilvl="0" w:tplc="31260364">
      <w:start w:val="1"/>
      <w:numFmt w:val="decimal"/>
      <w:lvlText w:val="%1."/>
      <w:lvlJc w:val="left"/>
      <w:pPr>
        <w:ind w:left="720" w:hanging="360"/>
      </w:pPr>
    </w:lvl>
    <w:lvl w:ilvl="1" w:tplc="71182846" w:tentative="1">
      <w:start w:val="1"/>
      <w:numFmt w:val="lowerLetter"/>
      <w:lvlText w:val="%2."/>
      <w:lvlJc w:val="left"/>
      <w:pPr>
        <w:ind w:left="1440" w:hanging="360"/>
      </w:pPr>
    </w:lvl>
    <w:lvl w:ilvl="2" w:tplc="7632EBDA" w:tentative="1">
      <w:start w:val="1"/>
      <w:numFmt w:val="lowerRoman"/>
      <w:lvlText w:val="%3."/>
      <w:lvlJc w:val="right"/>
      <w:pPr>
        <w:ind w:left="2160" w:hanging="180"/>
      </w:pPr>
    </w:lvl>
    <w:lvl w:ilvl="3" w:tplc="9E2C6E9A" w:tentative="1">
      <w:start w:val="1"/>
      <w:numFmt w:val="decimal"/>
      <w:lvlText w:val="%4."/>
      <w:lvlJc w:val="left"/>
      <w:pPr>
        <w:ind w:left="2880" w:hanging="360"/>
      </w:pPr>
    </w:lvl>
    <w:lvl w:ilvl="4" w:tplc="6EFAE44A" w:tentative="1">
      <w:start w:val="1"/>
      <w:numFmt w:val="lowerLetter"/>
      <w:lvlText w:val="%5."/>
      <w:lvlJc w:val="left"/>
      <w:pPr>
        <w:ind w:left="3600" w:hanging="360"/>
      </w:pPr>
    </w:lvl>
    <w:lvl w:ilvl="5" w:tplc="A46E9302" w:tentative="1">
      <w:start w:val="1"/>
      <w:numFmt w:val="lowerRoman"/>
      <w:lvlText w:val="%6."/>
      <w:lvlJc w:val="right"/>
      <w:pPr>
        <w:ind w:left="4320" w:hanging="180"/>
      </w:pPr>
    </w:lvl>
    <w:lvl w:ilvl="6" w:tplc="5422F0A4" w:tentative="1">
      <w:start w:val="1"/>
      <w:numFmt w:val="decimal"/>
      <w:lvlText w:val="%7."/>
      <w:lvlJc w:val="left"/>
      <w:pPr>
        <w:ind w:left="5040" w:hanging="360"/>
      </w:pPr>
    </w:lvl>
    <w:lvl w:ilvl="7" w:tplc="682E3996" w:tentative="1">
      <w:start w:val="1"/>
      <w:numFmt w:val="lowerLetter"/>
      <w:lvlText w:val="%8."/>
      <w:lvlJc w:val="left"/>
      <w:pPr>
        <w:ind w:left="5760" w:hanging="360"/>
      </w:pPr>
    </w:lvl>
    <w:lvl w:ilvl="8" w:tplc="B6C2BF56" w:tentative="1">
      <w:start w:val="1"/>
      <w:numFmt w:val="lowerRoman"/>
      <w:lvlText w:val="%9."/>
      <w:lvlJc w:val="right"/>
      <w:pPr>
        <w:ind w:left="6480" w:hanging="180"/>
      </w:pPr>
    </w:lvl>
  </w:abstractNum>
  <w:abstractNum w:abstractNumId="3" w15:restartNumberingAfterBreak="0">
    <w:nsid w:val="34AD0938"/>
    <w:multiLevelType w:val="hybridMultilevel"/>
    <w:tmpl w:val="225EEDD6"/>
    <w:lvl w:ilvl="0" w:tplc="C5AA7F04">
      <w:start w:val="1"/>
      <w:numFmt w:val="upperRoman"/>
      <w:lvlText w:val="%1."/>
      <w:lvlJc w:val="right"/>
      <w:pPr>
        <w:ind w:left="720" w:hanging="360"/>
      </w:pPr>
    </w:lvl>
    <w:lvl w:ilvl="1" w:tplc="41F6019E" w:tentative="1">
      <w:start w:val="1"/>
      <w:numFmt w:val="lowerLetter"/>
      <w:lvlText w:val="%2."/>
      <w:lvlJc w:val="left"/>
      <w:pPr>
        <w:ind w:left="1440" w:hanging="360"/>
      </w:pPr>
    </w:lvl>
    <w:lvl w:ilvl="2" w:tplc="720EE60A" w:tentative="1">
      <w:start w:val="1"/>
      <w:numFmt w:val="lowerRoman"/>
      <w:lvlText w:val="%3."/>
      <w:lvlJc w:val="right"/>
      <w:pPr>
        <w:ind w:left="2160" w:hanging="180"/>
      </w:pPr>
    </w:lvl>
    <w:lvl w:ilvl="3" w:tplc="A2E6ED82" w:tentative="1">
      <w:start w:val="1"/>
      <w:numFmt w:val="decimal"/>
      <w:lvlText w:val="%4."/>
      <w:lvlJc w:val="left"/>
      <w:pPr>
        <w:ind w:left="2880" w:hanging="360"/>
      </w:pPr>
    </w:lvl>
    <w:lvl w:ilvl="4" w:tplc="28269288" w:tentative="1">
      <w:start w:val="1"/>
      <w:numFmt w:val="lowerLetter"/>
      <w:lvlText w:val="%5."/>
      <w:lvlJc w:val="left"/>
      <w:pPr>
        <w:ind w:left="3600" w:hanging="360"/>
      </w:pPr>
    </w:lvl>
    <w:lvl w:ilvl="5" w:tplc="D9983170" w:tentative="1">
      <w:start w:val="1"/>
      <w:numFmt w:val="lowerRoman"/>
      <w:lvlText w:val="%6."/>
      <w:lvlJc w:val="right"/>
      <w:pPr>
        <w:ind w:left="4320" w:hanging="180"/>
      </w:pPr>
    </w:lvl>
    <w:lvl w:ilvl="6" w:tplc="FFC60780" w:tentative="1">
      <w:start w:val="1"/>
      <w:numFmt w:val="decimal"/>
      <w:lvlText w:val="%7."/>
      <w:lvlJc w:val="left"/>
      <w:pPr>
        <w:ind w:left="5040" w:hanging="360"/>
      </w:pPr>
    </w:lvl>
    <w:lvl w:ilvl="7" w:tplc="21DA16BC" w:tentative="1">
      <w:start w:val="1"/>
      <w:numFmt w:val="lowerLetter"/>
      <w:lvlText w:val="%8."/>
      <w:lvlJc w:val="left"/>
      <w:pPr>
        <w:ind w:left="5760" w:hanging="360"/>
      </w:pPr>
    </w:lvl>
    <w:lvl w:ilvl="8" w:tplc="72EAE932" w:tentative="1">
      <w:start w:val="1"/>
      <w:numFmt w:val="lowerRoman"/>
      <w:lvlText w:val="%9."/>
      <w:lvlJc w:val="right"/>
      <w:pPr>
        <w:ind w:left="6480" w:hanging="180"/>
      </w:pPr>
    </w:lvl>
  </w:abstractNum>
  <w:abstractNum w:abstractNumId="4" w15:restartNumberingAfterBreak="0">
    <w:nsid w:val="4FD42BDA"/>
    <w:multiLevelType w:val="hybridMultilevel"/>
    <w:tmpl w:val="21ECC6FA"/>
    <w:lvl w:ilvl="0" w:tplc="1C6C9BD2">
      <w:start w:val="1"/>
      <w:numFmt w:val="decimal"/>
      <w:lvlText w:val="%1."/>
      <w:lvlJc w:val="left"/>
      <w:pPr>
        <w:ind w:left="450" w:hanging="360"/>
      </w:pPr>
    </w:lvl>
    <w:lvl w:ilvl="1" w:tplc="77C66CBA" w:tentative="1">
      <w:start w:val="1"/>
      <w:numFmt w:val="lowerLetter"/>
      <w:lvlText w:val="%2."/>
      <w:lvlJc w:val="left"/>
      <w:pPr>
        <w:ind w:left="1170" w:hanging="360"/>
      </w:pPr>
    </w:lvl>
    <w:lvl w:ilvl="2" w:tplc="AFE8CFB8" w:tentative="1">
      <w:start w:val="1"/>
      <w:numFmt w:val="lowerRoman"/>
      <w:lvlText w:val="%3."/>
      <w:lvlJc w:val="right"/>
      <w:pPr>
        <w:ind w:left="1890" w:hanging="180"/>
      </w:pPr>
    </w:lvl>
    <w:lvl w:ilvl="3" w:tplc="4BBCBF72" w:tentative="1">
      <w:start w:val="1"/>
      <w:numFmt w:val="decimal"/>
      <w:lvlText w:val="%4."/>
      <w:lvlJc w:val="left"/>
      <w:pPr>
        <w:ind w:left="2610" w:hanging="360"/>
      </w:pPr>
    </w:lvl>
    <w:lvl w:ilvl="4" w:tplc="F90E37E0" w:tentative="1">
      <w:start w:val="1"/>
      <w:numFmt w:val="lowerLetter"/>
      <w:lvlText w:val="%5."/>
      <w:lvlJc w:val="left"/>
      <w:pPr>
        <w:ind w:left="3330" w:hanging="360"/>
      </w:pPr>
    </w:lvl>
    <w:lvl w:ilvl="5" w:tplc="F56A8734" w:tentative="1">
      <w:start w:val="1"/>
      <w:numFmt w:val="lowerRoman"/>
      <w:lvlText w:val="%6."/>
      <w:lvlJc w:val="right"/>
      <w:pPr>
        <w:ind w:left="4050" w:hanging="180"/>
      </w:pPr>
    </w:lvl>
    <w:lvl w:ilvl="6" w:tplc="3E78F82E" w:tentative="1">
      <w:start w:val="1"/>
      <w:numFmt w:val="decimal"/>
      <w:lvlText w:val="%7."/>
      <w:lvlJc w:val="left"/>
      <w:pPr>
        <w:ind w:left="4770" w:hanging="360"/>
      </w:pPr>
    </w:lvl>
    <w:lvl w:ilvl="7" w:tplc="8006CD08" w:tentative="1">
      <w:start w:val="1"/>
      <w:numFmt w:val="lowerLetter"/>
      <w:lvlText w:val="%8."/>
      <w:lvlJc w:val="left"/>
      <w:pPr>
        <w:ind w:left="5490" w:hanging="360"/>
      </w:pPr>
    </w:lvl>
    <w:lvl w:ilvl="8" w:tplc="689E01BA" w:tentative="1">
      <w:start w:val="1"/>
      <w:numFmt w:val="lowerRoman"/>
      <w:lvlText w:val="%9."/>
      <w:lvlJc w:val="right"/>
      <w:pPr>
        <w:ind w:left="6210" w:hanging="180"/>
      </w:pPr>
    </w:lvl>
  </w:abstractNum>
  <w:num w:numId="1" w16cid:durableId="1705981070">
    <w:abstractNumId w:val="1"/>
  </w:num>
  <w:num w:numId="2" w16cid:durableId="1435129195">
    <w:abstractNumId w:val="2"/>
  </w:num>
  <w:num w:numId="3" w16cid:durableId="838469842">
    <w:abstractNumId w:val="0"/>
  </w:num>
  <w:num w:numId="4" w16cid:durableId="2022537849">
    <w:abstractNumId w:val="3"/>
  </w:num>
  <w:num w:numId="5" w16cid:durableId="18213872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BDA"/>
    <w:rsid w:val="000007F3"/>
    <w:rsid w:val="00000C93"/>
    <w:rsid w:val="0000457E"/>
    <w:rsid w:val="000130F3"/>
    <w:rsid w:val="0001330A"/>
    <w:rsid w:val="00013515"/>
    <w:rsid w:val="0001607F"/>
    <w:rsid w:val="00020A31"/>
    <w:rsid w:val="0002339F"/>
    <w:rsid w:val="00027AEA"/>
    <w:rsid w:val="00027DC4"/>
    <w:rsid w:val="0003288C"/>
    <w:rsid w:val="000338F8"/>
    <w:rsid w:val="000437D7"/>
    <w:rsid w:val="00054281"/>
    <w:rsid w:val="00055416"/>
    <w:rsid w:val="0005582C"/>
    <w:rsid w:val="000572DE"/>
    <w:rsid w:val="00064020"/>
    <w:rsid w:val="00064ACE"/>
    <w:rsid w:val="000650C3"/>
    <w:rsid w:val="00065B90"/>
    <w:rsid w:val="000765D2"/>
    <w:rsid w:val="00080AC3"/>
    <w:rsid w:val="00080AD7"/>
    <w:rsid w:val="000815C1"/>
    <w:rsid w:val="00083A3A"/>
    <w:rsid w:val="00087D7F"/>
    <w:rsid w:val="0009024A"/>
    <w:rsid w:val="0009291C"/>
    <w:rsid w:val="00094254"/>
    <w:rsid w:val="000973F9"/>
    <w:rsid w:val="000A5B98"/>
    <w:rsid w:val="000B5C03"/>
    <w:rsid w:val="000B5ED6"/>
    <w:rsid w:val="000B6EB7"/>
    <w:rsid w:val="000C574E"/>
    <w:rsid w:val="000C576D"/>
    <w:rsid w:val="000C7649"/>
    <w:rsid w:val="000C77F1"/>
    <w:rsid w:val="000D174C"/>
    <w:rsid w:val="000D31CD"/>
    <w:rsid w:val="000D574E"/>
    <w:rsid w:val="000D65D4"/>
    <w:rsid w:val="000E40EA"/>
    <w:rsid w:val="000E51F7"/>
    <w:rsid w:val="000E71E3"/>
    <w:rsid w:val="000F3D18"/>
    <w:rsid w:val="000F5A1F"/>
    <w:rsid w:val="000F6430"/>
    <w:rsid w:val="000F6D8F"/>
    <w:rsid w:val="000F7303"/>
    <w:rsid w:val="00100029"/>
    <w:rsid w:val="0010073C"/>
    <w:rsid w:val="00101A11"/>
    <w:rsid w:val="001038F5"/>
    <w:rsid w:val="00103BFB"/>
    <w:rsid w:val="00105255"/>
    <w:rsid w:val="00105C88"/>
    <w:rsid w:val="001060D7"/>
    <w:rsid w:val="0011047E"/>
    <w:rsid w:val="001106B2"/>
    <w:rsid w:val="00116309"/>
    <w:rsid w:val="00117DAA"/>
    <w:rsid w:val="0012071D"/>
    <w:rsid w:val="00121FDA"/>
    <w:rsid w:val="001245A2"/>
    <w:rsid w:val="001352E9"/>
    <w:rsid w:val="00136597"/>
    <w:rsid w:val="00137E7B"/>
    <w:rsid w:val="00137FED"/>
    <w:rsid w:val="001403A2"/>
    <w:rsid w:val="00142EC4"/>
    <w:rsid w:val="00144119"/>
    <w:rsid w:val="0014637A"/>
    <w:rsid w:val="001477E3"/>
    <w:rsid w:val="00153DC5"/>
    <w:rsid w:val="00154D9C"/>
    <w:rsid w:val="001572EF"/>
    <w:rsid w:val="001652B8"/>
    <w:rsid w:val="00165E8E"/>
    <w:rsid w:val="0016783F"/>
    <w:rsid w:val="00172EBB"/>
    <w:rsid w:val="001737C3"/>
    <w:rsid w:val="00175FDC"/>
    <w:rsid w:val="0018367F"/>
    <w:rsid w:val="0018750F"/>
    <w:rsid w:val="0018762B"/>
    <w:rsid w:val="00195F18"/>
    <w:rsid w:val="0019641A"/>
    <w:rsid w:val="001A1B93"/>
    <w:rsid w:val="001A53FA"/>
    <w:rsid w:val="001A5E9B"/>
    <w:rsid w:val="001A61DE"/>
    <w:rsid w:val="001A6622"/>
    <w:rsid w:val="001A70FE"/>
    <w:rsid w:val="001A75FA"/>
    <w:rsid w:val="001B044F"/>
    <w:rsid w:val="001B11B1"/>
    <w:rsid w:val="001B2694"/>
    <w:rsid w:val="001B5B39"/>
    <w:rsid w:val="001C0CC2"/>
    <w:rsid w:val="001C1EF0"/>
    <w:rsid w:val="001C254A"/>
    <w:rsid w:val="001C307C"/>
    <w:rsid w:val="001C5AC0"/>
    <w:rsid w:val="001C5ACD"/>
    <w:rsid w:val="001D3157"/>
    <w:rsid w:val="001D3DCE"/>
    <w:rsid w:val="001D6412"/>
    <w:rsid w:val="001E05EE"/>
    <w:rsid w:val="001E2CFD"/>
    <w:rsid w:val="001E5B02"/>
    <w:rsid w:val="001E69E1"/>
    <w:rsid w:val="001F099B"/>
    <w:rsid w:val="001F1BE2"/>
    <w:rsid w:val="001F626C"/>
    <w:rsid w:val="00200D4C"/>
    <w:rsid w:val="00211CD1"/>
    <w:rsid w:val="0021354B"/>
    <w:rsid w:val="00213A92"/>
    <w:rsid w:val="00214DB6"/>
    <w:rsid w:val="00221E6B"/>
    <w:rsid w:val="002253B4"/>
    <w:rsid w:val="002274A2"/>
    <w:rsid w:val="0023092A"/>
    <w:rsid w:val="00236C09"/>
    <w:rsid w:val="0023758C"/>
    <w:rsid w:val="00240C4B"/>
    <w:rsid w:val="00241D45"/>
    <w:rsid w:val="00242AA2"/>
    <w:rsid w:val="00245D4A"/>
    <w:rsid w:val="00246CBF"/>
    <w:rsid w:val="00257031"/>
    <w:rsid w:val="00264719"/>
    <w:rsid w:val="002658E3"/>
    <w:rsid w:val="00265D3A"/>
    <w:rsid w:val="00276153"/>
    <w:rsid w:val="00283B8B"/>
    <w:rsid w:val="00286620"/>
    <w:rsid w:val="002869A0"/>
    <w:rsid w:val="0028793F"/>
    <w:rsid w:val="00290F96"/>
    <w:rsid w:val="002943CB"/>
    <w:rsid w:val="00296A27"/>
    <w:rsid w:val="00297E16"/>
    <w:rsid w:val="002A0909"/>
    <w:rsid w:val="002A4E10"/>
    <w:rsid w:val="002A5A00"/>
    <w:rsid w:val="002A5D03"/>
    <w:rsid w:val="002A6669"/>
    <w:rsid w:val="002A780B"/>
    <w:rsid w:val="002B2922"/>
    <w:rsid w:val="002B2C2C"/>
    <w:rsid w:val="002B37D8"/>
    <w:rsid w:val="002B3C1C"/>
    <w:rsid w:val="002C4CE4"/>
    <w:rsid w:val="002C51BF"/>
    <w:rsid w:val="002C6444"/>
    <w:rsid w:val="002D16C4"/>
    <w:rsid w:val="002D2416"/>
    <w:rsid w:val="002D35FA"/>
    <w:rsid w:val="002D3B6C"/>
    <w:rsid w:val="002D435A"/>
    <w:rsid w:val="002D4495"/>
    <w:rsid w:val="002D57CF"/>
    <w:rsid w:val="002D5A73"/>
    <w:rsid w:val="002D617B"/>
    <w:rsid w:val="002D6233"/>
    <w:rsid w:val="002D6424"/>
    <w:rsid w:val="002D6BF0"/>
    <w:rsid w:val="002D7732"/>
    <w:rsid w:val="002E29CF"/>
    <w:rsid w:val="002E3391"/>
    <w:rsid w:val="002E56F3"/>
    <w:rsid w:val="002E61FA"/>
    <w:rsid w:val="002F01C1"/>
    <w:rsid w:val="002F01C2"/>
    <w:rsid w:val="002F0435"/>
    <w:rsid w:val="002F2400"/>
    <w:rsid w:val="002F2AA3"/>
    <w:rsid w:val="002F3095"/>
    <w:rsid w:val="002F4B10"/>
    <w:rsid w:val="003026FA"/>
    <w:rsid w:val="00303587"/>
    <w:rsid w:val="00305B6A"/>
    <w:rsid w:val="00311117"/>
    <w:rsid w:val="00314A1D"/>
    <w:rsid w:val="003172BF"/>
    <w:rsid w:val="003211DF"/>
    <w:rsid w:val="003235B9"/>
    <w:rsid w:val="00327CBD"/>
    <w:rsid w:val="00332C42"/>
    <w:rsid w:val="0033357E"/>
    <w:rsid w:val="00335916"/>
    <w:rsid w:val="00335DF7"/>
    <w:rsid w:val="00337176"/>
    <w:rsid w:val="003401F0"/>
    <w:rsid w:val="0034203F"/>
    <w:rsid w:val="00342689"/>
    <w:rsid w:val="00343C40"/>
    <w:rsid w:val="00345576"/>
    <w:rsid w:val="00350E9B"/>
    <w:rsid w:val="00353296"/>
    <w:rsid w:val="003553EB"/>
    <w:rsid w:val="00355BD7"/>
    <w:rsid w:val="003568B4"/>
    <w:rsid w:val="00356EAA"/>
    <w:rsid w:val="00365268"/>
    <w:rsid w:val="00365D89"/>
    <w:rsid w:val="00370A32"/>
    <w:rsid w:val="003726F8"/>
    <w:rsid w:val="003741D7"/>
    <w:rsid w:val="00374659"/>
    <w:rsid w:val="00375AF6"/>
    <w:rsid w:val="00376FAE"/>
    <w:rsid w:val="00377164"/>
    <w:rsid w:val="00387AE0"/>
    <w:rsid w:val="00390AB7"/>
    <w:rsid w:val="00390D63"/>
    <w:rsid w:val="00393FE3"/>
    <w:rsid w:val="003A197D"/>
    <w:rsid w:val="003A5358"/>
    <w:rsid w:val="003A5BE6"/>
    <w:rsid w:val="003A6297"/>
    <w:rsid w:val="003A6DFB"/>
    <w:rsid w:val="003B0DBE"/>
    <w:rsid w:val="003B1597"/>
    <w:rsid w:val="003B22F0"/>
    <w:rsid w:val="003B477C"/>
    <w:rsid w:val="003B6D60"/>
    <w:rsid w:val="003B7178"/>
    <w:rsid w:val="003C2C06"/>
    <w:rsid w:val="003D429B"/>
    <w:rsid w:val="003D4F9C"/>
    <w:rsid w:val="003D5B85"/>
    <w:rsid w:val="003D6F84"/>
    <w:rsid w:val="003E09E1"/>
    <w:rsid w:val="003E1329"/>
    <w:rsid w:val="003E1DFE"/>
    <w:rsid w:val="003E44BA"/>
    <w:rsid w:val="003E4695"/>
    <w:rsid w:val="003F17EE"/>
    <w:rsid w:val="003F211C"/>
    <w:rsid w:val="003F5B2C"/>
    <w:rsid w:val="00402027"/>
    <w:rsid w:val="00403368"/>
    <w:rsid w:val="00407170"/>
    <w:rsid w:val="00410A8F"/>
    <w:rsid w:val="00411221"/>
    <w:rsid w:val="0041196D"/>
    <w:rsid w:val="00421B28"/>
    <w:rsid w:val="0042214A"/>
    <w:rsid w:val="004240B8"/>
    <w:rsid w:val="004248CC"/>
    <w:rsid w:val="00425A6E"/>
    <w:rsid w:val="00425B1A"/>
    <w:rsid w:val="00425B27"/>
    <w:rsid w:val="00434F06"/>
    <w:rsid w:val="00443EF2"/>
    <w:rsid w:val="004456B9"/>
    <w:rsid w:val="004478F0"/>
    <w:rsid w:val="00454228"/>
    <w:rsid w:val="00454467"/>
    <w:rsid w:val="004659D9"/>
    <w:rsid w:val="00466B53"/>
    <w:rsid w:val="00471E23"/>
    <w:rsid w:val="004738BE"/>
    <w:rsid w:val="004747EC"/>
    <w:rsid w:val="00480991"/>
    <w:rsid w:val="00481C37"/>
    <w:rsid w:val="004826D8"/>
    <w:rsid w:val="004908F1"/>
    <w:rsid w:val="00491669"/>
    <w:rsid w:val="00491BFA"/>
    <w:rsid w:val="00493E30"/>
    <w:rsid w:val="00494A82"/>
    <w:rsid w:val="00495B82"/>
    <w:rsid w:val="00496DF6"/>
    <w:rsid w:val="00496FCA"/>
    <w:rsid w:val="004A0B51"/>
    <w:rsid w:val="004A1BD1"/>
    <w:rsid w:val="004A5273"/>
    <w:rsid w:val="004A5B19"/>
    <w:rsid w:val="004A6E90"/>
    <w:rsid w:val="004A7310"/>
    <w:rsid w:val="004A7F36"/>
    <w:rsid w:val="004B25EF"/>
    <w:rsid w:val="004B519C"/>
    <w:rsid w:val="004B5FCF"/>
    <w:rsid w:val="004C30BB"/>
    <w:rsid w:val="004C4DD7"/>
    <w:rsid w:val="004D1462"/>
    <w:rsid w:val="004D7B73"/>
    <w:rsid w:val="004E0337"/>
    <w:rsid w:val="004E0A2B"/>
    <w:rsid w:val="004E3153"/>
    <w:rsid w:val="004E4D75"/>
    <w:rsid w:val="004E5D3D"/>
    <w:rsid w:val="004F62B1"/>
    <w:rsid w:val="004F6FE9"/>
    <w:rsid w:val="004F70CC"/>
    <w:rsid w:val="00501F3F"/>
    <w:rsid w:val="00503801"/>
    <w:rsid w:val="0050548F"/>
    <w:rsid w:val="005077C4"/>
    <w:rsid w:val="00507E15"/>
    <w:rsid w:val="005132CA"/>
    <w:rsid w:val="00516953"/>
    <w:rsid w:val="00517979"/>
    <w:rsid w:val="0052025C"/>
    <w:rsid w:val="00526BE2"/>
    <w:rsid w:val="00531696"/>
    <w:rsid w:val="00532C67"/>
    <w:rsid w:val="0053664C"/>
    <w:rsid w:val="005369CF"/>
    <w:rsid w:val="00541CFD"/>
    <w:rsid w:val="00544FE9"/>
    <w:rsid w:val="00546268"/>
    <w:rsid w:val="00550AF2"/>
    <w:rsid w:val="00551978"/>
    <w:rsid w:val="00554312"/>
    <w:rsid w:val="0055489D"/>
    <w:rsid w:val="00556B43"/>
    <w:rsid w:val="005605C1"/>
    <w:rsid w:val="005620D2"/>
    <w:rsid w:val="005637C0"/>
    <w:rsid w:val="0057174B"/>
    <w:rsid w:val="00572831"/>
    <w:rsid w:val="00583165"/>
    <w:rsid w:val="00586CCA"/>
    <w:rsid w:val="005871FF"/>
    <w:rsid w:val="00592706"/>
    <w:rsid w:val="005946D1"/>
    <w:rsid w:val="00597284"/>
    <w:rsid w:val="005A1778"/>
    <w:rsid w:val="005A17D5"/>
    <w:rsid w:val="005A7E9F"/>
    <w:rsid w:val="005B3557"/>
    <w:rsid w:val="005B46CB"/>
    <w:rsid w:val="005C0257"/>
    <w:rsid w:val="005C0AE5"/>
    <w:rsid w:val="005C1E0A"/>
    <w:rsid w:val="005C6A98"/>
    <w:rsid w:val="005C6E4E"/>
    <w:rsid w:val="005D13FC"/>
    <w:rsid w:val="005D35C1"/>
    <w:rsid w:val="005D6E96"/>
    <w:rsid w:val="005F4F9C"/>
    <w:rsid w:val="005F7A73"/>
    <w:rsid w:val="006118AB"/>
    <w:rsid w:val="0061262A"/>
    <w:rsid w:val="00616897"/>
    <w:rsid w:val="00617A3B"/>
    <w:rsid w:val="00617C27"/>
    <w:rsid w:val="0062246D"/>
    <w:rsid w:val="006250EB"/>
    <w:rsid w:val="00625610"/>
    <w:rsid w:val="006267B6"/>
    <w:rsid w:val="006275D3"/>
    <w:rsid w:val="00630ADE"/>
    <w:rsid w:val="00630DD5"/>
    <w:rsid w:val="0063301A"/>
    <w:rsid w:val="00633A08"/>
    <w:rsid w:val="00636CDE"/>
    <w:rsid w:val="00640016"/>
    <w:rsid w:val="00640D16"/>
    <w:rsid w:val="006431CE"/>
    <w:rsid w:val="00645566"/>
    <w:rsid w:val="00650195"/>
    <w:rsid w:val="00651AE0"/>
    <w:rsid w:val="006531C7"/>
    <w:rsid w:val="00653589"/>
    <w:rsid w:val="006620DA"/>
    <w:rsid w:val="0066220D"/>
    <w:rsid w:val="00665702"/>
    <w:rsid w:val="00673FBE"/>
    <w:rsid w:val="00675AAE"/>
    <w:rsid w:val="00677711"/>
    <w:rsid w:val="006810F8"/>
    <w:rsid w:val="0068494C"/>
    <w:rsid w:val="00687C71"/>
    <w:rsid w:val="00690CFB"/>
    <w:rsid w:val="00695A56"/>
    <w:rsid w:val="0069682D"/>
    <w:rsid w:val="006A0C7B"/>
    <w:rsid w:val="006A1A53"/>
    <w:rsid w:val="006A37DA"/>
    <w:rsid w:val="006A4B40"/>
    <w:rsid w:val="006A4BA7"/>
    <w:rsid w:val="006A4EEC"/>
    <w:rsid w:val="006A660C"/>
    <w:rsid w:val="006B0C7A"/>
    <w:rsid w:val="006B1DA5"/>
    <w:rsid w:val="006B2922"/>
    <w:rsid w:val="006C067B"/>
    <w:rsid w:val="006C068E"/>
    <w:rsid w:val="006C3163"/>
    <w:rsid w:val="006C38CA"/>
    <w:rsid w:val="006C69AF"/>
    <w:rsid w:val="006D0589"/>
    <w:rsid w:val="006D390E"/>
    <w:rsid w:val="006E4405"/>
    <w:rsid w:val="006E4783"/>
    <w:rsid w:val="006E5848"/>
    <w:rsid w:val="006E61C3"/>
    <w:rsid w:val="006E7241"/>
    <w:rsid w:val="006F3FA0"/>
    <w:rsid w:val="006F4D31"/>
    <w:rsid w:val="006F78CB"/>
    <w:rsid w:val="0070096C"/>
    <w:rsid w:val="00701FA0"/>
    <w:rsid w:val="00702778"/>
    <w:rsid w:val="00704AA0"/>
    <w:rsid w:val="00707D24"/>
    <w:rsid w:val="007250D4"/>
    <w:rsid w:val="007348BA"/>
    <w:rsid w:val="0073490B"/>
    <w:rsid w:val="00735179"/>
    <w:rsid w:val="007363EC"/>
    <w:rsid w:val="00736E4D"/>
    <w:rsid w:val="00737C36"/>
    <w:rsid w:val="00740563"/>
    <w:rsid w:val="00741D60"/>
    <w:rsid w:val="007446E3"/>
    <w:rsid w:val="00744C98"/>
    <w:rsid w:val="00744FC2"/>
    <w:rsid w:val="00745D58"/>
    <w:rsid w:val="00747D15"/>
    <w:rsid w:val="00750BEF"/>
    <w:rsid w:val="007537C6"/>
    <w:rsid w:val="00755370"/>
    <w:rsid w:val="00760ABB"/>
    <w:rsid w:val="00767A11"/>
    <w:rsid w:val="00770D7F"/>
    <w:rsid w:val="00772729"/>
    <w:rsid w:val="00774179"/>
    <w:rsid w:val="007767E0"/>
    <w:rsid w:val="00776FA1"/>
    <w:rsid w:val="0078068C"/>
    <w:rsid w:val="007840E5"/>
    <w:rsid w:val="00787470"/>
    <w:rsid w:val="00787FAB"/>
    <w:rsid w:val="007915C8"/>
    <w:rsid w:val="00791733"/>
    <w:rsid w:val="00794CAF"/>
    <w:rsid w:val="007964FE"/>
    <w:rsid w:val="007A338A"/>
    <w:rsid w:val="007A3EC0"/>
    <w:rsid w:val="007A534B"/>
    <w:rsid w:val="007A5E80"/>
    <w:rsid w:val="007D76A7"/>
    <w:rsid w:val="007E0FB0"/>
    <w:rsid w:val="007E16CF"/>
    <w:rsid w:val="007E1881"/>
    <w:rsid w:val="007E27BE"/>
    <w:rsid w:val="007E32F4"/>
    <w:rsid w:val="007E73DD"/>
    <w:rsid w:val="007F0544"/>
    <w:rsid w:val="007F3DD1"/>
    <w:rsid w:val="007F62BE"/>
    <w:rsid w:val="007F6732"/>
    <w:rsid w:val="007F6CC0"/>
    <w:rsid w:val="007F70FE"/>
    <w:rsid w:val="00802C94"/>
    <w:rsid w:val="00803608"/>
    <w:rsid w:val="00806407"/>
    <w:rsid w:val="00810930"/>
    <w:rsid w:val="00811530"/>
    <w:rsid w:val="00813A96"/>
    <w:rsid w:val="00814321"/>
    <w:rsid w:val="008145F1"/>
    <w:rsid w:val="00814B31"/>
    <w:rsid w:val="008272E9"/>
    <w:rsid w:val="00827414"/>
    <w:rsid w:val="008311B2"/>
    <w:rsid w:val="00833E63"/>
    <w:rsid w:val="00834956"/>
    <w:rsid w:val="0083637B"/>
    <w:rsid w:val="00840165"/>
    <w:rsid w:val="0084029E"/>
    <w:rsid w:val="0084056B"/>
    <w:rsid w:val="00842344"/>
    <w:rsid w:val="008434CD"/>
    <w:rsid w:val="00844448"/>
    <w:rsid w:val="00846343"/>
    <w:rsid w:val="00846B04"/>
    <w:rsid w:val="008544AF"/>
    <w:rsid w:val="0085524A"/>
    <w:rsid w:val="0085568A"/>
    <w:rsid w:val="00856E0C"/>
    <w:rsid w:val="00861722"/>
    <w:rsid w:val="00862803"/>
    <w:rsid w:val="008630C3"/>
    <w:rsid w:val="008630D8"/>
    <w:rsid w:val="0086350D"/>
    <w:rsid w:val="008635C2"/>
    <w:rsid w:val="00864361"/>
    <w:rsid w:val="008648EA"/>
    <w:rsid w:val="008705F0"/>
    <w:rsid w:val="00871195"/>
    <w:rsid w:val="008715D3"/>
    <w:rsid w:val="00871867"/>
    <w:rsid w:val="00872425"/>
    <w:rsid w:val="008725EF"/>
    <w:rsid w:val="008734CE"/>
    <w:rsid w:val="008753C6"/>
    <w:rsid w:val="008756EE"/>
    <w:rsid w:val="00875A48"/>
    <w:rsid w:val="00875AA7"/>
    <w:rsid w:val="0087774B"/>
    <w:rsid w:val="00877960"/>
    <w:rsid w:val="00883428"/>
    <w:rsid w:val="00894473"/>
    <w:rsid w:val="008970F2"/>
    <w:rsid w:val="008979AD"/>
    <w:rsid w:val="008A041D"/>
    <w:rsid w:val="008A76FD"/>
    <w:rsid w:val="008B3181"/>
    <w:rsid w:val="008B7422"/>
    <w:rsid w:val="008C0EF2"/>
    <w:rsid w:val="008C2D8D"/>
    <w:rsid w:val="008C3D5C"/>
    <w:rsid w:val="008C3EAE"/>
    <w:rsid w:val="008C45D7"/>
    <w:rsid w:val="008C620A"/>
    <w:rsid w:val="008C7B2A"/>
    <w:rsid w:val="008D1DC3"/>
    <w:rsid w:val="008D25CC"/>
    <w:rsid w:val="008D683A"/>
    <w:rsid w:val="008D7ED0"/>
    <w:rsid w:val="008E0F88"/>
    <w:rsid w:val="008E2EE5"/>
    <w:rsid w:val="008E4D14"/>
    <w:rsid w:val="008F1ED1"/>
    <w:rsid w:val="008F6847"/>
    <w:rsid w:val="009000B0"/>
    <w:rsid w:val="00901900"/>
    <w:rsid w:val="00901F2F"/>
    <w:rsid w:val="0090343D"/>
    <w:rsid w:val="0090489E"/>
    <w:rsid w:val="00905906"/>
    <w:rsid w:val="00905BFF"/>
    <w:rsid w:val="00912143"/>
    <w:rsid w:val="00913A14"/>
    <w:rsid w:val="009168B6"/>
    <w:rsid w:val="00920B9D"/>
    <w:rsid w:val="00921C57"/>
    <w:rsid w:val="00922D46"/>
    <w:rsid w:val="00927D25"/>
    <w:rsid w:val="009302E8"/>
    <w:rsid w:val="00931C73"/>
    <w:rsid w:val="00932C0C"/>
    <w:rsid w:val="0093771E"/>
    <w:rsid w:val="00941E72"/>
    <w:rsid w:val="00942443"/>
    <w:rsid w:val="00942741"/>
    <w:rsid w:val="00942CE9"/>
    <w:rsid w:val="00942F1E"/>
    <w:rsid w:val="0094506B"/>
    <w:rsid w:val="009462BF"/>
    <w:rsid w:val="00950BD3"/>
    <w:rsid w:val="0095151C"/>
    <w:rsid w:val="00952461"/>
    <w:rsid w:val="0095295A"/>
    <w:rsid w:val="00954A39"/>
    <w:rsid w:val="009556C5"/>
    <w:rsid w:val="00956D8A"/>
    <w:rsid w:val="00956FE0"/>
    <w:rsid w:val="0096396A"/>
    <w:rsid w:val="00967AC6"/>
    <w:rsid w:val="00970C0A"/>
    <w:rsid w:val="00972AAA"/>
    <w:rsid w:val="00973817"/>
    <w:rsid w:val="00976027"/>
    <w:rsid w:val="009812DE"/>
    <w:rsid w:val="0098177C"/>
    <w:rsid w:val="00981D7E"/>
    <w:rsid w:val="00982FF9"/>
    <w:rsid w:val="00985BEB"/>
    <w:rsid w:val="009862BB"/>
    <w:rsid w:val="00986CF0"/>
    <w:rsid w:val="00991D2C"/>
    <w:rsid w:val="00992123"/>
    <w:rsid w:val="009A002E"/>
    <w:rsid w:val="009A6B5D"/>
    <w:rsid w:val="009C00D3"/>
    <w:rsid w:val="009C0BC1"/>
    <w:rsid w:val="009C2A5F"/>
    <w:rsid w:val="009C7174"/>
    <w:rsid w:val="009D2B32"/>
    <w:rsid w:val="009E0652"/>
    <w:rsid w:val="009E639B"/>
    <w:rsid w:val="009E744B"/>
    <w:rsid w:val="009F03C4"/>
    <w:rsid w:val="009F04E0"/>
    <w:rsid w:val="009F06D4"/>
    <w:rsid w:val="009F11BE"/>
    <w:rsid w:val="00A03167"/>
    <w:rsid w:val="00A049E9"/>
    <w:rsid w:val="00A04BCF"/>
    <w:rsid w:val="00A04E7F"/>
    <w:rsid w:val="00A05873"/>
    <w:rsid w:val="00A06552"/>
    <w:rsid w:val="00A076D4"/>
    <w:rsid w:val="00A13AEE"/>
    <w:rsid w:val="00A140BE"/>
    <w:rsid w:val="00A20D70"/>
    <w:rsid w:val="00A242F8"/>
    <w:rsid w:val="00A2637D"/>
    <w:rsid w:val="00A308DD"/>
    <w:rsid w:val="00A3103E"/>
    <w:rsid w:val="00A337F4"/>
    <w:rsid w:val="00A358CB"/>
    <w:rsid w:val="00A370B9"/>
    <w:rsid w:val="00A4310E"/>
    <w:rsid w:val="00A43B2A"/>
    <w:rsid w:val="00A4457F"/>
    <w:rsid w:val="00A477FB"/>
    <w:rsid w:val="00A501A6"/>
    <w:rsid w:val="00A50736"/>
    <w:rsid w:val="00A61DB0"/>
    <w:rsid w:val="00A623E9"/>
    <w:rsid w:val="00A7136E"/>
    <w:rsid w:val="00A71C0A"/>
    <w:rsid w:val="00A71FFD"/>
    <w:rsid w:val="00A73135"/>
    <w:rsid w:val="00A74020"/>
    <w:rsid w:val="00A812AA"/>
    <w:rsid w:val="00A81E8B"/>
    <w:rsid w:val="00A84539"/>
    <w:rsid w:val="00A84B62"/>
    <w:rsid w:val="00A86510"/>
    <w:rsid w:val="00A918FD"/>
    <w:rsid w:val="00A91F0B"/>
    <w:rsid w:val="00A92518"/>
    <w:rsid w:val="00AA02A2"/>
    <w:rsid w:val="00AA0782"/>
    <w:rsid w:val="00AA2BDA"/>
    <w:rsid w:val="00AA35CD"/>
    <w:rsid w:val="00AA52E0"/>
    <w:rsid w:val="00AA5933"/>
    <w:rsid w:val="00AA719F"/>
    <w:rsid w:val="00AB0AF6"/>
    <w:rsid w:val="00AB2468"/>
    <w:rsid w:val="00AB54F1"/>
    <w:rsid w:val="00AC54E2"/>
    <w:rsid w:val="00AC72F0"/>
    <w:rsid w:val="00AD1D75"/>
    <w:rsid w:val="00AD219F"/>
    <w:rsid w:val="00AD237E"/>
    <w:rsid w:val="00AD4101"/>
    <w:rsid w:val="00AD6B3F"/>
    <w:rsid w:val="00AE63F3"/>
    <w:rsid w:val="00AE720B"/>
    <w:rsid w:val="00AF0011"/>
    <w:rsid w:val="00AF3C73"/>
    <w:rsid w:val="00AF402D"/>
    <w:rsid w:val="00B00EDA"/>
    <w:rsid w:val="00B01AAB"/>
    <w:rsid w:val="00B01BA0"/>
    <w:rsid w:val="00B03024"/>
    <w:rsid w:val="00B05793"/>
    <w:rsid w:val="00B122AA"/>
    <w:rsid w:val="00B1236D"/>
    <w:rsid w:val="00B12E24"/>
    <w:rsid w:val="00B13752"/>
    <w:rsid w:val="00B1608A"/>
    <w:rsid w:val="00B226F7"/>
    <w:rsid w:val="00B236B8"/>
    <w:rsid w:val="00B23BA5"/>
    <w:rsid w:val="00B25440"/>
    <w:rsid w:val="00B273EB"/>
    <w:rsid w:val="00B30211"/>
    <w:rsid w:val="00B35CC6"/>
    <w:rsid w:val="00B4051B"/>
    <w:rsid w:val="00B40F25"/>
    <w:rsid w:val="00B4100E"/>
    <w:rsid w:val="00B43D5A"/>
    <w:rsid w:val="00B450E2"/>
    <w:rsid w:val="00B533E3"/>
    <w:rsid w:val="00B53F88"/>
    <w:rsid w:val="00B5666E"/>
    <w:rsid w:val="00B60140"/>
    <w:rsid w:val="00B61982"/>
    <w:rsid w:val="00B6217C"/>
    <w:rsid w:val="00B72A4C"/>
    <w:rsid w:val="00B803EF"/>
    <w:rsid w:val="00B87E11"/>
    <w:rsid w:val="00B91B4C"/>
    <w:rsid w:val="00B92CC0"/>
    <w:rsid w:val="00B930A4"/>
    <w:rsid w:val="00B96BDA"/>
    <w:rsid w:val="00BA096A"/>
    <w:rsid w:val="00BA1E7F"/>
    <w:rsid w:val="00BA22E1"/>
    <w:rsid w:val="00BA4E6F"/>
    <w:rsid w:val="00BA739A"/>
    <w:rsid w:val="00BB162A"/>
    <w:rsid w:val="00BB21C3"/>
    <w:rsid w:val="00BB2FEC"/>
    <w:rsid w:val="00BB4EFA"/>
    <w:rsid w:val="00BB7EC1"/>
    <w:rsid w:val="00BC0547"/>
    <w:rsid w:val="00BD44C4"/>
    <w:rsid w:val="00BD7D8B"/>
    <w:rsid w:val="00BE1BBE"/>
    <w:rsid w:val="00BE4483"/>
    <w:rsid w:val="00BE5109"/>
    <w:rsid w:val="00BE52D4"/>
    <w:rsid w:val="00BE6DC3"/>
    <w:rsid w:val="00BE738D"/>
    <w:rsid w:val="00BF06DA"/>
    <w:rsid w:val="00BF173C"/>
    <w:rsid w:val="00BF267F"/>
    <w:rsid w:val="00BF4518"/>
    <w:rsid w:val="00BF5AD8"/>
    <w:rsid w:val="00BF68BC"/>
    <w:rsid w:val="00C016C6"/>
    <w:rsid w:val="00C02C9E"/>
    <w:rsid w:val="00C12653"/>
    <w:rsid w:val="00C15518"/>
    <w:rsid w:val="00C15797"/>
    <w:rsid w:val="00C1674A"/>
    <w:rsid w:val="00C16957"/>
    <w:rsid w:val="00C205B9"/>
    <w:rsid w:val="00C273AE"/>
    <w:rsid w:val="00C31D43"/>
    <w:rsid w:val="00C32076"/>
    <w:rsid w:val="00C358AF"/>
    <w:rsid w:val="00C36663"/>
    <w:rsid w:val="00C37E85"/>
    <w:rsid w:val="00C40949"/>
    <w:rsid w:val="00C40BA3"/>
    <w:rsid w:val="00C4451A"/>
    <w:rsid w:val="00C47F50"/>
    <w:rsid w:val="00C5313F"/>
    <w:rsid w:val="00C54BCE"/>
    <w:rsid w:val="00C55236"/>
    <w:rsid w:val="00C55289"/>
    <w:rsid w:val="00C619FB"/>
    <w:rsid w:val="00C61C78"/>
    <w:rsid w:val="00C64805"/>
    <w:rsid w:val="00C64CF4"/>
    <w:rsid w:val="00C64F91"/>
    <w:rsid w:val="00C670B7"/>
    <w:rsid w:val="00C6777B"/>
    <w:rsid w:val="00C7002B"/>
    <w:rsid w:val="00C7310A"/>
    <w:rsid w:val="00C736C2"/>
    <w:rsid w:val="00C75C1D"/>
    <w:rsid w:val="00C76A88"/>
    <w:rsid w:val="00C76C65"/>
    <w:rsid w:val="00C92EA1"/>
    <w:rsid w:val="00C93496"/>
    <w:rsid w:val="00C94DD5"/>
    <w:rsid w:val="00C95E88"/>
    <w:rsid w:val="00CA1663"/>
    <w:rsid w:val="00CA262E"/>
    <w:rsid w:val="00CA29A0"/>
    <w:rsid w:val="00CB1369"/>
    <w:rsid w:val="00CB288F"/>
    <w:rsid w:val="00CB2B83"/>
    <w:rsid w:val="00CB35EF"/>
    <w:rsid w:val="00CB4A6B"/>
    <w:rsid w:val="00CB65A0"/>
    <w:rsid w:val="00CC069E"/>
    <w:rsid w:val="00CC3514"/>
    <w:rsid w:val="00CC7159"/>
    <w:rsid w:val="00CD2A5C"/>
    <w:rsid w:val="00CD3896"/>
    <w:rsid w:val="00CD3DC2"/>
    <w:rsid w:val="00CD47AF"/>
    <w:rsid w:val="00CD5824"/>
    <w:rsid w:val="00CD755D"/>
    <w:rsid w:val="00CE0035"/>
    <w:rsid w:val="00CE4AD9"/>
    <w:rsid w:val="00CE5E4F"/>
    <w:rsid w:val="00CF0B99"/>
    <w:rsid w:val="00CF2129"/>
    <w:rsid w:val="00CF46BB"/>
    <w:rsid w:val="00D01951"/>
    <w:rsid w:val="00D03D25"/>
    <w:rsid w:val="00D0482B"/>
    <w:rsid w:val="00D0654C"/>
    <w:rsid w:val="00D06E69"/>
    <w:rsid w:val="00D12706"/>
    <w:rsid w:val="00D1370C"/>
    <w:rsid w:val="00D13A52"/>
    <w:rsid w:val="00D214C7"/>
    <w:rsid w:val="00D268A2"/>
    <w:rsid w:val="00D31CB5"/>
    <w:rsid w:val="00D330EF"/>
    <w:rsid w:val="00D36941"/>
    <w:rsid w:val="00D43009"/>
    <w:rsid w:val="00D44784"/>
    <w:rsid w:val="00D600EC"/>
    <w:rsid w:val="00D605E7"/>
    <w:rsid w:val="00D60FBC"/>
    <w:rsid w:val="00D63908"/>
    <w:rsid w:val="00D64FE4"/>
    <w:rsid w:val="00D70809"/>
    <w:rsid w:val="00D71744"/>
    <w:rsid w:val="00D727CB"/>
    <w:rsid w:val="00D73031"/>
    <w:rsid w:val="00D73FBE"/>
    <w:rsid w:val="00D74272"/>
    <w:rsid w:val="00D7635F"/>
    <w:rsid w:val="00D76AF4"/>
    <w:rsid w:val="00D82564"/>
    <w:rsid w:val="00D829D9"/>
    <w:rsid w:val="00D83179"/>
    <w:rsid w:val="00D837C6"/>
    <w:rsid w:val="00D83DF5"/>
    <w:rsid w:val="00D855A2"/>
    <w:rsid w:val="00D858A0"/>
    <w:rsid w:val="00D944CC"/>
    <w:rsid w:val="00D94986"/>
    <w:rsid w:val="00D97860"/>
    <w:rsid w:val="00DA1793"/>
    <w:rsid w:val="00DA19CA"/>
    <w:rsid w:val="00DA1A27"/>
    <w:rsid w:val="00DA2F15"/>
    <w:rsid w:val="00DA7376"/>
    <w:rsid w:val="00DB1C11"/>
    <w:rsid w:val="00DB21E7"/>
    <w:rsid w:val="00DB4720"/>
    <w:rsid w:val="00DB6EA7"/>
    <w:rsid w:val="00DB7640"/>
    <w:rsid w:val="00DC00A1"/>
    <w:rsid w:val="00DC2992"/>
    <w:rsid w:val="00DC3370"/>
    <w:rsid w:val="00DC4A9B"/>
    <w:rsid w:val="00DC7916"/>
    <w:rsid w:val="00DD6133"/>
    <w:rsid w:val="00DE0C7A"/>
    <w:rsid w:val="00DE258D"/>
    <w:rsid w:val="00DE2AE2"/>
    <w:rsid w:val="00DE4B60"/>
    <w:rsid w:val="00DE6277"/>
    <w:rsid w:val="00DE63CD"/>
    <w:rsid w:val="00DE6812"/>
    <w:rsid w:val="00DE6DE9"/>
    <w:rsid w:val="00DF06FD"/>
    <w:rsid w:val="00DF22BC"/>
    <w:rsid w:val="00DF2AA6"/>
    <w:rsid w:val="00DF53FE"/>
    <w:rsid w:val="00DF728B"/>
    <w:rsid w:val="00DF761E"/>
    <w:rsid w:val="00E00C0D"/>
    <w:rsid w:val="00E00FAF"/>
    <w:rsid w:val="00E02940"/>
    <w:rsid w:val="00E03372"/>
    <w:rsid w:val="00E04A44"/>
    <w:rsid w:val="00E052FD"/>
    <w:rsid w:val="00E0720A"/>
    <w:rsid w:val="00E14805"/>
    <w:rsid w:val="00E14B88"/>
    <w:rsid w:val="00E16E76"/>
    <w:rsid w:val="00E2040A"/>
    <w:rsid w:val="00E20EA0"/>
    <w:rsid w:val="00E248A8"/>
    <w:rsid w:val="00E2695A"/>
    <w:rsid w:val="00E26FA9"/>
    <w:rsid w:val="00E32A31"/>
    <w:rsid w:val="00E34CFA"/>
    <w:rsid w:val="00E35FE7"/>
    <w:rsid w:val="00E37518"/>
    <w:rsid w:val="00E40AEE"/>
    <w:rsid w:val="00E4194E"/>
    <w:rsid w:val="00E427F3"/>
    <w:rsid w:val="00E50852"/>
    <w:rsid w:val="00E515F1"/>
    <w:rsid w:val="00E51847"/>
    <w:rsid w:val="00E54CE3"/>
    <w:rsid w:val="00E57C6C"/>
    <w:rsid w:val="00E61D91"/>
    <w:rsid w:val="00E71864"/>
    <w:rsid w:val="00E7268C"/>
    <w:rsid w:val="00E750F7"/>
    <w:rsid w:val="00E75FFA"/>
    <w:rsid w:val="00E76C53"/>
    <w:rsid w:val="00E80006"/>
    <w:rsid w:val="00E83B06"/>
    <w:rsid w:val="00E93902"/>
    <w:rsid w:val="00E97B7F"/>
    <w:rsid w:val="00EA091E"/>
    <w:rsid w:val="00EA678B"/>
    <w:rsid w:val="00EB23D9"/>
    <w:rsid w:val="00EB5975"/>
    <w:rsid w:val="00EB5AED"/>
    <w:rsid w:val="00EB6FBD"/>
    <w:rsid w:val="00EC088A"/>
    <w:rsid w:val="00EC2257"/>
    <w:rsid w:val="00EC2299"/>
    <w:rsid w:val="00EC35A8"/>
    <w:rsid w:val="00EC3734"/>
    <w:rsid w:val="00EC3CB8"/>
    <w:rsid w:val="00EC6193"/>
    <w:rsid w:val="00ED004E"/>
    <w:rsid w:val="00ED3C5C"/>
    <w:rsid w:val="00EE0D81"/>
    <w:rsid w:val="00EE124F"/>
    <w:rsid w:val="00EE1D20"/>
    <w:rsid w:val="00EE43A2"/>
    <w:rsid w:val="00EF2FE7"/>
    <w:rsid w:val="00EF4785"/>
    <w:rsid w:val="00EF5C35"/>
    <w:rsid w:val="00EF62EC"/>
    <w:rsid w:val="00F0112F"/>
    <w:rsid w:val="00F0286E"/>
    <w:rsid w:val="00F0620F"/>
    <w:rsid w:val="00F07C5A"/>
    <w:rsid w:val="00F07C8C"/>
    <w:rsid w:val="00F13045"/>
    <w:rsid w:val="00F177A4"/>
    <w:rsid w:val="00F17ECA"/>
    <w:rsid w:val="00F21094"/>
    <w:rsid w:val="00F216E8"/>
    <w:rsid w:val="00F21741"/>
    <w:rsid w:val="00F22BF7"/>
    <w:rsid w:val="00F25607"/>
    <w:rsid w:val="00F25865"/>
    <w:rsid w:val="00F25E9F"/>
    <w:rsid w:val="00F27FFC"/>
    <w:rsid w:val="00F30499"/>
    <w:rsid w:val="00F3086D"/>
    <w:rsid w:val="00F32A11"/>
    <w:rsid w:val="00F35E1A"/>
    <w:rsid w:val="00F41458"/>
    <w:rsid w:val="00F41F79"/>
    <w:rsid w:val="00F430E6"/>
    <w:rsid w:val="00F46261"/>
    <w:rsid w:val="00F519CC"/>
    <w:rsid w:val="00F566B3"/>
    <w:rsid w:val="00F61288"/>
    <w:rsid w:val="00F650A7"/>
    <w:rsid w:val="00F71D2E"/>
    <w:rsid w:val="00F7741A"/>
    <w:rsid w:val="00F83608"/>
    <w:rsid w:val="00F85158"/>
    <w:rsid w:val="00F85564"/>
    <w:rsid w:val="00F86A84"/>
    <w:rsid w:val="00F86BC3"/>
    <w:rsid w:val="00F90022"/>
    <w:rsid w:val="00F91BFC"/>
    <w:rsid w:val="00F979B3"/>
    <w:rsid w:val="00FA1F9C"/>
    <w:rsid w:val="00FA225E"/>
    <w:rsid w:val="00FA247A"/>
    <w:rsid w:val="00FA2A5F"/>
    <w:rsid w:val="00FA370F"/>
    <w:rsid w:val="00FC0B2E"/>
    <w:rsid w:val="00FC216F"/>
    <w:rsid w:val="00FC7F8B"/>
    <w:rsid w:val="00FD1931"/>
    <w:rsid w:val="00FD1DCE"/>
    <w:rsid w:val="00FD3462"/>
    <w:rsid w:val="00FD3F23"/>
    <w:rsid w:val="00FD4F3B"/>
    <w:rsid w:val="00FD5669"/>
    <w:rsid w:val="00FE39C3"/>
    <w:rsid w:val="00FE6638"/>
    <w:rsid w:val="00FE6D38"/>
    <w:rsid w:val="00FF139C"/>
    <w:rsid w:val="00FF1BDE"/>
    <w:rsid w:val="00FF63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093143-7660-4876-A149-64387EEF6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D4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44FC2"/>
    <w:pPr>
      <w:spacing w:after="0" w:line="240" w:lineRule="auto"/>
    </w:pPr>
    <w:rPr>
      <w:sz w:val="20"/>
      <w:szCs w:val="20"/>
    </w:rPr>
  </w:style>
  <w:style w:type="character" w:customStyle="1" w:styleId="FootnoteTextChar">
    <w:name w:val="Footnote Text Char"/>
    <w:basedOn w:val="DefaultParagraphFont"/>
    <w:link w:val="FootnoteText"/>
    <w:uiPriority w:val="99"/>
    <w:rsid w:val="00744FC2"/>
    <w:rPr>
      <w:sz w:val="20"/>
      <w:szCs w:val="20"/>
      <w:lang w:val="en-US"/>
    </w:rPr>
  </w:style>
  <w:style w:type="character" w:styleId="FootnoteReference">
    <w:name w:val="footnote reference"/>
    <w:basedOn w:val="DefaultParagraphFont"/>
    <w:uiPriority w:val="99"/>
    <w:semiHidden/>
    <w:unhideWhenUsed/>
    <w:rsid w:val="00744FC2"/>
    <w:rPr>
      <w:vertAlign w:val="superscript"/>
    </w:rPr>
  </w:style>
  <w:style w:type="paragraph" w:styleId="ListParagraph">
    <w:name w:val="List Paragraph"/>
    <w:basedOn w:val="Normal"/>
    <w:uiPriority w:val="34"/>
    <w:qFormat/>
    <w:rsid w:val="008630C3"/>
    <w:pPr>
      <w:ind w:left="720"/>
      <w:contextualSpacing/>
    </w:pPr>
  </w:style>
  <w:style w:type="character" w:styleId="Hyperlink">
    <w:name w:val="Hyperlink"/>
    <w:basedOn w:val="DefaultParagraphFont"/>
    <w:uiPriority w:val="99"/>
    <w:unhideWhenUsed/>
    <w:rsid w:val="001038F5"/>
    <w:rPr>
      <w:color w:val="0000FF" w:themeColor="hyperlink"/>
      <w:u w:val="single"/>
    </w:rPr>
  </w:style>
  <w:style w:type="character" w:customStyle="1" w:styleId="UnresolvedMention1">
    <w:name w:val="Unresolved Mention1"/>
    <w:basedOn w:val="DefaultParagraphFont"/>
    <w:uiPriority w:val="99"/>
    <w:semiHidden/>
    <w:unhideWhenUsed/>
    <w:rsid w:val="001038F5"/>
    <w:rPr>
      <w:color w:val="605E5C"/>
      <w:shd w:val="clear" w:color="auto" w:fill="E1DFDD"/>
    </w:rPr>
  </w:style>
  <w:style w:type="character" w:styleId="FollowedHyperlink">
    <w:name w:val="FollowedHyperlink"/>
    <w:basedOn w:val="DefaultParagraphFont"/>
    <w:uiPriority w:val="99"/>
    <w:semiHidden/>
    <w:unhideWhenUsed/>
    <w:rsid w:val="001C5A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jurisprudenta.com/jurisprudenta/speta-14jovnsf/" TargetMode="External"/><Relationship Id="rId2" Type="http://schemas.openxmlformats.org/officeDocument/2006/relationships/hyperlink" Target="https://blr.flaw.uniba.sk/index.php/BLR/article/view/92" TargetMode="External"/><Relationship Id="rId1" Type="http://schemas.openxmlformats.org/officeDocument/2006/relationships/hyperlink" Target="https://www.lawgazette.co.uk/analysis/reasons-for-lawyers-to-love-the-eu/58731.article" TargetMode="External"/><Relationship Id="rId4" Type="http://schemas.openxmlformats.org/officeDocument/2006/relationships/hyperlink" Target="http://www.ccbe.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16A29-D7E0-47D5-B6B0-2B2FC2EC7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6849</Words>
  <Characters>39041</Characters>
  <Application>Microsoft Office Word</Application>
  <DocSecurity>0</DocSecurity>
  <Lines>325</Lines>
  <Paragraphs>91</Paragraphs>
  <ScaleCrop>false</ScaleCrop>
  <HeadingPairs>
    <vt:vector size="4" baseType="variant">
      <vt:variant>
        <vt:lpstr>Title</vt:lpstr>
      </vt:variant>
      <vt:variant>
        <vt:i4>1</vt:i4>
      </vt:variant>
      <vt:variant>
        <vt:lpstr/>
      </vt:variant>
      <vt:variant>
        <vt:i4>1</vt:i4>
      </vt:variant>
    </vt:vector>
  </HeadingPairs>
  <TitlesOfParts>
    <vt:vector size="2" baseType="lpstr">
      <vt:lpstr/>
      <vt:lpstr/>
    </vt:vector>
  </TitlesOfParts>
  <Company/>
  <LinksUpToDate>false</LinksUpToDate>
  <CharactersWithSpaces>45799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Monica Cercelescu</cp:lastModifiedBy>
  <cp:revision>2</cp:revision>
  <dcterms:created xsi:type="dcterms:W3CDTF">2022-05-15T12:07:00Z</dcterms:created>
  <dcterms:modified xsi:type="dcterms:W3CDTF">2022-05-15T12:13:00Z</dcterms:modified>
</cp:coreProperties>
</file>