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06D21" w14:textId="1877D74B" w:rsidR="00375969" w:rsidRDefault="00375969" w:rsidP="00375969">
      <w:pPr>
        <w:jc w:val="center"/>
        <w:rPr>
          <w:rFonts w:asciiTheme="minorHAnsi" w:hAnsiTheme="minorHAnsi" w:cstheme="minorHAnsi"/>
          <w:b/>
          <w:bCs/>
          <w:color w:val="262626" w:themeColor="text1" w:themeTint="D9"/>
        </w:rPr>
      </w:pPr>
      <w:bookmarkStart w:id="0" w:name="_Hlk122611058"/>
      <w:r>
        <w:rPr>
          <w:rFonts w:asciiTheme="minorHAnsi" w:hAnsiTheme="minorHAnsi" w:cstheme="minorHAnsi"/>
          <w:b/>
          <w:bCs/>
          <w:color w:val="262626" w:themeColor="text1" w:themeTint="D9"/>
        </w:rPr>
        <w:t xml:space="preserve">Pachet legislativ privind profesia de avocat </w:t>
      </w:r>
    </w:p>
    <w:p w14:paraId="262B6E10" w14:textId="77777777" w:rsidR="00375969" w:rsidRDefault="00375969" w:rsidP="00375969">
      <w:pPr>
        <w:rPr>
          <w:rFonts w:asciiTheme="minorHAnsi" w:hAnsiTheme="minorHAnsi" w:cstheme="minorHAnsi"/>
          <w:b/>
          <w:bCs/>
          <w:color w:val="262626" w:themeColor="text1" w:themeTint="D9"/>
        </w:rPr>
      </w:pPr>
    </w:p>
    <w:p w14:paraId="482ED4D4" w14:textId="77777777" w:rsidR="00375969" w:rsidRPr="00375969" w:rsidRDefault="00375969" w:rsidP="00375969">
      <w:pPr>
        <w:rPr>
          <w:rFonts w:asciiTheme="minorHAnsi" w:hAnsiTheme="minorHAnsi" w:cstheme="minorHAnsi"/>
          <w:color w:val="262626" w:themeColor="text1" w:themeTint="D9"/>
        </w:rPr>
      </w:pPr>
    </w:p>
    <w:p w14:paraId="42155F96" w14:textId="40DA32AA" w:rsidR="00375969" w:rsidRDefault="003943AD" w:rsidP="00375969">
      <w:pPr>
        <w:rPr>
          <w:rFonts w:asciiTheme="minorHAnsi" w:hAnsiTheme="minorHAnsi" w:cstheme="minorHAnsi"/>
          <w:color w:val="262626" w:themeColor="text1" w:themeTint="D9"/>
        </w:rPr>
      </w:pPr>
      <w:r>
        <w:rPr>
          <w:rFonts w:asciiTheme="minorHAnsi" w:hAnsiTheme="minorHAnsi" w:cstheme="minorHAnsi"/>
          <w:color w:val="262626" w:themeColor="text1" w:themeTint="D9"/>
        </w:rPr>
        <w:t>T</w:t>
      </w:r>
      <w:r w:rsidR="00375969" w:rsidRPr="00375969">
        <w:rPr>
          <w:rFonts w:asciiTheme="minorHAnsi" w:hAnsiTheme="minorHAnsi" w:cstheme="minorHAnsi"/>
          <w:color w:val="262626" w:themeColor="text1" w:themeTint="D9"/>
        </w:rPr>
        <w:t>rei proiecte legislative</w:t>
      </w:r>
      <w:r w:rsidR="00375969">
        <w:rPr>
          <w:rFonts w:asciiTheme="minorHAnsi" w:hAnsiTheme="minorHAnsi" w:cstheme="minorHAnsi"/>
          <w:color w:val="262626" w:themeColor="text1" w:themeTint="D9"/>
        </w:rPr>
        <w:t xml:space="preserve"> </w:t>
      </w:r>
      <w:r w:rsidR="00995D31">
        <w:rPr>
          <w:rFonts w:asciiTheme="minorHAnsi" w:hAnsiTheme="minorHAnsi" w:cstheme="minorHAnsi"/>
          <w:color w:val="262626" w:themeColor="text1" w:themeTint="D9"/>
        </w:rPr>
        <w:t xml:space="preserve">aflate </w:t>
      </w:r>
      <w:r w:rsidR="00375969">
        <w:rPr>
          <w:rFonts w:asciiTheme="minorHAnsi" w:hAnsiTheme="minorHAnsi" w:cstheme="minorHAnsi"/>
          <w:color w:val="262626" w:themeColor="text1" w:themeTint="D9"/>
        </w:rPr>
        <w:t>în dezbaterea Senatului</w:t>
      </w:r>
      <w:r w:rsidR="00375969" w:rsidRPr="00375969">
        <w:rPr>
          <w:rFonts w:asciiTheme="minorHAnsi" w:hAnsiTheme="minorHAnsi" w:cstheme="minorHAnsi"/>
          <w:color w:val="262626" w:themeColor="text1" w:themeTint="D9"/>
        </w:rPr>
        <w:t xml:space="preserve"> </w:t>
      </w:r>
      <w:r w:rsidR="00375969">
        <w:rPr>
          <w:rFonts w:asciiTheme="minorHAnsi" w:hAnsiTheme="minorHAnsi" w:cstheme="minorHAnsi"/>
          <w:color w:val="262626" w:themeColor="text1" w:themeTint="D9"/>
        </w:rPr>
        <w:t xml:space="preserve">vizează </w:t>
      </w:r>
      <w:r w:rsidR="00995D31">
        <w:rPr>
          <w:rFonts w:asciiTheme="minorHAnsi" w:hAnsiTheme="minorHAnsi" w:cstheme="minorHAnsi"/>
          <w:color w:val="262626" w:themeColor="text1" w:themeTint="D9"/>
        </w:rPr>
        <w:t>reprezentativitatea la nivelul conducerii Casei de Asigurări</w:t>
      </w:r>
      <w:r w:rsidR="00995D31">
        <w:rPr>
          <w:rFonts w:asciiTheme="minorHAnsi" w:hAnsiTheme="minorHAnsi" w:cstheme="minorHAnsi"/>
          <w:color w:val="262626" w:themeColor="text1" w:themeTint="D9"/>
        </w:rPr>
        <w:t xml:space="preserve"> a Avocaților, </w:t>
      </w:r>
      <w:r w:rsidR="00995D31">
        <w:rPr>
          <w:rFonts w:asciiTheme="minorHAnsi" w:hAnsiTheme="minorHAnsi" w:cstheme="minorHAnsi"/>
          <w:color w:val="262626" w:themeColor="text1" w:themeTint="D9"/>
        </w:rPr>
        <w:t>consolidarea unor drepturi cuvenite în cadrul asistenței judiciare</w:t>
      </w:r>
      <w:r w:rsidR="00995D31">
        <w:rPr>
          <w:rFonts w:asciiTheme="minorHAnsi" w:hAnsiTheme="minorHAnsi" w:cstheme="minorHAnsi"/>
          <w:color w:val="262626" w:themeColor="text1" w:themeTint="D9"/>
        </w:rPr>
        <w:t xml:space="preserve"> și sistemul de pensii. </w:t>
      </w:r>
    </w:p>
    <w:p w14:paraId="23D32430" w14:textId="77777777" w:rsidR="00995D31" w:rsidRDefault="00995D31" w:rsidP="00375969">
      <w:pPr>
        <w:rPr>
          <w:rFonts w:asciiTheme="minorHAnsi" w:hAnsiTheme="minorHAnsi" w:cstheme="minorHAnsi"/>
          <w:color w:val="262626" w:themeColor="text1" w:themeTint="D9"/>
        </w:rPr>
      </w:pPr>
    </w:p>
    <w:p w14:paraId="77A902E6" w14:textId="3327EF0C" w:rsidR="002E7590" w:rsidRPr="002E7590" w:rsidRDefault="00B34278" w:rsidP="002E7590">
      <w:pPr>
        <w:rPr>
          <w:rFonts w:asciiTheme="minorHAnsi" w:hAnsiTheme="minorHAnsi" w:cstheme="minorHAnsi"/>
        </w:rPr>
      </w:pPr>
      <w:r>
        <w:rPr>
          <w:rFonts w:asciiTheme="minorHAnsi" w:hAnsiTheme="minorHAnsi" w:cstheme="minorHAnsi"/>
        </w:rPr>
        <w:t>Primul</w:t>
      </w:r>
      <w:r w:rsidRPr="00B34278">
        <w:rPr>
          <w:rFonts w:asciiTheme="minorHAnsi" w:hAnsiTheme="minorHAnsi" w:cstheme="minorHAnsi"/>
        </w:rPr>
        <w:t xml:space="preserve"> proiect legislativ vizează articolul 108 alin. (2) din Legea 72/2016 privind sistemul de pensii </w:t>
      </w:r>
      <w:r w:rsidR="00811148">
        <w:rPr>
          <w:rFonts w:asciiTheme="minorHAnsi" w:hAnsiTheme="minorHAnsi" w:cstheme="minorHAnsi"/>
        </w:rPr>
        <w:t>ș</w:t>
      </w:r>
      <w:r w:rsidRPr="00B34278">
        <w:rPr>
          <w:rFonts w:asciiTheme="minorHAnsi" w:hAnsiTheme="minorHAnsi" w:cstheme="minorHAnsi"/>
        </w:rPr>
        <w:t>i alte drepturi de asigurări sociale ale avocaților</w:t>
      </w:r>
      <w:r w:rsidR="00995D31">
        <w:rPr>
          <w:rFonts w:asciiTheme="minorHAnsi" w:hAnsiTheme="minorHAnsi" w:cstheme="minorHAnsi"/>
        </w:rPr>
        <w:t>. R</w:t>
      </w:r>
      <w:r w:rsidR="002E7590">
        <w:rPr>
          <w:rFonts w:asciiTheme="minorHAnsi" w:hAnsiTheme="minorHAnsi" w:cstheme="minorHAnsi"/>
        </w:rPr>
        <w:t>eprezentativitatea în cadrul Consiliului de Administrație al Casei de Asigurări a Avocaților</w:t>
      </w:r>
      <w:r w:rsidR="00995D31">
        <w:rPr>
          <w:rFonts w:asciiTheme="minorHAnsi" w:hAnsiTheme="minorHAnsi" w:cstheme="minorHAnsi"/>
        </w:rPr>
        <w:t xml:space="preserve"> este modificată astfel</w:t>
      </w:r>
      <w:r w:rsidR="002E7590">
        <w:rPr>
          <w:rFonts w:asciiTheme="minorHAnsi" w:hAnsiTheme="minorHAnsi" w:cstheme="minorHAnsi"/>
        </w:rPr>
        <w:t xml:space="preserve">: </w:t>
      </w:r>
    </w:p>
    <w:p w14:paraId="0225302D" w14:textId="5693D3E4" w:rsidR="002E7590" w:rsidRPr="00BA6AE9" w:rsidRDefault="002E7590" w:rsidP="00B34278">
      <w:pPr>
        <w:rPr>
          <w:rFonts w:asciiTheme="minorHAnsi" w:hAnsiTheme="minorHAnsi" w:cstheme="minorHAnsi"/>
        </w:rPr>
      </w:pPr>
      <w:r w:rsidRPr="00BA6AE9">
        <w:rPr>
          <w:rFonts w:asciiTheme="minorHAnsi" w:hAnsiTheme="minorHAnsi" w:cstheme="minorHAnsi"/>
        </w:rPr>
        <w:t>Consiliul de administrație al C</w:t>
      </w:r>
      <w:r w:rsidR="00BA6AE9" w:rsidRPr="00BA6AE9">
        <w:rPr>
          <w:rFonts w:asciiTheme="minorHAnsi" w:hAnsiTheme="minorHAnsi" w:cstheme="minorHAnsi"/>
        </w:rPr>
        <w:t xml:space="preserve">AA </w:t>
      </w:r>
      <w:r w:rsidRPr="00BA6AE9">
        <w:rPr>
          <w:rFonts w:asciiTheme="minorHAnsi" w:hAnsiTheme="minorHAnsi" w:cstheme="minorHAnsi"/>
        </w:rPr>
        <w:t>este format din 9 membri, dintre care 7 avocați în activitate și 2 avocați pensionari, cu o vechime de cel puțin 15 ani în profesie</w:t>
      </w:r>
      <w:r w:rsidR="00BA6AE9">
        <w:rPr>
          <w:rFonts w:asciiTheme="minorHAnsi" w:hAnsiTheme="minorHAnsi" w:cstheme="minorHAnsi"/>
        </w:rPr>
        <w:t>. Trei dintre aceștia sunt aleși de Consiliul UNBR din Filiala București-Ilfov (</w:t>
      </w:r>
      <w:r w:rsidRPr="00BA6AE9">
        <w:rPr>
          <w:rFonts w:asciiTheme="minorHAnsi" w:hAnsiTheme="minorHAnsi" w:cstheme="minorHAnsi"/>
        </w:rPr>
        <w:t>2 activi și 1 pensionar</w:t>
      </w:r>
      <w:r w:rsidR="00BA6AE9">
        <w:rPr>
          <w:rFonts w:asciiTheme="minorHAnsi" w:hAnsiTheme="minorHAnsi" w:cstheme="minorHAnsi"/>
        </w:rPr>
        <w:t xml:space="preserve">), iar șase sunt aleși </w:t>
      </w:r>
      <w:r w:rsidRPr="00BA6AE9">
        <w:rPr>
          <w:rFonts w:asciiTheme="minorHAnsi" w:hAnsiTheme="minorHAnsi" w:cstheme="minorHAnsi"/>
        </w:rPr>
        <w:t xml:space="preserve"> </w:t>
      </w:r>
      <w:r w:rsidR="00BA6AE9" w:rsidRPr="00BA6AE9">
        <w:rPr>
          <w:rFonts w:asciiTheme="minorHAnsi" w:hAnsiTheme="minorHAnsi" w:cstheme="minorHAnsi"/>
        </w:rPr>
        <w:t>din filiale diferite</w:t>
      </w:r>
      <w:r w:rsidR="00BA6AE9">
        <w:rPr>
          <w:rFonts w:asciiTheme="minorHAnsi" w:hAnsiTheme="minorHAnsi" w:cstheme="minorHAnsi"/>
        </w:rPr>
        <w:t xml:space="preserve"> (</w:t>
      </w:r>
      <w:r w:rsidRPr="00BA6AE9">
        <w:rPr>
          <w:rFonts w:asciiTheme="minorHAnsi" w:hAnsiTheme="minorHAnsi" w:cstheme="minorHAnsi"/>
        </w:rPr>
        <w:t>5 activi și 1 pensionar</w:t>
      </w:r>
      <w:r w:rsidR="00BA6AE9">
        <w:rPr>
          <w:rFonts w:asciiTheme="minorHAnsi" w:hAnsiTheme="minorHAnsi" w:cstheme="minorHAnsi"/>
        </w:rPr>
        <w:t>). Mandatul este</w:t>
      </w:r>
      <w:r w:rsidRPr="00BA6AE9">
        <w:rPr>
          <w:rFonts w:asciiTheme="minorHAnsi" w:hAnsiTheme="minorHAnsi" w:cstheme="minorHAnsi"/>
        </w:rPr>
        <w:t xml:space="preserve"> de 4 ani</w:t>
      </w:r>
      <w:r w:rsidR="00BA6AE9">
        <w:rPr>
          <w:rFonts w:asciiTheme="minorHAnsi" w:hAnsiTheme="minorHAnsi" w:cstheme="minorHAnsi"/>
        </w:rPr>
        <w:t xml:space="preserve"> și </w:t>
      </w:r>
      <w:r w:rsidRPr="00BA6AE9">
        <w:rPr>
          <w:rFonts w:asciiTheme="minorHAnsi" w:hAnsiTheme="minorHAnsi" w:cstheme="minorHAnsi"/>
        </w:rPr>
        <w:t>poate fi reînnoit o singură dată.</w:t>
      </w:r>
      <w:r w:rsidRPr="00BA6AE9">
        <w:rPr>
          <w:rFonts w:asciiTheme="minorHAnsi" w:hAnsiTheme="minorHAnsi" w:cstheme="minorHAnsi"/>
        </w:rPr>
        <w:t xml:space="preserve"> </w:t>
      </w:r>
    </w:p>
    <w:p w14:paraId="07FC9AF9" w14:textId="300FA06F" w:rsidR="002E7590" w:rsidRPr="002E7590" w:rsidRDefault="002E7590" w:rsidP="002E7590">
      <w:pPr>
        <w:rPr>
          <w:rFonts w:asciiTheme="minorHAnsi" w:hAnsiTheme="minorHAnsi" w:cstheme="minorHAnsi"/>
        </w:rPr>
      </w:pPr>
      <w:r w:rsidRPr="002E7590">
        <w:rPr>
          <w:rFonts w:asciiTheme="minorHAnsi" w:hAnsiTheme="minorHAnsi" w:cstheme="minorHAnsi"/>
        </w:rPr>
        <w:t>De asemenea, proiectul</w:t>
      </w:r>
      <w:r w:rsidRPr="002E7590">
        <w:rPr>
          <w:rFonts w:asciiTheme="minorHAnsi" w:hAnsiTheme="minorHAnsi" w:cstheme="minorHAnsi"/>
        </w:rPr>
        <w:t xml:space="preserve"> </w:t>
      </w:r>
      <w:r w:rsidRPr="002E7590">
        <w:rPr>
          <w:rFonts w:asciiTheme="minorHAnsi" w:hAnsiTheme="minorHAnsi" w:cstheme="minorHAnsi"/>
        </w:rPr>
        <w:t xml:space="preserve">legislativ </w:t>
      </w:r>
      <w:r w:rsidR="00396B4F">
        <w:rPr>
          <w:rFonts w:asciiTheme="minorHAnsi" w:hAnsiTheme="minorHAnsi" w:cstheme="minorHAnsi"/>
        </w:rPr>
        <w:t xml:space="preserve">reglementează </w:t>
      </w:r>
      <w:r w:rsidRPr="002E7590">
        <w:rPr>
          <w:rFonts w:asciiTheme="minorHAnsi" w:hAnsiTheme="minorHAnsi" w:cstheme="minorHAnsi"/>
        </w:rPr>
        <w:t>votul electronic în Adunările Generale ale filialelor, după modelul</w:t>
      </w:r>
      <w:r w:rsidRPr="002E7590">
        <w:rPr>
          <w:rFonts w:asciiTheme="minorHAnsi" w:hAnsiTheme="minorHAnsi" w:cstheme="minorHAnsi"/>
        </w:rPr>
        <w:t xml:space="preserve"> </w:t>
      </w:r>
      <w:r w:rsidRPr="002E7590">
        <w:rPr>
          <w:rFonts w:asciiTheme="minorHAnsi" w:hAnsiTheme="minorHAnsi" w:cstheme="minorHAnsi"/>
        </w:rPr>
        <w:t>implementat la nivelul barourilor.</w:t>
      </w:r>
    </w:p>
    <w:p w14:paraId="4A03B20A" w14:textId="77777777" w:rsidR="002E7590" w:rsidRPr="00B34278" w:rsidRDefault="002E7590" w:rsidP="00B34278">
      <w:pPr>
        <w:rPr>
          <w:rFonts w:asciiTheme="minorHAnsi" w:hAnsiTheme="minorHAnsi" w:cstheme="minorHAnsi"/>
        </w:rPr>
      </w:pPr>
    </w:p>
    <w:p w14:paraId="47DF3BA1" w14:textId="163208CE" w:rsidR="00B34278" w:rsidRPr="00B34278" w:rsidRDefault="00811148" w:rsidP="00B34278">
      <w:pPr>
        <w:rPr>
          <w:rFonts w:asciiTheme="minorHAnsi" w:hAnsiTheme="minorHAnsi" w:cstheme="minorHAnsi"/>
        </w:rPr>
      </w:pPr>
      <w:r>
        <w:rPr>
          <w:rFonts w:asciiTheme="minorHAnsi" w:hAnsiTheme="minorHAnsi" w:cstheme="minorHAnsi"/>
        </w:rPr>
        <w:t>Textul</w:t>
      </w:r>
      <w:r w:rsidR="00B34278" w:rsidRPr="00B34278">
        <w:rPr>
          <w:rFonts w:asciiTheme="minorHAnsi" w:hAnsiTheme="minorHAnsi" w:cstheme="minorHAnsi"/>
        </w:rPr>
        <w:t xml:space="preserve"> integral</w:t>
      </w:r>
      <w:r>
        <w:rPr>
          <w:rFonts w:asciiTheme="minorHAnsi" w:hAnsiTheme="minorHAnsi" w:cstheme="minorHAnsi"/>
        </w:rPr>
        <w:t>,</w:t>
      </w:r>
      <w:r w:rsidR="00B34278" w:rsidRPr="00B34278">
        <w:rPr>
          <w:rFonts w:asciiTheme="minorHAnsi" w:hAnsiTheme="minorHAnsi" w:cstheme="minorHAnsi"/>
        </w:rPr>
        <w:t xml:space="preserve"> B839/2022</w:t>
      </w:r>
      <w:r>
        <w:rPr>
          <w:rFonts w:asciiTheme="minorHAnsi" w:hAnsiTheme="minorHAnsi" w:cstheme="minorHAnsi"/>
        </w:rPr>
        <w:t>,</w:t>
      </w:r>
      <w:r w:rsidR="00B34278" w:rsidRPr="00B34278">
        <w:rPr>
          <w:rFonts w:asciiTheme="minorHAnsi" w:hAnsiTheme="minorHAnsi" w:cstheme="minorHAnsi"/>
        </w:rPr>
        <w:t xml:space="preserve"> poate fi parcurs</w:t>
      </w:r>
      <w:hyperlink r:id="rId5" w:history="1">
        <w:r w:rsidR="00B34278" w:rsidRPr="00B34278">
          <w:rPr>
            <w:rStyle w:val="Hyperlink"/>
            <w:rFonts w:asciiTheme="minorHAnsi" w:hAnsiTheme="minorHAnsi" w:cstheme="minorHAnsi"/>
          </w:rPr>
          <w:t xml:space="preserve"> </w:t>
        </w:r>
        <w:r w:rsidR="00B34278" w:rsidRPr="00B34278">
          <w:rPr>
            <w:rStyle w:val="Hyperlink"/>
            <w:rFonts w:asciiTheme="minorHAnsi" w:hAnsiTheme="minorHAnsi" w:cstheme="minorHAnsi"/>
            <w:color w:val="0070C0"/>
          </w:rPr>
          <w:t>AICI</w:t>
        </w:r>
      </w:hyperlink>
    </w:p>
    <w:p w14:paraId="177BDACF" w14:textId="2475C77F" w:rsidR="00B34278" w:rsidRDefault="00B34278" w:rsidP="00F73BFD">
      <w:pPr>
        <w:rPr>
          <w:rFonts w:asciiTheme="minorHAnsi" w:hAnsiTheme="minorHAnsi" w:cstheme="minorHAnsi"/>
        </w:rPr>
      </w:pPr>
    </w:p>
    <w:p w14:paraId="59254D1F" w14:textId="710C321F" w:rsidR="001D02DE" w:rsidRDefault="00B34278" w:rsidP="001B714F">
      <w:pPr>
        <w:rPr>
          <w:rFonts w:asciiTheme="minorHAnsi" w:hAnsiTheme="minorHAnsi" w:cstheme="minorHAnsi"/>
        </w:rPr>
      </w:pPr>
      <w:r>
        <w:rPr>
          <w:rFonts w:asciiTheme="minorHAnsi" w:hAnsiTheme="minorHAnsi" w:cstheme="minorHAnsi"/>
        </w:rPr>
        <w:t xml:space="preserve">Al doilea proiect vizează </w:t>
      </w:r>
      <w:r w:rsidR="003E39DB">
        <w:rPr>
          <w:rFonts w:asciiTheme="minorHAnsi" w:hAnsiTheme="minorHAnsi" w:cstheme="minorHAnsi"/>
        </w:rPr>
        <w:t xml:space="preserve">consolidarea </w:t>
      </w:r>
      <w:r w:rsidR="001D02DE">
        <w:rPr>
          <w:rFonts w:asciiTheme="minorHAnsi" w:hAnsiTheme="minorHAnsi" w:cstheme="minorHAnsi"/>
        </w:rPr>
        <w:t xml:space="preserve">unor </w:t>
      </w:r>
      <w:r w:rsidR="003E39DB">
        <w:rPr>
          <w:rFonts w:asciiTheme="minorHAnsi" w:hAnsiTheme="minorHAnsi" w:cstheme="minorHAnsi"/>
        </w:rPr>
        <w:t>drepturi</w:t>
      </w:r>
      <w:r w:rsidR="001D02DE">
        <w:rPr>
          <w:rFonts w:asciiTheme="minorHAnsi" w:hAnsiTheme="minorHAnsi" w:cstheme="minorHAnsi"/>
        </w:rPr>
        <w:t xml:space="preserve"> </w:t>
      </w:r>
      <w:r w:rsidR="003E39DB">
        <w:rPr>
          <w:rFonts w:asciiTheme="minorHAnsi" w:hAnsiTheme="minorHAnsi" w:cstheme="minorHAnsi"/>
        </w:rPr>
        <w:t xml:space="preserve">cuvenite în cadrul asistenței judiciare. </w:t>
      </w:r>
      <w:r w:rsidR="001B714F">
        <w:rPr>
          <w:rFonts w:asciiTheme="minorHAnsi" w:hAnsiTheme="minorHAnsi" w:cstheme="minorHAnsi"/>
        </w:rPr>
        <w:t xml:space="preserve">Inițiatorii legii propun decontarea </w:t>
      </w:r>
      <w:r w:rsidR="001B714F" w:rsidRPr="001B714F">
        <w:rPr>
          <w:rFonts w:asciiTheme="minorHAnsi" w:hAnsiTheme="minorHAnsi" w:cstheme="minorHAnsi"/>
        </w:rPr>
        <w:t>cheltuielil</w:t>
      </w:r>
      <w:r w:rsidR="00811148">
        <w:rPr>
          <w:rFonts w:asciiTheme="minorHAnsi" w:hAnsiTheme="minorHAnsi" w:cstheme="minorHAnsi"/>
        </w:rPr>
        <w:t xml:space="preserve">or </w:t>
      </w:r>
      <w:r w:rsidR="001B714F" w:rsidRPr="001B714F">
        <w:rPr>
          <w:rFonts w:asciiTheme="minorHAnsi" w:hAnsiTheme="minorHAnsi" w:cstheme="minorHAnsi"/>
        </w:rPr>
        <w:t>de transport ale avocaților</w:t>
      </w:r>
      <w:r w:rsidR="00BA6AE9">
        <w:rPr>
          <w:rFonts w:asciiTheme="minorHAnsi" w:hAnsiTheme="minorHAnsi" w:cstheme="minorHAnsi"/>
        </w:rPr>
        <w:t xml:space="preserve"> </w:t>
      </w:r>
      <w:r w:rsidR="001B714F" w:rsidRPr="001B714F">
        <w:rPr>
          <w:rFonts w:asciiTheme="minorHAnsi" w:hAnsiTheme="minorHAnsi" w:cstheme="minorHAnsi"/>
        </w:rPr>
        <w:t>la locul unde se desfășoară activitatea</w:t>
      </w:r>
      <w:r w:rsidR="00BA6AE9">
        <w:rPr>
          <w:rFonts w:asciiTheme="minorHAnsi" w:hAnsiTheme="minorHAnsi" w:cstheme="minorHAnsi"/>
        </w:rPr>
        <w:t xml:space="preserve"> </w:t>
      </w:r>
      <w:r w:rsidR="001B714F" w:rsidRPr="001B714F">
        <w:rPr>
          <w:rFonts w:asciiTheme="minorHAnsi" w:hAnsiTheme="minorHAnsi" w:cstheme="minorHAnsi"/>
        </w:rPr>
        <w:t>profesional</w:t>
      </w:r>
      <w:r w:rsidR="001B714F">
        <w:rPr>
          <w:rFonts w:asciiTheme="minorHAnsi" w:hAnsiTheme="minorHAnsi" w:cstheme="minorHAnsi"/>
        </w:rPr>
        <w:t>ă</w:t>
      </w:r>
      <w:r w:rsidR="00811148">
        <w:rPr>
          <w:rFonts w:asciiTheme="minorHAnsi" w:hAnsiTheme="minorHAnsi" w:cstheme="minorHAnsi"/>
        </w:rPr>
        <w:t>, precum</w:t>
      </w:r>
      <w:r w:rsidR="001B714F">
        <w:rPr>
          <w:rFonts w:asciiTheme="minorHAnsi" w:hAnsiTheme="minorHAnsi" w:cstheme="minorHAnsi"/>
        </w:rPr>
        <w:t xml:space="preserve"> și indexarea </w:t>
      </w:r>
      <w:r w:rsidR="00811148">
        <w:rPr>
          <w:rFonts w:asciiTheme="minorHAnsi" w:hAnsiTheme="minorHAnsi" w:cstheme="minorHAnsi"/>
        </w:rPr>
        <w:t>onorariilor</w:t>
      </w:r>
      <w:r w:rsidR="00811148">
        <w:rPr>
          <w:rFonts w:asciiTheme="minorHAnsi" w:hAnsiTheme="minorHAnsi" w:cstheme="minorHAnsi"/>
        </w:rPr>
        <w:t xml:space="preserve"> </w:t>
      </w:r>
      <w:r w:rsidR="001B714F">
        <w:rPr>
          <w:rFonts w:asciiTheme="minorHAnsi" w:hAnsiTheme="minorHAnsi" w:cstheme="minorHAnsi"/>
        </w:rPr>
        <w:t xml:space="preserve">în raport </w:t>
      </w:r>
      <w:r w:rsidR="00811148">
        <w:rPr>
          <w:rFonts w:asciiTheme="minorHAnsi" w:hAnsiTheme="minorHAnsi" w:cstheme="minorHAnsi"/>
        </w:rPr>
        <w:t>cu</w:t>
      </w:r>
      <w:r w:rsidR="001B714F">
        <w:rPr>
          <w:rFonts w:asciiTheme="minorHAnsi" w:hAnsiTheme="minorHAnsi" w:cstheme="minorHAnsi"/>
        </w:rPr>
        <w:t xml:space="preserve"> inflați</w:t>
      </w:r>
      <w:r w:rsidR="00811148">
        <w:rPr>
          <w:rFonts w:asciiTheme="minorHAnsi" w:hAnsiTheme="minorHAnsi" w:cstheme="minorHAnsi"/>
        </w:rPr>
        <w:t>a</w:t>
      </w:r>
      <w:r w:rsidR="001B714F">
        <w:rPr>
          <w:rFonts w:asciiTheme="minorHAnsi" w:hAnsiTheme="minorHAnsi" w:cstheme="minorHAnsi"/>
        </w:rPr>
        <w:t>.</w:t>
      </w:r>
      <w:r w:rsidR="001B714F" w:rsidRPr="001B714F">
        <w:rPr>
          <w:rFonts w:asciiTheme="minorHAnsi" w:hAnsiTheme="minorHAnsi" w:cstheme="minorHAnsi"/>
        </w:rPr>
        <w:t xml:space="preserve"> În plus, </w:t>
      </w:r>
      <w:r w:rsidR="002E7590">
        <w:rPr>
          <w:rFonts w:asciiTheme="minorHAnsi" w:hAnsiTheme="minorHAnsi" w:cstheme="minorHAnsi"/>
        </w:rPr>
        <w:t xml:space="preserve">noul proiect </w:t>
      </w:r>
      <w:r w:rsidR="001B714F" w:rsidRPr="001B714F">
        <w:rPr>
          <w:rFonts w:asciiTheme="minorHAnsi" w:hAnsiTheme="minorHAnsi" w:cstheme="minorHAnsi"/>
        </w:rPr>
        <w:t xml:space="preserve">prevede ca </w:t>
      </w:r>
      <w:r w:rsidR="001B714F">
        <w:rPr>
          <w:rFonts w:asciiTheme="minorHAnsi" w:hAnsiTheme="minorHAnsi" w:cstheme="minorHAnsi"/>
        </w:rPr>
        <w:t>î</w:t>
      </w:r>
      <w:r w:rsidR="001B714F" w:rsidRPr="001B714F">
        <w:rPr>
          <w:rFonts w:asciiTheme="minorHAnsi" w:hAnsiTheme="minorHAnsi" w:cstheme="minorHAnsi"/>
        </w:rPr>
        <w:t>n cazul dosarelor</w:t>
      </w:r>
      <w:r w:rsidR="001B714F">
        <w:rPr>
          <w:rFonts w:asciiTheme="minorHAnsi" w:hAnsiTheme="minorHAnsi" w:cstheme="minorHAnsi"/>
        </w:rPr>
        <w:t xml:space="preserve"> </w:t>
      </w:r>
      <w:r w:rsidR="001B714F" w:rsidRPr="001B714F">
        <w:rPr>
          <w:rFonts w:asciiTheme="minorHAnsi" w:hAnsiTheme="minorHAnsi" w:cstheme="minorHAnsi"/>
        </w:rPr>
        <w:t>în care</w:t>
      </w:r>
      <w:r w:rsidR="00546D51">
        <w:rPr>
          <w:rFonts w:asciiTheme="minorHAnsi" w:hAnsiTheme="minorHAnsi" w:cstheme="minorHAnsi"/>
        </w:rPr>
        <w:t xml:space="preserve"> </w:t>
      </w:r>
      <w:r w:rsidR="001B714F" w:rsidRPr="001B714F">
        <w:rPr>
          <w:rFonts w:asciiTheme="minorHAnsi" w:hAnsiTheme="minorHAnsi" w:cstheme="minorHAnsi"/>
        </w:rPr>
        <w:t xml:space="preserve">urmărirea penală durează </w:t>
      </w:r>
      <w:r w:rsidR="001B714F">
        <w:rPr>
          <w:rFonts w:asciiTheme="minorHAnsi" w:hAnsiTheme="minorHAnsi" w:cstheme="minorHAnsi"/>
        </w:rPr>
        <w:t xml:space="preserve">mai mulți </w:t>
      </w:r>
      <w:r w:rsidR="001B714F" w:rsidRPr="001B714F">
        <w:rPr>
          <w:rFonts w:asciiTheme="minorHAnsi" w:hAnsiTheme="minorHAnsi" w:cstheme="minorHAnsi"/>
        </w:rPr>
        <w:t>ani, serviciile inițiale să fie remunerate</w:t>
      </w:r>
      <w:r w:rsidR="001B714F">
        <w:rPr>
          <w:rFonts w:asciiTheme="minorHAnsi" w:hAnsiTheme="minorHAnsi" w:cstheme="minorHAnsi"/>
        </w:rPr>
        <w:t xml:space="preserve"> </w:t>
      </w:r>
      <w:r w:rsidR="001B714F" w:rsidRPr="001B714F">
        <w:rPr>
          <w:rFonts w:asciiTheme="minorHAnsi" w:hAnsiTheme="minorHAnsi" w:cstheme="minorHAnsi"/>
        </w:rPr>
        <w:t>prin</w:t>
      </w:r>
      <w:r w:rsidR="001B714F">
        <w:rPr>
          <w:rFonts w:asciiTheme="minorHAnsi" w:hAnsiTheme="minorHAnsi" w:cstheme="minorHAnsi"/>
        </w:rPr>
        <w:t xml:space="preserve"> </w:t>
      </w:r>
      <w:r w:rsidR="001B714F" w:rsidRPr="001B714F">
        <w:rPr>
          <w:rFonts w:asciiTheme="minorHAnsi" w:hAnsiTheme="minorHAnsi" w:cstheme="minorHAnsi"/>
        </w:rPr>
        <w:t xml:space="preserve">acordarea </w:t>
      </w:r>
      <w:r w:rsidR="001B714F">
        <w:rPr>
          <w:rFonts w:asciiTheme="minorHAnsi" w:hAnsiTheme="minorHAnsi" w:cstheme="minorHAnsi"/>
        </w:rPr>
        <w:t xml:space="preserve">unui onorariu provizoriu </w:t>
      </w:r>
      <w:r w:rsidR="001B714F" w:rsidRPr="001B714F">
        <w:rPr>
          <w:rFonts w:asciiTheme="minorHAnsi" w:hAnsiTheme="minorHAnsi" w:cstheme="minorHAnsi"/>
        </w:rPr>
        <w:t>după trecerea unei perioade de maxim 6 luni,</w:t>
      </w:r>
      <w:r w:rsidR="00811148">
        <w:rPr>
          <w:rFonts w:asciiTheme="minorHAnsi" w:hAnsiTheme="minorHAnsi" w:cstheme="minorHAnsi"/>
        </w:rPr>
        <w:t xml:space="preserve"> </w:t>
      </w:r>
      <w:r w:rsidR="001B714F" w:rsidRPr="001B714F">
        <w:rPr>
          <w:rFonts w:asciiTheme="minorHAnsi" w:hAnsiTheme="minorHAnsi" w:cstheme="minorHAnsi"/>
        </w:rPr>
        <w:t xml:space="preserve">urmând ca onorariul final să fie stabilit </w:t>
      </w:r>
      <w:r w:rsidR="001B714F">
        <w:rPr>
          <w:rFonts w:asciiTheme="minorHAnsi" w:hAnsiTheme="minorHAnsi" w:cstheme="minorHAnsi"/>
        </w:rPr>
        <w:t>odată cu terminarea</w:t>
      </w:r>
      <w:r w:rsidR="001B714F" w:rsidRPr="001B714F">
        <w:rPr>
          <w:rFonts w:asciiTheme="minorHAnsi" w:hAnsiTheme="minorHAnsi" w:cstheme="minorHAnsi"/>
        </w:rPr>
        <w:t xml:space="preserve"> urmăririi penale.</w:t>
      </w:r>
    </w:p>
    <w:p w14:paraId="2FBCB1D9" w14:textId="77777777" w:rsidR="00546D51" w:rsidRDefault="00546D51" w:rsidP="001B714F">
      <w:pPr>
        <w:rPr>
          <w:rFonts w:asciiTheme="minorHAnsi" w:hAnsiTheme="minorHAnsi" w:cstheme="minorHAnsi"/>
        </w:rPr>
      </w:pPr>
    </w:p>
    <w:p w14:paraId="51C92DC7" w14:textId="2166F6D3" w:rsidR="001D02DE" w:rsidRPr="001D02DE" w:rsidRDefault="001D02DE" w:rsidP="001D02DE">
      <w:pPr>
        <w:shd w:val="clear" w:color="auto" w:fill="FFFFFF"/>
        <w:spacing w:line="224" w:lineRule="atLeast"/>
        <w:jc w:val="both"/>
        <w:rPr>
          <w:rFonts w:asciiTheme="minorHAnsi" w:eastAsia="Times New Roman" w:hAnsiTheme="minorHAnsi" w:cstheme="minorHAnsi"/>
          <w:i/>
          <w:iCs/>
          <w:color w:val="222222"/>
          <w:lang w:val="ro-RO" w:eastAsia="ro-RO"/>
        </w:rPr>
      </w:pPr>
      <w:r w:rsidRPr="001D02DE">
        <w:rPr>
          <w:rFonts w:asciiTheme="minorHAnsi" w:eastAsia="Times New Roman" w:hAnsiTheme="minorHAnsi" w:cstheme="minorHAnsi"/>
          <w:i/>
          <w:iCs/>
          <w:color w:val="222222"/>
          <w:lang w:val="ro-RO" w:eastAsia="ro-RO"/>
        </w:rPr>
        <w:t>La articolul 81, alineatul (1) se modifică și va avea următorul cuprins:</w:t>
      </w:r>
    </w:p>
    <w:p w14:paraId="2DEE18C4" w14:textId="3E991A39" w:rsidR="001D02DE" w:rsidRPr="00396B4F" w:rsidRDefault="001D02DE" w:rsidP="00396B4F">
      <w:pPr>
        <w:pStyle w:val="ListParagraph"/>
        <w:numPr>
          <w:ilvl w:val="0"/>
          <w:numId w:val="1"/>
        </w:numPr>
        <w:shd w:val="clear" w:color="auto" w:fill="FFFFFF"/>
        <w:spacing w:line="224" w:lineRule="atLeast"/>
        <w:jc w:val="both"/>
        <w:rPr>
          <w:rFonts w:asciiTheme="minorHAnsi" w:eastAsia="Times New Roman" w:hAnsiTheme="minorHAnsi" w:cstheme="minorHAnsi"/>
          <w:i/>
          <w:iCs/>
          <w:color w:val="222222"/>
          <w:lang w:val="ro-RO" w:eastAsia="ro-RO"/>
        </w:rPr>
      </w:pPr>
      <w:r w:rsidRPr="00396B4F">
        <w:rPr>
          <w:rFonts w:asciiTheme="minorHAnsi" w:eastAsia="Times New Roman" w:hAnsiTheme="minorHAnsi" w:cstheme="minorHAnsi"/>
          <w:i/>
          <w:iCs/>
          <w:color w:val="222222"/>
          <w:lang w:val="ro-RO" w:eastAsia="ro-RO"/>
        </w:rPr>
        <w:t xml:space="preserve"> (1) Pentru asistența judiciară acordată, avocatul desemnat are dreptul la un onorariu stabilit de organul judiciar, potrivit naturii și volumului </w:t>
      </w:r>
      <w:r w:rsidRPr="00396B4F">
        <w:rPr>
          <w:rFonts w:asciiTheme="minorHAnsi" w:eastAsia="Times New Roman" w:hAnsiTheme="minorHAnsi" w:cstheme="minorHAnsi"/>
          <w:i/>
          <w:iCs/>
          <w:color w:val="222222"/>
          <w:lang w:val="ro-RO" w:eastAsia="ro-RO"/>
        </w:rPr>
        <w:t>activității</w:t>
      </w:r>
      <w:r w:rsidRPr="00396B4F">
        <w:rPr>
          <w:rFonts w:asciiTheme="minorHAnsi" w:eastAsia="Times New Roman" w:hAnsiTheme="minorHAnsi" w:cstheme="minorHAnsi"/>
          <w:i/>
          <w:iCs/>
          <w:color w:val="222222"/>
          <w:lang w:val="ro-RO" w:eastAsia="ro-RO"/>
        </w:rPr>
        <w:t xml:space="preserve"> </w:t>
      </w:r>
      <w:r w:rsidRPr="00396B4F">
        <w:rPr>
          <w:rFonts w:asciiTheme="minorHAnsi" w:eastAsia="Times New Roman" w:hAnsiTheme="minorHAnsi" w:cstheme="minorHAnsi"/>
          <w:i/>
          <w:iCs/>
          <w:color w:val="222222"/>
          <w:lang w:val="ro-RO" w:eastAsia="ro-RO"/>
        </w:rPr>
        <w:t>desfășurate</w:t>
      </w:r>
      <w:r w:rsidRPr="00396B4F">
        <w:rPr>
          <w:rFonts w:asciiTheme="minorHAnsi" w:eastAsia="Times New Roman" w:hAnsiTheme="minorHAnsi" w:cstheme="minorHAnsi"/>
          <w:i/>
          <w:iCs/>
          <w:color w:val="222222"/>
          <w:lang w:val="ro-RO" w:eastAsia="ro-RO"/>
        </w:rPr>
        <w:t xml:space="preserve"> în limitele sumelor stabilite prin protocolul încheiat între UNBR, Ministerul Justiției si Ministerul Public, precum şi la decontarea cheltuielilor de transport dacă activitatea restrânsă judiciară se </w:t>
      </w:r>
      <w:r w:rsidRPr="00396B4F">
        <w:rPr>
          <w:rFonts w:asciiTheme="minorHAnsi" w:eastAsia="Times New Roman" w:hAnsiTheme="minorHAnsi" w:cstheme="minorHAnsi"/>
          <w:i/>
          <w:iCs/>
          <w:color w:val="222222"/>
          <w:lang w:val="ro-RO" w:eastAsia="ro-RO"/>
        </w:rPr>
        <w:t>desfășoară</w:t>
      </w:r>
      <w:r w:rsidRPr="00396B4F">
        <w:rPr>
          <w:rFonts w:asciiTheme="minorHAnsi" w:eastAsia="Times New Roman" w:hAnsiTheme="minorHAnsi" w:cstheme="minorHAnsi"/>
          <w:i/>
          <w:iCs/>
          <w:color w:val="222222"/>
          <w:lang w:val="ro-RO" w:eastAsia="ro-RO"/>
        </w:rPr>
        <w:t xml:space="preserve"> într-o altă localitate decât localitatea de domiciliu sau localitatea în care își are sediul profesional.</w:t>
      </w:r>
    </w:p>
    <w:p w14:paraId="5641EE8D" w14:textId="77777777" w:rsidR="001D02DE" w:rsidRPr="001D02DE" w:rsidRDefault="001D02DE" w:rsidP="001D02DE">
      <w:pPr>
        <w:shd w:val="clear" w:color="auto" w:fill="FFFFFF"/>
        <w:spacing w:line="224" w:lineRule="atLeast"/>
        <w:jc w:val="both"/>
        <w:rPr>
          <w:rFonts w:asciiTheme="minorHAnsi" w:hAnsiTheme="minorHAnsi" w:cstheme="minorHAnsi"/>
          <w:i/>
          <w:iCs/>
        </w:rPr>
      </w:pPr>
      <w:r w:rsidRPr="001D02DE">
        <w:rPr>
          <w:rFonts w:asciiTheme="minorHAnsi" w:hAnsiTheme="minorHAnsi" w:cstheme="minorHAnsi"/>
          <w:i/>
          <w:iCs/>
        </w:rPr>
        <w:t> La articolul 81, după alineatul (3) se introduc două noi alineate, alin. (3</w:t>
      </w:r>
      <w:r w:rsidRPr="001D02DE">
        <w:rPr>
          <w:rFonts w:asciiTheme="minorHAnsi" w:hAnsiTheme="minorHAnsi" w:cstheme="minorHAnsi"/>
          <w:i/>
          <w:iCs/>
          <w:vertAlign w:val="superscript"/>
        </w:rPr>
        <w:t>1</w:t>
      </w:r>
      <w:r w:rsidRPr="001D02DE">
        <w:rPr>
          <w:rFonts w:asciiTheme="minorHAnsi" w:hAnsiTheme="minorHAnsi" w:cstheme="minorHAnsi"/>
          <w:i/>
          <w:iCs/>
        </w:rPr>
        <w:t>) şi (3</w:t>
      </w:r>
      <w:r w:rsidRPr="001D02DE">
        <w:rPr>
          <w:rFonts w:asciiTheme="minorHAnsi" w:hAnsiTheme="minorHAnsi" w:cstheme="minorHAnsi"/>
          <w:i/>
          <w:iCs/>
          <w:vertAlign w:val="superscript"/>
        </w:rPr>
        <w:t>2</w:t>
      </w:r>
      <w:r w:rsidRPr="001D02DE">
        <w:rPr>
          <w:rFonts w:asciiTheme="minorHAnsi" w:hAnsiTheme="minorHAnsi" w:cstheme="minorHAnsi"/>
          <w:i/>
          <w:iCs/>
        </w:rPr>
        <w:t>), cu următorul cuprins:</w:t>
      </w:r>
    </w:p>
    <w:p w14:paraId="3A69879E" w14:textId="2B7B3E19" w:rsidR="001D02DE" w:rsidRPr="00396B4F" w:rsidRDefault="001D02DE" w:rsidP="00396B4F">
      <w:pPr>
        <w:pStyle w:val="ListParagraph"/>
        <w:numPr>
          <w:ilvl w:val="0"/>
          <w:numId w:val="1"/>
        </w:numPr>
        <w:shd w:val="clear" w:color="auto" w:fill="FFFFFF"/>
        <w:spacing w:line="224" w:lineRule="atLeast"/>
        <w:jc w:val="both"/>
        <w:rPr>
          <w:rFonts w:asciiTheme="minorHAnsi" w:hAnsiTheme="minorHAnsi" w:cstheme="minorHAnsi"/>
          <w:i/>
          <w:iCs/>
        </w:rPr>
      </w:pPr>
      <w:r w:rsidRPr="00396B4F">
        <w:rPr>
          <w:rFonts w:asciiTheme="minorHAnsi" w:hAnsiTheme="minorHAnsi" w:cstheme="minorHAnsi"/>
          <w:i/>
          <w:iCs/>
        </w:rPr>
        <w:t>(3</w:t>
      </w:r>
      <w:r w:rsidRPr="00546D51">
        <w:rPr>
          <w:rFonts w:asciiTheme="minorHAnsi" w:hAnsiTheme="minorHAnsi" w:cstheme="minorHAnsi"/>
          <w:i/>
          <w:iCs/>
          <w:vertAlign w:val="superscript"/>
        </w:rPr>
        <w:t>1</w:t>
      </w:r>
      <w:r w:rsidRPr="00396B4F">
        <w:rPr>
          <w:rFonts w:asciiTheme="minorHAnsi" w:hAnsiTheme="minorHAnsi" w:cstheme="minorHAnsi"/>
          <w:i/>
          <w:iCs/>
        </w:rPr>
        <w:t>) În </w:t>
      </w:r>
      <w:r w:rsidRPr="00396B4F">
        <w:rPr>
          <w:rFonts w:asciiTheme="minorHAnsi" w:hAnsiTheme="minorHAnsi" w:cstheme="minorHAnsi"/>
          <w:i/>
          <w:iCs/>
        </w:rPr>
        <w:t>situația</w:t>
      </w:r>
      <w:r w:rsidRPr="00396B4F">
        <w:rPr>
          <w:rFonts w:asciiTheme="minorHAnsi" w:hAnsiTheme="minorHAnsi" w:cstheme="minorHAnsi"/>
          <w:i/>
          <w:iCs/>
        </w:rPr>
        <w:t xml:space="preserve"> asistenței judiciare acordate în faza urmăririi penale, dacă aceasta depășește perioada de 180 de zile, onorariul provizoriu stabilit de organul judiciar va fi avansat avocatului, urmând ca la terminarea urmăririi penale, onorariul provizoriu să fie dedus din onorariul definitiv stabilit de organul judiciar, în baza referatului scris cu privire la prestația avocațială definitivă.</w:t>
      </w:r>
    </w:p>
    <w:p w14:paraId="7D847D8E" w14:textId="2BFDB1C2" w:rsidR="001D02DE" w:rsidRPr="00396B4F" w:rsidRDefault="001D02DE" w:rsidP="00396B4F">
      <w:pPr>
        <w:pStyle w:val="ListParagraph"/>
        <w:numPr>
          <w:ilvl w:val="0"/>
          <w:numId w:val="1"/>
        </w:numPr>
        <w:shd w:val="clear" w:color="auto" w:fill="FFFFFF"/>
        <w:spacing w:line="224" w:lineRule="atLeast"/>
        <w:jc w:val="both"/>
        <w:rPr>
          <w:rFonts w:asciiTheme="minorHAnsi" w:hAnsiTheme="minorHAnsi" w:cstheme="minorHAnsi"/>
          <w:i/>
          <w:iCs/>
        </w:rPr>
      </w:pPr>
      <w:r w:rsidRPr="00396B4F">
        <w:rPr>
          <w:rFonts w:asciiTheme="minorHAnsi" w:hAnsiTheme="minorHAnsi" w:cstheme="minorHAnsi"/>
          <w:i/>
          <w:iCs/>
        </w:rPr>
        <w:t>(3</w:t>
      </w:r>
      <w:r w:rsidRPr="00546D51">
        <w:rPr>
          <w:rFonts w:asciiTheme="minorHAnsi" w:hAnsiTheme="minorHAnsi" w:cstheme="minorHAnsi"/>
          <w:i/>
          <w:iCs/>
          <w:vertAlign w:val="superscript"/>
        </w:rPr>
        <w:t>2</w:t>
      </w:r>
      <w:r w:rsidRPr="00396B4F">
        <w:rPr>
          <w:rFonts w:asciiTheme="minorHAnsi" w:hAnsiTheme="minorHAnsi" w:cstheme="minorHAnsi"/>
          <w:i/>
          <w:iCs/>
        </w:rPr>
        <w:t xml:space="preserve">) În </w:t>
      </w:r>
      <w:r w:rsidR="00396B4F" w:rsidRPr="00396B4F">
        <w:rPr>
          <w:rFonts w:asciiTheme="minorHAnsi" w:hAnsiTheme="minorHAnsi" w:cstheme="minorHAnsi"/>
          <w:i/>
          <w:iCs/>
        </w:rPr>
        <w:t>situația</w:t>
      </w:r>
      <w:r w:rsidRPr="00396B4F">
        <w:rPr>
          <w:rFonts w:asciiTheme="minorHAnsi" w:hAnsiTheme="minorHAnsi" w:cstheme="minorHAnsi"/>
          <w:i/>
          <w:iCs/>
        </w:rPr>
        <w:t xml:space="preserve"> în care după încasarea onorariului provizoriu, avocatul încetează acordarea asistenței juridice anterior terminării urmăririi penale, organul judiciar dispune, în funcție de prestația avocațială efectivă, asupra onorariului cuvenit pentru activitatea efectiv prestată, eventualele </w:t>
      </w:r>
      <w:r w:rsidR="00BA6AE9" w:rsidRPr="00396B4F">
        <w:rPr>
          <w:rFonts w:asciiTheme="minorHAnsi" w:hAnsiTheme="minorHAnsi" w:cstheme="minorHAnsi"/>
          <w:i/>
          <w:iCs/>
        </w:rPr>
        <w:t>diferențe</w:t>
      </w:r>
      <w:r w:rsidRPr="00396B4F">
        <w:rPr>
          <w:rFonts w:asciiTheme="minorHAnsi" w:hAnsiTheme="minorHAnsi" w:cstheme="minorHAnsi"/>
          <w:i/>
          <w:iCs/>
        </w:rPr>
        <w:t xml:space="preserve"> urmând a fi restituite.</w:t>
      </w:r>
    </w:p>
    <w:p w14:paraId="10AA7389" w14:textId="77777777" w:rsidR="001D02DE" w:rsidRDefault="001D02DE" w:rsidP="001B714F">
      <w:pPr>
        <w:rPr>
          <w:rFonts w:asciiTheme="minorHAnsi" w:hAnsiTheme="minorHAnsi" w:cstheme="minorHAnsi"/>
        </w:rPr>
      </w:pPr>
    </w:p>
    <w:p w14:paraId="69B8B34A" w14:textId="280E844B" w:rsidR="001B714F" w:rsidRPr="00B34278" w:rsidRDefault="00310BBC" w:rsidP="001B714F">
      <w:pPr>
        <w:rPr>
          <w:rFonts w:asciiTheme="minorHAnsi" w:hAnsiTheme="minorHAnsi" w:cstheme="minorHAnsi"/>
        </w:rPr>
      </w:pPr>
      <w:r>
        <w:rPr>
          <w:rFonts w:asciiTheme="minorHAnsi" w:hAnsiTheme="minorHAnsi" w:cstheme="minorHAnsi"/>
        </w:rPr>
        <w:t xml:space="preserve">Textul </w:t>
      </w:r>
      <w:r w:rsidR="001B714F" w:rsidRPr="00B34278">
        <w:rPr>
          <w:rFonts w:asciiTheme="minorHAnsi" w:hAnsiTheme="minorHAnsi" w:cstheme="minorHAnsi"/>
        </w:rPr>
        <w:t>integral</w:t>
      </w:r>
      <w:r>
        <w:rPr>
          <w:rFonts w:asciiTheme="minorHAnsi" w:hAnsiTheme="minorHAnsi" w:cstheme="minorHAnsi"/>
        </w:rPr>
        <w:t>,</w:t>
      </w:r>
      <w:r w:rsidR="001B714F" w:rsidRPr="00B34278">
        <w:rPr>
          <w:rFonts w:asciiTheme="minorHAnsi" w:hAnsiTheme="minorHAnsi" w:cstheme="minorHAnsi"/>
        </w:rPr>
        <w:t xml:space="preserve"> B8</w:t>
      </w:r>
      <w:r w:rsidR="001B714F">
        <w:rPr>
          <w:rFonts w:asciiTheme="minorHAnsi" w:hAnsiTheme="minorHAnsi" w:cstheme="minorHAnsi"/>
        </w:rPr>
        <w:t>40</w:t>
      </w:r>
      <w:r w:rsidR="001B714F" w:rsidRPr="00B34278">
        <w:rPr>
          <w:rFonts w:asciiTheme="minorHAnsi" w:hAnsiTheme="minorHAnsi" w:cstheme="minorHAnsi"/>
        </w:rPr>
        <w:t>/2022</w:t>
      </w:r>
      <w:r>
        <w:rPr>
          <w:rFonts w:asciiTheme="minorHAnsi" w:hAnsiTheme="minorHAnsi" w:cstheme="minorHAnsi"/>
        </w:rPr>
        <w:t>,</w:t>
      </w:r>
      <w:r w:rsidR="001B714F" w:rsidRPr="00B34278">
        <w:rPr>
          <w:rFonts w:asciiTheme="minorHAnsi" w:hAnsiTheme="minorHAnsi" w:cstheme="minorHAnsi"/>
        </w:rPr>
        <w:t xml:space="preserve"> poate fi parcurs</w:t>
      </w:r>
      <w:r w:rsidR="001B714F" w:rsidRPr="001B714F">
        <w:rPr>
          <w:rFonts w:asciiTheme="minorHAnsi" w:hAnsiTheme="minorHAnsi" w:cstheme="minorHAnsi"/>
          <w:color w:val="0070C0"/>
        </w:rPr>
        <w:t xml:space="preserve"> </w:t>
      </w:r>
      <w:hyperlink r:id="rId6" w:history="1">
        <w:r w:rsidR="001B714F" w:rsidRPr="001B714F">
          <w:rPr>
            <w:rStyle w:val="Hyperlink"/>
            <w:rFonts w:asciiTheme="minorHAnsi" w:hAnsiTheme="minorHAnsi" w:cstheme="minorHAnsi"/>
            <w:color w:val="0070C0"/>
          </w:rPr>
          <w:t>AICI</w:t>
        </w:r>
      </w:hyperlink>
    </w:p>
    <w:p w14:paraId="7EF8AFF6" w14:textId="77777777" w:rsidR="00B34278" w:rsidRDefault="00B34278" w:rsidP="00F73BFD">
      <w:pPr>
        <w:rPr>
          <w:rFonts w:asciiTheme="minorHAnsi" w:hAnsiTheme="minorHAnsi" w:cstheme="minorHAnsi"/>
        </w:rPr>
      </w:pPr>
    </w:p>
    <w:p w14:paraId="25FFB99D" w14:textId="20D3A359" w:rsidR="00F73BFD" w:rsidRDefault="001B714F" w:rsidP="00637A31">
      <w:pPr>
        <w:rPr>
          <w:rFonts w:asciiTheme="minorHAnsi" w:hAnsiTheme="minorHAnsi" w:cstheme="minorHAnsi"/>
        </w:rPr>
      </w:pPr>
      <w:r>
        <w:rPr>
          <w:rFonts w:asciiTheme="minorHAnsi" w:hAnsiTheme="minorHAnsi" w:cstheme="minorHAnsi"/>
        </w:rPr>
        <w:t>Al treilea proiect legislativ</w:t>
      </w:r>
      <w:r w:rsidR="00B64456">
        <w:rPr>
          <w:rFonts w:asciiTheme="minorHAnsi" w:hAnsiTheme="minorHAnsi" w:cstheme="minorHAnsi"/>
        </w:rPr>
        <w:t xml:space="preserve"> vizează </w:t>
      </w:r>
      <w:r w:rsidR="00DA642E">
        <w:rPr>
          <w:rFonts w:asciiTheme="minorHAnsi" w:hAnsiTheme="minorHAnsi" w:cstheme="minorHAnsi"/>
        </w:rPr>
        <w:t>posibilitatea pension</w:t>
      </w:r>
      <w:r w:rsidR="000916D0">
        <w:rPr>
          <w:rFonts w:asciiTheme="minorHAnsi" w:hAnsiTheme="minorHAnsi" w:cstheme="minorHAnsi"/>
        </w:rPr>
        <w:t>ării</w:t>
      </w:r>
      <w:r w:rsidR="00DA642E">
        <w:rPr>
          <w:rFonts w:asciiTheme="minorHAnsi" w:hAnsiTheme="minorHAnsi" w:cstheme="minorHAnsi"/>
        </w:rPr>
        <w:t xml:space="preserve"> anticipat</w:t>
      </w:r>
      <w:r w:rsidR="000916D0">
        <w:rPr>
          <w:rFonts w:asciiTheme="minorHAnsi" w:hAnsiTheme="minorHAnsi" w:cstheme="minorHAnsi"/>
        </w:rPr>
        <w:t>e</w:t>
      </w:r>
      <w:r w:rsidR="00DA642E">
        <w:rPr>
          <w:rFonts w:asciiTheme="minorHAnsi" w:hAnsiTheme="minorHAnsi" w:cstheme="minorHAnsi"/>
        </w:rPr>
        <w:t xml:space="preserve"> la vârsta de 60 de ani</w:t>
      </w:r>
      <w:r w:rsidR="00F73BFD">
        <w:rPr>
          <w:rFonts w:asciiTheme="minorHAnsi" w:hAnsiTheme="minorHAnsi" w:cstheme="minorHAnsi"/>
        </w:rPr>
        <w:t xml:space="preserve">. </w:t>
      </w:r>
      <w:r w:rsidR="00A05E5B">
        <w:rPr>
          <w:rFonts w:asciiTheme="minorHAnsi" w:hAnsiTheme="minorHAnsi" w:cstheme="minorHAnsi"/>
        </w:rPr>
        <w:t>Mai mult</w:t>
      </w:r>
      <w:r w:rsidR="00F73BFD">
        <w:rPr>
          <w:rFonts w:asciiTheme="minorHAnsi" w:hAnsiTheme="minorHAnsi" w:cstheme="minorHAnsi"/>
        </w:rPr>
        <w:t>, este</w:t>
      </w:r>
      <w:r w:rsidR="00DA642E" w:rsidRPr="00DA642E">
        <w:rPr>
          <w:rFonts w:asciiTheme="minorHAnsi" w:hAnsiTheme="minorHAnsi" w:cstheme="minorHAnsi"/>
        </w:rPr>
        <w:t xml:space="preserve"> înlătura</w:t>
      </w:r>
      <w:r w:rsidR="00F73BFD">
        <w:rPr>
          <w:rFonts w:asciiTheme="minorHAnsi" w:hAnsiTheme="minorHAnsi" w:cstheme="minorHAnsi"/>
        </w:rPr>
        <w:t>tă</w:t>
      </w:r>
      <w:r w:rsidR="00DA642E" w:rsidRPr="00DA642E">
        <w:rPr>
          <w:rFonts w:asciiTheme="minorHAnsi" w:hAnsiTheme="minorHAnsi" w:cstheme="minorHAnsi"/>
        </w:rPr>
        <w:t xml:space="preserve"> interdicți</w:t>
      </w:r>
      <w:r w:rsidR="00F73BFD">
        <w:rPr>
          <w:rFonts w:asciiTheme="minorHAnsi" w:hAnsiTheme="minorHAnsi" w:cstheme="minorHAnsi"/>
        </w:rPr>
        <w:t>a</w:t>
      </w:r>
      <w:r w:rsidR="00DA642E" w:rsidRPr="00DA642E">
        <w:rPr>
          <w:rFonts w:asciiTheme="minorHAnsi" w:hAnsiTheme="minorHAnsi" w:cstheme="minorHAnsi"/>
        </w:rPr>
        <w:t xml:space="preserve"> de</w:t>
      </w:r>
      <w:r w:rsidR="00DA642E">
        <w:rPr>
          <w:rFonts w:asciiTheme="minorHAnsi" w:hAnsiTheme="minorHAnsi" w:cstheme="minorHAnsi"/>
        </w:rPr>
        <w:t xml:space="preserve"> </w:t>
      </w:r>
      <w:r w:rsidR="00DA642E" w:rsidRPr="00DA642E">
        <w:rPr>
          <w:rFonts w:asciiTheme="minorHAnsi" w:hAnsiTheme="minorHAnsi" w:cstheme="minorHAnsi"/>
        </w:rPr>
        <w:t>exercitare a profesiei de avocat</w:t>
      </w:r>
      <w:r w:rsidR="00DA642E">
        <w:rPr>
          <w:rFonts w:asciiTheme="minorHAnsi" w:hAnsiTheme="minorHAnsi" w:cstheme="minorHAnsi"/>
        </w:rPr>
        <w:t xml:space="preserve"> </w:t>
      </w:r>
      <w:r w:rsidR="00DA642E" w:rsidRPr="00DA642E">
        <w:rPr>
          <w:rFonts w:asciiTheme="minorHAnsi" w:hAnsiTheme="minorHAnsi" w:cstheme="minorHAnsi"/>
        </w:rPr>
        <w:t>la împlinirea vârstei de 70 de ani</w:t>
      </w:r>
      <w:r w:rsidR="00637A31">
        <w:rPr>
          <w:rFonts w:asciiTheme="minorHAnsi" w:hAnsiTheme="minorHAnsi" w:cstheme="minorHAnsi"/>
        </w:rPr>
        <w:t xml:space="preserve"> </w:t>
      </w:r>
      <w:r w:rsidR="00637A31" w:rsidRPr="00637A31">
        <w:rPr>
          <w:rFonts w:asciiTheme="minorHAnsi" w:hAnsiTheme="minorHAnsi" w:cstheme="minorHAnsi"/>
        </w:rPr>
        <w:t>prin eliminarea</w:t>
      </w:r>
      <w:r w:rsidR="00637A31">
        <w:rPr>
          <w:rFonts w:asciiTheme="minorHAnsi" w:hAnsiTheme="minorHAnsi" w:cstheme="minorHAnsi"/>
        </w:rPr>
        <w:t xml:space="preserve"> </w:t>
      </w:r>
      <w:r w:rsidR="00637A31" w:rsidRPr="00637A31">
        <w:rPr>
          <w:rFonts w:asciiTheme="minorHAnsi" w:hAnsiTheme="minorHAnsi" w:cstheme="minorHAnsi"/>
        </w:rPr>
        <w:t>prevederii actuale de transformare din oficiu a pensiei anticipate în pensie de retragere</w:t>
      </w:r>
      <w:r w:rsidR="00637A31">
        <w:rPr>
          <w:rFonts w:asciiTheme="minorHAnsi" w:hAnsiTheme="minorHAnsi" w:cstheme="minorHAnsi"/>
        </w:rPr>
        <w:t xml:space="preserve"> </w:t>
      </w:r>
      <w:r w:rsidR="00637A31" w:rsidRPr="00637A31">
        <w:rPr>
          <w:rFonts w:asciiTheme="minorHAnsi" w:hAnsiTheme="minorHAnsi" w:cstheme="minorHAnsi"/>
        </w:rPr>
        <w:t>definitivă din profesie.</w:t>
      </w:r>
    </w:p>
    <w:p w14:paraId="2CABA5EB" w14:textId="02E338E7" w:rsidR="00637A31" w:rsidRPr="00637A31" w:rsidRDefault="001B714F" w:rsidP="00637A31">
      <w:pPr>
        <w:rPr>
          <w:rFonts w:asciiTheme="minorHAnsi" w:hAnsiTheme="minorHAnsi" w:cstheme="minorHAnsi"/>
          <w:i/>
          <w:iCs/>
          <w:color w:val="0070C0"/>
        </w:rPr>
      </w:pPr>
      <w:r w:rsidRPr="00F73BFD">
        <w:rPr>
          <w:rFonts w:asciiTheme="minorHAnsi" w:hAnsiTheme="minorHAnsi" w:cstheme="minorHAnsi"/>
          <w:color w:val="0070C0"/>
        </w:rPr>
        <w:cr/>
      </w:r>
      <w:bookmarkEnd w:id="0"/>
      <w:r w:rsidR="00637A31" w:rsidRPr="00637A31">
        <w:rPr>
          <w:rFonts w:asciiTheme="minorHAnsi" w:hAnsiTheme="minorHAnsi" w:cstheme="minorHAnsi"/>
          <w:i/>
          <w:iCs/>
        </w:rPr>
        <w:t xml:space="preserve">La articolul 37, alineatele (1) și (4) se modifică </w:t>
      </w:r>
      <w:proofErr w:type="spellStart"/>
      <w:r w:rsidR="00637A31" w:rsidRPr="00637A31">
        <w:rPr>
          <w:rFonts w:asciiTheme="minorHAnsi" w:hAnsiTheme="minorHAnsi" w:cstheme="minorHAnsi"/>
          <w:i/>
          <w:iCs/>
        </w:rPr>
        <w:t>şi</w:t>
      </w:r>
      <w:proofErr w:type="spellEnd"/>
      <w:r w:rsidR="00637A31" w:rsidRPr="00637A31">
        <w:rPr>
          <w:rFonts w:asciiTheme="minorHAnsi" w:hAnsiTheme="minorHAnsi" w:cstheme="minorHAnsi"/>
          <w:i/>
          <w:iCs/>
        </w:rPr>
        <w:t xml:space="preserve"> vor avea următorul cuprins:</w:t>
      </w:r>
    </w:p>
    <w:p w14:paraId="0419C9A1" w14:textId="49519DF2" w:rsidR="00637A31" w:rsidRPr="00396B4F" w:rsidRDefault="00637A31" w:rsidP="00396B4F">
      <w:pPr>
        <w:pStyle w:val="ListParagraph"/>
        <w:numPr>
          <w:ilvl w:val="0"/>
          <w:numId w:val="2"/>
        </w:numPr>
        <w:rPr>
          <w:rFonts w:asciiTheme="minorHAnsi" w:hAnsiTheme="minorHAnsi" w:cstheme="minorHAnsi"/>
          <w:i/>
          <w:iCs/>
        </w:rPr>
      </w:pPr>
      <w:r w:rsidRPr="00396B4F">
        <w:rPr>
          <w:rFonts w:asciiTheme="minorHAnsi" w:hAnsiTheme="minorHAnsi" w:cstheme="minorHAnsi"/>
          <w:i/>
          <w:iCs/>
        </w:rPr>
        <w:t>Pensia anticipată se cuvine, cu cel mult 5 ani înaintea împlinirii vârstei standard de pensionare, asiguraților care au realizat stagiul complet de cotizare numai în profesia de avocat.</w:t>
      </w:r>
    </w:p>
    <w:p w14:paraId="6C58E2A1" w14:textId="26311A64" w:rsidR="00637A31" w:rsidRPr="00396B4F" w:rsidRDefault="00637A31" w:rsidP="00396B4F">
      <w:pPr>
        <w:pStyle w:val="ListParagraph"/>
        <w:numPr>
          <w:ilvl w:val="0"/>
          <w:numId w:val="2"/>
        </w:numPr>
        <w:rPr>
          <w:rFonts w:asciiTheme="minorHAnsi" w:hAnsiTheme="minorHAnsi" w:cstheme="minorHAnsi"/>
          <w:i/>
          <w:iCs/>
        </w:rPr>
      </w:pPr>
      <w:r w:rsidRPr="00396B4F">
        <w:rPr>
          <w:rFonts w:asciiTheme="minorHAnsi" w:hAnsiTheme="minorHAnsi" w:cstheme="minorHAnsi"/>
          <w:i/>
          <w:iCs/>
        </w:rPr>
        <w:t xml:space="preserve">(4) Cuantumul pensiei anticipate se </w:t>
      </w:r>
      <w:r w:rsidRPr="00396B4F">
        <w:rPr>
          <w:rFonts w:asciiTheme="minorHAnsi" w:hAnsiTheme="minorHAnsi" w:cstheme="minorHAnsi"/>
          <w:i/>
          <w:iCs/>
        </w:rPr>
        <w:t>stabilește</w:t>
      </w:r>
      <w:r w:rsidRPr="00396B4F">
        <w:rPr>
          <w:rFonts w:asciiTheme="minorHAnsi" w:hAnsiTheme="minorHAnsi" w:cstheme="minorHAnsi"/>
          <w:i/>
          <w:iCs/>
        </w:rPr>
        <w:t xml:space="preserve"> din cuantumul pensiei pentru limită de vârstă prin diminuarea acestuia cu un procent de 0,75% pentru fiecare lună de anticipare.</w:t>
      </w:r>
    </w:p>
    <w:p w14:paraId="28FB1CB9" w14:textId="77777777" w:rsidR="00637A31" w:rsidRPr="00637A31" w:rsidRDefault="00637A31" w:rsidP="00637A31">
      <w:pPr>
        <w:rPr>
          <w:rFonts w:asciiTheme="minorHAnsi" w:hAnsiTheme="minorHAnsi" w:cstheme="minorHAnsi"/>
        </w:rPr>
      </w:pPr>
    </w:p>
    <w:p w14:paraId="6E76BA73" w14:textId="44CE2554" w:rsidR="00637A31" w:rsidRPr="00637A31" w:rsidRDefault="00637A31" w:rsidP="00637A31">
      <w:pPr>
        <w:rPr>
          <w:rFonts w:asciiTheme="minorHAnsi" w:hAnsiTheme="minorHAnsi" w:cstheme="minorHAnsi"/>
          <w:i/>
          <w:iCs/>
        </w:rPr>
      </w:pPr>
      <w:r w:rsidRPr="00637A31">
        <w:rPr>
          <w:rFonts w:asciiTheme="minorHAnsi" w:hAnsiTheme="minorHAnsi" w:cstheme="minorHAnsi"/>
          <w:i/>
          <w:iCs/>
        </w:rPr>
        <w:t>2. La articolul 37, după alineatul (4) se introduce un nou alineat, alineatul (5), cu următorul cuprins:</w:t>
      </w:r>
    </w:p>
    <w:p w14:paraId="18A83CE2" w14:textId="1DE50DEB" w:rsidR="00637A31" w:rsidRDefault="00637A31" w:rsidP="00396B4F">
      <w:pPr>
        <w:pStyle w:val="ListParagraph"/>
        <w:numPr>
          <w:ilvl w:val="0"/>
          <w:numId w:val="4"/>
        </w:numPr>
        <w:rPr>
          <w:rFonts w:asciiTheme="minorHAnsi" w:hAnsiTheme="minorHAnsi" w:cstheme="minorHAnsi"/>
          <w:i/>
          <w:iCs/>
        </w:rPr>
      </w:pPr>
      <w:r w:rsidRPr="00396B4F">
        <w:rPr>
          <w:rFonts w:asciiTheme="minorHAnsi" w:hAnsiTheme="minorHAnsi" w:cstheme="minorHAnsi"/>
          <w:i/>
          <w:iCs/>
        </w:rPr>
        <w:t>(5)Prin sintagma luni de anticipare se înțelege perioada cuprinsă între data acordării pensiei anticipate și data împlinirii vârstei standard de pensionare pentru obținerea pensiei pentru limită de vârstă, exprimată în număr de luni calendaristice întregi.</w:t>
      </w:r>
    </w:p>
    <w:p w14:paraId="7753B228" w14:textId="77777777" w:rsidR="00793967" w:rsidRPr="00396B4F" w:rsidRDefault="00793967" w:rsidP="00793967">
      <w:pPr>
        <w:pStyle w:val="ListParagraph"/>
        <w:rPr>
          <w:rFonts w:asciiTheme="minorHAnsi" w:hAnsiTheme="minorHAnsi" w:cstheme="minorHAnsi"/>
          <w:i/>
          <w:iCs/>
        </w:rPr>
      </w:pPr>
    </w:p>
    <w:p w14:paraId="3C41028C" w14:textId="0BB416C7" w:rsidR="00637A31" w:rsidRPr="00793967" w:rsidRDefault="00637A31" w:rsidP="00793967">
      <w:pPr>
        <w:rPr>
          <w:rFonts w:asciiTheme="minorHAnsi" w:hAnsiTheme="minorHAnsi" w:cstheme="minorHAnsi"/>
          <w:i/>
          <w:iCs/>
        </w:rPr>
      </w:pPr>
      <w:r w:rsidRPr="00793967">
        <w:rPr>
          <w:rFonts w:asciiTheme="minorHAnsi" w:hAnsiTheme="minorHAnsi" w:cstheme="minorHAnsi"/>
          <w:i/>
          <w:iCs/>
        </w:rPr>
        <w:t xml:space="preserve">3. La articolul 38, alineatele (1) </w:t>
      </w:r>
      <w:proofErr w:type="spellStart"/>
      <w:r w:rsidRPr="00793967">
        <w:rPr>
          <w:rFonts w:asciiTheme="minorHAnsi" w:hAnsiTheme="minorHAnsi" w:cstheme="minorHAnsi"/>
          <w:i/>
          <w:iCs/>
        </w:rPr>
        <w:t>şi</w:t>
      </w:r>
      <w:proofErr w:type="spellEnd"/>
      <w:r w:rsidRPr="00793967">
        <w:rPr>
          <w:rFonts w:asciiTheme="minorHAnsi" w:hAnsiTheme="minorHAnsi" w:cstheme="minorHAnsi"/>
          <w:i/>
          <w:iCs/>
        </w:rPr>
        <w:t xml:space="preserve"> (2) se modifică </w:t>
      </w:r>
      <w:proofErr w:type="spellStart"/>
      <w:r w:rsidRPr="00793967">
        <w:rPr>
          <w:rFonts w:asciiTheme="minorHAnsi" w:hAnsiTheme="minorHAnsi" w:cstheme="minorHAnsi"/>
          <w:i/>
          <w:iCs/>
        </w:rPr>
        <w:t>şi</w:t>
      </w:r>
      <w:proofErr w:type="spellEnd"/>
      <w:r w:rsidRPr="00793967">
        <w:rPr>
          <w:rFonts w:asciiTheme="minorHAnsi" w:hAnsiTheme="minorHAnsi" w:cstheme="minorHAnsi"/>
          <w:i/>
          <w:iCs/>
        </w:rPr>
        <w:t xml:space="preserve"> vor avea următorul cuprins:</w:t>
      </w:r>
    </w:p>
    <w:p w14:paraId="44A27AE7" w14:textId="722E4021" w:rsidR="00637A31" w:rsidRPr="00793967" w:rsidRDefault="00637A31" w:rsidP="00793967">
      <w:pPr>
        <w:pStyle w:val="ListParagraph"/>
        <w:numPr>
          <w:ilvl w:val="0"/>
          <w:numId w:val="4"/>
        </w:numPr>
        <w:rPr>
          <w:rFonts w:asciiTheme="minorHAnsi" w:hAnsiTheme="minorHAnsi" w:cstheme="minorHAnsi"/>
          <w:i/>
          <w:iCs/>
        </w:rPr>
      </w:pPr>
      <w:r w:rsidRPr="00793967">
        <w:rPr>
          <w:rFonts w:asciiTheme="minorHAnsi" w:hAnsiTheme="minorHAnsi" w:cstheme="minorHAnsi"/>
          <w:i/>
          <w:iCs/>
        </w:rPr>
        <w:t xml:space="preserve">La data îndeplinirii condițiilor pentru a beneficia de pensie pentru limită de vârstă, pensia anticipată se transformă în pensie pentru limită de vârstă și se recalculează prin eliminarea diminuării aplicate </w:t>
      </w:r>
      <w:proofErr w:type="spellStart"/>
      <w:r w:rsidRPr="00793967">
        <w:rPr>
          <w:rFonts w:asciiTheme="minorHAnsi" w:hAnsiTheme="minorHAnsi" w:cstheme="minorHAnsi"/>
          <w:i/>
          <w:iCs/>
        </w:rPr>
        <w:t>şi</w:t>
      </w:r>
      <w:proofErr w:type="spellEnd"/>
      <w:r w:rsidRPr="00793967">
        <w:rPr>
          <w:rFonts w:asciiTheme="minorHAnsi" w:hAnsiTheme="minorHAnsi" w:cstheme="minorHAnsi"/>
          <w:i/>
          <w:iCs/>
        </w:rPr>
        <w:t xml:space="preserve"> prin adăugarea perioadelor asimilate </w:t>
      </w:r>
      <w:proofErr w:type="spellStart"/>
      <w:r w:rsidRPr="00793967">
        <w:rPr>
          <w:rFonts w:asciiTheme="minorHAnsi" w:hAnsiTheme="minorHAnsi" w:cstheme="minorHAnsi"/>
          <w:i/>
          <w:iCs/>
        </w:rPr>
        <w:t>şi</w:t>
      </w:r>
      <w:proofErr w:type="spellEnd"/>
      <w:r w:rsidRPr="00793967">
        <w:rPr>
          <w:rFonts w:asciiTheme="minorHAnsi" w:hAnsiTheme="minorHAnsi" w:cstheme="minorHAnsi"/>
          <w:i/>
          <w:iCs/>
        </w:rPr>
        <w:t xml:space="preserve"> a eventualelor stagii de cotizare realizate în perioada de anticipare </w:t>
      </w:r>
      <w:proofErr w:type="spellStart"/>
      <w:r w:rsidRPr="00793967">
        <w:rPr>
          <w:rFonts w:asciiTheme="minorHAnsi" w:hAnsiTheme="minorHAnsi" w:cstheme="minorHAnsi"/>
          <w:i/>
          <w:iCs/>
        </w:rPr>
        <w:t>şi</w:t>
      </w:r>
      <w:proofErr w:type="spellEnd"/>
      <w:r w:rsidRPr="00793967">
        <w:rPr>
          <w:rFonts w:asciiTheme="minorHAnsi" w:hAnsiTheme="minorHAnsi" w:cstheme="minorHAnsi"/>
          <w:i/>
          <w:iCs/>
        </w:rPr>
        <w:t>, la cererea avocatului, a perioadelor asimilate.</w:t>
      </w:r>
    </w:p>
    <w:p w14:paraId="4F30F576" w14:textId="2851BFA5" w:rsidR="00B34278" w:rsidRPr="00793967" w:rsidRDefault="00637A31" w:rsidP="00793967">
      <w:pPr>
        <w:pStyle w:val="ListParagraph"/>
        <w:numPr>
          <w:ilvl w:val="0"/>
          <w:numId w:val="4"/>
        </w:numPr>
        <w:rPr>
          <w:rFonts w:asciiTheme="minorHAnsi" w:hAnsiTheme="minorHAnsi" w:cstheme="minorHAnsi"/>
          <w:i/>
          <w:iCs/>
        </w:rPr>
      </w:pPr>
      <w:r w:rsidRPr="00793967">
        <w:rPr>
          <w:rFonts w:asciiTheme="minorHAnsi" w:hAnsiTheme="minorHAnsi" w:cstheme="minorHAnsi"/>
          <w:i/>
          <w:iCs/>
        </w:rPr>
        <w:t>(2) Transformarea pensiei anticipate în pensie pentru limită de vârstă, în condițiile prevăzute la alin. (1), se face din oficiu.</w:t>
      </w:r>
    </w:p>
    <w:p w14:paraId="1A75F9CA" w14:textId="3AFC8BD5" w:rsidR="00B34278" w:rsidRDefault="00B34278" w:rsidP="00F73BFD">
      <w:pPr>
        <w:rPr>
          <w:rFonts w:asciiTheme="minorHAnsi" w:hAnsiTheme="minorHAnsi" w:cstheme="minorHAnsi"/>
        </w:rPr>
      </w:pPr>
    </w:p>
    <w:p w14:paraId="620AB42E" w14:textId="77777777" w:rsidR="00637A31" w:rsidRDefault="00637A31" w:rsidP="00637A31">
      <w:pPr>
        <w:rPr>
          <w:rFonts w:asciiTheme="minorHAnsi" w:hAnsiTheme="minorHAnsi" w:cstheme="minorHAnsi"/>
        </w:rPr>
      </w:pPr>
    </w:p>
    <w:p w14:paraId="40AB2077" w14:textId="4FAF46BE" w:rsidR="007974FA" w:rsidRDefault="00637A31" w:rsidP="00637A31">
      <w:r>
        <w:rPr>
          <w:rFonts w:asciiTheme="minorHAnsi" w:hAnsiTheme="minorHAnsi" w:cstheme="minorHAnsi"/>
        </w:rPr>
        <w:t xml:space="preserve">Textul integral, B841/2022, poate fi parcurs </w:t>
      </w:r>
      <w:hyperlink r:id="rId7" w:history="1">
        <w:r w:rsidRPr="00F73BFD">
          <w:rPr>
            <w:rStyle w:val="Hyperlink"/>
            <w:rFonts w:asciiTheme="minorHAnsi" w:hAnsiTheme="minorHAnsi" w:cstheme="minorHAnsi"/>
            <w:color w:val="0070C0"/>
          </w:rPr>
          <w:t>AICI</w:t>
        </w:r>
      </w:hyperlink>
    </w:p>
    <w:sectPr w:rsidR="007974FA" w:rsidSect="000916D0">
      <w:pgSz w:w="11906" w:h="16838"/>
      <w:pgMar w:top="1440" w:right="1361" w:bottom="124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6956"/>
    <w:multiLevelType w:val="hybridMultilevel"/>
    <w:tmpl w:val="A9B629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853418E"/>
    <w:multiLevelType w:val="hybridMultilevel"/>
    <w:tmpl w:val="C8283F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A2C5843"/>
    <w:multiLevelType w:val="hybridMultilevel"/>
    <w:tmpl w:val="781A1580"/>
    <w:lvl w:ilvl="0" w:tplc="B524C81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40025CA3"/>
    <w:multiLevelType w:val="hybridMultilevel"/>
    <w:tmpl w:val="B2F62B88"/>
    <w:lvl w:ilvl="0" w:tplc="DFD2134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4A99247E"/>
    <w:multiLevelType w:val="hybridMultilevel"/>
    <w:tmpl w:val="AADA00F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27746755">
    <w:abstractNumId w:val="4"/>
  </w:num>
  <w:num w:numId="2" w16cid:durableId="1122266196">
    <w:abstractNumId w:val="1"/>
  </w:num>
  <w:num w:numId="3" w16cid:durableId="1327439315">
    <w:abstractNumId w:val="2"/>
  </w:num>
  <w:num w:numId="4" w16cid:durableId="1530215434">
    <w:abstractNumId w:val="0"/>
  </w:num>
  <w:num w:numId="5" w16cid:durableId="19362105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10"/>
    <w:rsid w:val="00090210"/>
    <w:rsid w:val="000916D0"/>
    <w:rsid w:val="000C7DB2"/>
    <w:rsid w:val="001755AF"/>
    <w:rsid w:val="001B714F"/>
    <w:rsid w:val="001D02DE"/>
    <w:rsid w:val="002A754F"/>
    <w:rsid w:val="002E7590"/>
    <w:rsid w:val="00310BBC"/>
    <w:rsid w:val="00375969"/>
    <w:rsid w:val="003943AD"/>
    <w:rsid w:val="00396B4F"/>
    <w:rsid w:val="003E39DB"/>
    <w:rsid w:val="00465E52"/>
    <w:rsid w:val="00533D08"/>
    <w:rsid w:val="00546D51"/>
    <w:rsid w:val="00637A31"/>
    <w:rsid w:val="007179A4"/>
    <w:rsid w:val="00793967"/>
    <w:rsid w:val="00811148"/>
    <w:rsid w:val="008603D0"/>
    <w:rsid w:val="00863AD3"/>
    <w:rsid w:val="0095054E"/>
    <w:rsid w:val="00984380"/>
    <w:rsid w:val="00995D31"/>
    <w:rsid w:val="00A05E5B"/>
    <w:rsid w:val="00B34278"/>
    <w:rsid w:val="00B64456"/>
    <w:rsid w:val="00BA6AE9"/>
    <w:rsid w:val="00DA642E"/>
    <w:rsid w:val="00E537F4"/>
    <w:rsid w:val="00F73BFD"/>
    <w:rsid w:val="00F80412"/>
    <w:rsid w:val="00FE7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F39B"/>
  <w15:chartTrackingRefBased/>
  <w15:docId w15:val="{54D86FD8-36BE-4EE7-AA46-D0A7D598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D08"/>
    <w:pPr>
      <w:spacing w:after="0" w:line="240" w:lineRule="auto"/>
    </w:pPr>
    <w:rPr>
      <w:rFonts w:ascii="Arial" w:hAnsi="Arial"/>
      <w:sz w:val="24"/>
      <w:szCs w:val="24"/>
      <w:lang w:val="ro-M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astianStribleadincalitateadecoordonatorDCAj">
    <w:name w:val="ebastian Striblea din calitatea de coordonator DCAj"/>
    <w:basedOn w:val="PlainText"/>
    <w:qFormat/>
    <w:rsid w:val="00533D08"/>
    <w:pPr>
      <w:spacing w:line="276" w:lineRule="auto"/>
    </w:pPr>
    <w:rPr>
      <w:rFonts w:asciiTheme="minorHAnsi" w:eastAsiaTheme="minorHAnsi" w:hAnsiTheme="minorHAnsi" w:cstheme="minorHAnsi"/>
      <w:sz w:val="24"/>
      <w:szCs w:val="24"/>
      <w:lang w:val="ro-RO"/>
    </w:rPr>
  </w:style>
  <w:style w:type="paragraph" w:styleId="PlainText">
    <w:name w:val="Plain Text"/>
    <w:basedOn w:val="Normal"/>
    <w:link w:val="PlainTextChar"/>
    <w:uiPriority w:val="99"/>
    <w:semiHidden/>
    <w:unhideWhenUsed/>
    <w:rsid w:val="00533D08"/>
    <w:rPr>
      <w:rFonts w:ascii="Consolas" w:hAnsi="Consolas"/>
      <w:sz w:val="21"/>
      <w:szCs w:val="21"/>
    </w:rPr>
  </w:style>
  <w:style w:type="character" w:customStyle="1" w:styleId="PlainTextChar">
    <w:name w:val="Plain Text Char"/>
    <w:basedOn w:val="DefaultParagraphFont"/>
    <w:link w:val="PlainText"/>
    <w:uiPriority w:val="99"/>
    <w:semiHidden/>
    <w:rsid w:val="00533D08"/>
    <w:rPr>
      <w:rFonts w:ascii="Consolas" w:hAnsi="Consolas"/>
      <w:sz w:val="21"/>
      <w:szCs w:val="21"/>
    </w:rPr>
  </w:style>
  <w:style w:type="paragraph" w:styleId="ListParagraph">
    <w:name w:val="List Paragraph"/>
    <w:basedOn w:val="Normal"/>
    <w:uiPriority w:val="34"/>
    <w:qFormat/>
    <w:rsid w:val="00533D08"/>
    <w:pPr>
      <w:ind w:left="720"/>
      <w:contextualSpacing/>
    </w:pPr>
    <w:rPr>
      <w:rFonts w:cs="Times New Roman"/>
    </w:rPr>
  </w:style>
  <w:style w:type="character" w:styleId="Hyperlink">
    <w:name w:val="Hyperlink"/>
    <w:basedOn w:val="DefaultParagraphFont"/>
    <w:uiPriority w:val="99"/>
    <w:unhideWhenUsed/>
    <w:rsid w:val="00F73BFD"/>
    <w:rPr>
      <w:color w:val="D8E2DC" w:themeColor="hyperlink"/>
      <w:u w:val="single"/>
    </w:rPr>
  </w:style>
  <w:style w:type="character" w:styleId="UnresolvedMention">
    <w:name w:val="Unresolved Mention"/>
    <w:basedOn w:val="DefaultParagraphFont"/>
    <w:uiPriority w:val="99"/>
    <w:semiHidden/>
    <w:unhideWhenUsed/>
    <w:rsid w:val="00F73B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50916">
      <w:bodyDiv w:val="1"/>
      <w:marLeft w:val="0"/>
      <w:marRight w:val="0"/>
      <w:marTop w:val="0"/>
      <w:marBottom w:val="0"/>
      <w:divBdr>
        <w:top w:val="none" w:sz="0" w:space="0" w:color="auto"/>
        <w:left w:val="none" w:sz="0" w:space="0" w:color="auto"/>
        <w:bottom w:val="none" w:sz="0" w:space="0" w:color="auto"/>
        <w:right w:val="none" w:sz="0" w:space="0" w:color="auto"/>
      </w:divBdr>
    </w:div>
    <w:div w:id="644049657">
      <w:bodyDiv w:val="1"/>
      <w:marLeft w:val="0"/>
      <w:marRight w:val="0"/>
      <w:marTop w:val="0"/>
      <w:marBottom w:val="0"/>
      <w:divBdr>
        <w:top w:val="none" w:sz="0" w:space="0" w:color="auto"/>
        <w:left w:val="none" w:sz="0" w:space="0" w:color="auto"/>
        <w:bottom w:val="none" w:sz="0" w:space="0" w:color="auto"/>
        <w:right w:val="none" w:sz="0" w:space="0" w:color="auto"/>
      </w:divBdr>
    </w:div>
    <w:div w:id="122344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nat.ro/legis/lista.aspx?nr_cls=b841&amp;an_cls=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enat.ro/legis/lista.aspx?nr_cls=b840&amp;an_cls=2022" TargetMode="External"/><Relationship Id="rId5" Type="http://schemas.openxmlformats.org/officeDocument/2006/relationships/hyperlink" Target="https://www.senat.ro/legis/lista.aspx?nr_cls=b839&amp;an_cls=202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Slidehelper - 009">
      <a:dk1>
        <a:sysClr val="windowText" lastClr="000000"/>
      </a:dk1>
      <a:lt1>
        <a:sysClr val="window" lastClr="FFFFFF"/>
      </a:lt1>
      <a:dk2>
        <a:srgbClr val="323232"/>
      </a:dk2>
      <a:lt2>
        <a:srgbClr val="E3DED1"/>
      </a:lt2>
      <a:accent1>
        <a:srgbClr val="ED6A5A"/>
      </a:accent1>
      <a:accent2>
        <a:srgbClr val="F4F1BB"/>
      </a:accent2>
      <a:accent3>
        <a:srgbClr val="9BC1BC"/>
      </a:accent3>
      <a:accent4>
        <a:srgbClr val="5CA4A9"/>
      </a:accent4>
      <a:accent5>
        <a:srgbClr val="E6EBE0"/>
      </a:accent5>
      <a:accent6>
        <a:srgbClr val="BFBFBF"/>
      </a:accent6>
      <a:hlink>
        <a:srgbClr val="D8E2DC"/>
      </a:hlink>
      <a:folHlink>
        <a:srgbClr val="F4F1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4475</Characters>
  <Application>Microsoft Office Word</Application>
  <DocSecurity>0</DocSecurity>
  <Lines>89</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MATEI</dc:creator>
  <cp:keywords/>
  <dc:description/>
  <cp:lastModifiedBy>Christina MATEI</cp:lastModifiedBy>
  <cp:revision>2</cp:revision>
  <cp:lastPrinted>2022-12-22T14:01:00Z</cp:lastPrinted>
  <dcterms:created xsi:type="dcterms:W3CDTF">2022-12-22T14:04:00Z</dcterms:created>
  <dcterms:modified xsi:type="dcterms:W3CDTF">2022-12-22T14:04:00Z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a102d4178202c08c2de65af3fe464d406223192288c3147bb83a6a826b111865</vt:lpwstr>
  </property>
</Properties>
</file>