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CD9E8" w14:textId="77777777" w:rsidR="000A37AF" w:rsidRPr="00E32114" w:rsidRDefault="00686923">
      <w:pPr>
        <w:jc w:val="center"/>
        <w:rPr>
          <w:rFonts w:ascii="Arial" w:hAnsi="Arial" w:cs="Arial"/>
          <w:b/>
          <w:bCs/>
          <w:color w:val="050708"/>
          <w:sz w:val="23"/>
          <w:szCs w:val="23"/>
        </w:rPr>
      </w:pP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>EXAMENUL DE PRIMIRE ÎN PROFESIA DE AVOCAT CA AVOCAT STAGIAR</w:t>
      </w:r>
    </w:p>
    <w:p w14:paraId="637082DA" w14:textId="77777777" w:rsidR="000A37AF" w:rsidRPr="00E32114" w:rsidRDefault="00686923">
      <w:pPr>
        <w:jc w:val="center"/>
        <w:rPr>
          <w:rFonts w:ascii="Arial" w:hAnsi="Arial" w:cs="Arial"/>
          <w:b/>
          <w:bCs/>
          <w:color w:val="050708"/>
          <w:sz w:val="23"/>
          <w:szCs w:val="23"/>
        </w:rPr>
      </w:pP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>ŞI A PERSOANELOR CARE S-AU DEFINITIVAT ÎN ALTE PROFESII JURIDICE</w:t>
      </w:r>
    </w:p>
    <w:p w14:paraId="6E58E2C6" w14:textId="16940899" w:rsidR="000A37AF" w:rsidRPr="00E32114" w:rsidRDefault="00686923">
      <w:pPr>
        <w:jc w:val="center"/>
        <w:rPr>
          <w:rFonts w:ascii="Arial" w:hAnsi="Arial" w:cs="Arial"/>
          <w:b/>
          <w:bCs/>
          <w:color w:val="050708"/>
          <w:sz w:val="23"/>
          <w:szCs w:val="23"/>
        </w:rPr>
      </w:pP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 xml:space="preserve">SESIUNEA </w:t>
      </w:r>
      <w:r w:rsidR="00522A93">
        <w:rPr>
          <w:rFonts w:ascii="Arial" w:hAnsi="Arial" w:cs="Arial"/>
          <w:b/>
          <w:bCs/>
          <w:color w:val="050708"/>
          <w:sz w:val="23"/>
          <w:szCs w:val="23"/>
        </w:rPr>
        <w:t xml:space="preserve">APRILIE </w:t>
      </w: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>202</w:t>
      </w:r>
      <w:r w:rsidR="00522A93">
        <w:rPr>
          <w:rFonts w:ascii="Arial" w:hAnsi="Arial" w:cs="Arial"/>
          <w:b/>
          <w:bCs/>
          <w:color w:val="050708"/>
          <w:sz w:val="23"/>
          <w:szCs w:val="23"/>
        </w:rPr>
        <w:t>3</w:t>
      </w:r>
    </w:p>
    <w:p w14:paraId="6300B040" w14:textId="4E17C265" w:rsidR="000A37AF" w:rsidRPr="00E32114" w:rsidRDefault="00686923">
      <w:pPr>
        <w:jc w:val="center"/>
        <w:rPr>
          <w:rFonts w:ascii="Arial" w:hAnsi="Arial" w:cs="Arial"/>
          <w:color w:val="050708"/>
          <w:sz w:val="23"/>
          <w:szCs w:val="23"/>
        </w:rPr>
      </w:pP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 xml:space="preserve">Comisia </w:t>
      </w:r>
      <w:r w:rsidR="00E32114" w:rsidRPr="00E32114">
        <w:rPr>
          <w:rFonts w:ascii="Arial" w:hAnsi="Arial" w:cs="Arial"/>
          <w:b/>
          <w:bCs/>
          <w:color w:val="050708"/>
          <w:sz w:val="23"/>
          <w:szCs w:val="23"/>
        </w:rPr>
        <w:t>Națională</w:t>
      </w: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 xml:space="preserve"> de Examen</w:t>
      </w:r>
    </w:p>
    <w:p w14:paraId="2C767DDD" w14:textId="77777777" w:rsidR="000A37AF" w:rsidRPr="00E32114" w:rsidRDefault="000A37AF">
      <w:pPr>
        <w:spacing w:after="420"/>
        <w:jc w:val="center"/>
        <w:rPr>
          <w:rFonts w:ascii="Arial" w:hAnsi="Arial" w:cs="Arial"/>
          <w:b/>
          <w:bCs/>
          <w:color w:val="050708"/>
          <w:sz w:val="23"/>
          <w:szCs w:val="23"/>
        </w:rPr>
      </w:pPr>
    </w:p>
    <w:p w14:paraId="58C74F5D" w14:textId="77777777" w:rsidR="000A37AF" w:rsidRPr="00E32114" w:rsidRDefault="00686923">
      <w:pPr>
        <w:jc w:val="center"/>
        <w:rPr>
          <w:rFonts w:ascii="Arial" w:hAnsi="Arial" w:cs="Arial"/>
          <w:b/>
          <w:bCs/>
          <w:color w:val="050708"/>
          <w:sz w:val="23"/>
          <w:szCs w:val="23"/>
        </w:rPr>
      </w:pP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>PROCES VERBAL</w:t>
      </w:r>
    </w:p>
    <w:p w14:paraId="713C98F2" w14:textId="19C90156" w:rsidR="000A37AF" w:rsidRPr="00E32114" w:rsidRDefault="00686923">
      <w:pPr>
        <w:jc w:val="center"/>
        <w:rPr>
          <w:rFonts w:ascii="Arial" w:hAnsi="Arial" w:cs="Arial"/>
          <w:b/>
          <w:color w:val="050708"/>
          <w:sz w:val="23"/>
          <w:szCs w:val="23"/>
        </w:rPr>
      </w:pPr>
      <w:r w:rsidRPr="00E32114">
        <w:rPr>
          <w:rFonts w:ascii="Arial" w:hAnsi="Arial" w:cs="Arial"/>
          <w:b/>
          <w:color w:val="050708"/>
          <w:sz w:val="23"/>
          <w:szCs w:val="23"/>
        </w:rPr>
        <w:t xml:space="preserve">din data de </w:t>
      </w:r>
      <w:r w:rsidR="00522A93">
        <w:rPr>
          <w:rFonts w:ascii="Arial" w:hAnsi="Arial" w:cs="Arial"/>
          <w:b/>
          <w:color w:val="050708"/>
          <w:sz w:val="23"/>
          <w:szCs w:val="23"/>
        </w:rPr>
        <w:t>12 aprilie 2023</w:t>
      </w:r>
    </w:p>
    <w:p w14:paraId="3CC466EA" w14:textId="22374AC9" w:rsidR="000A37AF" w:rsidRPr="00E32114" w:rsidRDefault="00686923">
      <w:pPr>
        <w:jc w:val="center"/>
        <w:rPr>
          <w:rFonts w:ascii="Arial" w:hAnsi="Arial" w:cs="Arial"/>
          <w:b/>
          <w:bCs/>
          <w:color w:val="050708"/>
          <w:sz w:val="23"/>
          <w:szCs w:val="23"/>
        </w:rPr>
      </w:pP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 xml:space="preserve">privind </w:t>
      </w:r>
      <w:r w:rsidR="00E32114" w:rsidRPr="00E32114">
        <w:rPr>
          <w:rFonts w:ascii="Arial" w:hAnsi="Arial" w:cs="Arial"/>
          <w:b/>
          <w:bCs/>
          <w:color w:val="050708"/>
          <w:sz w:val="23"/>
          <w:szCs w:val="23"/>
        </w:rPr>
        <w:t>soluționarea</w:t>
      </w: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 xml:space="preserve"> </w:t>
      </w:r>
      <w:r w:rsidR="00E32114" w:rsidRPr="00E32114">
        <w:rPr>
          <w:rFonts w:ascii="Arial" w:hAnsi="Arial" w:cs="Arial"/>
          <w:b/>
          <w:bCs/>
          <w:color w:val="050708"/>
          <w:sz w:val="23"/>
          <w:szCs w:val="23"/>
        </w:rPr>
        <w:t>contestațiilor</w:t>
      </w: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 xml:space="preserve"> la punctaj,  formulate de </w:t>
      </w:r>
      <w:r w:rsidR="00E32114" w:rsidRPr="00E32114">
        <w:rPr>
          <w:rFonts w:ascii="Arial" w:hAnsi="Arial" w:cs="Arial"/>
          <w:b/>
          <w:bCs/>
          <w:color w:val="050708"/>
          <w:sz w:val="23"/>
          <w:szCs w:val="23"/>
        </w:rPr>
        <w:t>candidații</w:t>
      </w: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 xml:space="preserve"> care s-au prezentat la examen</w:t>
      </w:r>
      <w:r w:rsidR="0041415A">
        <w:rPr>
          <w:rFonts w:ascii="Arial" w:hAnsi="Arial" w:cs="Arial"/>
          <w:b/>
          <w:bCs/>
          <w:color w:val="050708"/>
          <w:sz w:val="23"/>
          <w:szCs w:val="23"/>
        </w:rPr>
        <w:t>ul</w:t>
      </w: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 xml:space="preserve"> din data de </w:t>
      </w:r>
      <w:r w:rsidR="00522A93">
        <w:rPr>
          <w:rFonts w:ascii="Arial" w:hAnsi="Arial" w:cs="Arial"/>
          <w:b/>
          <w:bCs/>
          <w:color w:val="050708"/>
          <w:sz w:val="23"/>
          <w:szCs w:val="23"/>
        </w:rPr>
        <w:t>02</w:t>
      </w: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 xml:space="preserve"> </w:t>
      </w:r>
      <w:r w:rsidR="00522A93">
        <w:rPr>
          <w:rFonts w:ascii="Arial" w:hAnsi="Arial" w:cs="Arial"/>
          <w:b/>
          <w:bCs/>
          <w:color w:val="050708"/>
          <w:sz w:val="23"/>
          <w:szCs w:val="23"/>
        </w:rPr>
        <w:t>aprilie 2023</w:t>
      </w:r>
    </w:p>
    <w:p w14:paraId="55ACE12B" w14:textId="77777777" w:rsidR="000A37AF" w:rsidRPr="00E32114" w:rsidRDefault="000A37AF">
      <w:pPr>
        <w:jc w:val="center"/>
        <w:rPr>
          <w:rFonts w:ascii="Arial" w:hAnsi="Arial" w:cs="Arial"/>
          <w:color w:val="050708"/>
          <w:sz w:val="23"/>
          <w:szCs w:val="23"/>
        </w:rPr>
      </w:pPr>
    </w:p>
    <w:p w14:paraId="6447175E" w14:textId="77777777" w:rsidR="000A37AF" w:rsidRPr="00E32114" w:rsidRDefault="000A37AF">
      <w:pPr>
        <w:jc w:val="center"/>
        <w:rPr>
          <w:rFonts w:ascii="Arial" w:hAnsi="Arial" w:cs="Arial"/>
          <w:color w:val="050708"/>
          <w:sz w:val="23"/>
          <w:szCs w:val="23"/>
        </w:rPr>
      </w:pPr>
    </w:p>
    <w:p w14:paraId="16586ECE" w14:textId="3E3CB5D8" w:rsidR="000A37AF" w:rsidRPr="00E32114" w:rsidRDefault="00686923" w:rsidP="00686923">
      <w:pPr>
        <w:shd w:val="clear" w:color="auto" w:fill="FFFFFF"/>
        <w:spacing w:after="420"/>
        <w:rPr>
          <w:rFonts w:ascii="Arial" w:hAnsi="Arial" w:cs="Arial"/>
          <w:color w:val="050708"/>
          <w:sz w:val="23"/>
          <w:szCs w:val="23"/>
        </w:rPr>
      </w:pPr>
      <w:r w:rsidRPr="00E32114">
        <w:rPr>
          <w:rFonts w:ascii="Arial" w:hAnsi="Arial" w:cs="Arial"/>
          <w:color w:val="050708"/>
          <w:sz w:val="23"/>
          <w:szCs w:val="23"/>
        </w:rPr>
        <w:t xml:space="preserve">În conformitate cu prevederile art. 25 </w:t>
      </w:r>
      <w:r w:rsidR="0041415A">
        <w:rPr>
          <w:rFonts w:ascii="Arial" w:hAnsi="Arial" w:cs="Arial"/>
          <w:color w:val="050708"/>
          <w:sz w:val="23"/>
          <w:szCs w:val="23"/>
        </w:rPr>
        <w:t xml:space="preserve">și 26 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din Regulamentul – cadru privind organizarea examenului de primire în profesia de avocat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admitere în cadrul Institutului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Național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pentru Pregătirea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Perfecționarea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Avocaților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– I.N.P.P.A. (în vederea dobândirii titlului profesional de avocat stagiar) </w:t>
      </w:r>
      <w:r w:rsidR="004B1F58" w:rsidRPr="00E32114">
        <w:rPr>
          <w:rFonts w:ascii="Arial" w:hAnsi="Arial" w:cs="Arial"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de primire în profesia de avocat a persoanelor care au absolvit examenul de definitivat în alte profesii juridice,</w:t>
      </w:r>
    </w:p>
    <w:p w14:paraId="599F9FC3" w14:textId="29DB62DC" w:rsidR="000A37AF" w:rsidRPr="00E32114" w:rsidRDefault="00686923">
      <w:pPr>
        <w:shd w:val="clear" w:color="auto" w:fill="FFFFFF"/>
        <w:spacing w:after="420"/>
        <w:jc w:val="left"/>
        <w:rPr>
          <w:rFonts w:ascii="Arial" w:hAnsi="Arial" w:cs="Arial"/>
          <w:color w:val="050708"/>
          <w:sz w:val="23"/>
          <w:szCs w:val="23"/>
        </w:rPr>
      </w:pPr>
      <w:r w:rsidRPr="00E32114">
        <w:rPr>
          <w:rFonts w:ascii="Arial" w:hAnsi="Arial" w:cs="Arial"/>
          <w:color w:val="050708"/>
          <w:sz w:val="23"/>
          <w:szCs w:val="23"/>
        </w:rPr>
        <w:t xml:space="preserve">Comisia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națională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de examen,</w:t>
      </w:r>
    </w:p>
    <w:p w14:paraId="5BC0EE41" w14:textId="7DDEA2D7" w:rsidR="000A37AF" w:rsidRPr="00E32114" w:rsidRDefault="00686923" w:rsidP="00686923">
      <w:pPr>
        <w:shd w:val="clear" w:color="auto" w:fill="FFFFFF"/>
        <w:spacing w:after="420"/>
        <w:rPr>
          <w:rFonts w:ascii="Arial" w:hAnsi="Arial" w:cs="Arial"/>
          <w:color w:val="050708"/>
          <w:sz w:val="23"/>
          <w:szCs w:val="23"/>
        </w:rPr>
      </w:pPr>
      <w:r w:rsidRPr="00E32114">
        <w:rPr>
          <w:rFonts w:ascii="Arial" w:hAnsi="Arial" w:cs="Arial"/>
          <w:color w:val="050708"/>
          <w:sz w:val="23"/>
          <w:szCs w:val="23"/>
        </w:rPr>
        <w:t xml:space="preserve">Analizând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contestațiile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la punctaj la testul tip grilă de la examenul pentru calitatea de avocat stagiar și de la examenul pentru calitatea de avocat definitiv, precum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opinia comisiei de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soluționare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a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contestațiilor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la punctaj,</w:t>
      </w:r>
    </w:p>
    <w:p w14:paraId="13811B78" w14:textId="77777777" w:rsidR="000A37AF" w:rsidRPr="00E32114" w:rsidRDefault="00686923">
      <w:pPr>
        <w:shd w:val="clear" w:color="auto" w:fill="FFFFFF"/>
        <w:spacing w:after="420"/>
        <w:jc w:val="center"/>
        <w:rPr>
          <w:rFonts w:ascii="Arial" w:hAnsi="Arial" w:cs="Arial"/>
          <w:color w:val="050708"/>
          <w:sz w:val="23"/>
          <w:szCs w:val="23"/>
        </w:rPr>
      </w:pP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>CONSTATĂ ŞI, RESPECTIV,  DISPUNE URMĂTOARELE:</w:t>
      </w:r>
    </w:p>
    <w:p w14:paraId="5B0774A1" w14:textId="295D4440" w:rsidR="000A37AF" w:rsidRPr="00E32114" w:rsidRDefault="00686923" w:rsidP="00686923">
      <w:pPr>
        <w:spacing w:after="420"/>
        <w:rPr>
          <w:szCs w:val="24"/>
        </w:rPr>
      </w:pP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>I.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 În urma reverificării tuturor lucrărilor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candidaților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care au formulat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contestații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la punctaj, s-a constatat că nu există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diferențe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între punctajul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inițial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acordat </w:t>
      </w:r>
      <w:r w:rsidR="00E32114" w:rsidRPr="00E32114">
        <w:rPr>
          <w:rFonts w:ascii="Arial" w:hAnsi="Arial" w:cs="Arial"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punctajul rezultat în urma reverificării.</w:t>
      </w:r>
    </w:p>
    <w:p w14:paraId="48121A81" w14:textId="6B74799E" w:rsidR="000A37AF" w:rsidRPr="00E32114" w:rsidRDefault="00686923">
      <w:pPr>
        <w:spacing w:after="420"/>
        <w:rPr>
          <w:rFonts w:ascii="Arial" w:hAnsi="Arial" w:cs="Arial"/>
          <w:bCs/>
          <w:color w:val="050708"/>
          <w:sz w:val="23"/>
          <w:szCs w:val="23"/>
        </w:rPr>
      </w:pPr>
      <w:r w:rsidRPr="00E16931">
        <w:rPr>
          <w:rFonts w:ascii="Arial" w:hAnsi="Arial" w:cs="Arial"/>
          <w:b/>
          <w:color w:val="050708"/>
          <w:sz w:val="23"/>
          <w:szCs w:val="23"/>
        </w:rPr>
        <w:t>II.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În baza opiniei comis</w:t>
      </w:r>
      <w:bookmarkStart w:id="0" w:name="_GoBack"/>
      <w:bookmarkEnd w:id="0"/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iei de </w:t>
      </w:r>
      <w:r w:rsidR="00E32114" w:rsidRPr="00E32114">
        <w:rPr>
          <w:rFonts w:ascii="Arial" w:hAnsi="Arial" w:cs="Arial"/>
          <w:bCs/>
          <w:color w:val="050708"/>
          <w:sz w:val="23"/>
          <w:szCs w:val="23"/>
        </w:rPr>
        <w:t>soluționare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a </w:t>
      </w:r>
      <w:r w:rsidR="00E32114" w:rsidRPr="00E32114">
        <w:rPr>
          <w:rFonts w:ascii="Arial" w:hAnsi="Arial" w:cs="Arial"/>
          <w:bCs/>
          <w:color w:val="050708"/>
          <w:sz w:val="23"/>
          <w:szCs w:val="23"/>
        </w:rPr>
        <w:t>contestațiilor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la punctaj, se resping toate </w:t>
      </w:r>
      <w:r w:rsidR="00E32114" w:rsidRPr="00E32114">
        <w:rPr>
          <w:rFonts w:ascii="Arial" w:hAnsi="Arial" w:cs="Arial"/>
          <w:bCs/>
          <w:color w:val="050708"/>
          <w:sz w:val="23"/>
          <w:szCs w:val="23"/>
        </w:rPr>
        <w:t>contestațiile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formulate de </w:t>
      </w:r>
      <w:r w:rsidR="00E32114" w:rsidRPr="00E32114">
        <w:rPr>
          <w:rFonts w:ascii="Arial" w:hAnsi="Arial" w:cs="Arial"/>
          <w:bCs/>
          <w:color w:val="050708"/>
          <w:sz w:val="23"/>
          <w:szCs w:val="23"/>
        </w:rPr>
        <w:t>candidații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care s-au prezentat la </w:t>
      </w:r>
      <w:r w:rsidR="0041415A">
        <w:rPr>
          <w:rFonts w:ascii="Arial" w:hAnsi="Arial" w:cs="Arial"/>
          <w:bCs/>
          <w:color w:val="050708"/>
          <w:sz w:val="23"/>
          <w:szCs w:val="23"/>
        </w:rPr>
        <w:t>examenul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din data de </w:t>
      </w:r>
      <w:r w:rsidR="00522A93">
        <w:rPr>
          <w:rFonts w:ascii="Arial" w:hAnsi="Arial" w:cs="Arial"/>
          <w:bCs/>
          <w:color w:val="050708"/>
          <w:sz w:val="23"/>
          <w:szCs w:val="23"/>
        </w:rPr>
        <w:t xml:space="preserve">02 aprilie 2023 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a examenului de primire în profesia de avocat </w:t>
      </w:r>
      <w:r w:rsidR="00E32114" w:rsidRPr="00E32114">
        <w:rPr>
          <w:rFonts w:ascii="Arial" w:hAnsi="Arial" w:cs="Arial"/>
          <w:bCs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admitere în cadrul Institutului </w:t>
      </w:r>
      <w:r w:rsidR="00E32114" w:rsidRPr="00E32114">
        <w:rPr>
          <w:rFonts w:ascii="Arial" w:hAnsi="Arial" w:cs="Arial"/>
          <w:bCs/>
          <w:color w:val="050708"/>
          <w:sz w:val="23"/>
          <w:szCs w:val="23"/>
        </w:rPr>
        <w:t>Național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pentru Pregătirea </w:t>
      </w:r>
      <w:r w:rsidR="00E32114" w:rsidRPr="00E32114">
        <w:rPr>
          <w:rFonts w:ascii="Arial" w:hAnsi="Arial" w:cs="Arial"/>
          <w:bCs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</w:t>
      </w:r>
      <w:r w:rsidR="00E32114" w:rsidRPr="00E32114">
        <w:rPr>
          <w:rFonts w:ascii="Arial" w:hAnsi="Arial" w:cs="Arial"/>
          <w:bCs/>
          <w:color w:val="050708"/>
          <w:sz w:val="23"/>
          <w:szCs w:val="23"/>
        </w:rPr>
        <w:t>Perfecționarea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</w:t>
      </w:r>
      <w:r w:rsidR="00E32114" w:rsidRPr="00E32114">
        <w:rPr>
          <w:rFonts w:ascii="Arial" w:hAnsi="Arial" w:cs="Arial"/>
          <w:bCs/>
          <w:color w:val="050708"/>
          <w:sz w:val="23"/>
          <w:szCs w:val="23"/>
        </w:rPr>
        <w:t>Avocaților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– I.N.P.P.A. (în vederea dobândirii titlului profesional de avocat stagiar) </w:t>
      </w:r>
      <w:r w:rsidR="00E32114" w:rsidRPr="00E32114">
        <w:rPr>
          <w:rFonts w:ascii="Arial" w:hAnsi="Arial" w:cs="Arial"/>
          <w:bCs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de primire în profesia de avocat a persoanelor care au absolvit examenul de definitivat în alte profesii juridice.</w:t>
      </w:r>
    </w:p>
    <w:p w14:paraId="798FB4C8" w14:textId="21849C6E" w:rsidR="000A37AF" w:rsidRPr="00E32114" w:rsidRDefault="00686923">
      <w:pPr>
        <w:spacing w:after="420"/>
        <w:rPr>
          <w:rFonts w:ascii="Arial" w:hAnsi="Arial" w:cs="Arial"/>
          <w:b/>
          <w:bCs/>
          <w:color w:val="050708"/>
          <w:sz w:val="23"/>
          <w:szCs w:val="23"/>
        </w:rPr>
      </w:pPr>
      <w:r w:rsidRPr="00E16931">
        <w:rPr>
          <w:rFonts w:ascii="Arial" w:hAnsi="Arial" w:cs="Arial"/>
          <w:b/>
          <w:color w:val="050708"/>
          <w:sz w:val="23"/>
          <w:szCs w:val="23"/>
        </w:rPr>
        <w:t>III.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</w:t>
      </w:r>
      <w:hyperlink r:id="rId5" w:history="1">
        <w:r w:rsidR="00522A93" w:rsidRPr="00522A93">
          <w:rPr>
            <w:rStyle w:val="Hyperlink"/>
            <w:rFonts w:ascii="Arial" w:hAnsi="Arial" w:cs="Arial"/>
            <w:bCs/>
            <w:sz w:val="23"/>
            <w:szCs w:val="23"/>
          </w:rPr>
          <w:t xml:space="preserve">Lista cu rezultatele </w:t>
        </w:r>
        <w:r w:rsidR="0041415A">
          <w:rPr>
            <w:rStyle w:val="Hyperlink"/>
            <w:rFonts w:ascii="Arial" w:hAnsi="Arial" w:cs="Arial"/>
            <w:bCs/>
            <w:sz w:val="23"/>
            <w:szCs w:val="23"/>
          </w:rPr>
          <w:t xml:space="preserve">obținute de candidați, </w:t>
        </w:r>
        <w:r w:rsidR="00522A93" w:rsidRPr="00522A93">
          <w:rPr>
            <w:rStyle w:val="Hyperlink"/>
            <w:rFonts w:ascii="Arial" w:hAnsi="Arial" w:cs="Arial"/>
            <w:bCs/>
            <w:sz w:val="23"/>
            <w:szCs w:val="23"/>
          </w:rPr>
          <w:t>publicată la</w:t>
        </w:r>
        <w:r w:rsidR="0041415A">
          <w:rPr>
            <w:rStyle w:val="Hyperlink"/>
            <w:rFonts w:ascii="Arial" w:hAnsi="Arial" w:cs="Arial"/>
            <w:bCs/>
            <w:sz w:val="23"/>
            <w:szCs w:val="23"/>
          </w:rPr>
          <w:t xml:space="preserve"> data de</w:t>
        </w:r>
        <w:r w:rsidR="00522A93" w:rsidRPr="00522A93">
          <w:rPr>
            <w:rStyle w:val="Hyperlink"/>
            <w:rFonts w:ascii="Arial" w:hAnsi="Arial" w:cs="Arial"/>
            <w:bCs/>
            <w:sz w:val="23"/>
            <w:szCs w:val="23"/>
          </w:rPr>
          <w:t xml:space="preserve"> 10 aprilie 2023</w:t>
        </w:r>
      </w:hyperlink>
      <w:r w:rsidR="0041415A">
        <w:rPr>
          <w:rStyle w:val="Hyperlink"/>
          <w:rFonts w:ascii="Arial" w:hAnsi="Arial" w:cs="Arial"/>
          <w:bCs/>
          <w:sz w:val="23"/>
          <w:szCs w:val="23"/>
        </w:rPr>
        <w:t>,</w:t>
      </w:r>
      <w:r w:rsidR="00522A93">
        <w:rPr>
          <w:rFonts w:ascii="Arial" w:hAnsi="Arial" w:cs="Arial"/>
          <w:bCs/>
          <w:color w:val="050708"/>
          <w:sz w:val="23"/>
          <w:szCs w:val="23"/>
        </w:rPr>
        <w:t xml:space="preserve"> 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devine 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lista finală a rezultatelor obținute la </w:t>
      </w:r>
      <w:r w:rsidR="0041415A">
        <w:rPr>
          <w:rFonts w:ascii="Arial" w:hAnsi="Arial" w:cs="Arial"/>
          <w:color w:val="050708"/>
          <w:sz w:val="23"/>
          <w:szCs w:val="23"/>
        </w:rPr>
        <w:t>e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xamenul 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de primire în profesia de avocat </w:t>
      </w:r>
      <w:r w:rsidR="00E421DB" w:rsidRPr="00E32114">
        <w:rPr>
          <w:rFonts w:ascii="Arial" w:hAnsi="Arial" w:cs="Arial"/>
          <w:bCs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admitere în cadrul Institutului </w:t>
      </w:r>
      <w:r w:rsidR="00E421DB" w:rsidRPr="00E32114">
        <w:rPr>
          <w:rFonts w:ascii="Arial" w:hAnsi="Arial" w:cs="Arial"/>
          <w:bCs/>
          <w:color w:val="050708"/>
          <w:sz w:val="23"/>
          <w:szCs w:val="23"/>
        </w:rPr>
        <w:t>Național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pentru Pregătirea </w:t>
      </w:r>
      <w:r w:rsidR="00E421DB" w:rsidRPr="00E32114">
        <w:rPr>
          <w:rFonts w:ascii="Arial" w:hAnsi="Arial" w:cs="Arial"/>
          <w:bCs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</w:t>
      </w:r>
      <w:r w:rsidR="00E421DB" w:rsidRPr="00E32114">
        <w:rPr>
          <w:rFonts w:ascii="Arial" w:hAnsi="Arial" w:cs="Arial"/>
          <w:bCs/>
          <w:color w:val="050708"/>
          <w:sz w:val="23"/>
          <w:szCs w:val="23"/>
        </w:rPr>
        <w:t>Perfecționarea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</w:t>
      </w:r>
      <w:r w:rsidR="00E421DB" w:rsidRPr="00E32114">
        <w:rPr>
          <w:rFonts w:ascii="Arial" w:hAnsi="Arial" w:cs="Arial"/>
          <w:bCs/>
          <w:color w:val="050708"/>
          <w:sz w:val="23"/>
          <w:szCs w:val="23"/>
        </w:rPr>
        <w:t>Avocaților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– I.N.P.P.A. (în vederea dobândirii titlului profesional de avocat stagiar) </w:t>
      </w:r>
      <w:r w:rsidR="00E421DB" w:rsidRPr="00E32114">
        <w:rPr>
          <w:rFonts w:ascii="Arial" w:hAnsi="Arial" w:cs="Arial"/>
          <w:bCs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de primire în profesia de avocat a persoanelor care au absolvit examenul de definitivat în alte profesii juridice, sesiunea </w:t>
      </w:r>
      <w:r w:rsidR="00522A93">
        <w:rPr>
          <w:rFonts w:ascii="Arial" w:hAnsi="Arial" w:cs="Arial"/>
          <w:bCs/>
          <w:color w:val="050708"/>
          <w:sz w:val="23"/>
          <w:szCs w:val="23"/>
        </w:rPr>
        <w:t xml:space="preserve">aprilie 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>202</w:t>
      </w:r>
      <w:r w:rsidR="00522A93">
        <w:rPr>
          <w:rFonts w:ascii="Arial" w:hAnsi="Arial" w:cs="Arial"/>
          <w:bCs/>
          <w:color w:val="050708"/>
          <w:sz w:val="23"/>
          <w:szCs w:val="23"/>
        </w:rPr>
        <w:t>3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>.</w:t>
      </w:r>
      <w:r w:rsidRPr="00E32114">
        <w:rPr>
          <w:rFonts w:ascii="Arial" w:hAnsi="Arial" w:cs="Arial"/>
          <w:color w:val="050708"/>
          <w:sz w:val="23"/>
          <w:szCs w:val="23"/>
        </w:rPr>
        <w:t xml:space="preserve"> </w:t>
      </w:r>
    </w:p>
    <w:p w14:paraId="19174868" w14:textId="70C5E0A0" w:rsidR="000A37AF" w:rsidRPr="00E32114" w:rsidRDefault="00686923">
      <w:pPr>
        <w:spacing w:after="420"/>
        <w:rPr>
          <w:rFonts w:ascii="Arial" w:hAnsi="Arial" w:cs="Arial"/>
          <w:bCs/>
          <w:color w:val="050708"/>
          <w:sz w:val="23"/>
          <w:szCs w:val="23"/>
        </w:rPr>
      </w:pPr>
      <w:r w:rsidRPr="00E32114">
        <w:rPr>
          <w:rFonts w:ascii="Arial" w:hAnsi="Arial" w:cs="Arial"/>
          <w:b/>
          <w:bCs/>
          <w:color w:val="050708"/>
          <w:sz w:val="23"/>
          <w:szCs w:val="23"/>
        </w:rPr>
        <w:t xml:space="preserve">IV. 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>Prezentul proces verbal se public</w:t>
      </w:r>
      <w:r w:rsidR="0041415A">
        <w:rPr>
          <w:rFonts w:ascii="Arial" w:hAnsi="Arial" w:cs="Arial"/>
          <w:bCs/>
          <w:color w:val="050708"/>
          <w:sz w:val="23"/>
          <w:szCs w:val="23"/>
        </w:rPr>
        <w:t>ă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pe pagina web a U.N.B.R. </w:t>
      </w:r>
      <w:r w:rsidR="00E421DB" w:rsidRPr="00E32114">
        <w:rPr>
          <w:rFonts w:ascii="Arial" w:hAnsi="Arial" w:cs="Arial"/>
          <w:bCs/>
          <w:color w:val="050708"/>
          <w:sz w:val="23"/>
          <w:szCs w:val="23"/>
        </w:rPr>
        <w:t>și</w:t>
      </w:r>
      <w:r w:rsidRPr="00E32114">
        <w:rPr>
          <w:rFonts w:ascii="Arial" w:hAnsi="Arial" w:cs="Arial"/>
          <w:bCs/>
          <w:color w:val="050708"/>
          <w:sz w:val="23"/>
          <w:szCs w:val="23"/>
        </w:rPr>
        <w:t xml:space="preserve"> a I.N.P.P.A. și se comunică consultantului tehnic al examenului.</w:t>
      </w:r>
    </w:p>
    <w:p w14:paraId="45AD3853" w14:textId="1945D486" w:rsidR="000A37AF" w:rsidRPr="00E32114" w:rsidRDefault="00686923" w:rsidP="0041415A">
      <w:pPr>
        <w:spacing w:after="420"/>
        <w:jc w:val="center"/>
      </w:pPr>
      <w:r w:rsidRPr="0041415A">
        <w:rPr>
          <w:rFonts w:ascii="Arial" w:hAnsi="Arial" w:cs="Arial"/>
          <w:b/>
          <w:color w:val="050708"/>
          <w:sz w:val="23"/>
          <w:szCs w:val="23"/>
        </w:rPr>
        <w:t>PREŞEDINTE</w:t>
      </w:r>
      <w:r w:rsidR="0041415A">
        <w:rPr>
          <w:rFonts w:ascii="Arial" w:hAnsi="Arial" w:cs="Arial"/>
          <w:b/>
          <w:color w:val="050708"/>
          <w:sz w:val="23"/>
          <w:szCs w:val="23"/>
        </w:rPr>
        <w:t>LE COMISIEI NAȚIONALE DE EXAMEN</w:t>
      </w:r>
    </w:p>
    <w:sectPr w:rsidR="000A37AF" w:rsidRPr="00E32114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2C7861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74E1EBF"/>
    <w:multiLevelType w:val="multilevel"/>
    <w:tmpl w:val="EE0CF36C"/>
    <w:styleLink w:val="Heading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2664822"/>
    <w:multiLevelType w:val="multilevel"/>
    <w:tmpl w:val="A69C1A8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8571318"/>
    <w:multiLevelType w:val="hybridMultilevel"/>
    <w:tmpl w:val="ABC2E3B6"/>
    <w:lvl w:ilvl="0" w:tplc="82D83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7AF"/>
    <w:rsid w:val="000A37AF"/>
    <w:rsid w:val="0041415A"/>
    <w:rsid w:val="004B1F58"/>
    <w:rsid w:val="00522A93"/>
    <w:rsid w:val="00686923"/>
    <w:rsid w:val="00AB7DCE"/>
    <w:rsid w:val="00BF6128"/>
    <w:rsid w:val="00E16931"/>
    <w:rsid w:val="00E32114"/>
    <w:rsid w:val="00E421DB"/>
    <w:rsid w:val="00E8439B"/>
    <w:rsid w:val="00F9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D1F6"/>
  <w15:chartTrackingRefBased/>
  <w15:docId w15:val="{8149E3C4-C957-410E-A4B4-98721148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Calibri Light" w:hAnsi="Calibri Light" w:cs="Times New Roman"/>
      <w:sz w:val="24"/>
      <w:szCs w:val="20"/>
    </w:rPr>
  </w:style>
  <w:style w:type="paragraph" w:styleId="Heading1">
    <w:name w:val="heading 1"/>
    <w:next w:val="ListNumber"/>
    <w:link w:val="Heading1Char"/>
    <w:autoRedefine/>
    <w:qFormat/>
    <w:pPr>
      <w:keepNext/>
      <w:numPr>
        <w:numId w:val="12"/>
      </w:numPr>
      <w:spacing w:before="240" w:after="0" w:line="240" w:lineRule="auto"/>
      <w:outlineLvl w:val="0"/>
    </w:pPr>
    <w:rPr>
      <w:rFonts w:asciiTheme="majorHAnsi" w:hAnsiTheme="majorHAnsi" w:cstheme="majorHAnsi"/>
      <w:b/>
      <w:bCs/>
      <w:kern w:val="32"/>
      <w:sz w:val="28"/>
      <w:szCs w:val="28"/>
    </w:rPr>
  </w:style>
  <w:style w:type="paragraph" w:styleId="Heading2">
    <w:name w:val="heading 2"/>
    <w:basedOn w:val="Heading1"/>
    <w:next w:val="ListNumber"/>
    <w:link w:val="Heading2Char"/>
    <w:autoRedefine/>
    <w:qFormat/>
    <w:pPr>
      <w:numPr>
        <w:ilvl w:val="1"/>
      </w:numPr>
      <w:tabs>
        <w:tab w:val="left" w:pos="851"/>
      </w:tabs>
      <w:spacing w:before="120"/>
      <w:outlineLvl w:val="1"/>
    </w:pPr>
    <w:rPr>
      <w:b w:val="0"/>
    </w:rPr>
  </w:style>
  <w:style w:type="paragraph" w:styleId="Heading3">
    <w:name w:val="heading 3"/>
    <w:basedOn w:val="Heading2"/>
    <w:next w:val="ListNumber"/>
    <w:link w:val="Heading3Char"/>
    <w:autoRedefine/>
    <w:qFormat/>
    <w:pPr>
      <w:numPr>
        <w:ilvl w:val="2"/>
      </w:numPr>
      <w:spacing w:before="0"/>
      <w:outlineLvl w:val="2"/>
    </w:pPr>
    <w:rPr>
      <w:rFonts w:cs="Arial"/>
      <w:bCs w:val="0"/>
      <w:i/>
      <w:sz w:val="24"/>
      <w:szCs w:val="24"/>
    </w:rPr>
  </w:style>
  <w:style w:type="paragraph" w:styleId="Heading4">
    <w:name w:val="heading 4"/>
    <w:basedOn w:val="Heading3"/>
    <w:next w:val="ListNumber"/>
    <w:link w:val="Heading4Char"/>
    <w:autoRedefine/>
    <w:unhideWhenUsed/>
    <w:qFormat/>
    <w:pPr>
      <w:keepNext w:val="0"/>
      <w:keepLines/>
      <w:numPr>
        <w:ilvl w:val="3"/>
      </w:numPr>
      <w:tabs>
        <w:tab w:val="clear" w:pos="851"/>
        <w:tab w:val="left" w:pos="2127"/>
      </w:tabs>
      <w:spacing w:before="4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Pr>
      <w:rFonts w:asciiTheme="majorHAnsi" w:eastAsiaTheme="majorEastAsia" w:hAnsiTheme="majorHAnsi" w:cstheme="majorBidi"/>
      <w:i/>
      <w:iCs/>
      <w:kern w:val="32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val="en-US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Times New Roman" w:hAnsi="Tahoma" w:cs="Tahoma"/>
      <w:sz w:val="16"/>
      <w:szCs w:val="16"/>
      <w:lang w:val="en-US"/>
    </w:rPr>
  </w:style>
  <w:style w:type="paragraph" w:styleId="BlockText">
    <w:name w:val="Block Text"/>
    <w:basedOn w:val="Normal"/>
    <w:pPr>
      <w:spacing w:line="360" w:lineRule="auto"/>
      <w:ind w:left="57" w:right="-766" w:firstLine="720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pPr>
      <w:spacing w:after="120"/>
    </w:pPr>
  </w:style>
  <w:style w:type="character" w:customStyle="1" w:styleId="BodyTextChar">
    <w:name w:val="Body Text Char"/>
    <w:basedOn w:val="DefaultParagraphFont"/>
    <w:link w:val="BodyText"/>
    <w:rPr>
      <w:rFonts w:ascii="Calibri Light" w:eastAsia="Times New Roman" w:hAnsi="Calibri Light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Pr>
      <w:rFonts w:ascii="Calibri Light" w:eastAsia="Times New Roman" w:hAnsi="Calibri Light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pPr>
      <w:spacing w:line="360" w:lineRule="auto"/>
    </w:pPr>
    <w:rPr>
      <w:rFonts w:ascii="Times New Roman" w:hAnsi="Times New Roman"/>
      <w:b/>
      <w:szCs w:val="24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b/>
      <w:sz w:val="24"/>
      <w:szCs w:val="24"/>
    </w:rPr>
  </w:style>
  <w:style w:type="paragraph" w:styleId="BodyTextIndent3">
    <w:name w:val="Body Text Indent 3"/>
    <w:basedOn w:val="Normal"/>
    <w:link w:val="BodyTextIndent3Char"/>
    <w:pPr>
      <w:spacing w:after="120"/>
      <w:ind w:left="283"/>
    </w:pPr>
    <w:rPr>
      <w:rFonts w:ascii="Times New Roman" w:hAnsi="Times New Roman"/>
      <w:sz w:val="16"/>
      <w:szCs w:val="16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rPr>
      <w:rFonts w:ascii="Times New Roman" w:eastAsia="Times New Roman" w:hAnsi="Times New Roman" w:cs="Times New Roman"/>
      <w:sz w:val="16"/>
      <w:szCs w:val="16"/>
      <w:lang w:val="en-US" w:eastAsia="en-GB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Calibri Light" w:eastAsia="Times New Roman" w:hAnsi="Calibri Light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Pr>
      <w:rFonts w:ascii="Calibri Light" w:eastAsia="Times New Roman" w:hAnsi="Calibri Light" w:cs="Times New Roman"/>
      <w:sz w:val="24"/>
      <w:szCs w:val="20"/>
      <w:lang w:val="en-US"/>
    </w:rPr>
  </w:style>
  <w:style w:type="character" w:customStyle="1" w:styleId="Heading1Char">
    <w:name w:val="Heading 1 Char"/>
    <w:link w:val="Heading1"/>
    <w:rPr>
      <w:rFonts w:asciiTheme="majorHAnsi" w:eastAsia="Times New Roman" w:hAnsiTheme="majorHAnsi" w:cstheme="majorHAnsi"/>
      <w:b/>
      <w:bCs/>
      <w:kern w:val="32"/>
      <w:sz w:val="28"/>
      <w:szCs w:val="28"/>
    </w:rPr>
  </w:style>
  <w:style w:type="paragraph" w:styleId="ListNumber">
    <w:name w:val="List Number"/>
    <w:basedOn w:val="Normal"/>
    <w:pPr>
      <w:numPr>
        <w:numId w:val="14"/>
      </w:numPr>
      <w:contextualSpacing/>
    </w:pPr>
  </w:style>
  <w:style w:type="character" w:customStyle="1" w:styleId="Heading2Char">
    <w:name w:val="Heading 2 Char"/>
    <w:basedOn w:val="Heading1Char"/>
    <w:link w:val="Heading2"/>
    <w:rPr>
      <w:rFonts w:asciiTheme="majorHAnsi" w:eastAsia="Times New Roman" w:hAnsiTheme="majorHAnsi" w:cstheme="majorHAnsi"/>
      <w:b w:val="0"/>
      <w:bCs/>
      <w:kern w:val="32"/>
      <w:sz w:val="28"/>
      <w:szCs w:val="28"/>
    </w:rPr>
  </w:style>
  <w:style w:type="character" w:customStyle="1" w:styleId="Heading3Char">
    <w:name w:val="Heading 3 Char"/>
    <w:basedOn w:val="Heading2Char"/>
    <w:link w:val="Heading3"/>
    <w:rPr>
      <w:rFonts w:asciiTheme="majorHAnsi" w:eastAsia="Times New Roman" w:hAnsiTheme="majorHAnsi" w:cs="Arial"/>
      <w:b w:val="0"/>
      <w:bCs w:val="0"/>
      <w:i/>
      <w:kern w:val="32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rPr>
      <w:rFonts w:ascii="Calibri Light" w:eastAsia="Times New Roman" w:hAnsi="Calibri Light" w:cs="Arial"/>
      <w:lang w:val="en-US"/>
    </w:rPr>
  </w:style>
  <w:style w:type="numbering" w:customStyle="1" w:styleId="Headings">
    <w:name w:val="Headings"/>
    <w:uiPriority w:val="99"/>
    <w:pPr>
      <w:numPr>
        <w:numId w:val="13"/>
      </w:numPr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Theme="majorHAnsi" w:hAnsiTheme="majorHAnsi"/>
      <w:lang w:eastAsia="en-GB"/>
    </w:rPr>
  </w:style>
  <w:style w:type="character" w:customStyle="1" w:styleId="ln2talineat">
    <w:name w:val="ln2talineat"/>
    <w:basedOn w:val="DefaultParagraphFont"/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en-GB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eastAsia="SimSun" w:hAnsi="Times New Roman"/>
      <w:color w:val="0000FF"/>
      <w:szCs w:val="24"/>
      <w:lang w:eastAsia="zh-CN"/>
    </w:rPr>
  </w:style>
  <w:style w:type="character" w:customStyle="1" w:styleId="red1">
    <w:name w:val="red1"/>
    <w:rPr>
      <w:color w:val="C8000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StyleListParagraphLeft">
    <w:name w:val="Style List Paragraph + Left"/>
    <w:basedOn w:val="ListParagraph"/>
  </w:style>
  <w:style w:type="paragraph" w:styleId="Subtitle">
    <w:name w:val="Subtitle"/>
    <w:basedOn w:val="Normal"/>
    <w:link w:val="SubtitleChar"/>
    <w:qFormat/>
    <w:pPr>
      <w:spacing w:line="360" w:lineRule="auto"/>
      <w:ind w:left="2835" w:hanging="2835"/>
    </w:pPr>
    <w:rPr>
      <w:rFonts w:ascii="Times New Roman" w:hAnsi="Times New Roman"/>
    </w:rPr>
  </w:style>
  <w:style w:type="character" w:customStyle="1" w:styleId="SubtitleChar">
    <w:name w:val="Subtitle Char"/>
    <w:basedOn w:val="DefaultParagraphFont"/>
    <w:link w:val="Subtitle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autoRedefine/>
    <w:qFormat/>
    <w:pPr>
      <w:pageBreakBefore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Pr>
      <w:rFonts w:ascii="Calibri Light" w:eastAsia="Times New Roman" w:hAnsi="Calibri Light" w:cs="Times New Roman"/>
      <w:b/>
      <w:sz w:val="24"/>
      <w:szCs w:val="20"/>
    </w:rPr>
  </w:style>
  <w:style w:type="paragraph" w:styleId="TOC1">
    <w:name w:val="toc 1"/>
    <w:basedOn w:val="Normal"/>
    <w:next w:val="Normal"/>
    <w:autoRedefine/>
    <w:uiPriority w:val="39"/>
  </w:style>
  <w:style w:type="paragraph" w:styleId="TOC2">
    <w:name w:val="toc 2"/>
    <w:basedOn w:val="Normal"/>
    <w:next w:val="Normal"/>
    <w:autoRedefine/>
    <w:uiPriority w:val="39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pPr>
      <w:spacing w:after="100"/>
      <w:ind w:left="560"/>
    </w:pPr>
    <w:rPr>
      <w:i/>
    </w:rPr>
  </w:style>
  <w:style w:type="paragraph" w:styleId="TOCHeading">
    <w:name w:val="TOC Heading"/>
    <w:basedOn w:val="Heading1"/>
    <w:next w:val="Normal"/>
    <w:uiPriority w:val="39"/>
    <w:unhideWhenUsed/>
    <w:qFormat/>
    <w:pPr>
      <w:keepLines/>
      <w:numPr>
        <w:numId w:val="0"/>
      </w:numPr>
      <w:spacing w:line="259" w:lineRule="auto"/>
      <w:outlineLvl w:val="9"/>
    </w:pPr>
    <w:rPr>
      <w:rFonts w:eastAsiaTheme="majorEastAsia" w:cstheme="majorBidi"/>
      <w:b w:val="0"/>
      <w:bCs w:val="0"/>
      <w:color w:val="2F5496" w:themeColor="accent1" w:themeShade="BF"/>
      <w:kern w:val="0"/>
      <w:sz w:val="32"/>
      <w:szCs w:val="32"/>
      <w:lang w:val="en-US"/>
    </w:rPr>
  </w:style>
  <w:style w:type="character" w:customStyle="1" w:styleId="tr1">
    <w:name w:val="tr1"/>
    <w:rPr>
      <w:rFonts w:ascii="Verdana" w:hAnsi="Verdana" w:hint="default"/>
      <w:b w:val="0"/>
      <w:bCs w:val="0"/>
      <w:caps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6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8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ppa.ro/publicam-rezultatele-obtinute-de-candidatii-care-s-au-prezentat-la-examenul-de-primire-in-profesia-de-avocat-pentru-dobandirea-calitatii-de-avocat-stagiar-si-pentru-dobandirea-calitatii-de-avocat-de-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2303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2023-04-12T12:57:00Z</dcterms:created>
  <dcterms:modified xsi:type="dcterms:W3CDTF">2023-04-12T12:57:00Z</dcterms:modified>
</cp:coreProperties>
</file>