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6AFF" w14:textId="77777777" w:rsidR="00A20107"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Ziua Justiției 2023</w:t>
      </w:r>
    </w:p>
    <w:p w14:paraId="15920821" w14:textId="77777777" w:rsidR="006272E6" w:rsidRPr="006272E6" w:rsidRDefault="006272E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0" w14:textId="77777777" w:rsidR="00A20107" w:rsidRPr="006272E6" w:rsidRDefault="004B5B36">
      <w:pPr>
        <w:shd w:val="clear" w:color="auto" w:fill="FFFFFF"/>
        <w:autoSpaceDE w:val="0"/>
        <w:rPr>
          <w:rFonts w:ascii="Calibri" w:eastAsia="Times New Roman" w:hAnsi="Calibri" w:cs="Calibri"/>
          <w:color w:val="202124"/>
          <w:lang w:val="ro-RO"/>
        </w:rPr>
      </w:pPr>
      <w:r w:rsidRPr="006272E6">
        <w:rPr>
          <w:rFonts w:ascii="Calibri" w:eastAsia="Times New Roman" w:hAnsi="Calibri" w:cs="Calibri"/>
          <w:b/>
          <w:bCs/>
          <w:color w:val="202124"/>
          <w:lang w:val="ro-RO"/>
        </w:rPr>
        <w:t>Președintele UNBR, Traian Briciu: Niciodată nu ar trebui să renunțăm la ambiția de a avea un sistem de justiție performant</w:t>
      </w:r>
    </w:p>
    <w:p w14:paraId="17E66B01"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2"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 xml:space="preserve">Cu toții cunoaștem textul HG 364 din 1994 prin care se instituie Ziua Justiției care, de atunci, se organizează anual, în prima duminică a lunii iulie. Un text scurt, cu trei articole. Aproape inspirat, textul spune </w:t>
      </w:r>
      <w:r w:rsidRPr="006272E6">
        <w:rPr>
          <w:rFonts w:asciiTheme="minorHAnsi" w:eastAsia="Times New Roman" w:hAnsiTheme="minorHAnsi" w:cstheme="minorHAnsi"/>
          <w:i/>
          <w:iCs/>
          <w:color w:val="202124"/>
          <w:lang w:val="ro-RO" w:eastAsia="ro-RO"/>
        </w:rPr>
        <w:t>se va organiza</w:t>
      </w:r>
      <w:r w:rsidRPr="006272E6">
        <w:rPr>
          <w:rFonts w:asciiTheme="minorHAnsi" w:eastAsia="Times New Roman" w:hAnsiTheme="minorHAnsi" w:cstheme="minorHAnsi"/>
          <w:color w:val="202124"/>
          <w:lang w:val="ro-RO" w:eastAsia="ro-RO"/>
        </w:rPr>
        <w:t xml:space="preserve">, nu că </w:t>
      </w:r>
      <w:r w:rsidRPr="006272E6">
        <w:rPr>
          <w:rFonts w:asciiTheme="minorHAnsi" w:eastAsia="Times New Roman" w:hAnsiTheme="minorHAnsi" w:cstheme="minorHAnsi"/>
          <w:i/>
          <w:iCs/>
          <w:color w:val="202124"/>
          <w:lang w:val="ro-RO" w:eastAsia="ro-RO"/>
        </w:rPr>
        <w:t>se va sărbători</w:t>
      </w:r>
      <w:r w:rsidRPr="006272E6">
        <w:rPr>
          <w:rFonts w:asciiTheme="minorHAnsi" w:eastAsia="Times New Roman" w:hAnsiTheme="minorHAnsi" w:cstheme="minorHAnsi"/>
          <w:color w:val="202124"/>
          <w:lang w:val="ro-RO" w:eastAsia="ro-RO"/>
        </w:rPr>
        <w:t>. D</w:t>
      </w:r>
      <w:r w:rsidRPr="006272E6">
        <w:rPr>
          <w:rFonts w:asciiTheme="minorHAnsi" w:eastAsia="Times New Roman" w:hAnsiTheme="minorHAnsi" w:cstheme="minorHAnsi"/>
          <w:color w:val="202124"/>
          <w:lang w:val="ro-RO" w:eastAsia="ro-RO"/>
        </w:rPr>
        <w:t>ar este sau ar trebui să fie Ziua Justiției un motiv de sărbătoare? Și ce înțelegem, mai exact, prin Ziua Justiției?</w:t>
      </w:r>
    </w:p>
    <w:p w14:paraId="17E66B03"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4"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 xml:space="preserve">Noțiunea de justiție are multe înțelesuri. Nu este cazul să le dezvolt. Mă voi rezuma la cel constituțional - </w:t>
      </w:r>
      <w:r w:rsidRPr="006272E6">
        <w:rPr>
          <w:rFonts w:asciiTheme="minorHAnsi" w:eastAsia="Times New Roman" w:hAnsiTheme="minorHAnsi" w:cstheme="minorHAnsi"/>
          <w:i/>
          <w:iCs/>
          <w:color w:val="202124"/>
          <w:lang w:val="ro-RO" w:eastAsia="ro-RO"/>
        </w:rPr>
        <w:t>,,Justiția se realizează pri</w:t>
      </w:r>
      <w:r w:rsidRPr="006272E6">
        <w:rPr>
          <w:rFonts w:asciiTheme="minorHAnsi" w:eastAsia="Times New Roman" w:hAnsiTheme="minorHAnsi" w:cstheme="minorHAnsi"/>
          <w:i/>
          <w:iCs/>
          <w:color w:val="202124"/>
          <w:lang w:val="ro-RO" w:eastAsia="ro-RO"/>
        </w:rPr>
        <w:t>n Înalta Curte de Casație și Justiție și prin celelalte instanțe judecătorești stabilite prin lege”</w:t>
      </w:r>
      <w:r w:rsidRPr="006272E6">
        <w:rPr>
          <w:rFonts w:asciiTheme="minorHAnsi" w:eastAsia="Times New Roman" w:hAnsiTheme="minorHAnsi" w:cstheme="minorHAnsi"/>
          <w:color w:val="202124"/>
          <w:lang w:val="ro-RO" w:eastAsia="ro-RO"/>
        </w:rPr>
        <w:t xml:space="preserve">. În legătură cu acest sens, Legea 51/1995 prevede că </w:t>
      </w:r>
      <w:r w:rsidRPr="006272E6">
        <w:rPr>
          <w:rFonts w:asciiTheme="minorHAnsi" w:eastAsia="Times New Roman" w:hAnsiTheme="minorHAnsi" w:cstheme="minorHAnsi"/>
          <w:i/>
          <w:iCs/>
          <w:color w:val="202124"/>
          <w:lang w:val="ro-RO" w:eastAsia="ro-RO"/>
        </w:rPr>
        <w:t>,,avocații sunt parteneri indispensabili ai justiției, ocrotiți de lege”</w:t>
      </w:r>
      <w:r w:rsidRPr="006272E6">
        <w:rPr>
          <w:rFonts w:asciiTheme="minorHAnsi" w:eastAsia="Times New Roman" w:hAnsiTheme="minorHAnsi" w:cstheme="minorHAnsi"/>
          <w:color w:val="202124"/>
          <w:lang w:val="ro-RO" w:eastAsia="ro-RO"/>
        </w:rPr>
        <w:t xml:space="preserve">. Prin urmare, justiția este o </w:t>
      </w:r>
      <w:r w:rsidRPr="006272E6">
        <w:rPr>
          <w:rFonts w:asciiTheme="minorHAnsi" w:eastAsia="Times New Roman" w:hAnsiTheme="minorHAnsi" w:cstheme="minorHAnsi"/>
          <w:color w:val="202124"/>
          <w:lang w:val="ro-RO" w:eastAsia="ro-RO"/>
        </w:rPr>
        <w:t>activitate esențială pentru funcționarea unei societăți. Activitatea este desăvârșită de judecători, dar realizarea acesteia ar fi imposibilă fără participarea procurorilor și avocaților.</w:t>
      </w:r>
    </w:p>
    <w:p w14:paraId="17E66B05"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6"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Semnificația acestei zile depinde de contextul în care o așezăm și,</w:t>
      </w:r>
      <w:r w:rsidRPr="006272E6">
        <w:rPr>
          <w:rFonts w:asciiTheme="minorHAnsi" w:eastAsia="Times New Roman" w:hAnsiTheme="minorHAnsi" w:cstheme="minorHAnsi"/>
          <w:color w:val="202124"/>
          <w:lang w:val="ro-RO" w:eastAsia="ro-RO"/>
        </w:rPr>
        <w:t xml:space="preserve"> poate, de cel mai apropiat context social. Suntem într-un moment în care problemele din justiție, cum sunt cele ale magistraților, sunt prea grave și au depășit cadrul organismelor de reglementare profesionale.  Acesta este contextul momentului. Ziua Just</w:t>
      </w:r>
      <w:r w:rsidRPr="006272E6">
        <w:rPr>
          <w:rFonts w:asciiTheme="minorHAnsi" w:eastAsia="Times New Roman" w:hAnsiTheme="minorHAnsi" w:cstheme="minorHAnsi"/>
          <w:color w:val="202124"/>
          <w:lang w:val="ro-RO" w:eastAsia="ro-RO"/>
        </w:rPr>
        <w:t>iției 2023 nu este o zi de sărbătoare. Dar ea se organizează, și poate că acesta este cuvântul cheie. Problemele actuale țin de normarea activității judecătorilor, de creșterea și completarea schemelor de personal, de asigurarea infrastructurii, de stabili</w:t>
      </w:r>
      <w:r w:rsidRPr="006272E6">
        <w:rPr>
          <w:rFonts w:asciiTheme="minorHAnsi" w:eastAsia="Times New Roman" w:hAnsiTheme="minorHAnsi" w:cstheme="minorHAnsi"/>
          <w:color w:val="202124"/>
          <w:lang w:val="ro-RO" w:eastAsia="ro-RO"/>
        </w:rPr>
        <w:t>tate legislativă și independență. Nu voi alimenta acum spațiul public cu problemele ridicate de avocați în legătură cu funcționarea justiției și efectivitatea dreptului la apărare, dar știm cu toții că acestea există și au fost în repetate rânduri ridicate</w:t>
      </w:r>
      <w:r w:rsidRPr="006272E6">
        <w:rPr>
          <w:rFonts w:asciiTheme="minorHAnsi" w:eastAsia="Times New Roman" w:hAnsiTheme="minorHAnsi" w:cstheme="minorHAnsi"/>
          <w:color w:val="202124"/>
          <w:lang w:val="ro-RO" w:eastAsia="ro-RO"/>
        </w:rPr>
        <w:t xml:space="preserve"> de barouri. </w:t>
      </w:r>
    </w:p>
    <w:p w14:paraId="17E66B07"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8"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Echilibrul celei mai echilibrate funcții (puteri) a statului este afectat!</w:t>
      </w:r>
    </w:p>
    <w:p w14:paraId="17E66B09"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A"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Echilibrul trebuie păstrat prin înțelepciune, justă măsură și dialog!</w:t>
      </w:r>
    </w:p>
    <w:p w14:paraId="17E66B0B"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C"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 xml:space="preserve">Acestea sunt trăsături de esență pentru cei care lucrează în justiție. </w:t>
      </w:r>
    </w:p>
    <w:p w14:paraId="17E66B0D"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0E"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50708"/>
          <w:shd w:val="clear" w:color="auto" w:fill="FFFFFF"/>
          <w:lang w:val="ro-RO"/>
        </w:rPr>
      </w:pPr>
      <w:r w:rsidRPr="006272E6">
        <w:rPr>
          <w:rFonts w:asciiTheme="minorHAnsi" w:eastAsia="Times New Roman" w:hAnsiTheme="minorHAnsi" w:cstheme="minorHAnsi"/>
          <w:color w:val="202124"/>
          <w:lang w:val="ro-RO" w:eastAsia="ro-RO"/>
        </w:rPr>
        <w:t xml:space="preserve">În anul 2022, cu </w:t>
      </w:r>
      <w:r w:rsidRPr="006272E6">
        <w:rPr>
          <w:rFonts w:asciiTheme="minorHAnsi" w:eastAsia="Times New Roman" w:hAnsiTheme="minorHAnsi" w:cstheme="minorHAnsi"/>
          <w:color w:val="202124"/>
          <w:lang w:val="ro-RO" w:eastAsia="ro-RO"/>
        </w:rPr>
        <w:t>același prilej, spuneam că ,,</w:t>
      </w:r>
      <w:r w:rsidRPr="006272E6">
        <w:rPr>
          <w:rFonts w:asciiTheme="minorHAnsi" w:hAnsiTheme="minorHAnsi" w:cstheme="minorHAnsi"/>
          <w:color w:val="050708"/>
          <w:shd w:val="clear" w:color="auto" w:fill="FFFFFF"/>
          <w:lang w:val="ro-RO"/>
        </w:rPr>
        <w:t>...justiția inspiră echilibru și că acest echilibru vine atât din legi, cât și din oameni !”.</w:t>
      </w:r>
    </w:p>
    <w:p w14:paraId="17E66B0F"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Roboto" w:hAnsi="Roboto"/>
          <w:color w:val="050708"/>
          <w:sz w:val="23"/>
          <w:szCs w:val="23"/>
          <w:shd w:val="clear" w:color="auto" w:fill="FFFFFF"/>
          <w:lang w:val="ro-RO"/>
        </w:rPr>
      </w:pPr>
    </w:p>
    <w:p w14:paraId="17E66B10"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 xml:space="preserve">Azi, în 2023,  mă gândesc cu speranță că ceea ce am spus în urmă cu un an se va dovedi real! Speranța este cu atât mai puternică cu </w:t>
      </w:r>
      <w:r w:rsidRPr="006272E6">
        <w:rPr>
          <w:rFonts w:asciiTheme="minorHAnsi" w:eastAsia="Times New Roman" w:hAnsiTheme="minorHAnsi" w:cstheme="minorHAnsi"/>
          <w:color w:val="202124"/>
          <w:lang w:val="ro-RO" w:eastAsia="ro-RO"/>
        </w:rPr>
        <w:t xml:space="preserve">cât este nevoie de ea, iar această nevoie se manifestă cu atât mai mult cu cât situația este mai dificilă. </w:t>
      </w:r>
    </w:p>
    <w:p w14:paraId="17E66B11"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12" w14:textId="77777777" w:rsidR="00A20107" w:rsidRPr="006272E6"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De aceea, văd Ziua Justiției 2023 ca o zi a speranței, în care că vom găsi resursele pentru a nu abandona ambiția de a avea un sistem de justiție p</w:t>
      </w:r>
      <w:r w:rsidRPr="006272E6">
        <w:rPr>
          <w:rFonts w:asciiTheme="minorHAnsi" w:eastAsia="Times New Roman" w:hAnsiTheme="minorHAnsi" w:cstheme="minorHAnsi"/>
          <w:color w:val="202124"/>
          <w:lang w:val="ro-RO" w:eastAsia="ro-RO"/>
        </w:rPr>
        <w:t xml:space="preserve">erformant, indiferent ce sacrificii ar presupune acest efort. </w:t>
      </w:r>
    </w:p>
    <w:p w14:paraId="17E66B13" w14:textId="77777777" w:rsidR="00A20107" w:rsidRPr="006272E6" w:rsidRDefault="00A201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7E66B14" w14:textId="77777777" w:rsidR="00A20107" w:rsidRDefault="004B5B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sidRPr="006272E6">
        <w:rPr>
          <w:rFonts w:asciiTheme="minorHAnsi" w:eastAsia="Times New Roman" w:hAnsiTheme="minorHAnsi" w:cstheme="minorHAnsi"/>
          <w:color w:val="202124"/>
          <w:lang w:val="ro-RO" w:eastAsia="ro-RO"/>
        </w:rPr>
        <w:t xml:space="preserve">Pentru noi toți, pentru toată societatea. La Mulți Ani! </w:t>
      </w:r>
    </w:p>
    <w:p w14:paraId="67E4CCF8" w14:textId="77777777" w:rsidR="00AD4DEA" w:rsidRDefault="00AD4D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p>
    <w:p w14:paraId="1DFED81B" w14:textId="163E0D67" w:rsidR="00AD4DEA" w:rsidRDefault="00AD4D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Pr>
          <w:rFonts w:asciiTheme="minorHAnsi" w:eastAsia="Times New Roman" w:hAnsiTheme="minorHAnsi" w:cstheme="minorHAnsi"/>
          <w:color w:val="202124"/>
          <w:lang w:val="ro-RO" w:eastAsia="ro-RO"/>
        </w:rPr>
        <w:t xml:space="preserve">Președintele Uniunii Naționale a Barourilor din </w:t>
      </w:r>
      <w:r w:rsidR="00064503">
        <w:rPr>
          <w:rFonts w:asciiTheme="minorHAnsi" w:eastAsia="Times New Roman" w:hAnsiTheme="minorHAnsi" w:cstheme="minorHAnsi"/>
          <w:color w:val="202124"/>
          <w:lang w:val="ro-RO" w:eastAsia="ro-RO"/>
        </w:rPr>
        <w:t>România,</w:t>
      </w:r>
    </w:p>
    <w:p w14:paraId="2DDE0A30" w14:textId="5C2C1727" w:rsidR="006272E6" w:rsidRPr="006272E6" w:rsidRDefault="003314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heme="minorHAnsi"/>
          <w:color w:val="202124"/>
          <w:lang w:val="ro-RO" w:eastAsia="ro-RO"/>
        </w:rPr>
      </w:pPr>
      <w:r>
        <w:rPr>
          <w:rFonts w:asciiTheme="minorHAnsi" w:eastAsia="Times New Roman" w:hAnsiTheme="minorHAnsi" w:cstheme="minorHAnsi"/>
          <w:color w:val="202124"/>
          <w:lang w:val="ro-RO" w:eastAsia="ro-RO"/>
        </w:rPr>
        <w:t>Av. dr. Traian-Cornel Briciu</w:t>
      </w:r>
    </w:p>
    <w:sectPr w:rsidR="006272E6" w:rsidRPr="006272E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37D0" w14:textId="77777777" w:rsidR="0070488D" w:rsidRDefault="0070488D">
      <w:r>
        <w:separator/>
      </w:r>
    </w:p>
  </w:endnote>
  <w:endnote w:type="continuationSeparator" w:id="0">
    <w:p w14:paraId="79FF5E10" w14:textId="77777777" w:rsidR="0070488D" w:rsidRDefault="0070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default"/>
    <w:sig w:usb0="E00006FF" w:usb1="0000FCFF" w:usb2="00000001" w:usb3="00000000" w:csb0="6000019F" w:csb1="DFD70000"/>
  </w:font>
  <w:font w:name="Roboto">
    <w:altName w:val="Wide Latin"/>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697C" w14:textId="77777777" w:rsidR="0070488D" w:rsidRDefault="0070488D">
      <w:r>
        <w:separator/>
      </w:r>
    </w:p>
  </w:footnote>
  <w:footnote w:type="continuationSeparator" w:id="0">
    <w:p w14:paraId="3215910E" w14:textId="77777777" w:rsidR="0070488D" w:rsidRDefault="00704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79E"/>
    <w:rsid w:val="00054DCA"/>
    <w:rsid w:val="0006117E"/>
    <w:rsid w:val="00064503"/>
    <w:rsid w:val="000858D9"/>
    <w:rsid w:val="000965A7"/>
    <w:rsid w:val="00126E51"/>
    <w:rsid w:val="00142CE1"/>
    <w:rsid w:val="00143D82"/>
    <w:rsid w:val="0018100F"/>
    <w:rsid w:val="00182B6B"/>
    <w:rsid w:val="002654B9"/>
    <w:rsid w:val="002A754F"/>
    <w:rsid w:val="002C39D5"/>
    <w:rsid w:val="003314BA"/>
    <w:rsid w:val="003610B5"/>
    <w:rsid w:val="003B0BCF"/>
    <w:rsid w:val="003F21C7"/>
    <w:rsid w:val="003F474C"/>
    <w:rsid w:val="00461379"/>
    <w:rsid w:val="004674EF"/>
    <w:rsid w:val="004B5B36"/>
    <w:rsid w:val="004D63D2"/>
    <w:rsid w:val="004F1496"/>
    <w:rsid w:val="00506B98"/>
    <w:rsid w:val="00525740"/>
    <w:rsid w:val="00527826"/>
    <w:rsid w:val="00533D08"/>
    <w:rsid w:val="00552F90"/>
    <w:rsid w:val="00572C2A"/>
    <w:rsid w:val="00597472"/>
    <w:rsid w:val="006007E3"/>
    <w:rsid w:val="006272E6"/>
    <w:rsid w:val="006317E6"/>
    <w:rsid w:val="00634083"/>
    <w:rsid w:val="00667B9E"/>
    <w:rsid w:val="0070488D"/>
    <w:rsid w:val="0071219B"/>
    <w:rsid w:val="00754C9C"/>
    <w:rsid w:val="00793206"/>
    <w:rsid w:val="007B1953"/>
    <w:rsid w:val="007E294D"/>
    <w:rsid w:val="007F5F99"/>
    <w:rsid w:val="00805184"/>
    <w:rsid w:val="00817676"/>
    <w:rsid w:val="00843D32"/>
    <w:rsid w:val="008A1006"/>
    <w:rsid w:val="00930500"/>
    <w:rsid w:val="0095054E"/>
    <w:rsid w:val="00994CA4"/>
    <w:rsid w:val="00A20107"/>
    <w:rsid w:val="00A45535"/>
    <w:rsid w:val="00A53880"/>
    <w:rsid w:val="00A76005"/>
    <w:rsid w:val="00AA15C1"/>
    <w:rsid w:val="00AB1C28"/>
    <w:rsid w:val="00AD4DEA"/>
    <w:rsid w:val="00B20613"/>
    <w:rsid w:val="00B94C65"/>
    <w:rsid w:val="00BC1B09"/>
    <w:rsid w:val="00C1112C"/>
    <w:rsid w:val="00C32BE2"/>
    <w:rsid w:val="00CA31CC"/>
    <w:rsid w:val="00D0479E"/>
    <w:rsid w:val="00D20942"/>
    <w:rsid w:val="00D20A17"/>
    <w:rsid w:val="00D743FF"/>
    <w:rsid w:val="00DF0BC1"/>
    <w:rsid w:val="00E040A3"/>
    <w:rsid w:val="00E63DC2"/>
    <w:rsid w:val="00E82E8E"/>
    <w:rsid w:val="00F317CF"/>
    <w:rsid w:val="00F84D41"/>
    <w:rsid w:val="00F92E2B"/>
    <w:rsid w:val="00FA27EA"/>
    <w:rsid w:val="00FE7CEA"/>
    <w:rsid w:val="17484DD8"/>
    <w:rsid w:val="200915D7"/>
    <w:rsid w:val="6426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6AFF"/>
  <w15:docId w15:val="{26629A85-F14B-44AE-AC2C-27DC4D00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zh-CN" w:eastAsia="en-US"/>
    </w:rPr>
  </w:style>
  <w:style w:type="paragraph" w:styleId="Heading1">
    <w:name w:val="heading 1"/>
    <w:basedOn w:val="Normal"/>
    <w:next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val="ro-RO" w:eastAsia="ro-RO"/>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DC2C18" w:themeColor="accent1" w:themeShade="BF"/>
      <w:sz w:val="26"/>
      <w:szCs w:val="26"/>
    </w:rPr>
  </w:style>
  <w:style w:type="paragraph" w:styleId="Heading4">
    <w:name w:val="heading 4"/>
    <w:basedOn w:val="Normal"/>
    <w:next w:val="Normal"/>
    <w:link w:val="Heading4Char"/>
    <w:uiPriority w:val="9"/>
    <w:qFormat/>
    <w:pPr>
      <w:spacing w:before="100" w:beforeAutospacing="1" w:after="100" w:afterAutospacing="1"/>
      <w:outlineLvl w:val="3"/>
    </w:pPr>
    <w:rPr>
      <w:rFonts w:ascii="Times New Roman" w:eastAsia="Times New Roman" w:hAnsi="Times New Roman" w:cs="Times New Roman"/>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o-RO" w:eastAsia="ro-RO"/>
    </w:rPr>
  </w:style>
  <w:style w:type="character" w:styleId="Hyperlink">
    <w:name w:val="Hyperlink"/>
    <w:basedOn w:val="DefaultParagraphFont"/>
    <w:uiPriority w:val="99"/>
    <w:unhideWhenUsed/>
    <w:rPr>
      <w:color w:val="D8E2DC" w:themeColor="hyperlink"/>
      <w:u w:val="single"/>
    </w:rPr>
  </w:style>
  <w:style w:type="paragraph" w:styleId="PlainText">
    <w:name w:val="Plain Text"/>
    <w:basedOn w:val="Normal"/>
    <w:link w:val="PlainTextChar"/>
    <w:uiPriority w:val="99"/>
    <w:semiHidden/>
    <w:unhideWhenUsed/>
    <w:qFormat/>
    <w:rPr>
      <w:rFonts w:ascii="Consolas" w:hAnsi="Consolas"/>
      <w:sz w:val="21"/>
      <w:szCs w:val="21"/>
    </w:rPr>
  </w:style>
  <w:style w:type="paragraph" w:customStyle="1" w:styleId="ebastianStribleadincalitateadecoordonatorDCAj">
    <w:name w:val="ebastian Striblea din calitatea de coordonator DCAj"/>
    <w:basedOn w:val="PlainText"/>
    <w:qFormat/>
    <w:pPr>
      <w:spacing w:line="276" w:lineRule="auto"/>
    </w:pPr>
    <w:rPr>
      <w:rFonts w:asciiTheme="minorHAnsi" w:eastAsiaTheme="minorHAnsi" w:hAnsiTheme="minorHAnsi" w:cstheme="minorHAnsi"/>
      <w:sz w:val="24"/>
      <w:szCs w:val="24"/>
      <w:lang w:val="ro-RO"/>
    </w:rPr>
  </w:style>
  <w:style w:type="character" w:customStyle="1" w:styleId="PlainTextChar">
    <w:name w:val="Plain Text Char"/>
    <w:basedOn w:val="DefaultParagraphFont"/>
    <w:link w:val="PlainText"/>
    <w:uiPriority w:val="99"/>
    <w:semiHidden/>
    <w:qFormat/>
    <w:rPr>
      <w:rFonts w:ascii="Consolas" w:hAnsi="Consolas"/>
      <w:sz w:val="21"/>
      <w:szCs w:val="21"/>
    </w:rPr>
  </w:style>
  <w:style w:type="paragraph" w:styleId="ListParagraph">
    <w:name w:val="List Paragraph"/>
    <w:basedOn w:val="Normal"/>
    <w:uiPriority w:val="34"/>
    <w:qFormat/>
    <w:pPr>
      <w:ind w:left="720"/>
      <w:contextualSpacing/>
    </w:pPr>
    <w:rPr>
      <w:rFonts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ro-RO"/>
      <w14:ligatures w14:val="none"/>
    </w:rPr>
  </w:style>
  <w:style w:type="character" w:customStyle="1" w:styleId="Heading4Char">
    <w:name w:val="Heading 4 Char"/>
    <w:basedOn w:val="DefaultParagraphFont"/>
    <w:link w:val="Heading4"/>
    <w:uiPriority w:val="9"/>
    <w:rPr>
      <w:rFonts w:ascii="Times New Roman" w:eastAsia="Times New Roman" w:hAnsi="Times New Roman" w:cs="Times New Roman"/>
      <w:b/>
      <w:bCs/>
      <w:kern w:val="0"/>
      <w:sz w:val="24"/>
      <w:szCs w:val="24"/>
      <w:lang w:eastAsia="ro-RO"/>
      <w14:ligatures w14:val="none"/>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kern w:val="0"/>
      <w:sz w:val="20"/>
      <w:szCs w:val="20"/>
      <w:lang w:eastAsia="ro-RO"/>
      <w14:ligatures w14:val="none"/>
    </w:rPr>
  </w:style>
  <w:style w:type="character" w:customStyle="1" w:styleId="y2iqfc">
    <w:name w:val="y2iqfc"/>
    <w:basedOn w:val="DefaultParagraphFont"/>
    <w:qFormat/>
  </w:style>
  <w:style w:type="character" w:customStyle="1" w:styleId="FootnoteTextChar">
    <w:name w:val="Footnote Text Char"/>
    <w:basedOn w:val="DefaultParagraphFont"/>
    <w:link w:val="FootnoteText"/>
    <w:uiPriority w:val="99"/>
    <w:semiHidden/>
    <w:qFormat/>
    <w:rPr>
      <w:rFonts w:ascii="Arial" w:hAnsi="Arial"/>
      <w:kern w:val="0"/>
      <w:sz w:val="20"/>
      <w:szCs w:val="20"/>
      <w:lang w:val="zh-CN"/>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DC2C18" w:themeColor="accent1" w:themeShade="BF"/>
      <w:kern w:val="0"/>
      <w:sz w:val="26"/>
      <w:szCs w:val="26"/>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Slidehelper - 009">
      <a:dk1>
        <a:sysClr val="windowText" lastClr="000000"/>
      </a:dk1>
      <a:lt1>
        <a:sysClr val="window" lastClr="FFFFFF"/>
      </a:lt1>
      <a:dk2>
        <a:srgbClr val="323232"/>
      </a:dk2>
      <a:lt2>
        <a:srgbClr val="E3DED1"/>
      </a:lt2>
      <a:accent1>
        <a:srgbClr val="ED6A5A"/>
      </a:accent1>
      <a:accent2>
        <a:srgbClr val="F4F1BB"/>
      </a:accent2>
      <a:accent3>
        <a:srgbClr val="9BC1BC"/>
      </a:accent3>
      <a:accent4>
        <a:srgbClr val="5CA4A9"/>
      </a:accent4>
      <a:accent5>
        <a:srgbClr val="E6EBE0"/>
      </a:accent5>
      <a:accent6>
        <a:srgbClr val="BFBFBF"/>
      </a:accent6>
      <a:hlink>
        <a:srgbClr val="D8E2DC"/>
      </a:hlink>
      <a:folHlink>
        <a:srgbClr val="F4F1B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D35A-432C-4B2B-B240-1C3F5BDAB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427</Words>
  <Characters>2482</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MATEI</dc:creator>
  <cp:lastModifiedBy>Sandu Gherasim</cp:lastModifiedBy>
  <cp:revision>2</cp:revision>
  <cp:lastPrinted>2023-07-02T07:28:00Z</cp:lastPrinted>
  <dcterms:created xsi:type="dcterms:W3CDTF">2023-07-02T07:28:00Z</dcterms:created>
  <dcterms:modified xsi:type="dcterms:W3CDTF">2023-07-02T07:28:00Z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2cc08779-eb8b-4b9e-8935-f7ca91b5d809</vt:lpwstr>
  </property>
  <property fmtid="{D5CDD505-2E9C-101B-9397-08002B2CF9AE}" pid="3" name="KSOProductBuildVer">
    <vt:lpwstr>1033-11.2.0.11537</vt:lpwstr>
  </property>
  <property fmtid="{D5CDD505-2E9C-101B-9397-08002B2CF9AE}" pid="4" name="ICV">
    <vt:lpwstr>590009E084AA43CF86A1CB792414449A</vt:lpwstr>
  </property>
</Properties>
</file>