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AF579" w14:textId="3497700C" w:rsidR="00B87E29" w:rsidRDefault="00B87E29" w:rsidP="007D0685">
      <w:pPr>
        <w:pStyle w:val="NormalWeb"/>
        <w:jc w:val="center"/>
        <w:rPr>
          <w:rStyle w:val="Strong"/>
          <w:rFonts w:eastAsiaTheme="majorEastAsia"/>
          <w:lang w:val="ro-RO"/>
        </w:rPr>
      </w:pPr>
      <w:r>
        <w:rPr>
          <w:rFonts w:eastAsiaTheme="majorEastAsia"/>
          <w:b/>
          <w:bCs/>
          <w:noProof/>
          <w:lang w:val="ro-RO"/>
          <w14:ligatures w14:val="standardContextual"/>
        </w:rPr>
        <w:drawing>
          <wp:inline distT="0" distB="0" distL="0" distR="0" wp14:anchorId="30B2475D" wp14:editId="49268BB6">
            <wp:extent cx="570661" cy="579081"/>
            <wp:effectExtent l="0" t="0" r="1270" b="0"/>
            <wp:docPr id="1234317411" name="Picture 1" descr="A logo with a book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317411" name="Picture 1" descr="A logo with a book in the midd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7923" cy="586451"/>
                    </a:xfrm>
                    <a:prstGeom prst="rect">
                      <a:avLst/>
                    </a:prstGeom>
                  </pic:spPr>
                </pic:pic>
              </a:graphicData>
            </a:graphic>
          </wp:inline>
        </w:drawing>
      </w:r>
    </w:p>
    <w:p w14:paraId="757C2FF6" w14:textId="48D7FE72" w:rsidR="007D0685" w:rsidRDefault="007D0685" w:rsidP="007D0685">
      <w:pPr>
        <w:pStyle w:val="NormalWeb"/>
        <w:jc w:val="center"/>
        <w:rPr>
          <w:rStyle w:val="Strong"/>
          <w:rFonts w:eastAsiaTheme="majorEastAsia"/>
          <w:lang w:val="ro-RO"/>
        </w:rPr>
      </w:pPr>
      <w:r w:rsidRPr="007D0685">
        <w:rPr>
          <w:rStyle w:val="Strong"/>
          <w:rFonts w:eastAsiaTheme="majorEastAsia"/>
          <w:lang w:val="ro-RO"/>
        </w:rPr>
        <w:t>COMUNICAT</w:t>
      </w:r>
    </w:p>
    <w:p w14:paraId="6D803161" w14:textId="7B36843E" w:rsidR="00344867" w:rsidRPr="006168A8" w:rsidRDefault="00344867" w:rsidP="007D0685">
      <w:pPr>
        <w:pStyle w:val="NormalWeb"/>
        <w:jc w:val="both"/>
        <w:rPr>
          <w:lang w:val="ro-RO"/>
        </w:rPr>
      </w:pPr>
      <w:r w:rsidRPr="006168A8">
        <w:rPr>
          <w:rStyle w:val="Strong"/>
          <w:rFonts w:eastAsiaTheme="majorEastAsia"/>
          <w:lang w:val="ro-RO"/>
        </w:rPr>
        <w:t>20.04.2024: UNBR consideră că proiectul de lege referitor la reașezarea regulilor privind reducerea cheltuielilor de judecată reprezentând onorariile avocaților (PL-x nr. 788/2023) este just, necesar și corespunzător intereselor justiției</w:t>
      </w:r>
    </w:p>
    <w:p w14:paraId="69F33878" w14:textId="77777777" w:rsidR="00344867" w:rsidRPr="006168A8" w:rsidRDefault="00344867" w:rsidP="007D0685">
      <w:pPr>
        <w:pStyle w:val="NormalWeb"/>
        <w:jc w:val="both"/>
        <w:rPr>
          <w:lang w:val="ro-RO"/>
        </w:rPr>
      </w:pPr>
      <w:r w:rsidRPr="006168A8">
        <w:rPr>
          <w:rStyle w:val="Emphasis"/>
          <w:rFonts w:eastAsiaTheme="majorEastAsia"/>
          <w:lang w:val="ro-RO"/>
        </w:rPr>
        <w:t>Proiectul adoptat de Parlament</w:t>
      </w:r>
    </w:p>
    <w:p w14:paraId="4796EB71" w14:textId="77777777" w:rsidR="007D0685" w:rsidRDefault="00344867" w:rsidP="007D0685">
      <w:pPr>
        <w:pStyle w:val="NormalWeb"/>
        <w:spacing w:before="0" w:beforeAutospacing="0" w:after="0" w:afterAutospacing="0"/>
        <w:jc w:val="both"/>
        <w:rPr>
          <w:rStyle w:val="Emphasis"/>
          <w:rFonts w:eastAsiaTheme="majorEastAsia"/>
          <w:lang w:val="ro-RO"/>
        </w:rPr>
      </w:pPr>
      <w:r w:rsidRPr="006168A8">
        <w:rPr>
          <w:rStyle w:val="Emphasis"/>
          <w:rFonts w:eastAsiaTheme="majorEastAsia"/>
          <w:lang w:val="ro-RO"/>
        </w:rPr>
        <w:t>● răspunde</w:t>
      </w:r>
      <w:r w:rsidRPr="006168A8">
        <w:rPr>
          <w:lang w:val="ro-RO"/>
        </w:rPr>
        <w:t xml:space="preserve"> </w:t>
      </w:r>
      <w:r w:rsidRPr="006168A8">
        <w:rPr>
          <w:rStyle w:val="Emphasis"/>
          <w:rFonts w:eastAsiaTheme="majorEastAsia"/>
          <w:lang w:val="ro-RO"/>
        </w:rPr>
        <w:t>soluțiilor impredictibile în materia recuperării cheltuielilor de judecată de către partea care a câștigat procesul</w:t>
      </w:r>
    </w:p>
    <w:p w14:paraId="4B2B78C2" w14:textId="77777777" w:rsidR="007D0685" w:rsidRDefault="00344867" w:rsidP="007D0685">
      <w:pPr>
        <w:pStyle w:val="NormalWeb"/>
        <w:spacing w:before="0" w:beforeAutospacing="0" w:after="0" w:afterAutospacing="0"/>
        <w:jc w:val="both"/>
        <w:rPr>
          <w:rStyle w:val="Emphasis"/>
          <w:rFonts w:eastAsiaTheme="majorEastAsia"/>
          <w:lang w:val="ro-RO"/>
        </w:rPr>
      </w:pPr>
      <w:r w:rsidRPr="006168A8">
        <w:rPr>
          <w:rStyle w:val="Emphasis"/>
          <w:rFonts w:eastAsiaTheme="majorEastAsia"/>
          <w:lang w:val="ro-RO"/>
        </w:rPr>
        <w:t>● vizează, în principal, apărarea drepturilor justițiabililor la recuperarea cheltuielilor de judecată și, în secundar, aprecierea față de rolul apărării în proces</w:t>
      </w:r>
    </w:p>
    <w:p w14:paraId="32CA3287" w14:textId="5DC47A80" w:rsidR="00344867" w:rsidRPr="006168A8" w:rsidRDefault="00344867" w:rsidP="007D0685">
      <w:pPr>
        <w:pStyle w:val="NormalWeb"/>
        <w:spacing w:before="0" w:beforeAutospacing="0" w:after="0" w:afterAutospacing="0"/>
        <w:jc w:val="both"/>
        <w:rPr>
          <w:lang w:val="ro-RO"/>
        </w:rPr>
      </w:pPr>
      <w:r w:rsidRPr="006168A8">
        <w:rPr>
          <w:rStyle w:val="Emphasis"/>
          <w:rFonts w:eastAsiaTheme="majorEastAsia"/>
          <w:lang w:val="ro-RO"/>
        </w:rPr>
        <w:t>● contribuie la responsabilizarea în inițierea procedurilor judiciare, prin asumarea consecințelor acestora.</w:t>
      </w:r>
    </w:p>
    <w:p w14:paraId="12014434" w14:textId="77777777" w:rsidR="00344867" w:rsidRPr="006168A8" w:rsidRDefault="00344867" w:rsidP="007D0685">
      <w:pPr>
        <w:pStyle w:val="NormalWeb"/>
        <w:jc w:val="both"/>
        <w:rPr>
          <w:lang w:val="ro-RO"/>
        </w:rPr>
      </w:pPr>
      <w:r w:rsidRPr="006168A8">
        <w:rPr>
          <w:lang w:val="ro-RO"/>
        </w:rPr>
        <w:t>Având în vedere hotărârea Înaltei Curți de Casație și Justiție - Secțiile Unite de a  sesiza Curtea Constituțională în vederea exercitării controlului anterior promulgării prin proiectul menționat,</w:t>
      </w:r>
    </w:p>
    <w:p w14:paraId="55A24C97" w14:textId="77777777" w:rsidR="00344867" w:rsidRPr="006168A8" w:rsidRDefault="00344867" w:rsidP="007D0685">
      <w:pPr>
        <w:pStyle w:val="NormalWeb"/>
        <w:jc w:val="both"/>
        <w:rPr>
          <w:lang w:val="ro-RO"/>
        </w:rPr>
      </w:pPr>
      <w:r w:rsidRPr="006168A8">
        <w:rPr>
          <w:lang w:val="ro-RO"/>
        </w:rPr>
        <w:t>Comisia Permanentă a UNBR și Decanii Barourilor, în ședință comună,</w:t>
      </w:r>
    </w:p>
    <w:p w14:paraId="4E61248E" w14:textId="77777777" w:rsidR="00344867" w:rsidRPr="006168A8" w:rsidRDefault="00344867" w:rsidP="007D0685">
      <w:pPr>
        <w:pStyle w:val="NormalWeb"/>
        <w:jc w:val="both"/>
        <w:rPr>
          <w:lang w:val="ro-RO"/>
        </w:rPr>
      </w:pPr>
      <w:r w:rsidRPr="006168A8">
        <w:rPr>
          <w:lang w:val="ro-RO"/>
        </w:rPr>
        <w:t>consideră că proiectul de lege referitor la  stabilirea unor reguli în privința reducerii cheltuielilor de judecată constituind onorariile avocaților (</w:t>
      </w:r>
      <w:hyperlink r:id="rId7" w:history="1">
        <w:r w:rsidRPr="006168A8">
          <w:rPr>
            <w:rStyle w:val="Hyperlink"/>
            <w:rFonts w:eastAsiaTheme="majorEastAsia"/>
            <w:lang w:val="ro-RO"/>
          </w:rPr>
          <w:t>PL-x nr. 788/2023</w:t>
        </w:r>
      </w:hyperlink>
      <w:r w:rsidRPr="006168A8">
        <w:rPr>
          <w:lang w:val="ro-RO"/>
        </w:rPr>
        <w:t>) este soluția legislativă care răspunde problemelor privind practica lipsită de previzibilitate în materia cenzurării de către instanțe a cheltuielilor de judecată incluzând onorariile avocaților.</w:t>
      </w:r>
    </w:p>
    <w:p w14:paraId="7FC44468" w14:textId="77777777" w:rsidR="00344867" w:rsidRPr="006168A8" w:rsidRDefault="00344867" w:rsidP="007D0685">
      <w:pPr>
        <w:pStyle w:val="NormalWeb"/>
        <w:jc w:val="both"/>
        <w:rPr>
          <w:lang w:val="ro-RO"/>
        </w:rPr>
      </w:pPr>
      <w:r w:rsidRPr="006168A8">
        <w:rPr>
          <w:lang w:val="ro-RO"/>
        </w:rPr>
        <w:t xml:space="preserve">Neuniformitatea soluțiilor generate de neclaritatea reglementărilor în vigoare și lipsa unor criterii clar definite de apreciere pentru instanțe reprezintă cauze de impredictibilitate, care s-au răsfrânt asupra drepturilor justițiabililor la recuperarea cheltuielilor de judecată de la partea care a pierdut procesul. </w:t>
      </w:r>
      <w:r w:rsidRPr="006168A8">
        <w:rPr>
          <w:rStyle w:val="Emphasis"/>
          <w:rFonts w:eastAsiaTheme="majorEastAsia"/>
          <w:lang w:val="ro-RO"/>
        </w:rPr>
        <w:t> </w:t>
      </w:r>
      <w:r w:rsidRPr="006168A8">
        <w:rPr>
          <w:lang w:val="ro-RO"/>
        </w:rPr>
        <w:t>Avocatul nu este afectat direct de cenzurarea cheltuielilor cu onorariile de către instanțe, dar este dator să utilizeze toate mijloacele legale pentru ca partea care a câștigat să-și recupereze cheltuielile de judecată, inclusiv cele cu onorariul.</w:t>
      </w:r>
    </w:p>
    <w:p w14:paraId="27814E68" w14:textId="1DF0CE66" w:rsidR="00344867" w:rsidRPr="006168A8" w:rsidRDefault="00344867" w:rsidP="007D0685">
      <w:pPr>
        <w:pStyle w:val="NormalWeb"/>
        <w:jc w:val="both"/>
        <w:rPr>
          <w:lang w:val="ro-RO"/>
        </w:rPr>
      </w:pPr>
      <w:r w:rsidRPr="006168A8">
        <w:rPr>
          <w:lang w:val="ro-RO"/>
        </w:rPr>
        <w:t>UNBR consideră că în practica de până în prezent sunt nejustificat de multe cazuri în materia cenzurării de către instanțe a cheltuielilor de judecată, care aduc atingere nu numai drepturilor justițiabililor și imaginii și prestigiului profesiei de avocat, ci și justiției în general. Aceste aspecte au fost prezentate în Raportul barourilor privind problemele întâlnite în practica ultimilor ani „</w:t>
      </w:r>
      <w:hyperlink r:id="rId8" w:history="1">
        <w:r w:rsidRPr="006168A8">
          <w:rPr>
            <w:rStyle w:val="Hyperlink"/>
            <w:rFonts w:eastAsiaTheme="majorEastAsia"/>
            <w:lang w:val="ro-RO"/>
          </w:rPr>
          <w:t>Sistemul judiciar prin ochii avocaților</w:t>
        </w:r>
      </w:hyperlink>
      <w:r w:rsidRPr="006168A8">
        <w:rPr>
          <w:lang w:val="ro-RO"/>
        </w:rPr>
        <w:t>”.</w:t>
      </w:r>
    </w:p>
    <w:p w14:paraId="26A9B2BD" w14:textId="77777777" w:rsidR="00344867" w:rsidRPr="006168A8" w:rsidRDefault="00344867" w:rsidP="007D0685">
      <w:pPr>
        <w:pStyle w:val="NormalWeb"/>
        <w:jc w:val="both"/>
        <w:rPr>
          <w:lang w:val="ro-RO"/>
        </w:rPr>
      </w:pPr>
      <w:r w:rsidRPr="006168A8">
        <w:rPr>
          <w:lang w:val="ro-RO"/>
        </w:rPr>
        <w:t>UNBR vă va ține la curent cu evoluția acestui dosar la Curtea Constituțională a României și va uza de toate instrumentele legale pentru apărarea drepturilor justițiabililor și a profesiei de avocat.</w:t>
      </w:r>
    </w:p>
    <w:p w14:paraId="573AD706" w14:textId="77777777" w:rsidR="00344867" w:rsidRPr="006168A8" w:rsidRDefault="00344867" w:rsidP="007D0685">
      <w:pPr>
        <w:pStyle w:val="NormalWeb"/>
        <w:jc w:val="both"/>
        <w:rPr>
          <w:lang w:val="ro-RO"/>
        </w:rPr>
      </w:pPr>
      <w:r w:rsidRPr="006168A8">
        <w:rPr>
          <w:rStyle w:val="Emphasis"/>
          <w:rFonts w:eastAsiaTheme="majorEastAsia"/>
          <w:lang w:val="ro-RO"/>
        </w:rPr>
        <w:t>Amintim că  </w:t>
      </w:r>
      <w:hyperlink r:id="rId9" w:history="1">
        <w:r w:rsidRPr="006168A8">
          <w:rPr>
            <w:rStyle w:val="Emphasis"/>
            <w:rFonts w:eastAsiaTheme="majorEastAsia"/>
            <w:color w:val="0000FF"/>
            <w:u w:val="single"/>
            <w:lang w:val="ro-RO"/>
          </w:rPr>
          <w:t>Proiectul</w:t>
        </w:r>
      </w:hyperlink>
      <w:r w:rsidRPr="006168A8">
        <w:rPr>
          <w:rStyle w:val="Emphasis"/>
          <w:rFonts w:eastAsiaTheme="majorEastAsia"/>
          <w:lang w:val="ro-RO"/>
        </w:rPr>
        <w:t>  de Lege privind modificarea şi completarea Legii nr.51/1995 pentru organizarea şi exercitarea profesiei de avocat, precum şi pentru modificarea art. 451 din Legea nr. 134/2010 privind Codul de procedură civilă a fost adoptat de Camera Deputaților (decizională) la 15 aprilie 2024. Prevederile acestui proiect de lege sunt următoarele:</w:t>
      </w:r>
    </w:p>
    <w:p w14:paraId="26AACBCA" w14:textId="4A9D611B" w:rsidR="0029321D" w:rsidRPr="006168A8" w:rsidRDefault="00344867" w:rsidP="00B87E29">
      <w:pPr>
        <w:pStyle w:val="NormalWeb"/>
        <w:jc w:val="both"/>
      </w:pPr>
      <w:r w:rsidRPr="006168A8">
        <w:rPr>
          <w:lang w:val="ro-RO"/>
        </w:rPr>
        <w:t>-</w:t>
      </w:r>
      <w:r w:rsidRPr="006168A8">
        <w:rPr>
          <w:rStyle w:val="Emphasis"/>
          <w:rFonts w:eastAsiaTheme="majorEastAsia"/>
          <w:lang w:val="ro-RO"/>
        </w:rPr>
        <w:t xml:space="preserve"> Instanța nu va mai putea reduce din oficiu cheltuielile de judecată reprezentând onorariile avocaților, ci numai la cererea părții interesate, dacă acestea sunt disproporționate în raport cu valoarea sau complexitatea cauzei ori cu activitatea desfășurată de avocat</w:t>
      </w:r>
      <w:r w:rsidRPr="006168A8">
        <w:rPr>
          <w:lang w:val="ro-RO"/>
        </w:rPr>
        <w:br/>
        <w:t>-</w:t>
      </w:r>
      <w:r w:rsidRPr="006168A8">
        <w:rPr>
          <w:rStyle w:val="Emphasis"/>
          <w:rFonts w:eastAsiaTheme="majorEastAsia"/>
          <w:lang w:val="ro-RO"/>
        </w:rPr>
        <w:t xml:space="preserve"> Măsura reducerii cheltuielilor va trebui motivată în raport cu criteriile prevăzute de legislația profesiei de avocat pentru stabilirea onorariului, respectiv </w:t>
      </w:r>
      <w:hyperlink r:id="rId10" w:history="1">
        <w:r w:rsidRPr="006168A8">
          <w:rPr>
            <w:rStyle w:val="Emphasis"/>
            <w:rFonts w:eastAsiaTheme="majorEastAsia"/>
            <w:color w:val="0000FF"/>
            <w:u w:val="single"/>
            <w:lang w:val="ro-RO"/>
          </w:rPr>
          <w:t>127</w:t>
        </w:r>
      </w:hyperlink>
      <w:r w:rsidRPr="006168A8">
        <w:rPr>
          <w:rStyle w:val="Emphasis"/>
          <w:rFonts w:eastAsiaTheme="majorEastAsia"/>
          <w:lang w:val="ro-RO"/>
        </w:rPr>
        <w:t xml:space="preserve"> din Statutul profesiei </w:t>
      </w:r>
      <w:r w:rsidRPr="006168A8">
        <w:rPr>
          <w:lang w:val="ro-RO"/>
        </w:rPr>
        <w:br/>
        <w:t xml:space="preserve">- </w:t>
      </w:r>
      <w:r w:rsidRPr="006168A8">
        <w:rPr>
          <w:rStyle w:val="Emphasis"/>
          <w:rFonts w:eastAsiaTheme="majorEastAsia"/>
          <w:lang w:val="ro-RO"/>
        </w:rPr>
        <w:t>Măsura va putea fi atacată odată cu fondul, iar în cazul hotărârilor supuse recursului, precum și celor definitive, cu reexaminare, care va fi soluționată de alt complet</w:t>
      </w:r>
      <w:r w:rsidR="00B87E29">
        <w:rPr>
          <w:rStyle w:val="Emphasis"/>
          <w:rFonts w:eastAsiaTheme="majorEastAsia"/>
          <w:lang w:val="ro-RO"/>
        </w:rPr>
        <w:t>.</w:t>
      </w:r>
    </w:p>
    <w:sectPr w:rsidR="0029321D" w:rsidRPr="006168A8" w:rsidSect="000B2141">
      <w:pgSz w:w="11906" w:h="16838"/>
      <w:pgMar w:top="426" w:right="707"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932E1"/>
    <w:multiLevelType w:val="hybridMultilevel"/>
    <w:tmpl w:val="18A0F9D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F090800"/>
    <w:multiLevelType w:val="hybridMultilevel"/>
    <w:tmpl w:val="56F8C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E3FE2"/>
    <w:multiLevelType w:val="hybridMultilevel"/>
    <w:tmpl w:val="146CCF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BE3090D"/>
    <w:multiLevelType w:val="hybridMultilevel"/>
    <w:tmpl w:val="2BD87F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F0F4782"/>
    <w:multiLevelType w:val="hybridMultilevel"/>
    <w:tmpl w:val="85685F66"/>
    <w:lvl w:ilvl="0" w:tplc="65526B6C">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44729000">
    <w:abstractNumId w:val="2"/>
  </w:num>
  <w:num w:numId="2" w16cid:durableId="1329209994">
    <w:abstractNumId w:val="0"/>
  </w:num>
  <w:num w:numId="3" w16cid:durableId="969244255">
    <w:abstractNumId w:val="4"/>
  </w:num>
  <w:num w:numId="4" w16cid:durableId="368988982">
    <w:abstractNumId w:val="3"/>
  </w:num>
  <w:num w:numId="5" w16cid:durableId="1869250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EE3"/>
    <w:rsid w:val="00045550"/>
    <w:rsid w:val="000A5D1A"/>
    <w:rsid w:val="000B2141"/>
    <w:rsid w:val="001002E0"/>
    <w:rsid w:val="00190565"/>
    <w:rsid w:val="001B5F0F"/>
    <w:rsid w:val="001C50AB"/>
    <w:rsid w:val="001E573D"/>
    <w:rsid w:val="0020338E"/>
    <w:rsid w:val="0020406A"/>
    <w:rsid w:val="00215228"/>
    <w:rsid w:val="00241CDF"/>
    <w:rsid w:val="002547DF"/>
    <w:rsid w:val="00265DC0"/>
    <w:rsid w:val="0029321D"/>
    <w:rsid w:val="002B2681"/>
    <w:rsid w:val="002B2AA9"/>
    <w:rsid w:val="002F4603"/>
    <w:rsid w:val="003071CF"/>
    <w:rsid w:val="00326D43"/>
    <w:rsid w:val="00344867"/>
    <w:rsid w:val="00451B60"/>
    <w:rsid w:val="0046189D"/>
    <w:rsid w:val="0046469F"/>
    <w:rsid w:val="004C1274"/>
    <w:rsid w:val="004F4305"/>
    <w:rsid w:val="005152F5"/>
    <w:rsid w:val="00577AE5"/>
    <w:rsid w:val="00584780"/>
    <w:rsid w:val="00595888"/>
    <w:rsid w:val="005C0198"/>
    <w:rsid w:val="0061268B"/>
    <w:rsid w:val="006168A8"/>
    <w:rsid w:val="00635273"/>
    <w:rsid w:val="00636643"/>
    <w:rsid w:val="006B7BBA"/>
    <w:rsid w:val="007260EC"/>
    <w:rsid w:val="0073670D"/>
    <w:rsid w:val="00780415"/>
    <w:rsid w:val="00783EE3"/>
    <w:rsid w:val="007B5A2C"/>
    <w:rsid w:val="007C7BB1"/>
    <w:rsid w:val="007D0685"/>
    <w:rsid w:val="007E0C17"/>
    <w:rsid w:val="0081530A"/>
    <w:rsid w:val="00832983"/>
    <w:rsid w:val="008931C4"/>
    <w:rsid w:val="008A664C"/>
    <w:rsid w:val="008D1294"/>
    <w:rsid w:val="00911BBF"/>
    <w:rsid w:val="0092787F"/>
    <w:rsid w:val="00953EBA"/>
    <w:rsid w:val="00962616"/>
    <w:rsid w:val="009F431B"/>
    <w:rsid w:val="00A7762E"/>
    <w:rsid w:val="00AC58C0"/>
    <w:rsid w:val="00AD6FED"/>
    <w:rsid w:val="00B54CA2"/>
    <w:rsid w:val="00B87E29"/>
    <w:rsid w:val="00B95050"/>
    <w:rsid w:val="00C347FA"/>
    <w:rsid w:val="00C72F83"/>
    <w:rsid w:val="00C8514B"/>
    <w:rsid w:val="00C92FD6"/>
    <w:rsid w:val="00CB5FE8"/>
    <w:rsid w:val="00CE210C"/>
    <w:rsid w:val="00D21E33"/>
    <w:rsid w:val="00D44A81"/>
    <w:rsid w:val="00D47EDC"/>
    <w:rsid w:val="00E25469"/>
    <w:rsid w:val="00F34077"/>
    <w:rsid w:val="00F35801"/>
    <w:rsid w:val="00F63D43"/>
    <w:rsid w:val="00F70F0C"/>
    <w:rsid w:val="00FC5565"/>
    <w:rsid w:val="00FC5EBA"/>
    <w:rsid w:val="00FE549C"/>
    <w:rsid w:val="00FF3B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294C3"/>
  <w15:chartTrackingRefBased/>
  <w15:docId w15:val="{BB1A81F2-2E58-4734-8347-DD183015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83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83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EE3"/>
    <w:rPr>
      <w:rFonts w:eastAsiaTheme="majorEastAsia" w:cstheme="majorBidi"/>
      <w:color w:val="272727" w:themeColor="text1" w:themeTint="D8"/>
    </w:rPr>
  </w:style>
  <w:style w:type="paragraph" w:styleId="Title">
    <w:name w:val="Title"/>
    <w:basedOn w:val="Normal"/>
    <w:next w:val="Normal"/>
    <w:link w:val="TitleChar"/>
    <w:uiPriority w:val="10"/>
    <w:qFormat/>
    <w:rsid w:val="00783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EE3"/>
    <w:pPr>
      <w:spacing w:before="160"/>
      <w:jc w:val="center"/>
    </w:pPr>
    <w:rPr>
      <w:i/>
      <w:iCs/>
      <w:color w:val="404040" w:themeColor="text1" w:themeTint="BF"/>
    </w:rPr>
  </w:style>
  <w:style w:type="character" w:customStyle="1" w:styleId="QuoteChar">
    <w:name w:val="Quote Char"/>
    <w:basedOn w:val="DefaultParagraphFont"/>
    <w:link w:val="Quote"/>
    <w:uiPriority w:val="29"/>
    <w:rsid w:val="00783EE3"/>
    <w:rPr>
      <w:i/>
      <w:iCs/>
      <w:color w:val="404040" w:themeColor="text1" w:themeTint="BF"/>
    </w:rPr>
  </w:style>
  <w:style w:type="paragraph" w:styleId="ListParagraph">
    <w:name w:val="List Paragraph"/>
    <w:basedOn w:val="Normal"/>
    <w:uiPriority w:val="34"/>
    <w:qFormat/>
    <w:rsid w:val="00783EE3"/>
    <w:pPr>
      <w:ind w:left="720"/>
      <w:contextualSpacing/>
    </w:pPr>
  </w:style>
  <w:style w:type="character" w:styleId="IntenseEmphasis">
    <w:name w:val="Intense Emphasis"/>
    <w:basedOn w:val="DefaultParagraphFont"/>
    <w:uiPriority w:val="21"/>
    <w:qFormat/>
    <w:rsid w:val="00783EE3"/>
    <w:rPr>
      <w:i/>
      <w:iCs/>
      <w:color w:val="0F4761" w:themeColor="accent1" w:themeShade="BF"/>
    </w:rPr>
  </w:style>
  <w:style w:type="paragraph" w:styleId="IntenseQuote">
    <w:name w:val="Intense Quote"/>
    <w:basedOn w:val="Normal"/>
    <w:next w:val="Normal"/>
    <w:link w:val="IntenseQuoteChar"/>
    <w:uiPriority w:val="30"/>
    <w:qFormat/>
    <w:rsid w:val="00783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EE3"/>
    <w:rPr>
      <w:i/>
      <w:iCs/>
      <w:color w:val="0F4761" w:themeColor="accent1" w:themeShade="BF"/>
    </w:rPr>
  </w:style>
  <w:style w:type="character" w:styleId="IntenseReference">
    <w:name w:val="Intense Reference"/>
    <w:basedOn w:val="DefaultParagraphFont"/>
    <w:uiPriority w:val="32"/>
    <w:qFormat/>
    <w:rsid w:val="00783EE3"/>
    <w:rPr>
      <w:b/>
      <w:bCs/>
      <w:smallCaps/>
      <w:color w:val="0F4761" w:themeColor="accent1" w:themeShade="BF"/>
      <w:spacing w:val="5"/>
    </w:rPr>
  </w:style>
  <w:style w:type="character" w:styleId="Hyperlink">
    <w:name w:val="Hyperlink"/>
    <w:basedOn w:val="DefaultParagraphFont"/>
    <w:uiPriority w:val="99"/>
    <w:unhideWhenUsed/>
    <w:rsid w:val="00C72F83"/>
    <w:rPr>
      <w:color w:val="467886" w:themeColor="hyperlink"/>
      <w:u w:val="single"/>
    </w:rPr>
  </w:style>
  <w:style w:type="character" w:customStyle="1" w:styleId="MeniuneNerezolvat1">
    <w:name w:val="Mențiune Nerezolvat1"/>
    <w:basedOn w:val="DefaultParagraphFont"/>
    <w:uiPriority w:val="99"/>
    <w:semiHidden/>
    <w:unhideWhenUsed/>
    <w:rsid w:val="00C72F83"/>
    <w:rPr>
      <w:color w:val="605E5C"/>
      <w:shd w:val="clear" w:color="auto" w:fill="E1DFDD"/>
    </w:rPr>
  </w:style>
  <w:style w:type="character" w:customStyle="1" w:styleId="s29100277">
    <w:name w:val="s29100277"/>
    <w:basedOn w:val="DefaultParagraphFont"/>
    <w:rsid w:val="0092787F"/>
  </w:style>
  <w:style w:type="character" w:customStyle="1" w:styleId="sbb9ee52a">
    <w:name w:val="sbb9ee52a"/>
    <w:basedOn w:val="DefaultParagraphFont"/>
    <w:rsid w:val="0092787F"/>
  </w:style>
  <w:style w:type="character" w:styleId="CommentReference">
    <w:name w:val="annotation reference"/>
    <w:basedOn w:val="DefaultParagraphFont"/>
    <w:uiPriority w:val="99"/>
    <w:semiHidden/>
    <w:unhideWhenUsed/>
    <w:rsid w:val="00B54CA2"/>
    <w:rPr>
      <w:sz w:val="16"/>
      <w:szCs w:val="16"/>
    </w:rPr>
  </w:style>
  <w:style w:type="paragraph" w:styleId="CommentText">
    <w:name w:val="annotation text"/>
    <w:basedOn w:val="Normal"/>
    <w:link w:val="CommentTextChar"/>
    <w:uiPriority w:val="99"/>
    <w:unhideWhenUsed/>
    <w:rsid w:val="00B54CA2"/>
    <w:pPr>
      <w:spacing w:line="240" w:lineRule="auto"/>
    </w:pPr>
    <w:rPr>
      <w:sz w:val="20"/>
      <w:szCs w:val="20"/>
    </w:rPr>
  </w:style>
  <w:style w:type="character" w:customStyle="1" w:styleId="CommentTextChar">
    <w:name w:val="Comment Text Char"/>
    <w:basedOn w:val="DefaultParagraphFont"/>
    <w:link w:val="CommentText"/>
    <w:uiPriority w:val="99"/>
    <w:rsid w:val="00B54CA2"/>
    <w:rPr>
      <w:sz w:val="20"/>
      <w:szCs w:val="20"/>
    </w:rPr>
  </w:style>
  <w:style w:type="paragraph" w:styleId="CommentSubject">
    <w:name w:val="annotation subject"/>
    <w:basedOn w:val="CommentText"/>
    <w:next w:val="CommentText"/>
    <w:link w:val="CommentSubjectChar"/>
    <w:uiPriority w:val="99"/>
    <w:semiHidden/>
    <w:unhideWhenUsed/>
    <w:rsid w:val="00B54CA2"/>
    <w:rPr>
      <w:b/>
      <w:bCs/>
    </w:rPr>
  </w:style>
  <w:style w:type="character" w:customStyle="1" w:styleId="CommentSubjectChar">
    <w:name w:val="Comment Subject Char"/>
    <w:basedOn w:val="CommentTextChar"/>
    <w:link w:val="CommentSubject"/>
    <w:uiPriority w:val="99"/>
    <w:semiHidden/>
    <w:rsid w:val="00B54CA2"/>
    <w:rPr>
      <w:b/>
      <w:bCs/>
      <w:sz w:val="20"/>
      <w:szCs w:val="20"/>
    </w:rPr>
  </w:style>
  <w:style w:type="paragraph" w:styleId="Revision">
    <w:name w:val="Revision"/>
    <w:hidden/>
    <w:uiPriority w:val="99"/>
    <w:semiHidden/>
    <w:rsid w:val="003071CF"/>
    <w:pPr>
      <w:spacing w:after="0" w:line="240" w:lineRule="auto"/>
    </w:pPr>
  </w:style>
  <w:style w:type="paragraph" w:styleId="NormalWeb">
    <w:name w:val="Normal (Web)"/>
    <w:basedOn w:val="Normal"/>
    <w:uiPriority w:val="99"/>
    <w:unhideWhenUsed/>
    <w:rsid w:val="0034486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344867"/>
    <w:rPr>
      <w:b/>
      <w:bCs/>
    </w:rPr>
  </w:style>
  <w:style w:type="character" w:styleId="Emphasis">
    <w:name w:val="Emphasis"/>
    <w:basedOn w:val="DefaultParagraphFont"/>
    <w:uiPriority w:val="20"/>
    <w:qFormat/>
    <w:rsid w:val="003448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04036">
      <w:bodyDiv w:val="1"/>
      <w:marLeft w:val="0"/>
      <w:marRight w:val="0"/>
      <w:marTop w:val="0"/>
      <w:marBottom w:val="0"/>
      <w:divBdr>
        <w:top w:val="none" w:sz="0" w:space="0" w:color="auto"/>
        <w:left w:val="none" w:sz="0" w:space="0" w:color="auto"/>
        <w:bottom w:val="none" w:sz="0" w:space="0" w:color="auto"/>
        <w:right w:val="none" w:sz="0" w:space="0" w:color="auto"/>
      </w:divBdr>
    </w:div>
    <w:div w:id="147988819">
      <w:bodyDiv w:val="1"/>
      <w:marLeft w:val="0"/>
      <w:marRight w:val="0"/>
      <w:marTop w:val="0"/>
      <w:marBottom w:val="0"/>
      <w:divBdr>
        <w:top w:val="none" w:sz="0" w:space="0" w:color="auto"/>
        <w:left w:val="none" w:sz="0" w:space="0" w:color="auto"/>
        <w:bottom w:val="none" w:sz="0" w:space="0" w:color="auto"/>
        <w:right w:val="none" w:sz="0" w:space="0" w:color="auto"/>
      </w:divBdr>
    </w:div>
    <w:div w:id="423455947">
      <w:bodyDiv w:val="1"/>
      <w:marLeft w:val="0"/>
      <w:marRight w:val="0"/>
      <w:marTop w:val="0"/>
      <w:marBottom w:val="0"/>
      <w:divBdr>
        <w:top w:val="none" w:sz="0" w:space="0" w:color="auto"/>
        <w:left w:val="none" w:sz="0" w:space="0" w:color="auto"/>
        <w:bottom w:val="none" w:sz="0" w:space="0" w:color="auto"/>
        <w:right w:val="none" w:sz="0" w:space="0" w:color="auto"/>
      </w:divBdr>
    </w:div>
    <w:div w:id="455947096">
      <w:bodyDiv w:val="1"/>
      <w:marLeft w:val="0"/>
      <w:marRight w:val="0"/>
      <w:marTop w:val="0"/>
      <w:marBottom w:val="0"/>
      <w:divBdr>
        <w:top w:val="none" w:sz="0" w:space="0" w:color="auto"/>
        <w:left w:val="none" w:sz="0" w:space="0" w:color="auto"/>
        <w:bottom w:val="none" w:sz="0" w:space="0" w:color="auto"/>
        <w:right w:val="none" w:sz="0" w:space="0" w:color="auto"/>
      </w:divBdr>
    </w:div>
    <w:div w:id="565995892">
      <w:bodyDiv w:val="1"/>
      <w:marLeft w:val="0"/>
      <w:marRight w:val="0"/>
      <w:marTop w:val="0"/>
      <w:marBottom w:val="0"/>
      <w:divBdr>
        <w:top w:val="none" w:sz="0" w:space="0" w:color="auto"/>
        <w:left w:val="none" w:sz="0" w:space="0" w:color="auto"/>
        <w:bottom w:val="none" w:sz="0" w:space="0" w:color="auto"/>
        <w:right w:val="none" w:sz="0" w:space="0" w:color="auto"/>
      </w:divBdr>
    </w:div>
    <w:div w:id="647444395">
      <w:bodyDiv w:val="1"/>
      <w:marLeft w:val="0"/>
      <w:marRight w:val="0"/>
      <w:marTop w:val="0"/>
      <w:marBottom w:val="0"/>
      <w:divBdr>
        <w:top w:val="none" w:sz="0" w:space="0" w:color="auto"/>
        <w:left w:val="none" w:sz="0" w:space="0" w:color="auto"/>
        <w:bottom w:val="none" w:sz="0" w:space="0" w:color="auto"/>
        <w:right w:val="none" w:sz="0" w:space="0" w:color="auto"/>
      </w:divBdr>
    </w:div>
    <w:div w:id="806165952">
      <w:bodyDiv w:val="1"/>
      <w:marLeft w:val="0"/>
      <w:marRight w:val="0"/>
      <w:marTop w:val="0"/>
      <w:marBottom w:val="0"/>
      <w:divBdr>
        <w:top w:val="none" w:sz="0" w:space="0" w:color="auto"/>
        <w:left w:val="none" w:sz="0" w:space="0" w:color="auto"/>
        <w:bottom w:val="none" w:sz="0" w:space="0" w:color="auto"/>
        <w:right w:val="none" w:sz="0" w:space="0" w:color="auto"/>
      </w:divBdr>
    </w:div>
    <w:div w:id="1022323923">
      <w:bodyDiv w:val="1"/>
      <w:marLeft w:val="0"/>
      <w:marRight w:val="0"/>
      <w:marTop w:val="0"/>
      <w:marBottom w:val="0"/>
      <w:divBdr>
        <w:top w:val="none" w:sz="0" w:space="0" w:color="auto"/>
        <w:left w:val="none" w:sz="0" w:space="0" w:color="auto"/>
        <w:bottom w:val="none" w:sz="0" w:space="0" w:color="auto"/>
        <w:right w:val="none" w:sz="0" w:space="0" w:color="auto"/>
      </w:divBdr>
    </w:div>
    <w:div w:id="1125656398">
      <w:bodyDiv w:val="1"/>
      <w:marLeft w:val="0"/>
      <w:marRight w:val="0"/>
      <w:marTop w:val="0"/>
      <w:marBottom w:val="0"/>
      <w:divBdr>
        <w:top w:val="none" w:sz="0" w:space="0" w:color="auto"/>
        <w:left w:val="none" w:sz="0" w:space="0" w:color="auto"/>
        <w:bottom w:val="none" w:sz="0" w:space="0" w:color="auto"/>
        <w:right w:val="none" w:sz="0" w:space="0" w:color="auto"/>
      </w:divBdr>
      <w:divsChild>
        <w:div w:id="20515904">
          <w:marLeft w:val="0"/>
          <w:marRight w:val="0"/>
          <w:marTop w:val="0"/>
          <w:marBottom w:val="0"/>
          <w:divBdr>
            <w:top w:val="none" w:sz="0" w:space="0" w:color="auto"/>
            <w:left w:val="none" w:sz="0" w:space="0" w:color="auto"/>
            <w:bottom w:val="none" w:sz="0" w:space="0" w:color="auto"/>
            <w:right w:val="none" w:sz="0" w:space="0" w:color="auto"/>
          </w:divBdr>
          <w:divsChild>
            <w:div w:id="175659708">
              <w:marLeft w:val="0"/>
              <w:marRight w:val="0"/>
              <w:marTop w:val="0"/>
              <w:marBottom w:val="0"/>
              <w:divBdr>
                <w:top w:val="none" w:sz="0" w:space="0" w:color="auto"/>
                <w:left w:val="none" w:sz="0" w:space="0" w:color="auto"/>
                <w:bottom w:val="none" w:sz="0" w:space="0" w:color="auto"/>
                <w:right w:val="none" w:sz="0" w:space="0" w:color="auto"/>
              </w:divBdr>
              <w:divsChild>
                <w:div w:id="1039471264">
                  <w:marLeft w:val="0"/>
                  <w:marRight w:val="0"/>
                  <w:marTop w:val="0"/>
                  <w:marBottom w:val="0"/>
                  <w:divBdr>
                    <w:top w:val="none" w:sz="0" w:space="0" w:color="auto"/>
                    <w:left w:val="none" w:sz="0" w:space="0" w:color="auto"/>
                    <w:bottom w:val="none" w:sz="0" w:space="0" w:color="auto"/>
                    <w:right w:val="none" w:sz="0" w:space="0" w:color="auto"/>
                  </w:divBdr>
                  <w:divsChild>
                    <w:div w:id="15329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11568">
          <w:marLeft w:val="0"/>
          <w:marRight w:val="0"/>
          <w:marTop w:val="0"/>
          <w:marBottom w:val="0"/>
          <w:divBdr>
            <w:top w:val="none" w:sz="0" w:space="0" w:color="auto"/>
            <w:left w:val="none" w:sz="0" w:space="0" w:color="auto"/>
            <w:bottom w:val="none" w:sz="0" w:space="0" w:color="auto"/>
            <w:right w:val="none" w:sz="0" w:space="0" w:color="auto"/>
          </w:divBdr>
          <w:divsChild>
            <w:div w:id="744033972">
              <w:marLeft w:val="0"/>
              <w:marRight w:val="0"/>
              <w:marTop w:val="0"/>
              <w:marBottom w:val="0"/>
              <w:divBdr>
                <w:top w:val="none" w:sz="0" w:space="0" w:color="auto"/>
                <w:left w:val="none" w:sz="0" w:space="0" w:color="auto"/>
                <w:bottom w:val="none" w:sz="0" w:space="0" w:color="auto"/>
                <w:right w:val="none" w:sz="0" w:space="0" w:color="auto"/>
              </w:divBdr>
              <w:divsChild>
                <w:div w:id="848525368">
                  <w:marLeft w:val="0"/>
                  <w:marRight w:val="0"/>
                  <w:marTop w:val="0"/>
                  <w:marBottom w:val="0"/>
                  <w:divBdr>
                    <w:top w:val="none" w:sz="0" w:space="0" w:color="auto"/>
                    <w:left w:val="none" w:sz="0" w:space="0" w:color="auto"/>
                    <w:bottom w:val="none" w:sz="0" w:space="0" w:color="auto"/>
                    <w:right w:val="none" w:sz="0" w:space="0" w:color="auto"/>
                  </w:divBdr>
                  <w:divsChild>
                    <w:div w:id="2104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08422">
          <w:marLeft w:val="0"/>
          <w:marRight w:val="0"/>
          <w:marTop w:val="0"/>
          <w:marBottom w:val="0"/>
          <w:divBdr>
            <w:top w:val="none" w:sz="0" w:space="0" w:color="auto"/>
            <w:left w:val="none" w:sz="0" w:space="0" w:color="auto"/>
            <w:bottom w:val="none" w:sz="0" w:space="0" w:color="auto"/>
            <w:right w:val="none" w:sz="0" w:space="0" w:color="auto"/>
          </w:divBdr>
          <w:divsChild>
            <w:div w:id="1298297977">
              <w:marLeft w:val="0"/>
              <w:marRight w:val="0"/>
              <w:marTop w:val="0"/>
              <w:marBottom w:val="0"/>
              <w:divBdr>
                <w:top w:val="none" w:sz="0" w:space="0" w:color="auto"/>
                <w:left w:val="none" w:sz="0" w:space="0" w:color="auto"/>
                <w:bottom w:val="none" w:sz="0" w:space="0" w:color="auto"/>
                <w:right w:val="none" w:sz="0" w:space="0" w:color="auto"/>
              </w:divBdr>
              <w:divsChild>
                <w:div w:id="1305895795">
                  <w:marLeft w:val="0"/>
                  <w:marRight w:val="0"/>
                  <w:marTop w:val="0"/>
                  <w:marBottom w:val="0"/>
                  <w:divBdr>
                    <w:top w:val="none" w:sz="0" w:space="0" w:color="auto"/>
                    <w:left w:val="none" w:sz="0" w:space="0" w:color="auto"/>
                    <w:bottom w:val="none" w:sz="0" w:space="0" w:color="auto"/>
                    <w:right w:val="none" w:sz="0" w:space="0" w:color="auto"/>
                  </w:divBdr>
                  <w:divsChild>
                    <w:div w:id="1705445308">
                      <w:marLeft w:val="0"/>
                      <w:marRight w:val="0"/>
                      <w:marTop w:val="0"/>
                      <w:marBottom w:val="0"/>
                      <w:divBdr>
                        <w:top w:val="none" w:sz="0" w:space="0" w:color="auto"/>
                        <w:left w:val="none" w:sz="0" w:space="0" w:color="auto"/>
                        <w:bottom w:val="none" w:sz="0" w:space="0" w:color="auto"/>
                        <w:right w:val="none" w:sz="0" w:space="0" w:color="auto"/>
                      </w:divBdr>
                      <w:divsChild>
                        <w:div w:id="1695108569">
                          <w:marLeft w:val="0"/>
                          <w:marRight w:val="0"/>
                          <w:marTop w:val="0"/>
                          <w:marBottom w:val="0"/>
                          <w:divBdr>
                            <w:top w:val="none" w:sz="0" w:space="0" w:color="auto"/>
                            <w:left w:val="none" w:sz="0" w:space="0" w:color="auto"/>
                            <w:bottom w:val="none" w:sz="0" w:space="0" w:color="auto"/>
                            <w:right w:val="none" w:sz="0" w:space="0" w:color="auto"/>
                          </w:divBdr>
                        </w:div>
                        <w:div w:id="31537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0870">
              <w:marLeft w:val="0"/>
              <w:marRight w:val="0"/>
              <w:marTop w:val="0"/>
              <w:marBottom w:val="0"/>
              <w:divBdr>
                <w:top w:val="none" w:sz="0" w:space="0" w:color="auto"/>
                <w:left w:val="none" w:sz="0" w:space="0" w:color="auto"/>
                <w:bottom w:val="none" w:sz="0" w:space="0" w:color="auto"/>
                <w:right w:val="none" w:sz="0" w:space="0" w:color="auto"/>
              </w:divBdr>
              <w:divsChild>
                <w:div w:id="2041740925">
                  <w:marLeft w:val="0"/>
                  <w:marRight w:val="0"/>
                  <w:marTop w:val="0"/>
                  <w:marBottom w:val="0"/>
                  <w:divBdr>
                    <w:top w:val="none" w:sz="0" w:space="0" w:color="auto"/>
                    <w:left w:val="none" w:sz="0" w:space="0" w:color="auto"/>
                    <w:bottom w:val="none" w:sz="0" w:space="0" w:color="auto"/>
                    <w:right w:val="none" w:sz="0" w:space="0" w:color="auto"/>
                  </w:divBdr>
                  <w:divsChild>
                    <w:div w:id="1450196089">
                      <w:marLeft w:val="0"/>
                      <w:marRight w:val="0"/>
                      <w:marTop w:val="0"/>
                      <w:marBottom w:val="0"/>
                      <w:divBdr>
                        <w:top w:val="none" w:sz="0" w:space="0" w:color="auto"/>
                        <w:left w:val="none" w:sz="0" w:space="0" w:color="auto"/>
                        <w:bottom w:val="none" w:sz="0" w:space="0" w:color="auto"/>
                        <w:right w:val="none" w:sz="0" w:space="0" w:color="auto"/>
                      </w:divBdr>
                      <w:divsChild>
                        <w:div w:id="19845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716302">
      <w:bodyDiv w:val="1"/>
      <w:marLeft w:val="0"/>
      <w:marRight w:val="0"/>
      <w:marTop w:val="0"/>
      <w:marBottom w:val="0"/>
      <w:divBdr>
        <w:top w:val="none" w:sz="0" w:space="0" w:color="auto"/>
        <w:left w:val="none" w:sz="0" w:space="0" w:color="auto"/>
        <w:bottom w:val="none" w:sz="0" w:space="0" w:color="auto"/>
        <w:right w:val="none" w:sz="0" w:space="0" w:color="auto"/>
      </w:divBdr>
    </w:div>
    <w:div w:id="1395395279">
      <w:bodyDiv w:val="1"/>
      <w:marLeft w:val="0"/>
      <w:marRight w:val="0"/>
      <w:marTop w:val="0"/>
      <w:marBottom w:val="0"/>
      <w:divBdr>
        <w:top w:val="none" w:sz="0" w:space="0" w:color="auto"/>
        <w:left w:val="none" w:sz="0" w:space="0" w:color="auto"/>
        <w:bottom w:val="none" w:sz="0" w:space="0" w:color="auto"/>
        <w:right w:val="none" w:sz="0" w:space="0" w:color="auto"/>
      </w:divBdr>
    </w:div>
    <w:div w:id="1522010363">
      <w:bodyDiv w:val="1"/>
      <w:marLeft w:val="0"/>
      <w:marRight w:val="0"/>
      <w:marTop w:val="0"/>
      <w:marBottom w:val="0"/>
      <w:divBdr>
        <w:top w:val="none" w:sz="0" w:space="0" w:color="auto"/>
        <w:left w:val="none" w:sz="0" w:space="0" w:color="auto"/>
        <w:bottom w:val="none" w:sz="0" w:space="0" w:color="auto"/>
        <w:right w:val="none" w:sz="0" w:space="0" w:color="auto"/>
      </w:divBdr>
    </w:div>
    <w:div w:id="211355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br.ro/sistemul-judiciar-prin-ochii-avocatilor-raportul-barourilor-privind-problemele-intalnite-in-practica-ultimilor-ani-si-invitatia-unbr-catre-puterile-statului-si-catre-autoritatile-sistemului-judiciar/" TargetMode="External"/><Relationship Id="rId3" Type="http://schemas.openxmlformats.org/officeDocument/2006/relationships/styles" Target="styles.xml"/><Relationship Id="rId7" Type="http://schemas.openxmlformats.org/officeDocument/2006/relationships/hyperlink" Target="https://www.cdep.ro/pls/proiecte/upl_pck2015.proiect?nr=788&amp;an=202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br.ro/statutul-profesiei-de-avocat/" TargetMode="External"/><Relationship Id="rId4" Type="http://schemas.openxmlformats.org/officeDocument/2006/relationships/settings" Target="settings.xml"/><Relationship Id="rId9" Type="http://schemas.openxmlformats.org/officeDocument/2006/relationships/hyperlink" Target="https://www.cdep.ro/pls/proiecte/upl_pck2015.proiect?idp=21426"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7A8B2-0362-4E79-9B6D-225947AB1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592</Words>
  <Characters>3378</Characters>
  <DocSecurity>0</DocSecurity>
  <Lines>28</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2024-04-22T09:37:00Z</dcterms:created>
  <dcterms:modified xsi:type="dcterms:W3CDTF">2024-04-22T10:11:00Z</dcterms:modified>
</cp:coreProperties>
</file>