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37EE5F" w14:textId="0ED9E5AF" w:rsidR="008A1D0D" w:rsidRPr="008A1D0D" w:rsidRDefault="008A1D0D" w:rsidP="008A1D0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8A1D0D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EXAMENUL DE PRIMIRE ÎN PROFESIA DE AVOCAT CA AVOCAT STAGIAR</w:t>
      </w:r>
      <w:r w:rsidRPr="008A1D0D">
        <w:rPr>
          <w:rFonts w:ascii="Arial" w:eastAsia="Times New Roman" w:hAnsi="Arial" w:cs="Arial"/>
          <w:sz w:val="24"/>
          <w:szCs w:val="24"/>
          <w:lang w:val="ro-RO" w:eastAsia="ro-RO"/>
        </w:rPr>
        <w:br/>
      </w:r>
      <w:r w:rsidRPr="008A1D0D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ŞI A PERSOANELOR CARE S-AU DEFINITIVAT ÎN ALTE PROFESII JURIDICE</w:t>
      </w:r>
      <w:r w:rsidRPr="008A1D0D">
        <w:rPr>
          <w:rFonts w:ascii="Arial" w:eastAsia="Times New Roman" w:hAnsi="Arial" w:cs="Arial"/>
          <w:sz w:val="24"/>
          <w:szCs w:val="24"/>
          <w:lang w:val="ro-RO" w:eastAsia="ro-RO"/>
        </w:rPr>
        <w:br/>
      </w:r>
      <w:r w:rsidRPr="008A1D0D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 xml:space="preserve">SESIUNEA </w:t>
      </w:r>
      <w:r w:rsidR="00C15F9E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 xml:space="preserve">APRILIE </w:t>
      </w:r>
      <w:r w:rsidRPr="008A1D0D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202</w:t>
      </w:r>
      <w:r w:rsidR="00C15F9E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4</w:t>
      </w:r>
      <w:r w:rsidRPr="008A1D0D">
        <w:rPr>
          <w:rFonts w:ascii="Arial" w:eastAsia="Times New Roman" w:hAnsi="Arial" w:cs="Arial"/>
          <w:sz w:val="24"/>
          <w:szCs w:val="24"/>
          <w:lang w:val="ro-RO" w:eastAsia="ro-RO"/>
        </w:rPr>
        <w:br/>
      </w:r>
      <w:r w:rsidRPr="008A1D0D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Comisia Națională de Examen</w:t>
      </w:r>
    </w:p>
    <w:p w14:paraId="2DC0A108" w14:textId="77777777" w:rsidR="008A1D0D" w:rsidRDefault="008A1D0D" w:rsidP="008A1D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8A1D0D">
        <w:rPr>
          <w:rFonts w:ascii="Arial" w:eastAsia="Times New Roman" w:hAnsi="Arial" w:cs="Arial"/>
          <w:sz w:val="24"/>
          <w:szCs w:val="24"/>
          <w:lang w:val="ro-RO" w:eastAsia="ro-RO"/>
        </w:rPr>
        <w:t> </w:t>
      </w:r>
    </w:p>
    <w:p w14:paraId="51EE86AC" w14:textId="051201A7" w:rsidR="008A1D0D" w:rsidRDefault="008A1D0D" w:rsidP="008A1D0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 w:rsidRPr="008A1D0D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PROCES VERBAL</w:t>
      </w:r>
      <w:r w:rsidRPr="008A1D0D">
        <w:rPr>
          <w:rFonts w:ascii="Arial" w:eastAsia="Times New Roman" w:hAnsi="Arial" w:cs="Arial"/>
          <w:sz w:val="24"/>
          <w:szCs w:val="24"/>
          <w:lang w:val="ro-RO" w:eastAsia="ro-RO"/>
        </w:rPr>
        <w:br/>
      </w:r>
      <w:r w:rsidRPr="008A1D0D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 xml:space="preserve">din data de </w:t>
      </w:r>
      <w:r w:rsidR="00C15F9E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 xml:space="preserve">11 aprilie 2024 </w:t>
      </w:r>
      <w:r w:rsidRPr="008A1D0D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privind soluționarea contestațiilor la barem, formulate de candidații care s-au prezentat la proba de examen din data de</w:t>
      </w:r>
      <w:r w:rsidRPr="008A1D0D">
        <w:rPr>
          <w:rFonts w:ascii="Arial" w:eastAsia="Times New Roman" w:hAnsi="Arial" w:cs="Arial"/>
          <w:sz w:val="24"/>
          <w:szCs w:val="24"/>
          <w:lang w:val="ro-RO" w:eastAsia="ro-RO"/>
        </w:rPr>
        <w:br/>
      </w:r>
      <w:r w:rsidR="00C15F9E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07 aprilie 2024</w:t>
      </w:r>
    </w:p>
    <w:p w14:paraId="61E6B894" w14:textId="266CEBE0" w:rsidR="00EB434F" w:rsidRPr="008A1D0D" w:rsidRDefault="008A1D0D" w:rsidP="008A1D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8A1D0D">
        <w:rPr>
          <w:rFonts w:ascii="Arial" w:eastAsia="Times New Roman" w:hAnsi="Arial" w:cs="Arial"/>
          <w:sz w:val="24"/>
          <w:szCs w:val="24"/>
          <w:lang w:val="ro-RO" w:eastAsia="ro-RO"/>
        </w:rPr>
        <w:t>Comisia națională de examen,</w:t>
      </w:r>
    </w:p>
    <w:p w14:paraId="63714798" w14:textId="77777777" w:rsidR="00C15F9E" w:rsidRDefault="008A1D0D" w:rsidP="008A1D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8A1D0D">
        <w:rPr>
          <w:rFonts w:ascii="Arial" w:eastAsia="Times New Roman" w:hAnsi="Arial" w:cs="Arial"/>
          <w:sz w:val="24"/>
          <w:szCs w:val="24"/>
          <w:lang w:val="ro-RO" w:eastAsia="ro-RO"/>
        </w:rPr>
        <w:t>În conformitate cu prevederile art. 22 din Regulamentul – cadru privind organizarea examenului de primire în profesia de avocat și admitere în cadrul Institutului Național pentru Pregătirea și Perfecționarea Avocaților – I.N.P.P.A. (în vederea dobândirii titlului profesional de avocat stagiar) și de primire în profesia de avocat a persoanelor care au absolvit examenul de definitivat în alte profesii juridice,</w:t>
      </w:r>
      <w:r w:rsidR="00C15F9E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</w:p>
    <w:p w14:paraId="1D0AC153" w14:textId="5934AE57" w:rsidR="008A1D0D" w:rsidRPr="008A1D0D" w:rsidRDefault="008A1D0D" w:rsidP="008A1D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8A1D0D">
        <w:rPr>
          <w:rFonts w:ascii="Arial" w:eastAsia="Times New Roman" w:hAnsi="Arial" w:cs="Arial"/>
          <w:sz w:val="24"/>
          <w:szCs w:val="24"/>
          <w:lang w:val="ro-RO" w:eastAsia="ro-RO"/>
        </w:rPr>
        <w:t xml:space="preserve">Analizând contestațiile la baremul de evaluare la examenul din data de </w:t>
      </w:r>
      <w:r w:rsidR="00C15F9E">
        <w:rPr>
          <w:rFonts w:ascii="Arial" w:eastAsia="Times New Roman" w:hAnsi="Arial" w:cs="Arial"/>
          <w:sz w:val="24"/>
          <w:szCs w:val="24"/>
          <w:lang w:val="ro-RO" w:eastAsia="ro-RO"/>
        </w:rPr>
        <w:t>07.04.2024</w:t>
      </w:r>
      <w:r w:rsidRPr="008A1D0D">
        <w:rPr>
          <w:rFonts w:ascii="Arial" w:eastAsia="Times New Roman" w:hAnsi="Arial" w:cs="Arial"/>
          <w:sz w:val="24"/>
          <w:szCs w:val="24"/>
          <w:lang w:val="ro-RO" w:eastAsia="ro-RO"/>
        </w:rPr>
        <w:t>, precum și opiniile formulate de membrii Comisiei de soluționare a contestațiilor la barem, organizată pentru fiecare disciplină („Comisia”),</w:t>
      </w:r>
    </w:p>
    <w:p w14:paraId="40A74C04" w14:textId="77777777" w:rsidR="008A1D0D" w:rsidRPr="008A1D0D" w:rsidRDefault="008A1D0D" w:rsidP="008A1D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14:paraId="6D1C1E80" w14:textId="77777777" w:rsidR="008A1D0D" w:rsidRPr="008A1D0D" w:rsidRDefault="008A1D0D" w:rsidP="008A1D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 w:rsidRPr="008A1D0D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DISPUNE URMĂTOARELE:</w:t>
      </w:r>
    </w:p>
    <w:p w14:paraId="6ACB07AA" w14:textId="77777777" w:rsidR="008A1D0D" w:rsidRPr="008A1D0D" w:rsidRDefault="008A1D0D" w:rsidP="008A1D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14:paraId="0CBC3412" w14:textId="6E03A299" w:rsidR="00C15F9E" w:rsidRDefault="008A1D0D" w:rsidP="008A1D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8A1D0D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1.</w:t>
      </w:r>
      <w:r w:rsidRPr="008A1D0D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În baza opiniei unanime a membrilor comisiei de soluționare a contestațiilor la baremul de evaluare la testul tip grilă de la examenul pentru obținerea titlului de avocat stagiar,</w:t>
      </w:r>
      <w:r w:rsidR="00C15F9E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s</w:t>
      </w:r>
      <w:r w:rsidR="00C15F9E" w:rsidRPr="00C15F9E">
        <w:rPr>
          <w:rFonts w:ascii="Arial" w:eastAsia="Times New Roman" w:hAnsi="Arial" w:cs="Arial"/>
          <w:sz w:val="24"/>
          <w:szCs w:val="24"/>
          <w:lang w:val="ro-RO" w:eastAsia="ro-RO"/>
        </w:rPr>
        <w:t xml:space="preserve">e resping toate contestațiile la baremul de evaluare, formulate de candidații care s-au prezentat la </w:t>
      </w:r>
      <w:r w:rsidR="00C15F9E">
        <w:rPr>
          <w:rFonts w:ascii="Arial" w:eastAsia="Times New Roman" w:hAnsi="Arial" w:cs="Arial"/>
          <w:sz w:val="24"/>
          <w:szCs w:val="24"/>
          <w:lang w:val="ro-RO" w:eastAsia="ro-RO"/>
        </w:rPr>
        <w:t xml:space="preserve">proba </w:t>
      </w:r>
      <w:r w:rsidR="00C15F9E" w:rsidRPr="00C15F9E">
        <w:rPr>
          <w:rFonts w:ascii="Arial" w:eastAsia="Times New Roman" w:hAnsi="Arial" w:cs="Arial"/>
          <w:sz w:val="24"/>
          <w:szCs w:val="24"/>
          <w:lang w:val="ro-RO" w:eastAsia="ro-RO"/>
        </w:rPr>
        <w:t xml:space="preserve">de examen din data de </w:t>
      </w:r>
      <w:r w:rsidR="00C15F9E">
        <w:rPr>
          <w:rFonts w:ascii="Arial" w:eastAsia="Times New Roman" w:hAnsi="Arial" w:cs="Arial"/>
          <w:sz w:val="24"/>
          <w:szCs w:val="24"/>
          <w:lang w:val="ro-RO" w:eastAsia="ro-RO"/>
        </w:rPr>
        <w:t>07 aprilie 2024 (</w:t>
      </w:r>
      <w:r w:rsidR="00C15F9E" w:rsidRPr="00C15F9E">
        <w:rPr>
          <w:rFonts w:ascii="Arial" w:eastAsia="Times New Roman" w:hAnsi="Arial" w:cs="Arial"/>
          <w:sz w:val="24"/>
          <w:szCs w:val="24"/>
          <w:lang w:val="ro-RO" w:eastAsia="ro-RO"/>
        </w:rPr>
        <w:t>stagiari</w:t>
      </w:r>
      <w:r w:rsidR="00C15F9E">
        <w:rPr>
          <w:rFonts w:ascii="Arial" w:eastAsia="Times New Roman" w:hAnsi="Arial" w:cs="Arial"/>
          <w:sz w:val="24"/>
          <w:szCs w:val="24"/>
          <w:lang w:val="ro-RO" w:eastAsia="ro-RO"/>
        </w:rPr>
        <w:t xml:space="preserve">). </w:t>
      </w:r>
    </w:p>
    <w:p w14:paraId="378456AB" w14:textId="77777777" w:rsidR="00C15F9E" w:rsidRDefault="00C15F9E" w:rsidP="008A1D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14:paraId="7C8EDCC1" w14:textId="1EBBAEDA" w:rsidR="001B59D5" w:rsidRPr="008A1D0D" w:rsidRDefault="001B59D5" w:rsidP="001B59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bookmarkStart w:id="0" w:name="_Hlk163760981"/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2</w:t>
      </w:r>
      <w:r w:rsidRPr="008A1D0D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.</w:t>
      </w:r>
      <w:r w:rsidRPr="008A1D0D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>Față de prevederile pct. 1, s</w:t>
      </w:r>
      <w:r w:rsidRPr="008A1D0D">
        <w:rPr>
          <w:rFonts w:ascii="Arial" w:eastAsia="Times New Roman" w:hAnsi="Arial" w:cs="Arial"/>
          <w:sz w:val="24"/>
          <w:szCs w:val="24"/>
          <w:lang w:val="ro-RO" w:eastAsia="ro-RO"/>
        </w:rPr>
        <w:t>e validează</w:t>
      </w:r>
      <w:r w:rsidRPr="008A1D0D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 xml:space="preserve"> </w:t>
      </w:r>
      <w:hyperlink r:id="rId6" w:tgtFrame="_blank" w:history="1">
        <w:r w:rsidRPr="008A1D0D">
          <w:rPr>
            <w:rFonts w:ascii="Arial" w:eastAsia="Times New Roman" w:hAnsi="Arial" w:cs="Arial"/>
            <w:sz w:val="24"/>
            <w:szCs w:val="24"/>
            <w:lang w:val="ro-RO" w:eastAsia="ro-RO"/>
          </w:rPr>
          <w:t>baremul de evaluare la testul tip grilă de la examenul pentru obținerea titlului profesional de avocat stagiar</w:t>
        </w:r>
      </w:hyperlink>
      <w:r w:rsidRPr="008A1D0D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astfel cum a fost publicat la data de 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>07aprilie 2024</w:t>
      </w:r>
      <w:r w:rsidRPr="008A1D0D">
        <w:rPr>
          <w:rFonts w:ascii="Arial" w:eastAsia="Times New Roman" w:hAnsi="Arial" w:cs="Arial"/>
          <w:sz w:val="24"/>
          <w:szCs w:val="24"/>
          <w:lang w:val="ro-RO" w:eastAsia="ro-RO"/>
        </w:rPr>
        <w:t>, care devine barem final.</w:t>
      </w:r>
    </w:p>
    <w:p w14:paraId="7651DC55" w14:textId="77777777" w:rsidR="001B59D5" w:rsidRDefault="001B59D5" w:rsidP="008A1D0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</w:p>
    <w:p w14:paraId="09F1E5A5" w14:textId="40A7AB1A" w:rsidR="008A1D0D" w:rsidRPr="008A1D0D" w:rsidRDefault="001B59D5" w:rsidP="008A1D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3</w:t>
      </w:r>
      <w:r w:rsidR="00C15F9E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 xml:space="preserve">. </w:t>
      </w:r>
      <w:r w:rsidR="00C15F9E" w:rsidRPr="008A1D0D">
        <w:rPr>
          <w:rFonts w:ascii="Arial" w:eastAsia="Times New Roman" w:hAnsi="Arial" w:cs="Arial"/>
          <w:sz w:val="24"/>
          <w:szCs w:val="24"/>
          <w:lang w:val="ro-RO" w:eastAsia="ro-RO"/>
        </w:rPr>
        <w:t>În baza opiniei unanime a membrilor comisiei de soluționare a contestațiilor la baremul de evaluare la testul tip grilă de la examenul de primire în profesia de avocat a persoanelor care au absolvit examenul de definitivat în alte profesii juridice</w:t>
      </w:r>
      <w:r w:rsidR="00C15F9E">
        <w:rPr>
          <w:rFonts w:ascii="Arial" w:eastAsia="Times New Roman" w:hAnsi="Arial" w:cs="Arial"/>
          <w:sz w:val="24"/>
          <w:szCs w:val="24"/>
          <w:lang w:val="ro-RO" w:eastAsia="ro-RO"/>
        </w:rPr>
        <w:t xml:space="preserve">, </w:t>
      </w:r>
      <w:r w:rsidR="008A1D0D" w:rsidRPr="008A1D0D">
        <w:rPr>
          <w:rFonts w:ascii="Arial" w:eastAsia="Times New Roman" w:hAnsi="Arial" w:cs="Arial"/>
          <w:sz w:val="24"/>
          <w:szCs w:val="24"/>
          <w:lang w:val="ro-RO" w:eastAsia="ro-RO"/>
        </w:rPr>
        <w:t xml:space="preserve">se </w:t>
      </w:r>
      <w:r w:rsidR="008A1D0D" w:rsidRPr="008A1D0D">
        <w:rPr>
          <w:rFonts w:ascii="Arial" w:eastAsia="Times New Roman" w:hAnsi="Arial" w:cs="Arial"/>
          <w:sz w:val="24"/>
          <w:szCs w:val="24"/>
          <w:u w:val="single"/>
          <w:lang w:val="ro-RO" w:eastAsia="ro-RO"/>
        </w:rPr>
        <w:t xml:space="preserve">admite contestația la următoarea întrebare de la disciplina „Drept </w:t>
      </w:r>
      <w:r w:rsidR="0044626B">
        <w:rPr>
          <w:rFonts w:ascii="Arial" w:eastAsia="Times New Roman" w:hAnsi="Arial" w:cs="Arial"/>
          <w:sz w:val="24"/>
          <w:szCs w:val="24"/>
          <w:u w:val="single"/>
          <w:lang w:val="ro-RO" w:eastAsia="ro-RO"/>
        </w:rPr>
        <w:t>civil</w:t>
      </w:r>
      <w:r w:rsidR="008A1D0D" w:rsidRPr="008A1D0D">
        <w:rPr>
          <w:rFonts w:ascii="Arial" w:eastAsia="Times New Roman" w:hAnsi="Arial" w:cs="Arial"/>
          <w:sz w:val="24"/>
          <w:szCs w:val="24"/>
          <w:u w:val="single"/>
          <w:lang w:val="ro-RO" w:eastAsia="ro-RO"/>
        </w:rPr>
        <w:t xml:space="preserve">” de la proba scrisă pentru obținerea titlului de avocat </w:t>
      </w:r>
      <w:r w:rsidR="0044626B">
        <w:rPr>
          <w:rFonts w:ascii="Arial" w:eastAsia="Times New Roman" w:hAnsi="Arial" w:cs="Arial"/>
          <w:sz w:val="24"/>
          <w:szCs w:val="24"/>
          <w:u w:val="single"/>
          <w:lang w:val="ro-RO" w:eastAsia="ro-RO"/>
        </w:rPr>
        <w:t>definitiv</w:t>
      </w:r>
      <w:r w:rsidR="008A1D0D" w:rsidRPr="008A1D0D">
        <w:rPr>
          <w:rFonts w:ascii="Arial" w:eastAsia="Times New Roman" w:hAnsi="Arial" w:cs="Arial"/>
          <w:sz w:val="24"/>
          <w:szCs w:val="24"/>
          <w:u w:val="single"/>
          <w:lang w:val="ro-RO" w:eastAsia="ro-RO"/>
        </w:rPr>
        <w:t>: Grila 1 (</w:t>
      </w:r>
      <w:r w:rsidR="00890E7D">
        <w:rPr>
          <w:rFonts w:ascii="Arial" w:eastAsia="Times New Roman" w:hAnsi="Arial" w:cs="Arial"/>
          <w:sz w:val="24"/>
          <w:szCs w:val="24"/>
          <w:u w:val="single"/>
          <w:lang w:val="ro-RO" w:eastAsia="ro-RO"/>
        </w:rPr>
        <w:t>23</w:t>
      </w:r>
      <w:r w:rsidR="008A1D0D" w:rsidRPr="008A1D0D">
        <w:rPr>
          <w:rFonts w:ascii="Arial" w:eastAsia="Times New Roman" w:hAnsi="Arial" w:cs="Arial"/>
          <w:sz w:val="24"/>
          <w:szCs w:val="24"/>
          <w:u w:val="single"/>
          <w:lang w:val="ro-RO" w:eastAsia="ro-RO"/>
        </w:rPr>
        <w:t>), Grila 2 (</w:t>
      </w:r>
      <w:r w:rsidR="00890E7D">
        <w:rPr>
          <w:rFonts w:ascii="Arial" w:eastAsia="Times New Roman" w:hAnsi="Arial" w:cs="Arial"/>
          <w:sz w:val="24"/>
          <w:szCs w:val="24"/>
          <w:u w:val="single"/>
          <w:lang w:val="ro-RO" w:eastAsia="ro-RO"/>
        </w:rPr>
        <w:t>33</w:t>
      </w:r>
      <w:r w:rsidR="008A1D0D" w:rsidRPr="008A1D0D">
        <w:rPr>
          <w:rFonts w:ascii="Arial" w:eastAsia="Times New Roman" w:hAnsi="Arial" w:cs="Arial"/>
          <w:sz w:val="24"/>
          <w:szCs w:val="24"/>
          <w:u w:val="single"/>
          <w:lang w:val="ro-RO" w:eastAsia="ro-RO"/>
        </w:rPr>
        <w:t>), Grila 3 (</w:t>
      </w:r>
      <w:r w:rsidR="00890E7D">
        <w:rPr>
          <w:rFonts w:ascii="Arial" w:eastAsia="Times New Roman" w:hAnsi="Arial" w:cs="Arial"/>
          <w:sz w:val="24"/>
          <w:szCs w:val="24"/>
          <w:u w:val="single"/>
          <w:lang w:val="ro-RO" w:eastAsia="ro-RO"/>
        </w:rPr>
        <w:t>37</w:t>
      </w:r>
      <w:r w:rsidR="008A1D0D" w:rsidRPr="008A1D0D">
        <w:rPr>
          <w:rFonts w:ascii="Arial" w:eastAsia="Times New Roman" w:hAnsi="Arial" w:cs="Arial"/>
          <w:sz w:val="24"/>
          <w:szCs w:val="24"/>
          <w:u w:val="single"/>
          <w:lang w:val="ro-RO" w:eastAsia="ro-RO"/>
        </w:rPr>
        <w:t>), Grila 4 (</w:t>
      </w:r>
      <w:r w:rsidR="00890E7D">
        <w:rPr>
          <w:rFonts w:ascii="Arial" w:eastAsia="Times New Roman" w:hAnsi="Arial" w:cs="Arial"/>
          <w:sz w:val="24"/>
          <w:szCs w:val="24"/>
          <w:u w:val="single"/>
          <w:lang w:val="ro-RO" w:eastAsia="ro-RO"/>
        </w:rPr>
        <w:t>40</w:t>
      </w:r>
      <w:r w:rsidR="008A1D0D" w:rsidRPr="008A1D0D">
        <w:rPr>
          <w:rFonts w:ascii="Arial" w:eastAsia="Times New Roman" w:hAnsi="Arial" w:cs="Arial"/>
          <w:sz w:val="24"/>
          <w:szCs w:val="24"/>
          <w:u w:val="single"/>
          <w:lang w:val="ro-RO" w:eastAsia="ro-RO"/>
        </w:rPr>
        <w:t>)</w:t>
      </w:r>
      <w:r w:rsidR="008A1D0D" w:rsidRPr="008A1D0D">
        <w:rPr>
          <w:rFonts w:ascii="Arial" w:eastAsia="Times New Roman" w:hAnsi="Arial" w:cs="Arial"/>
          <w:sz w:val="24"/>
          <w:szCs w:val="24"/>
          <w:lang w:val="ro-RO" w:eastAsia="ro-RO"/>
        </w:rPr>
        <w:t>.</w:t>
      </w:r>
    </w:p>
    <w:bookmarkEnd w:id="0"/>
    <w:p w14:paraId="2003992D" w14:textId="77777777" w:rsidR="008A1D0D" w:rsidRPr="008A1D0D" w:rsidRDefault="008A1D0D" w:rsidP="008A1D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14:paraId="45180999" w14:textId="77777777" w:rsidR="008A1D0D" w:rsidRPr="008A1D0D" w:rsidRDefault="008A1D0D" w:rsidP="008A1D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8A1D0D">
        <w:rPr>
          <w:rFonts w:ascii="Arial" w:eastAsia="Times New Roman" w:hAnsi="Arial" w:cs="Arial"/>
          <w:sz w:val="24"/>
          <w:szCs w:val="24"/>
          <w:lang w:val="ro-RO" w:eastAsia="ro-RO"/>
        </w:rPr>
        <w:t>Drept urmare:</w:t>
      </w:r>
    </w:p>
    <w:p w14:paraId="4634F98A" w14:textId="45478FBC" w:rsidR="008A1D0D" w:rsidRPr="008A1D0D" w:rsidRDefault="008A1D0D" w:rsidP="008A1D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8A1D0D">
        <w:rPr>
          <w:rFonts w:ascii="Arial" w:eastAsia="Times New Roman" w:hAnsi="Arial" w:cs="Arial"/>
          <w:sz w:val="24"/>
          <w:szCs w:val="24"/>
          <w:lang w:val="ro-RO" w:eastAsia="ro-RO"/>
        </w:rPr>
        <w:t>Potrivit art. 22 alin. (</w:t>
      </w:r>
      <w:r w:rsidR="00E14888">
        <w:rPr>
          <w:rFonts w:ascii="Arial" w:eastAsia="Times New Roman" w:hAnsi="Arial" w:cs="Arial"/>
          <w:sz w:val="24"/>
          <w:szCs w:val="24"/>
          <w:lang w:val="ro-RO" w:eastAsia="ro-RO"/>
        </w:rPr>
        <w:t>4</w:t>
      </w:r>
      <w:r w:rsidRPr="008A1D0D">
        <w:rPr>
          <w:rFonts w:ascii="Arial" w:eastAsia="Times New Roman" w:hAnsi="Arial" w:cs="Arial"/>
          <w:sz w:val="24"/>
          <w:szCs w:val="24"/>
          <w:lang w:val="ro-RO" w:eastAsia="ro-RO"/>
        </w:rPr>
        <w:t xml:space="preserve">) al Regulamentului-cadru de examen, </w:t>
      </w:r>
      <w:r w:rsidR="001B59D5">
        <w:rPr>
          <w:rFonts w:ascii="Arial" w:eastAsia="Times New Roman" w:hAnsi="Arial" w:cs="Arial"/>
          <w:sz w:val="24"/>
          <w:szCs w:val="24"/>
          <w:lang w:val="ro-RO" w:eastAsia="ro-RO"/>
        </w:rPr>
        <w:t>l</w:t>
      </w:r>
      <w:r w:rsidR="001B59D5" w:rsidRPr="008A1D0D">
        <w:rPr>
          <w:rFonts w:ascii="Arial" w:eastAsia="Times New Roman" w:hAnsi="Arial" w:cs="Arial"/>
          <w:sz w:val="24"/>
          <w:szCs w:val="24"/>
          <w:lang w:val="ro-RO" w:eastAsia="ro-RO"/>
        </w:rPr>
        <w:t>a întrebarea menționată</w:t>
      </w:r>
      <w:r w:rsidR="001B59D5">
        <w:rPr>
          <w:rFonts w:ascii="Arial" w:eastAsia="Times New Roman" w:hAnsi="Arial" w:cs="Arial"/>
          <w:sz w:val="24"/>
          <w:szCs w:val="24"/>
          <w:u w:val="single"/>
          <w:lang w:val="ro-RO" w:eastAsia="ro-RO"/>
        </w:rPr>
        <w:t xml:space="preserve"> </w:t>
      </w:r>
      <w:r w:rsidR="0044626B">
        <w:rPr>
          <w:rFonts w:ascii="Arial" w:eastAsia="Times New Roman" w:hAnsi="Arial" w:cs="Arial"/>
          <w:sz w:val="24"/>
          <w:szCs w:val="24"/>
          <w:u w:val="single"/>
          <w:lang w:val="ro-RO" w:eastAsia="ro-RO"/>
        </w:rPr>
        <w:t>s</w:t>
      </w:r>
      <w:r w:rsidR="0044626B" w:rsidRPr="0044626B">
        <w:rPr>
          <w:rFonts w:ascii="Arial" w:eastAsia="Times New Roman" w:hAnsi="Arial" w:cs="Arial"/>
          <w:sz w:val="24"/>
          <w:szCs w:val="24"/>
          <w:u w:val="single"/>
          <w:lang w:val="ro-RO" w:eastAsia="ro-RO"/>
        </w:rPr>
        <w:t xml:space="preserve">e acorda </w:t>
      </w:r>
      <w:r w:rsidR="001B59D5">
        <w:rPr>
          <w:rFonts w:ascii="Arial" w:eastAsia="Times New Roman" w:hAnsi="Arial" w:cs="Arial"/>
          <w:sz w:val="24"/>
          <w:szCs w:val="24"/>
          <w:u w:val="single"/>
          <w:lang w:val="ro-RO" w:eastAsia="ro-RO"/>
        </w:rPr>
        <w:t xml:space="preserve">1 </w:t>
      </w:r>
      <w:r w:rsidR="0044626B" w:rsidRPr="0044626B">
        <w:rPr>
          <w:rFonts w:ascii="Arial" w:eastAsia="Times New Roman" w:hAnsi="Arial" w:cs="Arial"/>
          <w:sz w:val="24"/>
          <w:szCs w:val="24"/>
          <w:u w:val="single"/>
          <w:lang w:val="ro-RO" w:eastAsia="ro-RO"/>
        </w:rPr>
        <w:t>punct numai candida</w:t>
      </w:r>
      <w:r w:rsidR="0044626B">
        <w:rPr>
          <w:rFonts w:ascii="Arial" w:eastAsia="Times New Roman" w:hAnsi="Arial" w:cs="Arial"/>
          <w:sz w:val="24"/>
          <w:szCs w:val="24"/>
          <w:u w:val="single"/>
          <w:lang w:val="ro-RO" w:eastAsia="ro-RO"/>
        </w:rPr>
        <w:t>ț</w:t>
      </w:r>
      <w:r w:rsidR="0044626B" w:rsidRPr="0044626B">
        <w:rPr>
          <w:rFonts w:ascii="Arial" w:eastAsia="Times New Roman" w:hAnsi="Arial" w:cs="Arial"/>
          <w:sz w:val="24"/>
          <w:szCs w:val="24"/>
          <w:u w:val="single"/>
          <w:lang w:val="ro-RO" w:eastAsia="ro-RO"/>
        </w:rPr>
        <w:t>ilor care au indicat ca r</w:t>
      </w:r>
      <w:r w:rsidR="001B59D5">
        <w:rPr>
          <w:rFonts w:ascii="Arial" w:eastAsia="Times New Roman" w:hAnsi="Arial" w:cs="Arial"/>
          <w:sz w:val="24"/>
          <w:szCs w:val="24"/>
          <w:u w:val="single"/>
          <w:lang w:val="ro-RO" w:eastAsia="ro-RO"/>
        </w:rPr>
        <w:t>ă</w:t>
      </w:r>
      <w:r w:rsidR="0044626B" w:rsidRPr="0044626B">
        <w:rPr>
          <w:rFonts w:ascii="Arial" w:eastAsia="Times New Roman" w:hAnsi="Arial" w:cs="Arial"/>
          <w:sz w:val="24"/>
          <w:szCs w:val="24"/>
          <w:u w:val="single"/>
          <w:lang w:val="ro-RO" w:eastAsia="ro-RO"/>
        </w:rPr>
        <w:t xml:space="preserve">spuns corect </w:t>
      </w:r>
      <w:r w:rsidR="00E14888">
        <w:rPr>
          <w:rFonts w:ascii="Arial" w:eastAsia="Times New Roman" w:hAnsi="Arial" w:cs="Arial"/>
          <w:sz w:val="24"/>
          <w:szCs w:val="24"/>
          <w:u w:val="single"/>
          <w:lang w:val="ro-RO" w:eastAsia="ro-RO"/>
        </w:rPr>
        <w:t xml:space="preserve">numai </w:t>
      </w:r>
      <w:r w:rsidR="0044626B" w:rsidRPr="0044626B">
        <w:rPr>
          <w:rFonts w:ascii="Arial" w:eastAsia="Times New Roman" w:hAnsi="Arial" w:cs="Arial"/>
          <w:sz w:val="24"/>
          <w:szCs w:val="24"/>
          <w:u w:val="single"/>
          <w:lang w:val="ro-RO" w:eastAsia="ro-RO"/>
        </w:rPr>
        <w:t xml:space="preserve">varianta </w:t>
      </w:r>
      <w:r w:rsidR="00890E7D">
        <w:rPr>
          <w:rFonts w:ascii="Arial" w:eastAsia="Times New Roman" w:hAnsi="Arial" w:cs="Arial"/>
          <w:sz w:val="24"/>
          <w:szCs w:val="24"/>
          <w:u w:val="single"/>
          <w:lang w:val="ro-RO" w:eastAsia="ro-RO"/>
        </w:rPr>
        <w:t xml:space="preserve">de la </w:t>
      </w:r>
      <w:r w:rsidR="00890E7D" w:rsidRPr="00890E7D">
        <w:rPr>
          <w:rFonts w:ascii="Arial" w:eastAsia="Times New Roman" w:hAnsi="Arial" w:cs="Arial"/>
          <w:sz w:val="24"/>
          <w:szCs w:val="24"/>
          <w:u w:val="single"/>
          <w:lang w:val="ro-RO" w:eastAsia="ro-RO"/>
        </w:rPr>
        <w:t xml:space="preserve">lit. </w:t>
      </w:r>
      <w:r w:rsidR="0044626B" w:rsidRPr="00890E7D">
        <w:rPr>
          <w:rFonts w:ascii="Arial" w:eastAsia="Times New Roman" w:hAnsi="Arial" w:cs="Arial"/>
          <w:sz w:val="24"/>
          <w:szCs w:val="24"/>
          <w:u w:val="single"/>
          <w:lang w:val="ro-RO" w:eastAsia="ro-RO"/>
        </w:rPr>
        <w:t>c)</w:t>
      </w:r>
      <w:r w:rsidR="0044626B" w:rsidRPr="00890E7D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</w:p>
    <w:p w14:paraId="7955FD7E" w14:textId="77777777" w:rsidR="008A1D0D" w:rsidRPr="008A1D0D" w:rsidRDefault="008A1D0D" w:rsidP="008A1D0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</w:p>
    <w:p w14:paraId="72EACD39" w14:textId="03A16743" w:rsidR="008A1D0D" w:rsidRPr="008A1D0D" w:rsidRDefault="001B59D5" w:rsidP="008A1D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4</w:t>
      </w:r>
      <w:r w:rsidR="008A1D0D" w:rsidRPr="008A1D0D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.</w:t>
      </w:r>
      <w:r w:rsidR="008A1D0D" w:rsidRPr="008A1D0D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În baza opiniei unanime a membrilor comisiei de soluționare a contestațiilor la baremul de evaluare la testul tip grilă de la examenul pentru obținerea titlului de avocat definitiv, se </w:t>
      </w:r>
      <w:r w:rsidR="008A1D0D" w:rsidRPr="008A1D0D">
        <w:rPr>
          <w:rFonts w:ascii="Arial" w:eastAsia="Times New Roman" w:hAnsi="Arial" w:cs="Arial"/>
          <w:sz w:val="24"/>
          <w:szCs w:val="24"/>
          <w:u w:val="single"/>
          <w:lang w:val="ro-RO" w:eastAsia="ro-RO"/>
        </w:rPr>
        <w:t xml:space="preserve">admite contestația la următoarea întrebare de la disciplina „Drept procesual penal” de la proba scrisă pentru obținerea titlului de avocat definitiv: </w:t>
      </w:r>
      <w:r w:rsidR="0044626B" w:rsidRPr="008A1D0D">
        <w:rPr>
          <w:rFonts w:ascii="Arial" w:eastAsia="Times New Roman" w:hAnsi="Arial" w:cs="Arial"/>
          <w:sz w:val="24"/>
          <w:szCs w:val="24"/>
          <w:u w:val="single"/>
          <w:lang w:val="ro-RO" w:eastAsia="ro-RO"/>
        </w:rPr>
        <w:t>Grila 1 (</w:t>
      </w:r>
      <w:r w:rsidR="00890E7D">
        <w:rPr>
          <w:rFonts w:ascii="Arial" w:eastAsia="Times New Roman" w:hAnsi="Arial" w:cs="Arial"/>
          <w:sz w:val="24"/>
          <w:szCs w:val="24"/>
          <w:u w:val="single"/>
          <w:lang w:val="ro-RO" w:eastAsia="ro-RO"/>
        </w:rPr>
        <w:t>81</w:t>
      </w:r>
      <w:r w:rsidR="0044626B" w:rsidRPr="008A1D0D">
        <w:rPr>
          <w:rFonts w:ascii="Arial" w:eastAsia="Times New Roman" w:hAnsi="Arial" w:cs="Arial"/>
          <w:sz w:val="24"/>
          <w:szCs w:val="24"/>
          <w:u w:val="single"/>
          <w:lang w:val="ro-RO" w:eastAsia="ro-RO"/>
        </w:rPr>
        <w:t>), Grila 2 (</w:t>
      </w:r>
      <w:r w:rsidR="00890E7D">
        <w:rPr>
          <w:rFonts w:ascii="Arial" w:eastAsia="Times New Roman" w:hAnsi="Arial" w:cs="Arial"/>
          <w:sz w:val="24"/>
          <w:szCs w:val="24"/>
          <w:u w:val="single"/>
          <w:lang w:val="ro-RO" w:eastAsia="ro-RO"/>
        </w:rPr>
        <w:t>89</w:t>
      </w:r>
      <w:r w:rsidR="0044626B" w:rsidRPr="008A1D0D">
        <w:rPr>
          <w:rFonts w:ascii="Arial" w:eastAsia="Times New Roman" w:hAnsi="Arial" w:cs="Arial"/>
          <w:sz w:val="24"/>
          <w:szCs w:val="24"/>
          <w:u w:val="single"/>
          <w:lang w:val="ro-RO" w:eastAsia="ro-RO"/>
        </w:rPr>
        <w:t>), Grila 3 (</w:t>
      </w:r>
      <w:r w:rsidR="00890E7D">
        <w:rPr>
          <w:rFonts w:ascii="Arial" w:eastAsia="Times New Roman" w:hAnsi="Arial" w:cs="Arial"/>
          <w:sz w:val="24"/>
          <w:szCs w:val="24"/>
          <w:u w:val="single"/>
          <w:lang w:val="ro-RO" w:eastAsia="ro-RO"/>
        </w:rPr>
        <w:t>93</w:t>
      </w:r>
      <w:r w:rsidR="0044626B" w:rsidRPr="008A1D0D">
        <w:rPr>
          <w:rFonts w:ascii="Arial" w:eastAsia="Times New Roman" w:hAnsi="Arial" w:cs="Arial"/>
          <w:sz w:val="24"/>
          <w:szCs w:val="24"/>
          <w:u w:val="single"/>
          <w:lang w:val="ro-RO" w:eastAsia="ro-RO"/>
        </w:rPr>
        <w:t>), Grila 4 (</w:t>
      </w:r>
      <w:r w:rsidR="00890E7D">
        <w:rPr>
          <w:rFonts w:ascii="Arial" w:eastAsia="Times New Roman" w:hAnsi="Arial" w:cs="Arial"/>
          <w:sz w:val="24"/>
          <w:szCs w:val="24"/>
          <w:u w:val="single"/>
          <w:lang w:val="ro-RO" w:eastAsia="ro-RO"/>
        </w:rPr>
        <w:t>88</w:t>
      </w:r>
      <w:r w:rsidR="0044626B" w:rsidRPr="008A1D0D">
        <w:rPr>
          <w:rFonts w:ascii="Arial" w:eastAsia="Times New Roman" w:hAnsi="Arial" w:cs="Arial"/>
          <w:sz w:val="24"/>
          <w:szCs w:val="24"/>
          <w:u w:val="single"/>
          <w:lang w:val="ro-RO" w:eastAsia="ro-RO"/>
        </w:rPr>
        <w:t>)</w:t>
      </w:r>
      <w:r w:rsidR="008A1D0D" w:rsidRPr="008A1D0D">
        <w:rPr>
          <w:rFonts w:ascii="Arial" w:eastAsia="Times New Roman" w:hAnsi="Arial" w:cs="Arial"/>
          <w:sz w:val="24"/>
          <w:szCs w:val="24"/>
          <w:lang w:val="ro-RO" w:eastAsia="ro-RO"/>
        </w:rPr>
        <w:t>.</w:t>
      </w:r>
    </w:p>
    <w:p w14:paraId="34CFE6B0" w14:textId="77777777" w:rsidR="008A1D0D" w:rsidRPr="008A1D0D" w:rsidRDefault="008A1D0D" w:rsidP="008A1D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14:paraId="26D1C5D5" w14:textId="77777777" w:rsidR="008A1D0D" w:rsidRPr="008A1D0D" w:rsidRDefault="008A1D0D" w:rsidP="008A1D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8A1D0D">
        <w:rPr>
          <w:rFonts w:ascii="Arial" w:eastAsia="Times New Roman" w:hAnsi="Arial" w:cs="Arial"/>
          <w:sz w:val="24"/>
          <w:szCs w:val="24"/>
          <w:lang w:val="ro-RO" w:eastAsia="ro-RO"/>
        </w:rPr>
        <w:lastRenderedPageBreak/>
        <w:t>Drept urmare:</w:t>
      </w:r>
    </w:p>
    <w:p w14:paraId="589F3253" w14:textId="749ED4D9" w:rsidR="008A1D0D" w:rsidRPr="0044626B" w:rsidRDefault="001B59D5" w:rsidP="008A1D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ro-RO" w:eastAsia="ro-RO"/>
        </w:rPr>
      </w:pPr>
      <w:r>
        <w:rPr>
          <w:rFonts w:ascii="Arial" w:eastAsia="Times New Roman" w:hAnsi="Arial" w:cs="Arial"/>
          <w:sz w:val="24"/>
          <w:szCs w:val="24"/>
          <w:lang w:val="ro-RO" w:eastAsia="ro-RO"/>
        </w:rPr>
        <w:t xml:space="preserve">Potrivit </w:t>
      </w:r>
      <w:r w:rsidRPr="008A1D0D">
        <w:rPr>
          <w:rFonts w:ascii="Arial" w:eastAsia="Times New Roman" w:hAnsi="Arial" w:cs="Arial"/>
          <w:sz w:val="24"/>
          <w:szCs w:val="24"/>
          <w:lang w:val="ro-RO" w:eastAsia="ro-RO"/>
        </w:rPr>
        <w:t>art. 22 alin. (</w:t>
      </w:r>
      <w:r w:rsidR="00E14888">
        <w:rPr>
          <w:rFonts w:ascii="Arial" w:eastAsia="Times New Roman" w:hAnsi="Arial" w:cs="Arial"/>
          <w:sz w:val="24"/>
          <w:szCs w:val="24"/>
          <w:lang w:val="ro-RO" w:eastAsia="ro-RO"/>
        </w:rPr>
        <w:t>5</w:t>
      </w:r>
      <w:r w:rsidRPr="008A1D0D">
        <w:rPr>
          <w:rFonts w:ascii="Arial" w:eastAsia="Times New Roman" w:hAnsi="Arial" w:cs="Arial"/>
          <w:sz w:val="24"/>
          <w:szCs w:val="24"/>
          <w:lang w:val="ro-RO" w:eastAsia="ro-RO"/>
        </w:rPr>
        <w:t xml:space="preserve">) al Regulamentului-cadru de examen, 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>l</w:t>
      </w:r>
      <w:r w:rsidR="008A1D0D" w:rsidRPr="008A1D0D">
        <w:rPr>
          <w:rFonts w:ascii="Arial" w:eastAsia="Times New Roman" w:hAnsi="Arial" w:cs="Arial"/>
          <w:sz w:val="24"/>
          <w:szCs w:val="24"/>
          <w:lang w:val="ro-RO" w:eastAsia="ro-RO"/>
        </w:rPr>
        <w:t xml:space="preserve">a întrebarea menționată </w:t>
      </w:r>
      <w:r w:rsidR="0044626B" w:rsidRPr="0044626B">
        <w:rPr>
          <w:rFonts w:ascii="Arial" w:eastAsia="Times New Roman" w:hAnsi="Arial" w:cs="Arial"/>
          <w:sz w:val="24"/>
          <w:szCs w:val="24"/>
          <w:u w:val="single"/>
          <w:lang w:val="ro-RO" w:eastAsia="ro-RO"/>
        </w:rPr>
        <w:t>se acorda punct candida</w:t>
      </w:r>
      <w:r w:rsidR="0044626B">
        <w:rPr>
          <w:rFonts w:ascii="Arial" w:eastAsia="Times New Roman" w:hAnsi="Arial" w:cs="Arial"/>
          <w:sz w:val="24"/>
          <w:szCs w:val="24"/>
          <w:u w:val="single"/>
          <w:lang w:val="ro-RO" w:eastAsia="ro-RO"/>
        </w:rPr>
        <w:t>ț</w:t>
      </w:r>
      <w:r w:rsidR="0044626B" w:rsidRPr="0044626B">
        <w:rPr>
          <w:rFonts w:ascii="Arial" w:eastAsia="Times New Roman" w:hAnsi="Arial" w:cs="Arial"/>
          <w:sz w:val="24"/>
          <w:szCs w:val="24"/>
          <w:u w:val="single"/>
          <w:lang w:val="ro-RO" w:eastAsia="ro-RO"/>
        </w:rPr>
        <w:t>ilor care au indicat ca r</w:t>
      </w:r>
      <w:r w:rsidR="00E14888">
        <w:rPr>
          <w:rFonts w:ascii="Arial" w:eastAsia="Times New Roman" w:hAnsi="Arial" w:cs="Arial"/>
          <w:sz w:val="24"/>
          <w:szCs w:val="24"/>
          <w:u w:val="single"/>
          <w:lang w:val="ro-RO" w:eastAsia="ro-RO"/>
        </w:rPr>
        <w:t>ă</w:t>
      </w:r>
      <w:r w:rsidR="0044626B" w:rsidRPr="0044626B">
        <w:rPr>
          <w:rFonts w:ascii="Arial" w:eastAsia="Times New Roman" w:hAnsi="Arial" w:cs="Arial"/>
          <w:sz w:val="24"/>
          <w:szCs w:val="24"/>
          <w:u w:val="single"/>
          <w:lang w:val="ro-RO" w:eastAsia="ro-RO"/>
        </w:rPr>
        <w:t xml:space="preserve">spuns </w:t>
      </w:r>
      <w:r w:rsidR="0044626B" w:rsidRPr="0044626B">
        <w:rPr>
          <w:rFonts w:ascii="Arial" w:eastAsia="Times New Roman" w:hAnsi="Arial" w:cs="Arial"/>
          <w:i/>
          <w:iCs/>
          <w:sz w:val="24"/>
          <w:szCs w:val="24"/>
          <w:u w:val="single"/>
          <w:lang w:val="ro-RO" w:eastAsia="ro-RO"/>
        </w:rPr>
        <w:t>(i)</w:t>
      </w:r>
      <w:r w:rsidR="00E14888" w:rsidRPr="00E14888">
        <w:rPr>
          <w:rFonts w:ascii="Arial" w:eastAsia="Times New Roman" w:hAnsi="Arial" w:cs="Arial"/>
          <w:sz w:val="24"/>
          <w:szCs w:val="24"/>
          <w:u w:val="single"/>
          <w:lang w:val="ro-RO" w:eastAsia="ro-RO"/>
        </w:rPr>
        <w:t xml:space="preserve"> </w:t>
      </w:r>
      <w:r w:rsidR="00E14888" w:rsidRPr="0044626B">
        <w:rPr>
          <w:rFonts w:ascii="Arial" w:eastAsia="Times New Roman" w:hAnsi="Arial" w:cs="Arial"/>
          <w:sz w:val="24"/>
          <w:szCs w:val="24"/>
          <w:u w:val="single"/>
          <w:lang w:val="ro-RO" w:eastAsia="ro-RO"/>
        </w:rPr>
        <w:t>lit. a) si b)</w:t>
      </w:r>
      <w:r w:rsidR="00E14888">
        <w:rPr>
          <w:rFonts w:ascii="Arial" w:eastAsia="Times New Roman" w:hAnsi="Arial" w:cs="Arial"/>
          <w:sz w:val="24"/>
          <w:szCs w:val="24"/>
          <w:u w:val="single"/>
          <w:lang w:val="ro-RO" w:eastAsia="ro-RO"/>
        </w:rPr>
        <w:t xml:space="preserve"> sau</w:t>
      </w:r>
      <w:r w:rsidR="0044626B" w:rsidRPr="0044626B">
        <w:rPr>
          <w:rFonts w:ascii="Arial" w:eastAsia="Times New Roman" w:hAnsi="Arial" w:cs="Arial"/>
          <w:sz w:val="24"/>
          <w:szCs w:val="24"/>
          <w:u w:val="single"/>
          <w:lang w:val="ro-RO" w:eastAsia="ro-RO"/>
        </w:rPr>
        <w:t xml:space="preserve"> </w:t>
      </w:r>
      <w:r w:rsidR="00E14888" w:rsidRPr="00E14888">
        <w:rPr>
          <w:rFonts w:ascii="Arial" w:eastAsia="Times New Roman" w:hAnsi="Arial" w:cs="Arial"/>
          <w:i/>
          <w:iCs/>
          <w:sz w:val="24"/>
          <w:szCs w:val="24"/>
          <w:u w:val="single"/>
          <w:lang w:val="ro-RO" w:eastAsia="ro-RO"/>
        </w:rPr>
        <w:t xml:space="preserve">(ii) </w:t>
      </w:r>
      <w:r w:rsidR="0044626B" w:rsidRPr="0044626B">
        <w:rPr>
          <w:rFonts w:ascii="Arial" w:eastAsia="Times New Roman" w:hAnsi="Arial" w:cs="Arial"/>
          <w:sz w:val="24"/>
          <w:szCs w:val="24"/>
          <w:u w:val="single"/>
          <w:lang w:val="ro-RO" w:eastAsia="ro-RO"/>
        </w:rPr>
        <w:t xml:space="preserve">lit. a) sau </w:t>
      </w:r>
      <w:r w:rsidR="0044626B" w:rsidRPr="0044626B">
        <w:rPr>
          <w:rFonts w:ascii="Arial" w:eastAsia="Times New Roman" w:hAnsi="Arial" w:cs="Arial"/>
          <w:i/>
          <w:iCs/>
          <w:sz w:val="24"/>
          <w:szCs w:val="24"/>
          <w:u w:val="single"/>
          <w:lang w:val="ro-RO" w:eastAsia="ro-RO"/>
        </w:rPr>
        <w:t>(i</w:t>
      </w:r>
      <w:r w:rsidR="00E14888">
        <w:rPr>
          <w:rFonts w:ascii="Arial" w:eastAsia="Times New Roman" w:hAnsi="Arial" w:cs="Arial"/>
          <w:i/>
          <w:iCs/>
          <w:sz w:val="24"/>
          <w:szCs w:val="24"/>
          <w:u w:val="single"/>
          <w:lang w:val="ro-RO" w:eastAsia="ro-RO"/>
        </w:rPr>
        <w:t>i</w:t>
      </w:r>
      <w:r w:rsidR="0044626B" w:rsidRPr="0044626B">
        <w:rPr>
          <w:rFonts w:ascii="Arial" w:eastAsia="Times New Roman" w:hAnsi="Arial" w:cs="Arial"/>
          <w:i/>
          <w:iCs/>
          <w:sz w:val="24"/>
          <w:szCs w:val="24"/>
          <w:u w:val="single"/>
          <w:lang w:val="ro-RO" w:eastAsia="ro-RO"/>
        </w:rPr>
        <w:t>i)</w:t>
      </w:r>
      <w:r w:rsidR="0044626B" w:rsidRPr="0044626B">
        <w:rPr>
          <w:rFonts w:ascii="Arial" w:eastAsia="Times New Roman" w:hAnsi="Arial" w:cs="Arial"/>
          <w:sz w:val="24"/>
          <w:szCs w:val="24"/>
          <w:u w:val="single"/>
          <w:lang w:val="ro-RO" w:eastAsia="ro-RO"/>
        </w:rPr>
        <w:t xml:space="preserve"> lit. b)</w:t>
      </w:r>
      <w:r w:rsidR="008A1D0D" w:rsidRPr="0044626B">
        <w:rPr>
          <w:rFonts w:ascii="Arial" w:eastAsia="Times New Roman" w:hAnsi="Arial" w:cs="Arial"/>
          <w:sz w:val="24"/>
          <w:szCs w:val="24"/>
          <w:u w:val="single"/>
          <w:lang w:val="ro-RO" w:eastAsia="ro-RO"/>
        </w:rPr>
        <w:t>.</w:t>
      </w:r>
    </w:p>
    <w:p w14:paraId="6E5A91F6" w14:textId="77777777" w:rsidR="008A1D0D" w:rsidRPr="0044626B" w:rsidRDefault="008A1D0D" w:rsidP="008A1D0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ro-RO" w:eastAsia="ro-RO"/>
        </w:rPr>
      </w:pPr>
    </w:p>
    <w:p w14:paraId="239E7538" w14:textId="37A87CD1" w:rsidR="008A1D0D" w:rsidRPr="008A1D0D" w:rsidRDefault="00E14888" w:rsidP="008A1D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5</w:t>
      </w:r>
      <w:r w:rsidR="008A1D0D" w:rsidRPr="008A1D0D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.</w:t>
      </w:r>
      <w:r w:rsidR="008A1D0D" w:rsidRPr="008A1D0D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Se resping celelalte contestații la baremul de evaluare, formulate de candidații care s-au prezentat la prob</w:t>
      </w:r>
      <w:r w:rsidR="001B59D5">
        <w:rPr>
          <w:rFonts w:ascii="Arial" w:eastAsia="Times New Roman" w:hAnsi="Arial" w:cs="Arial"/>
          <w:sz w:val="24"/>
          <w:szCs w:val="24"/>
          <w:lang w:val="ro-RO" w:eastAsia="ro-RO"/>
        </w:rPr>
        <w:t>a</w:t>
      </w:r>
      <w:r w:rsidR="008A1D0D" w:rsidRPr="008A1D0D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de examen din data de </w:t>
      </w:r>
      <w:r w:rsidR="0044626B">
        <w:rPr>
          <w:rFonts w:ascii="Arial" w:eastAsia="Times New Roman" w:hAnsi="Arial" w:cs="Arial"/>
          <w:sz w:val="24"/>
          <w:szCs w:val="24"/>
          <w:lang w:val="ro-RO" w:eastAsia="ro-RO"/>
        </w:rPr>
        <w:t>07 aprilie</w:t>
      </w:r>
      <w:r w:rsidR="001B59D5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  <w:r w:rsidR="0044626B">
        <w:rPr>
          <w:rFonts w:ascii="Arial" w:eastAsia="Times New Roman" w:hAnsi="Arial" w:cs="Arial"/>
          <w:sz w:val="24"/>
          <w:szCs w:val="24"/>
          <w:lang w:val="ro-RO" w:eastAsia="ro-RO"/>
        </w:rPr>
        <w:t>2024</w:t>
      </w:r>
      <w:r w:rsidR="0044626B" w:rsidRPr="001B59D5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  <w:r w:rsidR="001B59D5" w:rsidRPr="001B59D5">
        <w:rPr>
          <w:rFonts w:ascii="Arial" w:eastAsia="Times New Roman" w:hAnsi="Arial" w:cs="Arial"/>
          <w:sz w:val="24"/>
          <w:szCs w:val="24"/>
          <w:lang w:val="ro-RO" w:eastAsia="ro-RO"/>
        </w:rPr>
        <w:t>(</w:t>
      </w:r>
      <w:r w:rsidR="008A1D0D" w:rsidRPr="001B59D5">
        <w:rPr>
          <w:rFonts w:ascii="Arial" w:eastAsia="Times New Roman" w:hAnsi="Arial" w:cs="Arial"/>
          <w:sz w:val="24"/>
          <w:szCs w:val="24"/>
          <w:lang w:val="ro-RO" w:eastAsia="ro-RO"/>
        </w:rPr>
        <w:t>definitivi</w:t>
      </w:r>
      <w:r w:rsidR="001B59D5" w:rsidRPr="001B59D5">
        <w:rPr>
          <w:rFonts w:ascii="Arial" w:eastAsia="Times New Roman" w:hAnsi="Arial" w:cs="Arial"/>
          <w:sz w:val="24"/>
          <w:szCs w:val="24"/>
          <w:lang w:val="ro-RO" w:eastAsia="ro-RO"/>
        </w:rPr>
        <w:t>)</w:t>
      </w:r>
      <w:r w:rsidR="008A1D0D" w:rsidRPr="008A1D0D">
        <w:rPr>
          <w:rFonts w:ascii="Arial" w:eastAsia="Times New Roman" w:hAnsi="Arial" w:cs="Arial"/>
          <w:sz w:val="24"/>
          <w:szCs w:val="24"/>
          <w:lang w:val="ro-RO" w:eastAsia="ro-RO"/>
        </w:rPr>
        <w:t>.</w:t>
      </w:r>
    </w:p>
    <w:p w14:paraId="110399B9" w14:textId="77777777" w:rsidR="008A1D0D" w:rsidRPr="008A1D0D" w:rsidRDefault="008A1D0D" w:rsidP="008A1D0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</w:p>
    <w:p w14:paraId="522D0069" w14:textId="24F13A6B" w:rsidR="008A1D0D" w:rsidRPr="008A1D0D" w:rsidRDefault="00E14888" w:rsidP="008A1D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6</w:t>
      </w:r>
      <w:r w:rsidR="008A1D0D" w:rsidRPr="008A1D0D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.</w:t>
      </w:r>
      <w:r w:rsidR="008A1D0D" w:rsidRPr="008A1D0D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  <w:hyperlink r:id="rId7" w:tgtFrame="_blank" w:history="1">
        <w:r w:rsidR="008A1D0D" w:rsidRPr="001B59D5">
          <w:rPr>
            <w:rFonts w:ascii="Arial" w:eastAsia="Times New Roman" w:hAnsi="Arial" w:cs="Arial"/>
            <w:sz w:val="24"/>
            <w:szCs w:val="24"/>
            <w:u w:val="single"/>
            <w:lang w:val="ro-RO" w:eastAsia="ro-RO"/>
          </w:rPr>
          <w:t>Se republică baremul de evaluare la testul tip grilă</w:t>
        </w:r>
      </w:hyperlink>
      <w:r w:rsidR="008A1D0D" w:rsidRPr="001B59D5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  <w:r w:rsidR="008A1D0D" w:rsidRPr="008A1D0D">
        <w:rPr>
          <w:rFonts w:ascii="Arial" w:eastAsia="Times New Roman" w:hAnsi="Arial" w:cs="Arial"/>
          <w:sz w:val="24"/>
          <w:szCs w:val="24"/>
          <w:lang w:val="ro-RO" w:eastAsia="ro-RO"/>
        </w:rPr>
        <w:t>pentru toți candidații la examenul de primire în profesia de avocat - stagiari și definitivi - care s-au prezentat la prob</w:t>
      </w:r>
      <w:r w:rsidR="001B59D5">
        <w:rPr>
          <w:rFonts w:ascii="Arial" w:eastAsia="Times New Roman" w:hAnsi="Arial" w:cs="Arial"/>
          <w:sz w:val="24"/>
          <w:szCs w:val="24"/>
          <w:lang w:val="ro-RO" w:eastAsia="ro-RO"/>
        </w:rPr>
        <w:t>a</w:t>
      </w:r>
      <w:r w:rsidR="008A1D0D" w:rsidRPr="008A1D0D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de examen din data de </w:t>
      </w:r>
      <w:r w:rsidR="0044626B">
        <w:rPr>
          <w:rFonts w:ascii="Arial" w:eastAsia="Times New Roman" w:hAnsi="Arial" w:cs="Arial"/>
          <w:sz w:val="24"/>
          <w:szCs w:val="24"/>
          <w:lang w:val="ro-RO" w:eastAsia="ro-RO"/>
        </w:rPr>
        <w:t>07 aprilie 2024</w:t>
      </w:r>
      <w:r w:rsidR="008A1D0D" w:rsidRPr="008A1D0D">
        <w:rPr>
          <w:rFonts w:ascii="Arial" w:eastAsia="Times New Roman" w:hAnsi="Arial" w:cs="Arial"/>
          <w:sz w:val="24"/>
          <w:szCs w:val="24"/>
          <w:lang w:val="ro-RO" w:eastAsia="ro-RO"/>
        </w:rPr>
        <w:t xml:space="preserve">, cuprinzând modificările prevăzute la pct. </w:t>
      </w:r>
      <w:r w:rsidR="001B59D5">
        <w:rPr>
          <w:rFonts w:ascii="Arial" w:eastAsia="Times New Roman" w:hAnsi="Arial" w:cs="Arial"/>
          <w:sz w:val="24"/>
          <w:szCs w:val="24"/>
          <w:lang w:val="ro-RO" w:eastAsia="ro-RO"/>
        </w:rPr>
        <w:t>3</w:t>
      </w:r>
      <w:r w:rsidR="008A1D0D" w:rsidRPr="008A1D0D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  <w:r w:rsidR="001B59D5">
        <w:rPr>
          <w:rFonts w:ascii="Arial" w:eastAsia="Times New Roman" w:hAnsi="Arial" w:cs="Arial"/>
          <w:sz w:val="24"/>
          <w:szCs w:val="24"/>
          <w:lang w:val="ro-RO" w:eastAsia="ro-RO"/>
        </w:rPr>
        <w:t>și 4</w:t>
      </w:r>
      <w:r w:rsidR="008A1D0D" w:rsidRPr="008A1D0D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de mai sus.</w:t>
      </w:r>
    </w:p>
    <w:p w14:paraId="23758A72" w14:textId="77777777" w:rsidR="008A1D0D" w:rsidRPr="008A1D0D" w:rsidRDefault="008A1D0D" w:rsidP="008A1D0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</w:p>
    <w:p w14:paraId="6F4D0A22" w14:textId="69D3169E" w:rsidR="008A1D0D" w:rsidRPr="008A1D0D" w:rsidRDefault="00E14888" w:rsidP="008A1D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7</w:t>
      </w:r>
      <w:r w:rsidR="008A1D0D" w:rsidRPr="008A1D0D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.</w:t>
      </w:r>
      <w:r w:rsidR="008A1D0D" w:rsidRPr="008A1D0D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În baza prevederilor art. 22 alin. (7) al Regulamentului-cadru de examen, se acordă un termen de 24 de ore, cu începere </w:t>
      </w:r>
      <w:r w:rsidR="008A1D0D" w:rsidRPr="00E14888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 xml:space="preserve">de la data de </w:t>
      </w:r>
      <w:r w:rsidR="0044626B" w:rsidRPr="00E14888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11.04.2024</w:t>
      </w:r>
      <w:r w:rsidR="008A1D0D" w:rsidRPr="00E14888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 xml:space="preserve"> ora </w:t>
      </w:r>
      <w:r w:rsidR="0044626B" w:rsidRPr="00E14888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2</w:t>
      </w:r>
      <w:r w:rsidR="001B59D5" w:rsidRPr="00E14888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3</w:t>
      </w:r>
      <w:r w:rsidR="008A1D0D" w:rsidRPr="00E14888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,</w:t>
      </w:r>
      <w:r w:rsidR="00805E4A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3</w:t>
      </w:r>
      <w:r w:rsidR="008A1D0D" w:rsidRPr="00E14888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 xml:space="preserve">0 până la data de </w:t>
      </w:r>
      <w:r w:rsidR="0044626B" w:rsidRPr="00E14888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12</w:t>
      </w:r>
      <w:r w:rsidR="008A1D0D" w:rsidRPr="00E14888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.0</w:t>
      </w:r>
      <w:r w:rsidR="00576389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4</w:t>
      </w:r>
      <w:r w:rsidR="008A1D0D" w:rsidRPr="00E14888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.202</w:t>
      </w:r>
      <w:r w:rsidR="0044626B" w:rsidRPr="00E14888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4</w:t>
      </w:r>
      <w:r w:rsidR="008A1D0D" w:rsidRPr="00E14888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 xml:space="preserve"> ora </w:t>
      </w:r>
      <w:r w:rsidR="0044626B" w:rsidRPr="00E14888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2</w:t>
      </w:r>
      <w:r w:rsidR="001B59D5" w:rsidRPr="00E14888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3</w:t>
      </w:r>
      <w:r w:rsidR="00706F7C" w:rsidRPr="00E14888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.</w:t>
      </w:r>
      <w:r w:rsidR="00805E4A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3</w:t>
      </w:r>
      <w:r w:rsidR="008A1D0D" w:rsidRPr="00E14888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0</w:t>
      </w:r>
      <w:r w:rsidR="00706F7C">
        <w:rPr>
          <w:rFonts w:ascii="Arial" w:eastAsia="Times New Roman" w:hAnsi="Arial" w:cs="Arial"/>
          <w:sz w:val="24"/>
          <w:szCs w:val="24"/>
          <w:lang w:val="ro-RO" w:eastAsia="ro-RO"/>
        </w:rPr>
        <w:t>,</w:t>
      </w:r>
      <w:r w:rsidR="008A1D0D" w:rsidRPr="008A1D0D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  <w:r w:rsidR="008A1D0D" w:rsidRPr="008A1D0D">
        <w:rPr>
          <w:rFonts w:ascii="Arial" w:eastAsia="Times New Roman" w:hAnsi="Arial" w:cs="Arial"/>
          <w:sz w:val="24"/>
          <w:szCs w:val="24"/>
          <w:u w:val="single"/>
          <w:lang w:val="ro-RO" w:eastAsia="ro-RO"/>
        </w:rPr>
        <w:t xml:space="preserve">numai pentru candidații de la examenul pentru obținerea titlului de avocat definitiv </w:t>
      </w:r>
      <w:r w:rsidR="008A1D0D" w:rsidRPr="00706F7C">
        <w:rPr>
          <w:rFonts w:ascii="Arial" w:eastAsia="Times New Roman" w:hAnsi="Arial" w:cs="Arial"/>
          <w:b/>
          <w:bCs/>
          <w:sz w:val="24"/>
          <w:szCs w:val="24"/>
          <w:u w:val="single"/>
          <w:lang w:val="ro-RO" w:eastAsia="ro-RO"/>
        </w:rPr>
        <w:t>al căror punctaj a fost diminuat</w:t>
      </w:r>
      <w:r w:rsidR="008A1D0D" w:rsidRPr="008A1D0D">
        <w:rPr>
          <w:rFonts w:ascii="Arial" w:eastAsia="Times New Roman" w:hAnsi="Arial" w:cs="Arial"/>
          <w:sz w:val="24"/>
          <w:szCs w:val="24"/>
          <w:u w:val="single"/>
          <w:lang w:val="ro-RO" w:eastAsia="ro-RO"/>
        </w:rPr>
        <w:t xml:space="preserve"> în urma procedurii soluționării contestațiilor și care vor putea formula contestație </w:t>
      </w:r>
      <w:r w:rsidR="001B59D5">
        <w:rPr>
          <w:rFonts w:ascii="Arial" w:eastAsia="Times New Roman" w:hAnsi="Arial" w:cs="Arial"/>
          <w:sz w:val="24"/>
          <w:szCs w:val="24"/>
          <w:u w:val="single"/>
          <w:lang w:val="ro-RO" w:eastAsia="ro-RO"/>
        </w:rPr>
        <w:t>numai</w:t>
      </w:r>
      <w:r w:rsidR="00706F7C">
        <w:rPr>
          <w:rFonts w:ascii="Arial" w:eastAsia="Times New Roman" w:hAnsi="Arial" w:cs="Arial"/>
          <w:sz w:val="24"/>
          <w:szCs w:val="24"/>
          <w:u w:val="single"/>
          <w:lang w:val="ro-RO" w:eastAsia="ro-RO"/>
        </w:rPr>
        <w:t xml:space="preserve"> </w:t>
      </w:r>
      <w:r w:rsidR="008A1D0D" w:rsidRPr="008A1D0D">
        <w:rPr>
          <w:rFonts w:ascii="Arial" w:eastAsia="Times New Roman" w:hAnsi="Arial" w:cs="Arial"/>
          <w:sz w:val="24"/>
          <w:szCs w:val="24"/>
          <w:u w:val="single"/>
          <w:lang w:val="ro-RO" w:eastAsia="ro-RO"/>
        </w:rPr>
        <w:t xml:space="preserve">cu privire la întrebările/răspunsurile </w:t>
      </w:r>
      <w:r w:rsidR="001B59D5">
        <w:rPr>
          <w:rFonts w:ascii="Arial" w:eastAsia="Times New Roman" w:hAnsi="Arial" w:cs="Arial"/>
          <w:sz w:val="24"/>
          <w:szCs w:val="24"/>
          <w:u w:val="single"/>
          <w:lang w:val="ro-RO" w:eastAsia="ro-RO"/>
        </w:rPr>
        <w:t>ce au format obiectul modificării de către comisia de contestații la barem</w:t>
      </w:r>
      <w:r w:rsidR="008A1D0D" w:rsidRPr="008A1D0D">
        <w:rPr>
          <w:rFonts w:ascii="Arial" w:eastAsia="Times New Roman" w:hAnsi="Arial" w:cs="Arial"/>
          <w:sz w:val="24"/>
          <w:szCs w:val="24"/>
          <w:lang w:val="ro-RO" w:eastAsia="ro-RO"/>
        </w:rPr>
        <w:t>.</w:t>
      </w:r>
    </w:p>
    <w:p w14:paraId="798AA891" w14:textId="77777777" w:rsidR="008A1D0D" w:rsidRPr="008A1D0D" w:rsidRDefault="008A1D0D" w:rsidP="008A1D0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</w:p>
    <w:p w14:paraId="5969E978" w14:textId="77970BBB" w:rsidR="008A1D0D" w:rsidRPr="008A1D0D" w:rsidRDefault="00E14888" w:rsidP="008A1D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8</w:t>
      </w:r>
      <w:r w:rsidR="008A1D0D" w:rsidRPr="008A1D0D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.</w:t>
      </w:r>
      <w:r w:rsidR="008A1D0D" w:rsidRPr="008A1D0D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Evaluarea lucrărilor probei de examen din data de </w:t>
      </w:r>
      <w:r w:rsidR="00706F7C">
        <w:rPr>
          <w:rFonts w:ascii="Arial" w:eastAsia="Times New Roman" w:hAnsi="Arial" w:cs="Arial"/>
          <w:sz w:val="24"/>
          <w:szCs w:val="24"/>
          <w:lang w:val="ro-RO" w:eastAsia="ro-RO"/>
        </w:rPr>
        <w:t>07 aprilie 2024</w:t>
      </w:r>
      <w:r w:rsidR="008A1D0D" w:rsidRPr="008A1D0D">
        <w:rPr>
          <w:rFonts w:ascii="Arial" w:eastAsia="Times New Roman" w:hAnsi="Arial" w:cs="Arial"/>
          <w:sz w:val="24"/>
          <w:szCs w:val="24"/>
          <w:lang w:val="ro-RO" w:eastAsia="ro-RO"/>
        </w:rPr>
        <w:t xml:space="preserve">, în baza baremelor finale publicate, pentru toți candidații (pentru calitatea de avocat stagiar și pentru calitatea de avocat definitiv), se va realiza numai după finalizarea etapei de soluționare a contestațiilor prevăzută la pct. </w:t>
      </w:r>
      <w:r w:rsidR="00805E4A">
        <w:rPr>
          <w:rFonts w:ascii="Arial" w:eastAsia="Times New Roman" w:hAnsi="Arial" w:cs="Arial"/>
          <w:sz w:val="24"/>
          <w:szCs w:val="24"/>
          <w:lang w:val="ro-RO" w:eastAsia="ro-RO"/>
        </w:rPr>
        <w:t>7</w:t>
      </w:r>
      <w:r w:rsidR="008A1D0D" w:rsidRPr="008A1D0D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de mai sus.</w:t>
      </w:r>
    </w:p>
    <w:p w14:paraId="4F2E9029" w14:textId="77777777" w:rsidR="008A1D0D" w:rsidRPr="008A1D0D" w:rsidRDefault="008A1D0D" w:rsidP="008A1D0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</w:p>
    <w:p w14:paraId="485D607E" w14:textId="56EB6D1A" w:rsidR="008A1D0D" w:rsidRPr="008A1D0D" w:rsidRDefault="00E14888" w:rsidP="008A1D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9</w:t>
      </w:r>
      <w:r w:rsidR="008A1D0D" w:rsidRPr="008A1D0D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.</w:t>
      </w:r>
      <w:r w:rsidR="008A1D0D" w:rsidRPr="008A1D0D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Prezentul proces verbal se publică pe paginile web ale I.N.P.P.A. și U.N.B.R. și se comunică vicepreședintelui Comisiei de examen.</w:t>
      </w:r>
    </w:p>
    <w:p w14:paraId="414B9552" w14:textId="77777777" w:rsidR="008A1D0D" w:rsidRPr="008A1D0D" w:rsidRDefault="008A1D0D" w:rsidP="008A1D0D">
      <w:pPr>
        <w:spacing w:after="0" w:line="240" w:lineRule="auto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8A1D0D">
        <w:rPr>
          <w:rFonts w:ascii="Arial" w:eastAsia="Times New Roman" w:hAnsi="Arial" w:cs="Arial"/>
          <w:sz w:val="24"/>
          <w:szCs w:val="24"/>
          <w:lang w:val="ro-RO" w:eastAsia="ro-RO"/>
        </w:rPr>
        <w:t> </w:t>
      </w:r>
    </w:p>
    <w:p w14:paraId="0BAC3293" w14:textId="77777777" w:rsidR="008A1D0D" w:rsidRPr="008A1D0D" w:rsidRDefault="008A1D0D" w:rsidP="008A1D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</w:p>
    <w:p w14:paraId="36CA5D36" w14:textId="4FCFC38F" w:rsidR="008A1D0D" w:rsidRPr="008A1D0D" w:rsidRDefault="008A1D0D" w:rsidP="00E14888">
      <w:pPr>
        <w:spacing w:after="0" w:line="240" w:lineRule="auto"/>
        <w:jc w:val="center"/>
        <w:rPr>
          <w:rFonts w:ascii="Arial" w:eastAsia="Calibri" w:hAnsi="Arial" w:cs="Arial"/>
          <w:kern w:val="2"/>
          <w:lang w:val="ro-RO"/>
          <w14:ligatures w14:val="standardContextual"/>
        </w:rPr>
      </w:pPr>
      <w:r w:rsidRPr="008A1D0D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Comisia națională de examen</w:t>
      </w:r>
      <w:r w:rsidRPr="008A1D0D">
        <w:rPr>
          <w:rFonts w:ascii="Arial" w:eastAsia="Times New Roman" w:hAnsi="Arial" w:cs="Arial"/>
          <w:sz w:val="24"/>
          <w:szCs w:val="24"/>
          <w:lang w:val="ro-RO" w:eastAsia="ro-RO"/>
        </w:rPr>
        <w:br/>
      </w:r>
    </w:p>
    <w:p w14:paraId="0E4E1DC3" w14:textId="4FD93650" w:rsidR="00C379AB" w:rsidRPr="00A55545" w:rsidRDefault="00C379AB" w:rsidP="002D698B">
      <w:pPr>
        <w:pStyle w:val="NormalWeb"/>
        <w:spacing w:before="0" w:beforeAutospacing="0" w:after="0" w:afterAutospacing="0"/>
        <w:jc w:val="center"/>
        <w:rPr>
          <w:lang w:val="ro-RO"/>
        </w:rPr>
      </w:pPr>
    </w:p>
    <w:sectPr w:rsidR="00C379AB" w:rsidRPr="00A55545" w:rsidSect="004837C9">
      <w:footerReference w:type="default" r:id="rId8"/>
      <w:pgSz w:w="12240" w:h="15840"/>
      <w:pgMar w:top="990" w:right="1170" w:bottom="900" w:left="1440" w:header="708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53A9C1" w14:textId="77777777" w:rsidR="004837C9" w:rsidRDefault="004837C9" w:rsidP="00035FAA">
      <w:pPr>
        <w:spacing w:after="0" w:line="240" w:lineRule="auto"/>
      </w:pPr>
      <w:r>
        <w:separator/>
      </w:r>
    </w:p>
  </w:endnote>
  <w:endnote w:type="continuationSeparator" w:id="0">
    <w:p w14:paraId="55B1DF95" w14:textId="77777777" w:rsidR="004837C9" w:rsidRDefault="004837C9" w:rsidP="00035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601231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9290FD" w14:textId="77777777" w:rsidR="00035FAA" w:rsidRDefault="00035F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1F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D105A9" w14:textId="77777777" w:rsidR="00035FAA" w:rsidRDefault="00035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6D7C8" w14:textId="77777777" w:rsidR="004837C9" w:rsidRDefault="004837C9" w:rsidP="00035FAA">
      <w:pPr>
        <w:spacing w:after="0" w:line="240" w:lineRule="auto"/>
      </w:pPr>
      <w:r>
        <w:separator/>
      </w:r>
    </w:p>
  </w:footnote>
  <w:footnote w:type="continuationSeparator" w:id="0">
    <w:p w14:paraId="36FF7CB2" w14:textId="77777777" w:rsidR="004837C9" w:rsidRDefault="004837C9" w:rsidP="00035F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FAA"/>
    <w:rsid w:val="00001197"/>
    <w:rsid w:val="0002061B"/>
    <w:rsid w:val="000244C0"/>
    <w:rsid w:val="0003454B"/>
    <w:rsid w:val="00035FAA"/>
    <w:rsid w:val="00051F4B"/>
    <w:rsid w:val="00085B7E"/>
    <w:rsid w:val="00090084"/>
    <w:rsid w:val="00094D84"/>
    <w:rsid w:val="000C616F"/>
    <w:rsid w:val="00101169"/>
    <w:rsid w:val="001959C3"/>
    <w:rsid w:val="001B59D5"/>
    <w:rsid w:val="0022571F"/>
    <w:rsid w:val="00282428"/>
    <w:rsid w:val="002D698B"/>
    <w:rsid w:val="00321CC2"/>
    <w:rsid w:val="00356A84"/>
    <w:rsid w:val="003669FD"/>
    <w:rsid w:val="003673FC"/>
    <w:rsid w:val="00390B89"/>
    <w:rsid w:val="00400AAC"/>
    <w:rsid w:val="00415FD1"/>
    <w:rsid w:val="004403C4"/>
    <w:rsid w:val="0044626B"/>
    <w:rsid w:val="00457B96"/>
    <w:rsid w:val="004660DF"/>
    <w:rsid w:val="00467C47"/>
    <w:rsid w:val="004706AF"/>
    <w:rsid w:val="004837C9"/>
    <w:rsid w:val="004844E5"/>
    <w:rsid w:val="005133F4"/>
    <w:rsid w:val="005321A7"/>
    <w:rsid w:val="00556FFC"/>
    <w:rsid w:val="00576389"/>
    <w:rsid w:val="00581404"/>
    <w:rsid w:val="00596C02"/>
    <w:rsid w:val="00602D3A"/>
    <w:rsid w:val="006434B6"/>
    <w:rsid w:val="0066631A"/>
    <w:rsid w:val="006B023A"/>
    <w:rsid w:val="00706F7C"/>
    <w:rsid w:val="00727FE7"/>
    <w:rsid w:val="00732464"/>
    <w:rsid w:val="00741C50"/>
    <w:rsid w:val="00776F25"/>
    <w:rsid w:val="007C1001"/>
    <w:rsid w:val="007D02E0"/>
    <w:rsid w:val="007D0917"/>
    <w:rsid w:val="007F3063"/>
    <w:rsid w:val="00805E4A"/>
    <w:rsid w:val="00806AF3"/>
    <w:rsid w:val="00836F19"/>
    <w:rsid w:val="00836F1E"/>
    <w:rsid w:val="008371A4"/>
    <w:rsid w:val="00890E7D"/>
    <w:rsid w:val="0089429A"/>
    <w:rsid w:val="008A1D0D"/>
    <w:rsid w:val="008D1F2D"/>
    <w:rsid w:val="008F092E"/>
    <w:rsid w:val="00911440"/>
    <w:rsid w:val="009F3944"/>
    <w:rsid w:val="00A11445"/>
    <w:rsid w:val="00A413C4"/>
    <w:rsid w:val="00A53074"/>
    <w:rsid w:val="00A55545"/>
    <w:rsid w:val="00A562F0"/>
    <w:rsid w:val="00A57904"/>
    <w:rsid w:val="00A83AA1"/>
    <w:rsid w:val="00AF5C84"/>
    <w:rsid w:val="00B41833"/>
    <w:rsid w:val="00B56A8F"/>
    <w:rsid w:val="00BA2DFB"/>
    <w:rsid w:val="00C15F9E"/>
    <w:rsid w:val="00C379AB"/>
    <w:rsid w:val="00C423A3"/>
    <w:rsid w:val="00C97A6D"/>
    <w:rsid w:val="00CA542B"/>
    <w:rsid w:val="00CB14CE"/>
    <w:rsid w:val="00CC49B7"/>
    <w:rsid w:val="00D403F2"/>
    <w:rsid w:val="00D4463F"/>
    <w:rsid w:val="00D5647A"/>
    <w:rsid w:val="00D67FF1"/>
    <w:rsid w:val="00DA4648"/>
    <w:rsid w:val="00DA664B"/>
    <w:rsid w:val="00E14888"/>
    <w:rsid w:val="00E1761A"/>
    <w:rsid w:val="00E21D82"/>
    <w:rsid w:val="00EB434F"/>
    <w:rsid w:val="00EB64DF"/>
    <w:rsid w:val="00EB7272"/>
    <w:rsid w:val="00ED7B3E"/>
    <w:rsid w:val="00F116BB"/>
    <w:rsid w:val="00F36FBE"/>
    <w:rsid w:val="00F67665"/>
    <w:rsid w:val="00F7126A"/>
    <w:rsid w:val="00F9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665903"/>
  <w15:docId w15:val="{EF3D41FA-D763-4D09-AAB6-229887F2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5FAA"/>
    <w:rPr>
      <w:b/>
      <w:bCs/>
    </w:rPr>
  </w:style>
  <w:style w:type="character" w:styleId="Emphasis">
    <w:name w:val="Emphasis"/>
    <w:basedOn w:val="DefaultParagraphFont"/>
    <w:uiPriority w:val="20"/>
    <w:qFormat/>
    <w:rsid w:val="00035FA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35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FAA"/>
  </w:style>
  <w:style w:type="paragraph" w:styleId="Footer">
    <w:name w:val="footer"/>
    <w:basedOn w:val="Normal"/>
    <w:link w:val="FooterChar"/>
    <w:uiPriority w:val="99"/>
    <w:unhideWhenUsed/>
    <w:rsid w:val="00035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FAA"/>
  </w:style>
  <w:style w:type="character" w:styleId="Hyperlink">
    <w:name w:val="Hyperlink"/>
    <w:basedOn w:val="DefaultParagraphFont"/>
    <w:uiPriority w:val="99"/>
    <w:unhideWhenUsed/>
    <w:rsid w:val="008A1D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1D0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15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54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inppa.ro/publicam-subiectele-si-baremele-la-proba-scrisa-tip-grila-sustinuta-in-data-de-17-septembrie-2023-la-examenul-de-primire-in-profesia-de-avocat-pentru-obtinerea-titlului-de-avocat-stagiar-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ppa.ro/publicam-subiectele-si-baremele-la-proba-scrisa-tip-grila-sustinuta-in-data-de-17-septembrie-2023-la-examenul-de-primire-in-profesia-de-avocat-pentru-obtinerea-titlului-de-avocat-stagiar-si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718</Words>
  <Characters>4098</Characters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2024-04-11T19:24:00Z</dcterms:created>
  <dcterms:modified xsi:type="dcterms:W3CDTF">2024-04-11T20:39:00Z</dcterms:modified>
</cp:coreProperties>
</file>