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CC535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173FA5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35B66649" w14:textId="77777777" w:rsidR="00480505" w:rsidRPr="00173FA5" w:rsidRDefault="00480505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173FA5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317EC4CE" w14:textId="77777777" w:rsidR="002A4BBD" w:rsidRDefault="002A4BBD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6750D4D8" w14:textId="77777777" w:rsidR="00A21A96" w:rsidRPr="00E159ED" w:rsidRDefault="00A21A96" w:rsidP="00DD5B29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230263A6" w14:textId="77777777" w:rsidR="0004512A" w:rsidRPr="00E159ED" w:rsidRDefault="00505143" w:rsidP="00DD5B29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E159ED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D17D61">
        <w:rPr>
          <w:rFonts w:ascii="Times New Roman" w:hAnsi="Times New Roman"/>
          <w:b/>
          <w:bCs/>
          <w:iCs/>
          <w:sz w:val="28"/>
          <w:szCs w:val="28"/>
          <w:u w:val="single"/>
        </w:rPr>
        <w:t>90</w:t>
      </w:r>
    </w:p>
    <w:p w14:paraId="2DB5907A" w14:textId="77777777" w:rsidR="002A4BBD" w:rsidRPr="00E159ED" w:rsidRDefault="00D17D61" w:rsidP="00874BEE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30 august</w:t>
      </w:r>
      <w:r w:rsidR="0016228E">
        <w:rPr>
          <w:rFonts w:ascii="Times New Roman" w:hAnsi="Times New Roman"/>
          <w:b/>
          <w:bCs/>
          <w:i/>
          <w:iCs/>
          <w:sz w:val="28"/>
          <w:szCs w:val="28"/>
        </w:rPr>
        <w:t xml:space="preserve"> 2024</w:t>
      </w:r>
    </w:p>
    <w:p w14:paraId="29746280" w14:textId="77777777" w:rsidR="00874BEE" w:rsidRDefault="00874BEE" w:rsidP="00874BEE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0F39B98" w14:textId="77777777" w:rsidR="00BB55E3" w:rsidRPr="00E159ED" w:rsidRDefault="00BB55E3" w:rsidP="00874BEE">
      <w:pPr>
        <w:spacing w:line="276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CA500EB" w14:textId="77777777" w:rsidR="006B55BD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În conformitate cu dispozițiile art. 6</w:t>
      </w:r>
      <w:r w:rsidR="00D73961">
        <w:rPr>
          <w:rFonts w:ascii="Times New Roman" w:hAnsi="Times New Roman"/>
          <w:i/>
          <w:sz w:val="22"/>
          <w:szCs w:val="22"/>
        </w:rPr>
        <w:t>5</w:t>
      </w:r>
      <w:r w:rsidRPr="00207D12">
        <w:rPr>
          <w:rFonts w:ascii="Times New Roman" w:hAnsi="Times New Roman"/>
          <w:i/>
          <w:sz w:val="22"/>
          <w:szCs w:val="22"/>
        </w:rPr>
        <w:t xml:space="preserve"> lit. </w:t>
      </w:r>
      <w:r w:rsidR="00D73961">
        <w:rPr>
          <w:rFonts w:ascii="Times New Roman" w:hAnsi="Times New Roman"/>
          <w:i/>
          <w:sz w:val="22"/>
          <w:szCs w:val="22"/>
        </w:rPr>
        <w:t>s</w:t>
      </w:r>
      <w:r w:rsidR="001226F7" w:rsidRPr="00207D12">
        <w:rPr>
          <w:rFonts w:ascii="Times New Roman" w:hAnsi="Times New Roman"/>
          <w:i/>
          <w:sz w:val="22"/>
          <w:szCs w:val="22"/>
        </w:rPr>
        <w:t>)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5E3A2A" w:rsidRPr="00207D12">
        <w:rPr>
          <w:rFonts w:ascii="Times New Roman" w:hAnsi="Times New Roman"/>
          <w:i/>
          <w:sz w:val="22"/>
          <w:szCs w:val="22"/>
        </w:rPr>
        <w:t xml:space="preserve">din Legea nr. 51/1995 privind organizarea și exercitarea profesiei de avocat, cu modificările și completările ulterioare, precum și ale </w:t>
      </w:r>
      <w:r w:rsidR="00AD4893" w:rsidRPr="00207D12">
        <w:rPr>
          <w:rFonts w:ascii="Times New Roman" w:hAnsi="Times New Roman"/>
          <w:i/>
          <w:sz w:val="22"/>
          <w:szCs w:val="22"/>
        </w:rPr>
        <w:t>art. 8</w:t>
      </w:r>
      <w:r w:rsidR="002D58D4" w:rsidRPr="00207D12">
        <w:rPr>
          <w:rFonts w:ascii="Times New Roman" w:hAnsi="Times New Roman"/>
          <w:i/>
          <w:sz w:val="22"/>
          <w:szCs w:val="22"/>
        </w:rPr>
        <w:t xml:space="preserve"> alin. (3)</w:t>
      </w:r>
      <w:r w:rsidR="00AD4893"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6B55BD" w:rsidRPr="00207D12">
        <w:rPr>
          <w:rFonts w:ascii="Times New Roman" w:hAnsi="Times New Roman"/>
          <w:i/>
          <w:sz w:val="22"/>
          <w:szCs w:val="22"/>
        </w:rPr>
        <w:t xml:space="preserve">din Statutul Casei de Asigurări a Avocaților (în continuare CAA), aprobat prin Hotărârea Consiliului </w:t>
      </w:r>
      <w:r w:rsidR="00444122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Uniunii Naționale a Barourilor din România (în continuare, UNBR</w:t>
      </w:r>
      <w:r w:rsidR="0044412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) </w:t>
      </w:r>
      <w:r w:rsidR="006B55BD" w:rsidRPr="00207D12">
        <w:rPr>
          <w:rFonts w:ascii="Times New Roman" w:hAnsi="Times New Roman"/>
          <w:i/>
          <w:sz w:val="22"/>
          <w:szCs w:val="22"/>
        </w:rPr>
        <w:t>nr. 139/2016, coroborat cu prevederile art. 12 lit. d) din Legea nr. 72/2016 privind sistemul de pensii și alte drepturi de asigurări sociale ale avocaților;</w:t>
      </w:r>
    </w:p>
    <w:p w14:paraId="71210405" w14:textId="77777777" w:rsidR="00E20348" w:rsidRPr="00207D12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403B00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vând în vedere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Hotărârea 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Adunării Generale a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D17D61">
        <w:rPr>
          <w:rFonts w:ascii="Times New Roman" w:eastAsia="Calibri" w:hAnsi="Times New Roman"/>
          <w:i/>
          <w:sz w:val="22"/>
          <w:szCs w:val="22"/>
          <w:lang w:eastAsia="en-US"/>
        </w:rPr>
        <w:t>Brașov</w:t>
      </w:r>
      <w:r w:rsidR="00C37010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 CAA</w:t>
      </w:r>
      <w:r w:rsidR="0019183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Start w:id="0" w:name="_Hlk73007087"/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din 07.03.2024 și Hotărârea Consiliului de Administrație a </w:t>
      </w:r>
      <w:r w:rsidR="00041F5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Filialei 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Brașov </w:t>
      </w:r>
      <w:r w:rsidR="00041F5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 CAA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nr. 01/09.05.2024</w:t>
      </w:r>
      <w:r w:rsidR="00D7396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bookmarkEnd w:id="0"/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privind aprobarea</w:t>
      </w:r>
      <w:r w:rsidR="00DD5B2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derulării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în anul </w:t>
      </w:r>
      <w:r w:rsidR="00C7763C" w:rsidRPr="0099196B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202</w:t>
      </w:r>
      <w:r w:rsidR="0016228E">
        <w:rPr>
          <w:rFonts w:ascii="Times New Roman" w:eastAsia="Calibri" w:hAnsi="Times New Roman"/>
          <w:i/>
          <w:sz w:val="22"/>
          <w:szCs w:val="22"/>
          <w:u w:val="single"/>
          <w:lang w:eastAsia="en-US"/>
        </w:rPr>
        <w:t>4</w:t>
      </w:r>
      <w:r w:rsidR="00C7763C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 Programului </w:t>
      </w:r>
      <w:bookmarkStart w:id="1" w:name="_Hlk37760569"/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>propriu de asistență și asigurări sociale</w:t>
      </w:r>
      <w:bookmarkEnd w:id="1"/>
      <w:r w:rsidR="00480CA6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1AA42D0E" w14:textId="77777777" w:rsidR="00403B00" w:rsidRPr="00207D12" w:rsidRDefault="00465D2A" w:rsidP="005A32F8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E20348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uând în considerare 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acordul Consili</w:t>
      </w:r>
      <w:r w:rsidR="00D61146">
        <w:rPr>
          <w:rFonts w:ascii="Times New Roman" w:eastAsia="Calibri" w:hAnsi="Times New Roman"/>
          <w:i/>
          <w:sz w:val="22"/>
          <w:szCs w:val="22"/>
          <w:lang w:eastAsia="en-US"/>
        </w:rPr>
        <w:t>ului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Barou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82CB5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ui 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>Brașov</w:t>
      </w:r>
      <w:r w:rsidR="00191839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acordat în ședința din 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>23.05.2024</w:t>
      </w:r>
      <w:r w:rsidR="00191839">
        <w:rPr>
          <w:rFonts w:ascii="Times New Roman" w:eastAsia="Calibri" w:hAnsi="Times New Roman"/>
          <w:i/>
          <w:sz w:val="22"/>
          <w:szCs w:val="22"/>
          <w:lang w:eastAsia="en-US"/>
        </w:rPr>
        <w:t>,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potrivit </w:t>
      </w:r>
      <w:r w:rsidR="00191839">
        <w:rPr>
          <w:rFonts w:ascii="Times New Roman" w:eastAsia="Calibri" w:hAnsi="Times New Roman"/>
          <w:i/>
          <w:sz w:val="22"/>
          <w:szCs w:val="22"/>
          <w:lang w:eastAsia="en-US"/>
        </w:rPr>
        <w:t>Adresei</w:t>
      </w:r>
      <w:r w:rsidR="0016228E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nr. 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>573</w:t>
      </w:r>
      <w:r w:rsidR="00191839">
        <w:rPr>
          <w:rFonts w:ascii="Times New Roman" w:eastAsia="Calibri" w:hAnsi="Times New Roman"/>
          <w:i/>
          <w:sz w:val="22"/>
          <w:szCs w:val="22"/>
          <w:lang w:eastAsia="en-US"/>
        </w:rPr>
        <w:t>/1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>3.08</w:t>
      </w:r>
      <w:r w:rsidR="00191839">
        <w:rPr>
          <w:rFonts w:ascii="Times New Roman" w:eastAsia="Calibri" w:hAnsi="Times New Roman"/>
          <w:i/>
          <w:sz w:val="22"/>
          <w:szCs w:val="22"/>
          <w:lang w:eastAsia="en-US"/>
        </w:rPr>
        <w:t>.2024,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și aprobarea de către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Consiliului de 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dministrație a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l</w:t>
      </w:r>
      <w:r w:rsidR="008F23A1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</w:t>
      </w:r>
      <w:r w:rsidR="005A32F8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CAA, prin Hotărârea nr. </w:t>
      </w:r>
      <w:r w:rsidR="001F6AAC">
        <w:rPr>
          <w:rFonts w:ascii="Times New Roman" w:eastAsia="Calibri" w:hAnsi="Times New Roman"/>
          <w:i/>
          <w:sz w:val="22"/>
          <w:szCs w:val="22"/>
          <w:lang w:eastAsia="en-US"/>
        </w:rPr>
        <w:t>2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>7</w:t>
      </w:r>
      <w:r w:rsidR="00D05633">
        <w:rPr>
          <w:rFonts w:ascii="Times New Roman" w:eastAsia="Calibri" w:hAnsi="Times New Roman"/>
          <w:i/>
          <w:sz w:val="22"/>
          <w:szCs w:val="22"/>
          <w:lang w:eastAsia="en-US"/>
        </w:rPr>
        <w:t>/</w:t>
      </w:r>
      <w:r w:rsidR="00041F5B">
        <w:rPr>
          <w:rFonts w:ascii="Times New Roman" w:eastAsia="Calibri" w:hAnsi="Times New Roman"/>
          <w:i/>
          <w:sz w:val="22"/>
          <w:szCs w:val="22"/>
          <w:lang w:eastAsia="en-US"/>
        </w:rPr>
        <w:t>27.08</w:t>
      </w:r>
      <w:r w:rsidR="001F6AAC">
        <w:rPr>
          <w:rFonts w:ascii="Times New Roman" w:eastAsia="Calibri" w:hAnsi="Times New Roman"/>
          <w:i/>
          <w:sz w:val="22"/>
          <w:szCs w:val="22"/>
          <w:lang w:eastAsia="en-US"/>
        </w:rPr>
        <w:t>.</w:t>
      </w:r>
      <w:r w:rsidR="0016228E">
        <w:rPr>
          <w:rFonts w:ascii="Times New Roman" w:eastAsia="Calibri" w:hAnsi="Times New Roman"/>
          <w:i/>
          <w:sz w:val="22"/>
          <w:szCs w:val="22"/>
          <w:lang w:eastAsia="en-US"/>
        </w:rPr>
        <w:t>2024</w:t>
      </w:r>
      <w:r w:rsidR="008F23A1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276121AB" w14:textId="77777777" w:rsidR="00B4373B" w:rsidRDefault="00465D2A" w:rsidP="00465D2A">
      <w:pPr>
        <w:spacing w:line="276" w:lineRule="auto"/>
        <w:ind w:firstLine="567"/>
        <w:jc w:val="both"/>
        <w:rPr>
          <w:rFonts w:ascii="Times New Roman" w:eastAsia="Calibri" w:hAnsi="Times New Roman"/>
          <w:i/>
          <w:sz w:val="22"/>
          <w:szCs w:val="22"/>
          <w:lang w:eastAsia="en-US"/>
        </w:rPr>
      </w:pPr>
      <w:r>
        <w:rPr>
          <w:rFonts w:ascii="Times New Roman" w:eastAsia="Calibri" w:hAnsi="Times New Roman"/>
          <w:i/>
          <w:sz w:val="22"/>
          <w:szCs w:val="22"/>
          <w:lang w:eastAsia="en-US"/>
        </w:rPr>
        <w:t>A</w:t>
      </w:r>
      <w:r w:rsidR="00B4373B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>vând în vedere prevederile Hotărârii Consiliului UNBR nr. 225/23.03.2017 privind condițiile impuse pentru aprobarea programelor proprii ale filialelor CAA, în conformitate cu art. 8 alin. (3) din Statutul CAA</w:t>
      </w:r>
      <w:r w:rsidR="00E523E7">
        <w:rPr>
          <w:rFonts w:ascii="Times New Roman" w:eastAsia="Calibri" w:hAnsi="Times New Roman"/>
          <w:i/>
          <w:sz w:val="22"/>
          <w:szCs w:val="22"/>
          <w:lang w:eastAsia="en-US"/>
        </w:rPr>
        <w:t>;</w:t>
      </w:r>
    </w:p>
    <w:p w14:paraId="54555DB5" w14:textId="77777777" w:rsidR="00383AF6" w:rsidRPr="00207D12" w:rsidRDefault="00383AF6" w:rsidP="00465D2A">
      <w:pPr>
        <w:spacing w:line="276" w:lineRule="auto"/>
        <w:ind w:firstLine="567"/>
        <w:jc w:val="both"/>
        <w:rPr>
          <w:rFonts w:ascii="Times New Roman" w:hAnsi="Times New Roman"/>
          <w:i/>
          <w:sz w:val="22"/>
          <w:szCs w:val="22"/>
        </w:rPr>
      </w:pPr>
      <w:r w:rsidRPr="00207D12">
        <w:rPr>
          <w:rFonts w:ascii="Times New Roman" w:hAnsi="Times New Roman"/>
          <w:i/>
          <w:sz w:val="22"/>
          <w:szCs w:val="22"/>
        </w:rPr>
        <w:t>Consiliul</w:t>
      </w:r>
      <w:r w:rsidR="006B55BD" w:rsidRPr="00207D12">
        <w:rPr>
          <w:rFonts w:ascii="Times New Roman" w:eastAsia="Calibri" w:hAnsi="Times New Roman"/>
          <w:i/>
          <w:sz w:val="22"/>
          <w:szCs w:val="22"/>
          <w:lang w:eastAsia="en-US"/>
        </w:rPr>
        <w:t xml:space="preserve"> UNBR</w:t>
      </w:r>
      <w:r w:rsidRPr="00207D12">
        <w:rPr>
          <w:rFonts w:ascii="Times New Roman" w:hAnsi="Times New Roman"/>
          <w:i/>
          <w:sz w:val="22"/>
          <w:szCs w:val="22"/>
        </w:rPr>
        <w:t xml:space="preserve">, întrunit în </w:t>
      </w:r>
      <w:r w:rsidR="005E3A2A" w:rsidRPr="00207D12">
        <w:rPr>
          <w:rFonts w:ascii="Times New Roman" w:hAnsi="Times New Roman"/>
          <w:i/>
          <w:sz w:val="22"/>
          <w:szCs w:val="22"/>
        </w:rPr>
        <w:t>ședința</w:t>
      </w:r>
      <w:r w:rsidRPr="00207D12">
        <w:rPr>
          <w:rFonts w:ascii="Times New Roman" w:hAnsi="Times New Roman"/>
          <w:i/>
          <w:sz w:val="22"/>
          <w:szCs w:val="22"/>
        </w:rPr>
        <w:t xml:space="preserve"> </w:t>
      </w:r>
      <w:r w:rsidR="004014D2">
        <w:rPr>
          <w:rFonts w:ascii="Times New Roman" w:hAnsi="Times New Roman"/>
          <w:i/>
          <w:sz w:val="22"/>
          <w:szCs w:val="22"/>
        </w:rPr>
        <w:t xml:space="preserve">din </w:t>
      </w:r>
      <w:r w:rsidR="00041F5B">
        <w:rPr>
          <w:rFonts w:ascii="Times New Roman" w:hAnsi="Times New Roman"/>
          <w:b/>
          <w:bCs/>
          <w:i/>
          <w:sz w:val="22"/>
          <w:szCs w:val="22"/>
        </w:rPr>
        <w:t>30 august 2024</w:t>
      </w:r>
      <w:r w:rsidR="004014D2">
        <w:rPr>
          <w:rFonts w:ascii="Times New Roman" w:hAnsi="Times New Roman"/>
          <w:i/>
          <w:sz w:val="22"/>
          <w:szCs w:val="22"/>
        </w:rPr>
        <w:t xml:space="preserve">, </w:t>
      </w:r>
      <w:r w:rsidRPr="00207D12">
        <w:rPr>
          <w:rFonts w:ascii="Times New Roman" w:hAnsi="Times New Roman"/>
          <w:i/>
          <w:sz w:val="22"/>
          <w:szCs w:val="22"/>
        </w:rPr>
        <w:t>adoptă prezenta:</w:t>
      </w:r>
    </w:p>
    <w:p w14:paraId="69F8D89F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9B2CDF" w14:textId="77777777" w:rsidR="00383AF6" w:rsidRPr="00173FA5" w:rsidRDefault="00383AF6" w:rsidP="00DD5B29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3FA5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7E152A12" w14:textId="77777777" w:rsidR="00383AF6" w:rsidRPr="00173FA5" w:rsidRDefault="00383AF6" w:rsidP="00DD5B29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FBE430" w14:textId="77777777" w:rsidR="00D3331D" w:rsidRPr="00191839" w:rsidRDefault="00383AF6" w:rsidP="00191839">
      <w:pPr>
        <w:spacing w:line="276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813731">
        <w:rPr>
          <w:rFonts w:ascii="Times New Roman" w:hAnsi="Times New Roman"/>
          <w:b/>
          <w:bCs/>
        </w:rPr>
        <w:tab/>
        <w:t>Art. 1</w:t>
      </w:r>
      <w:r w:rsidRPr="00813731">
        <w:rPr>
          <w:rFonts w:ascii="Times New Roman" w:hAnsi="Times New Roman"/>
          <w:bCs/>
        </w:rPr>
        <w:t xml:space="preserve"> </w:t>
      </w:r>
      <w:r w:rsidR="00312AC7" w:rsidRPr="00813731">
        <w:rPr>
          <w:rFonts w:ascii="Times New Roman" w:hAnsi="Times New Roman"/>
          <w:b/>
          <w:bCs/>
        </w:rPr>
        <w:t>–</w:t>
      </w:r>
      <w:r w:rsidR="004A13DB" w:rsidRPr="00813731">
        <w:rPr>
          <w:rFonts w:ascii="Times New Roman" w:hAnsi="Times New Roman"/>
          <w:b/>
          <w:bCs/>
        </w:rPr>
        <w:t xml:space="preserve"> </w:t>
      </w:r>
      <w:r w:rsidR="00B4373B" w:rsidRPr="00813731">
        <w:rPr>
          <w:rFonts w:ascii="Times New Roman" w:hAnsi="Times New Roman"/>
          <w:bCs/>
        </w:rPr>
        <w:t xml:space="preserve">Se aprobă </w:t>
      </w:r>
      <w:r w:rsidR="00E523E7" w:rsidRPr="00813731">
        <w:rPr>
          <w:rFonts w:ascii="Times New Roman" w:hAnsi="Times New Roman"/>
          <w:bCs/>
        </w:rPr>
        <w:t xml:space="preserve">derularea </w:t>
      </w:r>
      <w:r w:rsidR="00813731" w:rsidRPr="00813731">
        <w:rPr>
          <w:rFonts w:ascii="Times New Roman" w:hAnsi="Times New Roman"/>
          <w:bCs/>
        </w:rPr>
        <w:t xml:space="preserve">în </w:t>
      </w:r>
      <w:r w:rsidR="00813731" w:rsidRPr="00C679D8">
        <w:rPr>
          <w:rFonts w:ascii="Times New Roman" w:hAnsi="Times New Roman"/>
          <w:b/>
          <w:i/>
          <w:iCs/>
        </w:rPr>
        <w:t>202</w:t>
      </w:r>
      <w:r w:rsidR="0016228E">
        <w:rPr>
          <w:rFonts w:ascii="Times New Roman" w:hAnsi="Times New Roman"/>
          <w:b/>
          <w:i/>
          <w:iCs/>
        </w:rPr>
        <w:t>4</w:t>
      </w:r>
      <w:r w:rsidR="00813731" w:rsidRPr="00813731">
        <w:rPr>
          <w:rFonts w:ascii="Times New Roman" w:hAnsi="Times New Roman"/>
          <w:bCs/>
        </w:rPr>
        <w:t xml:space="preserve"> a </w:t>
      </w:r>
      <w:r w:rsidR="00582613" w:rsidRPr="00813731">
        <w:rPr>
          <w:rFonts w:ascii="Times New Roman" w:eastAsia="Calibri" w:hAnsi="Times New Roman"/>
          <w:lang w:eastAsia="en-US"/>
        </w:rPr>
        <w:t>Program</w:t>
      </w:r>
      <w:r w:rsidR="00480CA6">
        <w:rPr>
          <w:rFonts w:ascii="Times New Roman" w:eastAsia="Calibri" w:hAnsi="Times New Roman"/>
          <w:lang w:eastAsia="en-US"/>
        </w:rPr>
        <w:t>ului</w:t>
      </w:r>
      <w:r w:rsidR="00813731" w:rsidRPr="00813731">
        <w:rPr>
          <w:rFonts w:ascii="Times New Roman" w:eastAsia="Calibri" w:hAnsi="Times New Roman"/>
          <w:lang w:eastAsia="en-US"/>
        </w:rPr>
        <w:t xml:space="preserve"> </w:t>
      </w:r>
      <w:r w:rsidR="005A32F8">
        <w:rPr>
          <w:rFonts w:ascii="Times New Roman" w:eastAsia="Calibri" w:hAnsi="Times New Roman"/>
          <w:lang w:eastAsia="en-US"/>
        </w:rPr>
        <w:t xml:space="preserve">propriu de </w:t>
      </w:r>
      <w:r w:rsidR="005A32F8" w:rsidRPr="005A32F8">
        <w:rPr>
          <w:rFonts w:ascii="Times New Roman" w:eastAsia="Calibri" w:hAnsi="Times New Roman"/>
          <w:lang w:eastAsia="en-US"/>
        </w:rPr>
        <w:t>asistență și asigurări sociale</w:t>
      </w:r>
      <w:r w:rsidR="00813731" w:rsidRPr="00813731">
        <w:rPr>
          <w:rFonts w:ascii="Times New Roman" w:eastAsia="Calibri" w:hAnsi="Times New Roman"/>
          <w:lang w:eastAsia="en-US"/>
        </w:rPr>
        <w:t xml:space="preserve">, </w:t>
      </w:r>
      <w:r w:rsidR="00813731">
        <w:rPr>
          <w:rFonts w:ascii="Times New Roman" w:eastAsia="Calibri" w:hAnsi="Times New Roman"/>
          <w:lang w:eastAsia="en-US"/>
        </w:rPr>
        <w:t xml:space="preserve">astfel cum a fost </w:t>
      </w:r>
      <w:r w:rsidR="00813731" w:rsidRPr="00E20348">
        <w:rPr>
          <w:rFonts w:ascii="Times New Roman" w:eastAsia="Calibri" w:hAnsi="Times New Roman"/>
          <w:lang w:eastAsia="en-US"/>
        </w:rPr>
        <w:t>aprobat</w:t>
      </w:r>
      <w:r w:rsidR="00813731" w:rsidRPr="00813731">
        <w:rPr>
          <w:rFonts w:ascii="Times New Roman" w:eastAsia="Calibri" w:hAnsi="Times New Roman"/>
          <w:lang w:eastAsia="en-US"/>
        </w:rPr>
        <w:t xml:space="preserve"> prin Hotărârea Consiliului de </w:t>
      </w:r>
      <w:r w:rsidR="007C147A">
        <w:rPr>
          <w:rFonts w:ascii="Times New Roman" w:eastAsia="Calibri" w:hAnsi="Times New Roman"/>
          <w:lang w:eastAsia="en-US"/>
        </w:rPr>
        <w:t>A</w:t>
      </w:r>
      <w:r w:rsidR="00813731" w:rsidRPr="00813731">
        <w:rPr>
          <w:rFonts w:ascii="Times New Roman" w:eastAsia="Calibri" w:hAnsi="Times New Roman"/>
          <w:lang w:eastAsia="en-US"/>
        </w:rPr>
        <w:t xml:space="preserve">dministrație a Filialei </w:t>
      </w:r>
      <w:r w:rsidR="00041F5B" w:rsidRPr="00041F5B">
        <w:rPr>
          <w:rFonts w:ascii="Times New Roman" w:eastAsia="Calibri" w:hAnsi="Times New Roman"/>
          <w:lang w:eastAsia="en-US"/>
        </w:rPr>
        <w:t>Brașov a CAA nr. 01/09.05.2024</w:t>
      </w:r>
      <w:r w:rsidR="0016228E">
        <w:rPr>
          <w:rFonts w:ascii="Times New Roman" w:eastAsia="Calibri" w:hAnsi="Times New Roman"/>
          <w:lang w:eastAsia="en-US"/>
        </w:rPr>
        <w:t xml:space="preserve">, </w:t>
      </w:r>
      <w:r w:rsidR="00191839">
        <w:rPr>
          <w:rFonts w:ascii="Times New Roman" w:eastAsia="Calibri" w:hAnsi="Times New Roman"/>
          <w:lang w:eastAsia="en-US"/>
        </w:rPr>
        <w:t xml:space="preserve">avizat de Consiliul Baroului </w:t>
      </w:r>
      <w:r w:rsidR="00041F5B">
        <w:rPr>
          <w:rFonts w:ascii="Times New Roman" w:eastAsia="Calibri" w:hAnsi="Times New Roman"/>
          <w:lang w:eastAsia="en-US"/>
        </w:rPr>
        <w:t>Brașov</w:t>
      </w:r>
      <w:r w:rsidR="00191839" w:rsidRPr="00191839">
        <w:rPr>
          <w:rFonts w:ascii="Times New Roman" w:eastAsia="Calibri" w:hAnsi="Times New Roman"/>
          <w:lang w:eastAsia="en-US"/>
        </w:rPr>
        <w:t xml:space="preserve"> în ședința din </w:t>
      </w:r>
      <w:r w:rsidR="00041F5B">
        <w:rPr>
          <w:rFonts w:ascii="Times New Roman" w:eastAsia="Calibri" w:hAnsi="Times New Roman"/>
          <w:lang w:eastAsia="en-US"/>
        </w:rPr>
        <w:t>23.05</w:t>
      </w:r>
      <w:r w:rsidR="00191839" w:rsidRPr="00191839">
        <w:rPr>
          <w:rFonts w:ascii="Times New Roman" w:eastAsia="Calibri" w:hAnsi="Times New Roman"/>
          <w:lang w:eastAsia="en-US"/>
        </w:rPr>
        <w:t xml:space="preserve">.2024, potrivit Adresei nr. </w:t>
      </w:r>
      <w:r w:rsidR="00041F5B" w:rsidRPr="00041F5B">
        <w:rPr>
          <w:rFonts w:ascii="Times New Roman" w:eastAsia="Calibri" w:hAnsi="Times New Roman"/>
          <w:lang w:eastAsia="en-US"/>
        </w:rPr>
        <w:t>573/13.08.2024</w:t>
      </w:r>
      <w:r w:rsidR="00191839" w:rsidRPr="00191839">
        <w:rPr>
          <w:rFonts w:ascii="Times New Roman" w:eastAsia="Calibri" w:hAnsi="Times New Roman"/>
          <w:lang w:eastAsia="en-US"/>
        </w:rPr>
        <w:t>, și aproba</w:t>
      </w:r>
      <w:r w:rsidR="00191839">
        <w:rPr>
          <w:rFonts w:ascii="Times New Roman" w:eastAsia="Calibri" w:hAnsi="Times New Roman"/>
          <w:lang w:eastAsia="en-US"/>
        </w:rPr>
        <w:t>t</w:t>
      </w:r>
      <w:r w:rsidR="00191839" w:rsidRPr="00191839">
        <w:rPr>
          <w:rFonts w:ascii="Times New Roman" w:eastAsia="Calibri" w:hAnsi="Times New Roman"/>
          <w:lang w:eastAsia="en-US"/>
        </w:rPr>
        <w:t xml:space="preserve"> de către Consiliului de Administrație al CAA, prin Hotărârea nr. </w:t>
      </w:r>
      <w:r w:rsidR="001F6AAC">
        <w:rPr>
          <w:rFonts w:ascii="Times New Roman" w:eastAsia="Calibri" w:hAnsi="Times New Roman"/>
          <w:lang w:eastAsia="en-US"/>
        </w:rPr>
        <w:t>2</w:t>
      </w:r>
      <w:r w:rsidR="00041F5B">
        <w:rPr>
          <w:rFonts w:ascii="Times New Roman" w:eastAsia="Calibri" w:hAnsi="Times New Roman"/>
          <w:lang w:eastAsia="en-US"/>
        </w:rPr>
        <w:t>7</w:t>
      </w:r>
      <w:r w:rsidR="001F6AAC">
        <w:rPr>
          <w:rFonts w:ascii="Times New Roman" w:eastAsia="Calibri" w:hAnsi="Times New Roman"/>
          <w:lang w:eastAsia="en-US"/>
        </w:rPr>
        <w:t>/</w:t>
      </w:r>
      <w:r w:rsidR="00041F5B">
        <w:rPr>
          <w:rFonts w:ascii="Times New Roman" w:eastAsia="Calibri" w:hAnsi="Times New Roman"/>
          <w:lang w:eastAsia="en-US"/>
        </w:rPr>
        <w:t>27.08.2024</w:t>
      </w:r>
      <w:r w:rsidR="00624311">
        <w:rPr>
          <w:rFonts w:ascii="Times New Roman" w:eastAsia="Calibri" w:hAnsi="Times New Roman"/>
          <w:lang w:eastAsia="en-US"/>
        </w:rPr>
        <w:t>.</w:t>
      </w:r>
      <w:r w:rsidR="00D3331D" w:rsidRPr="00813731">
        <w:rPr>
          <w:rFonts w:ascii="Times New Roman" w:eastAsia="Calibri" w:hAnsi="Times New Roman"/>
          <w:lang w:eastAsia="en-US"/>
        </w:rPr>
        <w:tab/>
      </w:r>
    </w:p>
    <w:p w14:paraId="366DAB6D" w14:textId="77777777" w:rsidR="000662DA" w:rsidRDefault="00D3331D" w:rsidP="00DD5B29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813731">
        <w:rPr>
          <w:rFonts w:ascii="Times New Roman" w:hAnsi="Times New Roman"/>
          <w:b/>
          <w:bCs/>
        </w:rPr>
        <w:t xml:space="preserve">Art. 2 – </w:t>
      </w:r>
      <w:r w:rsidRPr="00813731">
        <w:rPr>
          <w:rFonts w:ascii="Times New Roman" w:hAnsi="Times New Roman"/>
          <w:bCs/>
        </w:rPr>
        <w:t>Program</w:t>
      </w:r>
      <w:r w:rsidR="007C147A">
        <w:rPr>
          <w:rFonts w:ascii="Times New Roman" w:hAnsi="Times New Roman"/>
          <w:bCs/>
        </w:rPr>
        <w:t>ele</w:t>
      </w:r>
      <w:r w:rsidRPr="00813731">
        <w:rPr>
          <w:rFonts w:ascii="Times New Roman" w:hAnsi="Times New Roman"/>
          <w:bCs/>
        </w:rPr>
        <w:t xml:space="preserve"> v</w:t>
      </w:r>
      <w:r w:rsidR="007C147A">
        <w:rPr>
          <w:rFonts w:ascii="Times New Roman" w:hAnsi="Times New Roman"/>
          <w:bCs/>
        </w:rPr>
        <w:t>or</w:t>
      </w:r>
      <w:r w:rsidRPr="00813731">
        <w:rPr>
          <w:rFonts w:ascii="Times New Roman" w:hAnsi="Times New Roman"/>
          <w:bCs/>
        </w:rPr>
        <w:t xml:space="preserve"> fi implementat</w:t>
      </w:r>
      <w:r w:rsidR="007C147A">
        <w:rPr>
          <w:rFonts w:ascii="Times New Roman" w:hAnsi="Times New Roman"/>
          <w:bCs/>
        </w:rPr>
        <w:t>e</w:t>
      </w:r>
      <w:r w:rsidRPr="00813731">
        <w:rPr>
          <w:rFonts w:ascii="Times New Roman" w:hAnsi="Times New Roman"/>
          <w:bCs/>
        </w:rPr>
        <w:t xml:space="preserve"> cu luarea în considerare a Hotărârii Consiliului UNBR nr. 225/23.03.2017 privind condițiile impuse pentru aprobarea</w:t>
      </w:r>
      <w:r w:rsidRPr="00D3331D">
        <w:rPr>
          <w:rFonts w:ascii="Times New Roman" w:hAnsi="Times New Roman"/>
          <w:bCs/>
        </w:rPr>
        <w:t xml:space="preserve"> programelor proprii ale filialelor CAA, în conformitate cu art. 8 alin. (3) din Statutul CAA</w:t>
      </w:r>
      <w:r w:rsidR="000662DA">
        <w:rPr>
          <w:rFonts w:ascii="Times New Roman" w:hAnsi="Times New Roman"/>
          <w:bCs/>
        </w:rPr>
        <w:t>, după cum urmează:</w:t>
      </w:r>
    </w:p>
    <w:p w14:paraId="285651F6" w14:textId="77777777" w:rsidR="000662DA" w:rsidRPr="00F925B3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b</w:t>
      </w:r>
      <w:r w:rsidRPr="00F925B3">
        <w:rPr>
          <w:rFonts w:ascii="Times New Roman" w:eastAsia="Calibri" w:hAnsi="Times New Roman"/>
          <w:lang w:eastAsia="en-US"/>
        </w:rPr>
        <w:t xml:space="preserve">ugetul anual al </w:t>
      </w:r>
      <w:r>
        <w:rPr>
          <w:rFonts w:ascii="Times New Roman" w:eastAsia="Calibri" w:hAnsi="Times New Roman"/>
          <w:lang w:eastAsia="en-US"/>
        </w:rPr>
        <w:t xml:space="preserve">acestor programe derulate de o filială </w:t>
      </w:r>
      <w:r w:rsidRPr="00F925B3">
        <w:rPr>
          <w:rFonts w:ascii="Times New Roman" w:eastAsia="Calibri" w:hAnsi="Times New Roman"/>
          <w:lang w:eastAsia="en-US"/>
        </w:rPr>
        <w:t>să nu depășească 30% din diferența dintre veniturile Fondului de asigurări sociale și toate cheltuielile aferente acestui fond mai puțin cele generate de programele proprii, susținute pe baza art.12 lit.</w:t>
      </w:r>
      <w:r>
        <w:rPr>
          <w:rFonts w:ascii="Times New Roman" w:eastAsia="Calibri" w:hAnsi="Times New Roman"/>
          <w:lang w:eastAsia="en-US"/>
        </w:rPr>
        <w:t xml:space="preserve"> </w:t>
      </w:r>
      <w:r w:rsidRPr="00F925B3">
        <w:rPr>
          <w:rFonts w:ascii="Times New Roman" w:eastAsia="Calibri" w:hAnsi="Times New Roman"/>
          <w:lang w:eastAsia="en-US"/>
        </w:rPr>
        <w:t>d) din Legea nr.72/2016.</w:t>
      </w:r>
    </w:p>
    <w:p w14:paraId="12930A49" w14:textId="77777777" w:rsidR="000662DA" w:rsidRPr="000A142C" w:rsidRDefault="000662DA" w:rsidP="00DD5B29">
      <w:pPr>
        <w:numPr>
          <w:ilvl w:val="0"/>
          <w:numId w:val="12"/>
        </w:numPr>
        <w:spacing w:line="276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filiala CAA care propune programul să aibă </w:t>
      </w:r>
      <w:r>
        <w:rPr>
          <w:rFonts w:ascii="Times New Roman" w:hAnsi="Times New Roman"/>
          <w:bCs/>
        </w:rPr>
        <w:t>vărsate la zi contribuțiile la fondurile prevăzute de lege art. 13 și 15 alin. (1) din Legea nr. 72/2016 (de rezervă și de funcționare a CAA);</w:t>
      </w:r>
    </w:p>
    <w:p w14:paraId="2DFE43AD" w14:textId="77777777" w:rsidR="0024291E" w:rsidRDefault="00312AC7" w:rsidP="00DD5B29">
      <w:pPr>
        <w:spacing w:line="276" w:lineRule="auto"/>
        <w:jc w:val="both"/>
        <w:rPr>
          <w:rFonts w:ascii="Times New Roman" w:hAnsi="Times New Roman"/>
          <w:bCs/>
        </w:rPr>
      </w:pPr>
      <w:r w:rsidRPr="00173FA5">
        <w:rPr>
          <w:rFonts w:ascii="Times New Roman" w:hAnsi="Times New Roman"/>
          <w:b/>
          <w:bCs/>
        </w:rPr>
        <w:tab/>
      </w:r>
      <w:r w:rsidR="00D3331D" w:rsidRPr="00173FA5">
        <w:rPr>
          <w:rFonts w:ascii="Times New Roman" w:hAnsi="Times New Roman"/>
          <w:b/>
          <w:bCs/>
        </w:rPr>
        <w:t xml:space="preserve">Art. 3 – </w:t>
      </w:r>
      <w:r w:rsidR="00143FCF" w:rsidRPr="00173FA5">
        <w:rPr>
          <w:rFonts w:ascii="Times New Roman" w:hAnsi="Times New Roman"/>
        </w:rPr>
        <w:t>Prezenta hotărâre se comunică membrilor Consiliului UNBR</w:t>
      </w:r>
      <w:r w:rsidR="005E3A2A" w:rsidRPr="00173FA5">
        <w:rPr>
          <w:rFonts w:ascii="Times New Roman" w:hAnsi="Times New Roman"/>
        </w:rPr>
        <w:t xml:space="preserve"> </w:t>
      </w:r>
      <w:r w:rsidR="00143FCF" w:rsidRPr="00173FA5">
        <w:rPr>
          <w:rFonts w:ascii="Times New Roman" w:hAnsi="Times New Roman"/>
          <w:bCs/>
        </w:rPr>
        <w:t>și</w:t>
      </w:r>
      <w:r w:rsidR="00D3331D">
        <w:rPr>
          <w:rFonts w:ascii="Times New Roman" w:hAnsi="Times New Roman"/>
          <w:bCs/>
        </w:rPr>
        <w:t xml:space="preserve"> CAA, care </w:t>
      </w:r>
      <w:r w:rsidR="007C147A">
        <w:rPr>
          <w:rFonts w:ascii="Times New Roman" w:hAnsi="Times New Roman"/>
          <w:bCs/>
        </w:rPr>
        <w:t xml:space="preserve">o va comunica </w:t>
      </w:r>
      <w:r w:rsidR="00D3331D">
        <w:rPr>
          <w:rFonts w:ascii="Times New Roman" w:hAnsi="Times New Roman"/>
          <w:bCs/>
        </w:rPr>
        <w:t>filial</w:t>
      </w:r>
      <w:r w:rsidR="007C147A">
        <w:rPr>
          <w:rFonts w:ascii="Times New Roman" w:hAnsi="Times New Roman"/>
          <w:bCs/>
        </w:rPr>
        <w:t>e</w:t>
      </w:r>
      <w:r w:rsidR="00AB7AB6">
        <w:rPr>
          <w:rFonts w:ascii="Times New Roman" w:hAnsi="Times New Roman"/>
          <w:bCs/>
        </w:rPr>
        <w:t>i</w:t>
      </w:r>
      <w:r w:rsidR="00FC69B2">
        <w:rPr>
          <w:rFonts w:ascii="Times New Roman" w:hAnsi="Times New Roman"/>
          <w:bCs/>
        </w:rPr>
        <w:t xml:space="preserve"> CAA sus menționat</w:t>
      </w:r>
      <w:r w:rsidR="00AB7AB6">
        <w:rPr>
          <w:rFonts w:ascii="Times New Roman" w:hAnsi="Times New Roman"/>
          <w:bCs/>
        </w:rPr>
        <w:t>ă</w:t>
      </w:r>
      <w:r w:rsidR="00D3331D">
        <w:rPr>
          <w:rFonts w:ascii="Times New Roman" w:hAnsi="Times New Roman"/>
          <w:bCs/>
        </w:rPr>
        <w:t xml:space="preserve"> și</w:t>
      </w:r>
      <w:r w:rsidR="00143FCF" w:rsidRPr="00173FA5">
        <w:rPr>
          <w:rFonts w:ascii="Times New Roman" w:hAnsi="Times New Roman"/>
          <w:bCs/>
        </w:rPr>
        <w:t xml:space="preserve"> se afișează pe website-</w:t>
      </w:r>
      <w:proofErr w:type="spellStart"/>
      <w:r w:rsidR="00143FCF" w:rsidRPr="00173FA5">
        <w:rPr>
          <w:rFonts w:ascii="Times New Roman" w:hAnsi="Times New Roman"/>
          <w:bCs/>
        </w:rPr>
        <w:t>ul</w:t>
      </w:r>
      <w:proofErr w:type="spellEnd"/>
      <w:r w:rsidR="00143FCF" w:rsidRPr="00173FA5">
        <w:rPr>
          <w:rFonts w:ascii="Times New Roman" w:hAnsi="Times New Roman"/>
          <w:bCs/>
        </w:rPr>
        <w:t xml:space="preserve"> </w:t>
      </w:r>
      <w:hyperlink r:id="rId7" w:history="1">
        <w:r w:rsidR="00143FCF" w:rsidRPr="00173FA5">
          <w:rPr>
            <w:rStyle w:val="Hyperlink"/>
            <w:rFonts w:ascii="Times New Roman" w:hAnsi="Times New Roman"/>
            <w:bCs/>
          </w:rPr>
          <w:t>www.unbr.ro</w:t>
        </w:r>
      </w:hyperlink>
      <w:r w:rsidR="00143FCF" w:rsidRPr="00173FA5">
        <w:rPr>
          <w:rFonts w:ascii="Times New Roman" w:hAnsi="Times New Roman"/>
          <w:bCs/>
        </w:rPr>
        <w:t xml:space="preserve"> .</w:t>
      </w:r>
    </w:p>
    <w:p w14:paraId="0E76FD52" w14:textId="77777777" w:rsidR="00AB7AB6" w:rsidRDefault="00AB7AB6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05E0F27B" w14:textId="77777777" w:rsidR="00BB55E3" w:rsidRDefault="00BB55E3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632B9752" w14:textId="77777777" w:rsidR="00074F83" w:rsidRDefault="00074F83" w:rsidP="00DD5B29">
      <w:pPr>
        <w:spacing w:line="276" w:lineRule="auto"/>
        <w:jc w:val="both"/>
        <w:rPr>
          <w:rFonts w:ascii="Times New Roman" w:hAnsi="Times New Roman"/>
          <w:bCs/>
        </w:rPr>
      </w:pPr>
    </w:p>
    <w:p w14:paraId="21C31B4C" w14:textId="19DF7D1C" w:rsidR="00F34191" w:rsidRPr="000E1A10" w:rsidRDefault="00074F83" w:rsidP="00F34191">
      <w:pPr>
        <w:ind w:right="2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C O N S I L I U L </w:t>
      </w:r>
      <w:r w:rsidR="00F34191" w:rsidRPr="000E1A10">
        <w:rPr>
          <w:rFonts w:ascii="Times New Roman" w:hAnsi="Times New Roman"/>
          <w:b/>
          <w:sz w:val="28"/>
          <w:szCs w:val="28"/>
        </w:rPr>
        <w:t xml:space="preserve">    U.N.B.R.</w:t>
      </w:r>
    </w:p>
    <w:sectPr w:rsidR="00F34191" w:rsidRPr="000E1A10" w:rsidSect="00BB55E3">
      <w:footerReference w:type="even" r:id="rId8"/>
      <w:footerReference w:type="default" r:id="rId9"/>
      <w:pgSz w:w="11909" w:h="16834" w:code="9"/>
      <w:pgMar w:top="709" w:right="852" w:bottom="360" w:left="1276" w:header="706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DA4F4" w14:textId="77777777" w:rsidR="002537FD" w:rsidRDefault="002537FD">
      <w:r>
        <w:separator/>
      </w:r>
    </w:p>
  </w:endnote>
  <w:endnote w:type="continuationSeparator" w:id="0">
    <w:p w14:paraId="0F128027" w14:textId="77777777" w:rsidR="002537FD" w:rsidRDefault="0025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2ACC" w14:textId="77777777" w:rsidR="005657C2" w:rsidRDefault="005657C2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A5B1FF" w14:textId="77777777" w:rsidR="005657C2" w:rsidRDefault="005657C2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DDDC3" w14:textId="77777777" w:rsidR="005657C2" w:rsidRDefault="005657C2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D15E4" w14:textId="77777777" w:rsidR="002537FD" w:rsidRDefault="002537FD">
      <w:r>
        <w:separator/>
      </w:r>
    </w:p>
  </w:footnote>
  <w:footnote w:type="continuationSeparator" w:id="0">
    <w:p w14:paraId="5D17FE35" w14:textId="77777777" w:rsidR="002537FD" w:rsidRDefault="0025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E2A45"/>
    <w:multiLevelType w:val="hybridMultilevel"/>
    <w:tmpl w:val="3BB4DC8A"/>
    <w:lvl w:ilvl="0" w:tplc="7302A8FC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5466114D"/>
    <w:multiLevelType w:val="hybridMultilevel"/>
    <w:tmpl w:val="2C8074BC"/>
    <w:lvl w:ilvl="0" w:tplc="BD16773E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B2666EF"/>
    <w:multiLevelType w:val="hybridMultilevel"/>
    <w:tmpl w:val="39920CAE"/>
    <w:lvl w:ilvl="0" w:tplc="A19C453A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8575341">
    <w:abstractNumId w:val="6"/>
  </w:num>
  <w:num w:numId="2" w16cid:durableId="1826432186">
    <w:abstractNumId w:val="9"/>
  </w:num>
  <w:num w:numId="3" w16cid:durableId="513350031">
    <w:abstractNumId w:val="0"/>
  </w:num>
  <w:num w:numId="4" w16cid:durableId="1057170079">
    <w:abstractNumId w:val="5"/>
  </w:num>
  <w:num w:numId="5" w16cid:durableId="2026126918">
    <w:abstractNumId w:val="11"/>
  </w:num>
  <w:num w:numId="6" w16cid:durableId="1356879980">
    <w:abstractNumId w:val="7"/>
  </w:num>
  <w:num w:numId="7" w16cid:durableId="1618948114">
    <w:abstractNumId w:val="4"/>
  </w:num>
  <w:num w:numId="8" w16cid:durableId="1674064963">
    <w:abstractNumId w:val="2"/>
  </w:num>
  <w:num w:numId="9" w16cid:durableId="599682594">
    <w:abstractNumId w:val="1"/>
  </w:num>
  <w:num w:numId="10" w16cid:durableId="14804173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202091">
    <w:abstractNumId w:val="3"/>
  </w:num>
  <w:num w:numId="12" w16cid:durableId="19127663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ED9"/>
    <w:rsid w:val="00013D03"/>
    <w:rsid w:val="000155C0"/>
    <w:rsid w:val="0001709B"/>
    <w:rsid w:val="00020A95"/>
    <w:rsid w:val="000248D7"/>
    <w:rsid w:val="000407E6"/>
    <w:rsid w:val="00041F5B"/>
    <w:rsid w:val="0004512A"/>
    <w:rsid w:val="000526BF"/>
    <w:rsid w:val="00064EB6"/>
    <w:rsid w:val="000662DA"/>
    <w:rsid w:val="00071B2A"/>
    <w:rsid w:val="00074F83"/>
    <w:rsid w:val="000923B3"/>
    <w:rsid w:val="0009384E"/>
    <w:rsid w:val="00093FBB"/>
    <w:rsid w:val="000A183A"/>
    <w:rsid w:val="000A416B"/>
    <w:rsid w:val="000A6091"/>
    <w:rsid w:val="000A6C37"/>
    <w:rsid w:val="000A7402"/>
    <w:rsid w:val="000C4FE3"/>
    <w:rsid w:val="000E1A10"/>
    <w:rsid w:val="000F101C"/>
    <w:rsid w:val="000F3AF4"/>
    <w:rsid w:val="00111000"/>
    <w:rsid w:val="00112BAF"/>
    <w:rsid w:val="00120153"/>
    <w:rsid w:val="001226F7"/>
    <w:rsid w:val="001408BB"/>
    <w:rsid w:val="00140D22"/>
    <w:rsid w:val="00143FCF"/>
    <w:rsid w:val="00150663"/>
    <w:rsid w:val="00153D29"/>
    <w:rsid w:val="0016228E"/>
    <w:rsid w:val="00162E87"/>
    <w:rsid w:val="00170AC7"/>
    <w:rsid w:val="00173FA5"/>
    <w:rsid w:val="00174CD4"/>
    <w:rsid w:val="00176E1B"/>
    <w:rsid w:val="0018468E"/>
    <w:rsid w:val="00191839"/>
    <w:rsid w:val="001A6A00"/>
    <w:rsid w:val="001A7D8E"/>
    <w:rsid w:val="001B259F"/>
    <w:rsid w:val="001D345A"/>
    <w:rsid w:val="001E2E8F"/>
    <w:rsid w:val="001E3AB1"/>
    <w:rsid w:val="001E4022"/>
    <w:rsid w:val="001F2110"/>
    <w:rsid w:val="001F6AAC"/>
    <w:rsid w:val="00201289"/>
    <w:rsid w:val="00204634"/>
    <w:rsid w:val="00205C4F"/>
    <w:rsid w:val="00207D12"/>
    <w:rsid w:val="00214276"/>
    <w:rsid w:val="0021493B"/>
    <w:rsid w:val="00214FE5"/>
    <w:rsid w:val="00216F96"/>
    <w:rsid w:val="002225EA"/>
    <w:rsid w:val="00231228"/>
    <w:rsid w:val="0023457E"/>
    <w:rsid w:val="00236627"/>
    <w:rsid w:val="0024291E"/>
    <w:rsid w:val="00247E84"/>
    <w:rsid w:val="00251A8C"/>
    <w:rsid w:val="002537FD"/>
    <w:rsid w:val="002702F6"/>
    <w:rsid w:val="002776D0"/>
    <w:rsid w:val="002935AB"/>
    <w:rsid w:val="002A4BBD"/>
    <w:rsid w:val="002A7AA7"/>
    <w:rsid w:val="002B2D95"/>
    <w:rsid w:val="002C7552"/>
    <w:rsid w:val="002D464E"/>
    <w:rsid w:val="002D58D4"/>
    <w:rsid w:val="002E6792"/>
    <w:rsid w:val="002E7D03"/>
    <w:rsid w:val="002F75AB"/>
    <w:rsid w:val="00301BC0"/>
    <w:rsid w:val="003027CB"/>
    <w:rsid w:val="003066DD"/>
    <w:rsid w:val="00310483"/>
    <w:rsid w:val="00310734"/>
    <w:rsid w:val="00312AC7"/>
    <w:rsid w:val="00335BE1"/>
    <w:rsid w:val="003559EC"/>
    <w:rsid w:val="00365870"/>
    <w:rsid w:val="00380430"/>
    <w:rsid w:val="00380F2A"/>
    <w:rsid w:val="00383AF6"/>
    <w:rsid w:val="00396316"/>
    <w:rsid w:val="003A4F81"/>
    <w:rsid w:val="003B2D8E"/>
    <w:rsid w:val="003C15CB"/>
    <w:rsid w:val="003C7807"/>
    <w:rsid w:val="003D15A1"/>
    <w:rsid w:val="003D5944"/>
    <w:rsid w:val="003D59AA"/>
    <w:rsid w:val="003D7B66"/>
    <w:rsid w:val="003E6A01"/>
    <w:rsid w:val="003E7ABC"/>
    <w:rsid w:val="003F1431"/>
    <w:rsid w:val="003F5D2A"/>
    <w:rsid w:val="003F718C"/>
    <w:rsid w:val="004014D2"/>
    <w:rsid w:val="00402469"/>
    <w:rsid w:val="00403B00"/>
    <w:rsid w:val="0040405C"/>
    <w:rsid w:val="00407E7A"/>
    <w:rsid w:val="00412389"/>
    <w:rsid w:val="00417FA3"/>
    <w:rsid w:val="004243DB"/>
    <w:rsid w:val="00435118"/>
    <w:rsid w:val="00444122"/>
    <w:rsid w:val="00460436"/>
    <w:rsid w:val="00465D2A"/>
    <w:rsid w:val="00471479"/>
    <w:rsid w:val="00473291"/>
    <w:rsid w:val="00480505"/>
    <w:rsid w:val="00480CA6"/>
    <w:rsid w:val="004844F8"/>
    <w:rsid w:val="00485A0A"/>
    <w:rsid w:val="004A0F8E"/>
    <w:rsid w:val="004A13DB"/>
    <w:rsid w:val="004A1D70"/>
    <w:rsid w:val="004B54DC"/>
    <w:rsid w:val="004C402B"/>
    <w:rsid w:val="004D254B"/>
    <w:rsid w:val="004D358C"/>
    <w:rsid w:val="004E3EE3"/>
    <w:rsid w:val="004E755C"/>
    <w:rsid w:val="00503749"/>
    <w:rsid w:val="00503A55"/>
    <w:rsid w:val="00505143"/>
    <w:rsid w:val="005059B7"/>
    <w:rsid w:val="00520F96"/>
    <w:rsid w:val="0052619D"/>
    <w:rsid w:val="00530CEF"/>
    <w:rsid w:val="00534AB1"/>
    <w:rsid w:val="00544C14"/>
    <w:rsid w:val="00551332"/>
    <w:rsid w:val="005531F8"/>
    <w:rsid w:val="0055552F"/>
    <w:rsid w:val="00555640"/>
    <w:rsid w:val="00557AAE"/>
    <w:rsid w:val="005657C2"/>
    <w:rsid w:val="00582613"/>
    <w:rsid w:val="00585A9B"/>
    <w:rsid w:val="005A32F8"/>
    <w:rsid w:val="005A71CE"/>
    <w:rsid w:val="005C15BE"/>
    <w:rsid w:val="005C2555"/>
    <w:rsid w:val="005C3B2A"/>
    <w:rsid w:val="005C6270"/>
    <w:rsid w:val="005D06F2"/>
    <w:rsid w:val="005D12DF"/>
    <w:rsid w:val="005D3226"/>
    <w:rsid w:val="005D5364"/>
    <w:rsid w:val="005E022F"/>
    <w:rsid w:val="005E3278"/>
    <w:rsid w:val="005E35B7"/>
    <w:rsid w:val="005E3A2A"/>
    <w:rsid w:val="005E44E5"/>
    <w:rsid w:val="005E4AC3"/>
    <w:rsid w:val="005E6B5A"/>
    <w:rsid w:val="005F4292"/>
    <w:rsid w:val="00600BF8"/>
    <w:rsid w:val="006040D7"/>
    <w:rsid w:val="00614D0C"/>
    <w:rsid w:val="00624311"/>
    <w:rsid w:val="006250E8"/>
    <w:rsid w:val="006341ED"/>
    <w:rsid w:val="006350D5"/>
    <w:rsid w:val="0063571C"/>
    <w:rsid w:val="006360FF"/>
    <w:rsid w:val="00641C02"/>
    <w:rsid w:val="00642D5B"/>
    <w:rsid w:val="00642F6E"/>
    <w:rsid w:val="0064399D"/>
    <w:rsid w:val="006528BC"/>
    <w:rsid w:val="00676B35"/>
    <w:rsid w:val="00684554"/>
    <w:rsid w:val="006A26BD"/>
    <w:rsid w:val="006A5E27"/>
    <w:rsid w:val="006B246B"/>
    <w:rsid w:val="006B327B"/>
    <w:rsid w:val="006B55BD"/>
    <w:rsid w:val="006B64AF"/>
    <w:rsid w:val="006D10FA"/>
    <w:rsid w:val="006D3653"/>
    <w:rsid w:val="006E139C"/>
    <w:rsid w:val="006E190A"/>
    <w:rsid w:val="006E3578"/>
    <w:rsid w:val="00704863"/>
    <w:rsid w:val="00706223"/>
    <w:rsid w:val="00712BF9"/>
    <w:rsid w:val="00714E98"/>
    <w:rsid w:val="00736C4F"/>
    <w:rsid w:val="00752BEE"/>
    <w:rsid w:val="0075413D"/>
    <w:rsid w:val="0076776B"/>
    <w:rsid w:val="00771074"/>
    <w:rsid w:val="00775A81"/>
    <w:rsid w:val="007926BB"/>
    <w:rsid w:val="0079374A"/>
    <w:rsid w:val="0079794A"/>
    <w:rsid w:val="007A3FB2"/>
    <w:rsid w:val="007A7F48"/>
    <w:rsid w:val="007C0766"/>
    <w:rsid w:val="007C147A"/>
    <w:rsid w:val="007C2E49"/>
    <w:rsid w:val="007C7090"/>
    <w:rsid w:val="007D4709"/>
    <w:rsid w:val="007E2B38"/>
    <w:rsid w:val="007E2CD1"/>
    <w:rsid w:val="007E4017"/>
    <w:rsid w:val="0081135B"/>
    <w:rsid w:val="00812D8F"/>
    <w:rsid w:val="00813681"/>
    <w:rsid w:val="00813731"/>
    <w:rsid w:val="00826069"/>
    <w:rsid w:val="00830F87"/>
    <w:rsid w:val="008349A5"/>
    <w:rsid w:val="00834E61"/>
    <w:rsid w:val="008741D7"/>
    <w:rsid w:val="00874441"/>
    <w:rsid w:val="00874BEE"/>
    <w:rsid w:val="00882CB5"/>
    <w:rsid w:val="00885AAF"/>
    <w:rsid w:val="0089193A"/>
    <w:rsid w:val="008919CD"/>
    <w:rsid w:val="008B6D37"/>
    <w:rsid w:val="008C23DF"/>
    <w:rsid w:val="008C542C"/>
    <w:rsid w:val="008D5BB2"/>
    <w:rsid w:val="008E1727"/>
    <w:rsid w:val="008E4FD4"/>
    <w:rsid w:val="008F23A1"/>
    <w:rsid w:val="008F3A13"/>
    <w:rsid w:val="0090177A"/>
    <w:rsid w:val="00911009"/>
    <w:rsid w:val="009134F8"/>
    <w:rsid w:val="00932928"/>
    <w:rsid w:val="00940CC3"/>
    <w:rsid w:val="0094336D"/>
    <w:rsid w:val="00943E24"/>
    <w:rsid w:val="00943E8C"/>
    <w:rsid w:val="009470DD"/>
    <w:rsid w:val="0095265D"/>
    <w:rsid w:val="00957700"/>
    <w:rsid w:val="00957AAA"/>
    <w:rsid w:val="00961997"/>
    <w:rsid w:val="00963E2F"/>
    <w:rsid w:val="009677F4"/>
    <w:rsid w:val="009739AD"/>
    <w:rsid w:val="00983D62"/>
    <w:rsid w:val="00985A5D"/>
    <w:rsid w:val="0099196B"/>
    <w:rsid w:val="009A0094"/>
    <w:rsid w:val="009A2E80"/>
    <w:rsid w:val="009A37CC"/>
    <w:rsid w:val="009B6CAC"/>
    <w:rsid w:val="009C18FD"/>
    <w:rsid w:val="009D26ED"/>
    <w:rsid w:val="009D5C83"/>
    <w:rsid w:val="009D78D5"/>
    <w:rsid w:val="009E76E5"/>
    <w:rsid w:val="009F09E3"/>
    <w:rsid w:val="00A21A96"/>
    <w:rsid w:val="00A23240"/>
    <w:rsid w:val="00A2405A"/>
    <w:rsid w:val="00A26D4C"/>
    <w:rsid w:val="00A40421"/>
    <w:rsid w:val="00A43C54"/>
    <w:rsid w:val="00A646A5"/>
    <w:rsid w:val="00A65A78"/>
    <w:rsid w:val="00A777E8"/>
    <w:rsid w:val="00AA2D47"/>
    <w:rsid w:val="00AA4AE6"/>
    <w:rsid w:val="00AB41A0"/>
    <w:rsid w:val="00AB7AB6"/>
    <w:rsid w:val="00AC7170"/>
    <w:rsid w:val="00AD4893"/>
    <w:rsid w:val="00AD662B"/>
    <w:rsid w:val="00AD6F0C"/>
    <w:rsid w:val="00AD6F63"/>
    <w:rsid w:val="00AD7580"/>
    <w:rsid w:val="00AE0505"/>
    <w:rsid w:val="00AE4A84"/>
    <w:rsid w:val="00B01B62"/>
    <w:rsid w:val="00B049F9"/>
    <w:rsid w:val="00B14195"/>
    <w:rsid w:val="00B1565B"/>
    <w:rsid w:val="00B16F28"/>
    <w:rsid w:val="00B34674"/>
    <w:rsid w:val="00B40367"/>
    <w:rsid w:val="00B41F2A"/>
    <w:rsid w:val="00B4373B"/>
    <w:rsid w:val="00B43774"/>
    <w:rsid w:val="00B629F5"/>
    <w:rsid w:val="00B64D79"/>
    <w:rsid w:val="00B67CAA"/>
    <w:rsid w:val="00B97A36"/>
    <w:rsid w:val="00B97FF0"/>
    <w:rsid w:val="00BA2652"/>
    <w:rsid w:val="00BA3FE2"/>
    <w:rsid w:val="00BB070D"/>
    <w:rsid w:val="00BB55E3"/>
    <w:rsid w:val="00BB59A8"/>
    <w:rsid w:val="00BC0D10"/>
    <w:rsid w:val="00BE0E58"/>
    <w:rsid w:val="00BE12F5"/>
    <w:rsid w:val="00BE6568"/>
    <w:rsid w:val="00C22DD0"/>
    <w:rsid w:val="00C23AD2"/>
    <w:rsid w:val="00C26421"/>
    <w:rsid w:val="00C357F4"/>
    <w:rsid w:val="00C37010"/>
    <w:rsid w:val="00C42EAB"/>
    <w:rsid w:val="00C50ABC"/>
    <w:rsid w:val="00C65BBF"/>
    <w:rsid w:val="00C679D8"/>
    <w:rsid w:val="00C704B6"/>
    <w:rsid w:val="00C759F2"/>
    <w:rsid w:val="00C7763C"/>
    <w:rsid w:val="00C93CEA"/>
    <w:rsid w:val="00C97639"/>
    <w:rsid w:val="00CA7DE1"/>
    <w:rsid w:val="00CC00E5"/>
    <w:rsid w:val="00CD2178"/>
    <w:rsid w:val="00CE5784"/>
    <w:rsid w:val="00CE67CE"/>
    <w:rsid w:val="00CF0D78"/>
    <w:rsid w:val="00CF39A3"/>
    <w:rsid w:val="00D01ECF"/>
    <w:rsid w:val="00D05633"/>
    <w:rsid w:val="00D071EF"/>
    <w:rsid w:val="00D102B2"/>
    <w:rsid w:val="00D151D9"/>
    <w:rsid w:val="00D15714"/>
    <w:rsid w:val="00D17D61"/>
    <w:rsid w:val="00D20D3F"/>
    <w:rsid w:val="00D2236C"/>
    <w:rsid w:val="00D23254"/>
    <w:rsid w:val="00D3331D"/>
    <w:rsid w:val="00D355D3"/>
    <w:rsid w:val="00D37B74"/>
    <w:rsid w:val="00D5782A"/>
    <w:rsid w:val="00D61146"/>
    <w:rsid w:val="00D67BA5"/>
    <w:rsid w:val="00D73961"/>
    <w:rsid w:val="00D744D5"/>
    <w:rsid w:val="00D86661"/>
    <w:rsid w:val="00D86914"/>
    <w:rsid w:val="00D9082D"/>
    <w:rsid w:val="00DA72FB"/>
    <w:rsid w:val="00DB2299"/>
    <w:rsid w:val="00DC31F3"/>
    <w:rsid w:val="00DD5793"/>
    <w:rsid w:val="00DD5B29"/>
    <w:rsid w:val="00DE072C"/>
    <w:rsid w:val="00DF13F1"/>
    <w:rsid w:val="00E07AD0"/>
    <w:rsid w:val="00E1513A"/>
    <w:rsid w:val="00E159ED"/>
    <w:rsid w:val="00E15F07"/>
    <w:rsid w:val="00E20348"/>
    <w:rsid w:val="00E3055A"/>
    <w:rsid w:val="00E33607"/>
    <w:rsid w:val="00E378E4"/>
    <w:rsid w:val="00E45DD5"/>
    <w:rsid w:val="00E460D6"/>
    <w:rsid w:val="00E523E7"/>
    <w:rsid w:val="00E56B54"/>
    <w:rsid w:val="00E655E3"/>
    <w:rsid w:val="00E866CF"/>
    <w:rsid w:val="00E92CEB"/>
    <w:rsid w:val="00E94A06"/>
    <w:rsid w:val="00E94A78"/>
    <w:rsid w:val="00E97A12"/>
    <w:rsid w:val="00EA5C32"/>
    <w:rsid w:val="00EB3607"/>
    <w:rsid w:val="00EC0F12"/>
    <w:rsid w:val="00EC447C"/>
    <w:rsid w:val="00EC7034"/>
    <w:rsid w:val="00ED5695"/>
    <w:rsid w:val="00ED67D4"/>
    <w:rsid w:val="00EE02F9"/>
    <w:rsid w:val="00EE069A"/>
    <w:rsid w:val="00EE0F21"/>
    <w:rsid w:val="00EF1AD5"/>
    <w:rsid w:val="00EF7034"/>
    <w:rsid w:val="00F038BD"/>
    <w:rsid w:val="00F117B8"/>
    <w:rsid w:val="00F34191"/>
    <w:rsid w:val="00F35B46"/>
    <w:rsid w:val="00F4569D"/>
    <w:rsid w:val="00F46983"/>
    <w:rsid w:val="00F477C2"/>
    <w:rsid w:val="00F54112"/>
    <w:rsid w:val="00F60BB4"/>
    <w:rsid w:val="00F62E19"/>
    <w:rsid w:val="00F74F83"/>
    <w:rsid w:val="00F80430"/>
    <w:rsid w:val="00F91765"/>
    <w:rsid w:val="00F924A3"/>
    <w:rsid w:val="00F96FEF"/>
    <w:rsid w:val="00F9745B"/>
    <w:rsid w:val="00FA4799"/>
    <w:rsid w:val="00FC0462"/>
    <w:rsid w:val="00FC14B1"/>
    <w:rsid w:val="00FC39F9"/>
    <w:rsid w:val="00FC69B2"/>
    <w:rsid w:val="00FE0048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5FD50"/>
  <w15:chartTrackingRefBased/>
  <w15:docId w15:val="{0D2ACED6-78C6-4E57-B281-01A9D461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  <w:style w:type="character" w:customStyle="1" w:styleId="apple-converted-space">
    <w:name w:val="apple-converted-space"/>
    <w:uiPriority w:val="99"/>
    <w:rsid w:val="0075413D"/>
  </w:style>
  <w:style w:type="character" w:styleId="CommentReference">
    <w:name w:val="annotation reference"/>
    <w:rsid w:val="00957A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AAA"/>
    <w:rPr>
      <w:sz w:val="20"/>
      <w:szCs w:val="20"/>
    </w:rPr>
  </w:style>
  <w:style w:type="character" w:customStyle="1" w:styleId="CommentTextChar">
    <w:name w:val="Comment Text Char"/>
    <w:link w:val="CommentText"/>
    <w:rsid w:val="00957AAA"/>
    <w:rPr>
      <w:rFonts w:ascii="Trebuchet MS" w:hAnsi="Trebuchet MS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57AAA"/>
    <w:rPr>
      <w:b/>
      <w:bCs/>
    </w:rPr>
  </w:style>
  <w:style w:type="character" w:customStyle="1" w:styleId="CommentSubjectChar">
    <w:name w:val="Comment Subject Char"/>
    <w:link w:val="CommentSubject"/>
    <w:rsid w:val="00957AAA"/>
    <w:rPr>
      <w:rFonts w:ascii="Trebuchet MS" w:hAnsi="Trebuchet MS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2772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Sandu Gherasim</cp:lastModifiedBy>
  <cp:revision>4</cp:revision>
  <cp:lastPrinted>2024-04-17T08:58:00Z</cp:lastPrinted>
  <dcterms:created xsi:type="dcterms:W3CDTF">2024-09-16T09:39:00Z</dcterms:created>
  <dcterms:modified xsi:type="dcterms:W3CDTF">2024-09-17T09:30:00Z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