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4017" w14:textId="77777777" w:rsidR="00403DA7" w:rsidRDefault="00403DA7" w:rsidP="00403D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bdr w:val="none" w:sz="0" w:space="0" w:color="auto" w:frame="1"/>
          <w:lang w:eastAsia="ro-RO"/>
          <w14:ligatures w14:val="none"/>
        </w:rPr>
      </w:pPr>
    </w:p>
    <w:p w14:paraId="30EC39FF" w14:textId="6F0C84D8" w:rsidR="00403DA7" w:rsidRPr="00403DA7" w:rsidRDefault="00403DA7" w:rsidP="00403D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ahoma" w:eastAsia="Times New Roman" w:hAnsi="Tahoma" w:cs="Tahoma"/>
          <w:color w:val="FF0000"/>
          <w:kern w:val="0"/>
          <w:sz w:val="36"/>
          <w:szCs w:val="36"/>
          <w:lang w:eastAsia="ro-RO"/>
          <w14:ligatures w14:val="none"/>
        </w:rPr>
      </w:pPr>
      <w:r w:rsidRPr="00403DA7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bdr w:val="none" w:sz="0" w:space="0" w:color="auto" w:frame="1"/>
          <w:lang w:eastAsia="ro-RO"/>
          <w14:ligatures w14:val="none"/>
        </w:rPr>
        <w:t>COMUNICAT</w:t>
      </w:r>
    </w:p>
    <w:p w14:paraId="7179AF5F" w14:textId="77777777" w:rsidR="00403DA7" w:rsidRPr="00403DA7" w:rsidRDefault="00403DA7" w:rsidP="00403D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- 27 august 2025 -</w:t>
      </w:r>
    </w:p>
    <w:p w14:paraId="6449B124" w14:textId="77777777" w:rsidR="00403DA7" w:rsidRPr="00403DA7" w:rsidRDefault="00403DA7" w:rsidP="00403D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 </w:t>
      </w:r>
    </w:p>
    <w:p w14:paraId="7A1DA5FD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Judecătorii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din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cadrul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Judecătoriei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Cornetu,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întruniți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Adunarea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Generală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astăzi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26 august 2025, au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decis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unanimitate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ca,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începând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cu data de 27 august 2025,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adopte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forma de protest 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suspendării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soluţionării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cauzelor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până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retragerea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proiectului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lege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privind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reforma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pensiilor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serviciu</w:t>
      </w:r>
    </w:p>
    <w:p w14:paraId="5E75DB09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Demersul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are ca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premisă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respectul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față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cetăţeni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şi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solidaritatea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cu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aceştia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pentru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dreptul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acces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justiție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nu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devină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o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iluzie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.</w:t>
      </w:r>
    </w:p>
    <w:p w14:paraId="6A60D97C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Suntem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solidari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cu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nevoile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şi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problemele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oamenilor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care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îşi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exercită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dreptul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acces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justiţie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regretăm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profund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recurgerea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această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formă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protest,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însă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este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imperios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necesar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apelăm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toate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instrumentele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pot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salvgarda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statul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drept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.</w:t>
      </w:r>
    </w:p>
    <w:p w14:paraId="2084557F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condițiile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măsurii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protest 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suspendării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activității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judecată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vor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fi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soluţionate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exclusiv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următoarele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cauze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:</w:t>
      </w:r>
    </w:p>
    <w:p w14:paraId="0FD0AEC0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- </w:t>
      </w:r>
      <w:proofErr w:type="spellStart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materie</w:t>
      </w:r>
      <w:proofErr w:type="spellEnd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penală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:</w:t>
      </w: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cauzele în care se exercită funcţia de dispoziţie asupra drepturilor şi libertăţilor fundamentale ale persoanei, în faza de urmărire penală (art. 3 alin. 1 lit. b din Codul de procedură penală, </w:t>
      </w: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cu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excepţia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celor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care au ca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obiect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contestaţie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privind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durata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procesului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); cauzele având ca obiect dispoziţia asupra măsurilor preventive </w:t>
      </w: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privative de libertate</w:t>
      </w: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(în faza de cameră preliminară şi în faza de judecată); 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măsurile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siguranţă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la art. 109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şi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art. 110 Cod penal,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coroborat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cu art. 568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şi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urm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. </w:t>
      </w:r>
      <w:proofErr w:type="gram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CPP;</w:t>
      </w:r>
      <w:proofErr w:type="gramEnd"/>
    </w:p>
    <w:p w14:paraId="53CCA569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- </w:t>
      </w:r>
      <w:proofErr w:type="spellStart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materie</w:t>
      </w:r>
      <w:proofErr w:type="spellEnd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civilă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: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ordonanţe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preşedinţiale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privind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minorii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, </w:t>
      </w: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cauzele având ca obiect ordin de protecţie, 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internare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medicală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nevoluntară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revocare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/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încetare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internare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medicală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nevoluntară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suspendarea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provizorie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gram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</w:t>
      </w:r>
      <w:proofErr w:type="gram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executării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silite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suspendarea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executării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silite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demarate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baza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Codului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procedură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fiscal,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asigurare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dovezi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, </w:t>
      </w: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incidentele procedurale raportat la cauzele care se judecă.</w:t>
      </w:r>
    </w:p>
    <w:p w14:paraId="6CF286AE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Având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vedere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forma de protest 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suspendării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activităţiide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judecată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,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facem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un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apel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toţi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participanţii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procedurile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judiciare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să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nu se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prezinte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la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judecată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decât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în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ipoteza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cauzelor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precitate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.</w:t>
      </w:r>
    </w:p>
    <w:p w14:paraId="2F25C3BD" w14:textId="77777777" w:rsidR="00403DA7" w:rsidRPr="00403DA7" w:rsidRDefault="00403DA7" w:rsidP="00403D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Celelalte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activităţi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se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desfăşoară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conform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programului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 xml:space="preserve"> normal de </w:t>
      </w:r>
      <w:proofErr w:type="spellStart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lucru</w:t>
      </w:r>
      <w:proofErr w:type="spellEnd"/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o-RO"/>
          <w14:ligatures w14:val="none"/>
        </w:rPr>
        <w:t>.</w:t>
      </w:r>
    </w:p>
    <w:p w14:paraId="56D2ED52" w14:textId="77777777" w:rsidR="00403DA7" w:rsidRPr="00403DA7" w:rsidRDefault="00403DA7" w:rsidP="00403D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ahoma" w:eastAsia="Times New Roman" w:hAnsi="Tahoma" w:cs="Tahoma"/>
          <w:color w:val="000000"/>
          <w:kern w:val="0"/>
          <w:sz w:val="20"/>
          <w:szCs w:val="20"/>
          <w:lang w:eastAsia="ro-RO"/>
          <w14:ligatures w14:val="none"/>
        </w:rPr>
      </w:pPr>
      <w:r w:rsidRPr="00403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BIROUL DE INFORMARE ŞI RELAŢII PUBLICE</w:t>
      </w:r>
    </w:p>
    <w:p w14:paraId="5BD3DD74" w14:textId="74E73D73" w:rsidR="002843BC" w:rsidRDefault="00403DA7" w:rsidP="00403DA7">
      <w:pPr>
        <w:jc w:val="center"/>
      </w:pPr>
      <w:r w:rsidRPr="00403DA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o-RO"/>
          <w14:ligatures w14:val="none"/>
        </w:rPr>
        <w:t>DIN CADRUL JUDECĂTORIEI CORNETU</w:t>
      </w:r>
    </w:p>
    <w:sectPr w:rsidR="002843BC" w:rsidSect="00167059">
      <w:pgSz w:w="11906" w:h="16838" w:code="9"/>
      <w:pgMar w:top="454" w:right="680" w:bottom="357" w:left="1588" w:header="709" w:footer="10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A7"/>
    <w:rsid w:val="00023261"/>
    <w:rsid w:val="00167059"/>
    <w:rsid w:val="001A659B"/>
    <w:rsid w:val="002843BC"/>
    <w:rsid w:val="00374582"/>
    <w:rsid w:val="003F1F8D"/>
    <w:rsid w:val="00403DA7"/>
    <w:rsid w:val="00B10B22"/>
    <w:rsid w:val="00BA27A6"/>
    <w:rsid w:val="00BD280B"/>
    <w:rsid w:val="00F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D80"/>
  <w15:chartTrackingRefBased/>
  <w15:docId w15:val="{A1646517-AC84-497B-BD8E-A633099C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Jianu</dc:creator>
  <cp:keywords/>
  <dc:description/>
  <cp:lastModifiedBy>Maria Jianu</cp:lastModifiedBy>
  <cp:revision>1</cp:revision>
  <dcterms:created xsi:type="dcterms:W3CDTF">2025-08-28T09:55:00Z</dcterms:created>
  <dcterms:modified xsi:type="dcterms:W3CDTF">2025-08-28T09:58:00Z</dcterms:modified>
</cp:coreProperties>
</file>