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3A7DA4" w14:textId="77777777" w:rsidR="005E42FB" w:rsidRPr="005E42FB" w:rsidRDefault="005E42FB" w:rsidP="005E42FB">
      <w:pPr>
        <w:shd w:val="clear" w:color="auto" w:fill="FFFFFF"/>
        <w:spacing w:after="0" w:line="240" w:lineRule="auto"/>
        <w:jc w:val="center"/>
        <w:textAlignment w:val="baseline"/>
        <w:rPr>
          <w:rFonts w:ascii="Times New Roman" w:eastAsia="Times New Roman" w:hAnsi="Times New Roman" w:cs="Times New Roman"/>
          <w:color w:val="0000FF"/>
          <w:kern w:val="0"/>
          <w:lang w:eastAsia="ro-RO"/>
          <w14:ligatures w14:val="none"/>
        </w:rPr>
      </w:pPr>
      <w:r w:rsidRPr="005E42FB">
        <w:rPr>
          <w:rFonts w:ascii="inherit" w:eastAsia="Times New Roman" w:hAnsi="inherit" w:cs="Times New Roman"/>
          <w:b/>
          <w:bCs/>
          <w:color w:val="0000FF"/>
          <w:kern w:val="0"/>
          <w:sz w:val="26"/>
          <w:szCs w:val="26"/>
          <w:bdr w:val="none" w:sz="0" w:space="0" w:color="auto" w:frame="1"/>
          <w:lang w:eastAsia="ro-RO"/>
          <w14:ligatures w14:val="none"/>
        </w:rPr>
        <w:t>Biroul de Informare și Relații Publice al Judecătoriei Avrig </w:t>
      </w:r>
      <w:r w:rsidRPr="005E42FB">
        <w:rPr>
          <w:rFonts w:ascii="inherit" w:eastAsia="Times New Roman" w:hAnsi="inherit" w:cs="Times New Roman"/>
          <w:color w:val="0000FF"/>
          <w:kern w:val="0"/>
          <w:sz w:val="26"/>
          <w:szCs w:val="26"/>
          <w:bdr w:val="none" w:sz="0" w:space="0" w:color="auto" w:frame="1"/>
          <w:lang w:eastAsia="ro-RO"/>
          <w14:ligatures w14:val="none"/>
        </w:rPr>
        <w:t>este abilitat să remită următorul:</w:t>
      </w:r>
    </w:p>
    <w:p w14:paraId="4AF2EA1F" w14:textId="77777777" w:rsidR="005E42FB" w:rsidRPr="005E42FB" w:rsidRDefault="005E42FB" w:rsidP="005E42FB">
      <w:pPr>
        <w:shd w:val="clear" w:color="auto" w:fill="FFFFFF"/>
        <w:spacing w:after="0" w:line="240" w:lineRule="auto"/>
        <w:jc w:val="center"/>
        <w:textAlignment w:val="baseline"/>
        <w:rPr>
          <w:rFonts w:ascii="Tahoma" w:eastAsia="Times New Roman" w:hAnsi="Tahoma" w:cs="Tahoma"/>
          <w:color w:val="0000FF"/>
          <w:kern w:val="0"/>
          <w:lang w:eastAsia="ro-RO"/>
          <w14:ligatures w14:val="none"/>
        </w:rPr>
      </w:pPr>
      <w:r w:rsidRPr="005E42FB">
        <w:rPr>
          <w:rFonts w:ascii="Times New Roman" w:eastAsia="Times New Roman" w:hAnsi="Times New Roman" w:cs="Times New Roman"/>
          <w:color w:val="0000FF"/>
          <w:kern w:val="0"/>
          <w:sz w:val="16"/>
          <w:szCs w:val="16"/>
          <w:bdr w:val="none" w:sz="0" w:space="0" w:color="auto" w:frame="1"/>
          <w:lang w:eastAsia="ro-RO"/>
          <w14:ligatures w14:val="none"/>
        </w:rPr>
        <w:t> </w:t>
      </w:r>
    </w:p>
    <w:p w14:paraId="640C9687" w14:textId="77777777" w:rsidR="005E42FB" w:rsidRPr="005E42FB" w:rsidRDefault="005E42FB" w:rsidP="005E42FB">
      <w:pPr>
        <w:shd w:val="clear" w:color="auto" w:fill="FFFFFF"/>
        <w:spacing w:after="0" w:line="240" w:lineRule="auto"/>
        <w:jc w:val="center"/>
        <w:textAlignment w:val="baseline"/>
        <w:rPr>
          <w:rFonts w:ascii="Tahoma" w:eastAsia="Times New Roman" w:hAnsi="Tahoma" w:cs="Tahoma"/>
          <w:color w:val="0000FF"/>
          <w:kern w:val="0"/>
          <w:lang w:eastAsia="ro-RO"/>
          <w14:ligatures w14:val="none"/>
        </w:rPr>
      </w:pPr>
      <w:r w:rsidRPr="005E42FB">
        <w:rPr>
          <w:rFonts w:ascii="inherit" w:eastAsia="Times New Roman" w:hAnsi="inherit" w:cs="Tahoma"/>
          <w:color w:val="0000FF"/>
          <w:kern w:val="0"/>
          <w:sz w:val="18"/>
          <w:szCs w:val="18"/>
          <w:bdr w:val="none" w:sz="0" w:space="0" w:color="auto" w:frame="1"/>
          <w:lang w:eastAsia="ro-RO"/>
          <w14:ligatures w14:val="none"/>
        </w:rPr>
        <w:t> </w:t>
      </w:r>
      <w:r w:rsidRPr="005E42FB">
        <w:rPr>
          <w:rFonts w:ascii="Times New Roman" w:eastAsia="Times New Roman" w:hAnsi="Times New Roman" w:cs="Times New Roman"/>
          <w:b/>
          <w:bCs/>
          <w:color w:val="0000FF"/>
          <w:kern w:val="0"/>
          <w:bdr w:val="none" w:sz="0" w:space="0" w:color="auto" w:frame="1"/>
          <w:lang w:eastAsia="ro-RO"/>
          <w14:ligatures w14:val="none"/>
        </w:rPr>
        <w:t>COMUNICAT DE PRESĂ</w:t>
      </w:r>
    </w:p>
    <w:p w14:paraId="51F7AF21" w14:textId="77777777" w:rsidR="005E42FB" w:rsidRPr="005E42FB" w:rsidRDefault="005E42FB" w:rsidP="005E42FB">
      <w:pPr>
        <w:shd w:val="clear" w:color="auto" w:fill="FFFFFF"/>
        <w:spacing w:after="0" w:line="240" w:lineRule="auto"/>
        <w:jc w:val="center"/>
        <w:textAlignment w:val="baseline"/>
        <w:rPr>
          <w:rFonts w:ascii="Tahoma" w:eastAsia="Times New Roman" w:hAnsi="Tahoma" w:cs="Tahoma"/>
          <w:color w:val="0000FF"/>
          <w:kern w:val="0"/>
          <w:lang w:eastAsia="ro-RO"/>
          <w14:ligatures w14:val="none"/>
        </w:rPr>
      </w:pPr>
      <w:r w:rsidRPr="005E42FB">
        <w:rPr>
          <w:rFonts w:ascii="inherit" w:eastAsia="Times New Roman" w:hAnsi="inherit" w:cs="Tahoma"/>
          <w:b/>
          <w:bCs/>
          <w:i/>
          <w:iCs/>
          <w:color w:val="0000FF"/>
          <w:kern w:val="0"/>
          <w:sz w:val="26"/>
          <w:szCs w:val="26"/>
          <w:bdr w:val="none" w:sz="0" w:space="0" w:color="auto" w:frame="1"/>
          <w:lang w:eastAsia="ro-RO"/>
          <w14:ligatures w14:val="none"/>
        </w:rPr>
        <w:t>26.08.2025</w:t>
      </w:r>
      <w:r w:rsidRPr="005E42FB">
        <w:rPr>
          <w:rFonts w:ascii="inherit" w:eastAsia="Times New Roman" w:hAnsi="inherit" w:cs="Tahoma"/>
          <w:color w:val="0000FF"/>
          <w:kern w:val="0"/>
          <w:sz w:val="26"/>
          <w:szCs w:val="26"/>
          <w:bdr w:val="none" w:sz="0" w:space="0" w:color="auto" w:frame="1"/>
          <w:lang w:eastAsia="ro-RO"/>
          <w14:ligatures w14:val="none"/>
        </w:rPr>
        <w:br/>
      </w:r>
    </w:p>
    <w:p w14:paraId="26066905" w14:textId="77777777" w:rsidR="005E42FB" w:rsidRPr="005E42FB" w:rsidRDefault="005E42FB" w:rsidP="005E42FB">
      <w:pPr>
        <w:shd w:val="clear" w:color="auto" w:fill="FFFFFF"/>
        <w:spacing w:after="0" w:line="240" w:lineRule="auto"/>
        <w:jc w:val="center"/>
        <w:textAlignment w:val="baseline"/>
        <w:rPr>
          <w:rFonts w:ascii="Tahoma" w:eastAsia="Times New Roman" w:hAnsi="Tahoma" w:cs="Tahoma"/>
          <w:color w:val="0000FF"/>
          <w:kern w:val="0"/>
          <w:lang w:eastAsia="ro-RO"/>
          <w14:ligatures w14:val="none"/>
        </w:rPr>
      </w:pPr>
      <w:r w:rsidRPr="005E42FB">
        <w:rPr>
          <w:rFonts w:ascii="inherit" w:eastAsia="Times New Roman" w:hAnsi="inherit" w:cs="Tahoma"/>
          <w:color w:val="0000FF"/>
          <w:kern w:val="0"/>
          <w:sz w:val="26"/>
          <w:szCs w:val="26"/>
          <w:bdr w:val="none" w:sz="0" w:space="0" w:color="auto" w:frame="1"/>
          <w:lang w:eastAsia="ro-RO"/>
          <w14:ligatures w14:val="none"/>
        </w:rPr>
        <w:br/>
      </w:r>
    </w:p>
    <w:p w14:paraId="5EF7AB19" w14:textId="77777777" w:rsidR="005E42FB" w:rsidRPr="005E42FB" w:rsidRDefault="005E42FB" w:rsidP="005E42FB">
      <w:pPr>
        <w:shd w:val="clear" w:color="auto" w:fill="FFFFFF"/>
        <w:spacing w:after="0" w:line="240" w:lineRule="auto"/>
        <w:jc w:val="both"/>
        <w:textAlignment w:val="baseline"/>
        <w:rPr>
          <w:rFonts w:ascii="Times New Roman" w:eastAsia="Times New Roman" w:hAnsi="Times New Roman" w:cs="Times New Roman"/>
          <w:color w:val="0000FF"/>
          <w:kern w:val="0"/>
          <w:sz w:val="20"/>
          <w:szCs w:val="20"/>
          <w:lang w:eastAsia="ro-RO"/>
          <w14:ligatures w14:val="none"/>
        </w:rPr>
      </w:pPr>
      <w:r w:rsidRPr="005E42FB">
        <w:rPr>
          <w:rFonts w:ascii="Times New Roman" w:eastAsia="Times New Roman" w:hAnsi="Times New Roman" w:cs="Times New Roman"/>
          <w:color w:val="0000FF"/>
          <w:kern w:val="0"/>
          <w:sz w:val="20"/>
          <w:szCs w:val="20"/>
          <w:bdr w:val="none" w:sz="0" w:space="0" w:color="auto" w:frame="1"/>
          <w:lang w:eastAsia="ro-RO"/>
          <w14:ligatures w14:val="none"/>
        </w:rPr>
        <w:t>Astăzi, data de 26.08.2025, s-a întrunit Adunarea Generală a judecătorilor din cadrul Judecătoriei Avrig, adunare în cadrul căreia s-au decis următoarele:</w:t>
      </w:r>
    </w:p>
    <w:p w14:paraId="5E6BC675" w14:textId="77777777" w:rsidR="005E42FB" w:rsidRPr="005E42FB" w:rsidRDefault="005E42FB" w:rsidP="005E42FB">
      <w:pPr>
        <w:shd w:val="clear" w:color="auto" w:fill="FFFFFF"/>
        <w:spacing w:after="0" w:line="240" w:lineRule="auto"/>
        <w:ind w:firstLine="428"/>
        <w:jc w:val="both"/>
        <w:textAlignment w:val="baseline"/>
        <w:rPr>
          <w:rFonts w:ascii="Times New Roman" w:eastAsia="Times New Roman" w:hAnsi="Times New Roman" w:cs="Times New Roman"/>
          <w:color w:val="0000FF"/>
          <w:kern w:val="0"/>
          <w:sz w:val="20"/>
          <w:szCs w:val="20"/>
          <w:lang w:eastAsia="ro-RO"/>
          <w14:ligatures w14:val="none"/>
        </w:rPr>
      </w:pPr>
      <w:r w:rsidRPr="005E42FB">
        <w:rPr>
          <w:rFonts w:ascii="Times New Roman" w:eastAsia="Times New Roman" w:hAnsi="Times New Roman" w:cs="Times New Roman"/>
          <w:b/>
          <w:bCs/>
          <w:color w:val="0000FF"/>
          <w:kern w:val="0"/>
          <w:sz w:val="20"/>
          <w:szCs w:val="20"/>
          <w:bdr w:val="none" w:sz="0" w:space="0" w:color="auto" w:frame="1"/>
          <w:lang w:eastAsia="ro-RO"/>
          <w14:ligatures w14:val="none"/>
        </w:rPr>
        <w:t>Art.1</w:t>
      </w:r>
      <w:r w:rsidRPr="005E42FB">
        <w:rPr>
          <w:rFonts w:ascii="Times New Roman" w:eastAsia="Times New Roman" w:hAnsi="Times New Roman" w:cs="Times New Roman"/>
          <w:color w:val="0000FF"/>
          <w:kern w:val="0"/>
          <w:sz w:val="20"/>
          <w:szCs w:val="20"/>
          <w:bdr w:val="none" w:sz="0" w:space="0" w:color="auto" w:frame="1"/>
          <w:lang w:eastAsia="ro-RO"/>
          <w14:ligatures w14:val="none"/>
        </w:rPr>
        <w:t> Solicită ferm retragerea de urgenţă a proiectului de lege privind reforma pensiilor de serviciu ale magistraţilor.</w:t>
      </w:r>
    </w:p>
    <w:p w14:paraId="67A95151" w14:textId="77777777" w:rsidR="005E42FB" w:rsidRPr="005E42FB" w:rsidRDefault="005E42FB" w:rsidP="005E42FB">
      <w:pPr>
        <w:shd w:val="clear" w:color="auto" w:fill="FFFFFF"/>
        <w:spacing w:after="0" w:line="240" w:lineRule="auto"/>
        <w:ind w:firstLine="428"/>
        <w:jc w:val="both"/>
        <w:textAlignment w:val="baseline"/>
        <w:rPr>
          <w:rFonts w:ascii="Times New Roman" w:eastAsia="Times New Roman" w:hAnsi="Times New Roman" w:cs="Times New Roman"/>
          <w:color w:val="0000FF"/>
          <w:kern w:val="0"/>
          <w:sz w:val="20"/>
          <w:szCs w:val="20"/>
          <w:lang w:eastAsia="ro-RO"/>
          <w14:ligatures w14:val="none"/>
        </w:rPr>
      </w:pPr>
      <w:r w:rsidRPr="005E42FB">
        <w:rPr>
          <w:rFonts w:ascii="Times New Roman" w:eastAsia="Times New Roman" w:hAnsi="Times New Roman" w:cs="Times New Roman"/>
          <w:b/>
          <w:bCs/>
          <w:color w:val="0000FF"/>
          <w:kern w:val="0"/>
          <w:sz w:val="20"/>
          <w:szCs w:val="20"/>
          <w:bdr w:val="none" w:sz="0" w:space="0" w:color="auto" w:frame="1"/>
          <w:lang w:eastAsia="ro-RO"/>
          <w14:ligatures w14:val="none"/>
        </w:rPr>
        <w:t>Art. 2.</w:t>
      </w:r>
      <w:r w:rsidRPr="005E42FB">
        <w:rPr>
          <w:rFonts w:ascii="Times New Roman" w:eastAsia="Times New Roman" w:hAnsi="Times New Roman" w:cs="Times New Roman"/>
          <w:color w:val="0000FF"/>
          <w:kern w:val="0"/>
          <w:sz w:val="20"/>
          <w:szCs w:val="20"/>
          <w:bdr w:val="none" w:sz="0" w:space="0" w:color="auto" w:frame="1"/>
          <w:lang w:eastAsia="ro-RO"/>
          <w14:ligatures w14:val="none"/>
        </w:rPr>
        <w:t> Solicită ferm reprezentanţilor puterii executive şi puterii legislative să înceteze campania agresivă împotriva autorităţii judecătoreşti, care afectează grav statul de drept, drepturile şi libertăţile cetăţenilor ce pot fi garantate efectiv doar de o justiţie independentă.</w:t>
      </w:r>
    </w:p>
    <w:p w14:paraId="65A16FF5" w14:textId="77777777" w:rsidR="005E42FB" w:rsidRPr="005E42FB" w:rsidRDefault="005E42FB" w:rsidP="005E42FB">
      <w:pPr>
        <w:shd w:val="clear" w:color="auto" w:fill="FFFFFF"/>
        <w:spacing w:after="0" w:line="240" w:lineRule="auto"/>
        <w:ind w:firstLine="428"/>
        <w:jc w:val="both"/>
        <w:textAlignment w:val="baseline"/>
        <w:rPr>
          <w:rFonts w:ascii="Times New Roman" w:eastAsia="Times New Roman" w:hAnsi="Times New Roman" w:cs="Times New Roman"/>
          <w:color w:val="0000FF"/>
          <w:kern w:val="0"/>
          <w:sz w:val="20"/>
          <w:szCs w:val="20"/>
          <w:lang w:eastAsia="ro-RO"/>
          <w14:ligatures w14:val="none"/>
        </w:rPr>
      </w:pPr>
      <w:r w:rsidRPr="005E42FB">
        <w:rPr>
          <w:rFonts w:ascii="Times New Roman" w:eastAsia="Times New Roman" w:hAnsi="Times New Roman" w:cs="Times New Roman"/>
          <w:b/>
          <w:bCs/>
          <w:color w:val="0000FF"/>
          <w:kern w:val="0"/>
          <w:sz w:val="20"/>
          <w:szCs w:val="20"/>
          <w:bdr w:val="none" w:sz="0" w:space="0" w:color="auto" w:frame="1"/>
          <w:lang w:eastAsia="ro-RO"/>
          <w14:ligatures w14:val="none"/>
        </w:rPr>
        <w:t>Art. 3.</w:t>
      </w:r>
      <w:r w:rsidRPr="005E42FB">
        <w:rPr>
          <w:rFonts w:ascii="Times New Roman" w:eastAsia="Times New Roman" w:hAnsi="Times New Roman" w:cs="Times New Roman"/>
          <w:color w:val="0000FF"/>
          <w:kern w:val="0"/>
          <w:sz w:val="20"/>
          <w:szCs w:val="20"/>
          <w:bdr w:val="none" w:sz="0" w:space="0" w:color="auto" w:frame="1"/>
          <w:lang w:eastAsia="ro-RO"/>
          <w14:ligatures w14:val="none"/>
        </w:rPr>
        <w:t> Începând cu data de </w:t>
      </w:r>
      <w:r w:rsidRPr="005E42FB">
        <w:rPr>
          <w:rFonts w:ascii="Times New Roman" w:eastAsia="Times New Roman" w:hAnsi="Times New Roman" w:cs="Times New Roman"/>
          <w:b/>
          <w:bCs/>
          <w:color w:val="0000FF"/>
          <w:kern w:val="0"/>
          <w:sz w:val="20"/>
          <w:szCs w:val="20"/>
          <w:bdr w:val="none" w:sz="0" w:space="0" w:color="auto" w:frame="1"/>
          <w:lang w:eastAsia="ro-RO"/>
          <w14:ligatures w14:val="none"/>
        </w:rPr>
        <w:t>27.08.2025</w:t>
      </w:r>
      <w:r w:rsidRPr="005E42FB">
        <w:rPr>
          <w:rFonts w:ascii="Times New Roman" w:eastAsia="Times New Roman" w:hAnsi="Times New Roman" w:cs="Times New Roman"/>
          <w:color w:val="0000FF"/>
          <w:kern w:val="0"/>
          <w:sz w:val="20"/>
          <w:szCs w:val="20"/>
          <w:bdr w:val="none" w:sz="0" w:space="0" w:color="auto" w:frame="1"/>
          <w:lang w:eastAsia="ro-RO"/>
          <w14:ligatures w14:val="none"/>
        </w:rPr>
        <w:t> şi până la retragerea proiectului de lege, suspendă soluţionarea cauzelor, cu excepţia următoarelor cauze:</w:t>
      </w:r>
    </w:p>
    <w:p w14:paraId="7D50FA8B" w14:textId="77777777" w:rsidR="005E42FB" w:rsidRPr="005E42FB" w:rsidRDefault="005E42FB" w:rsidP="005E42FB">
      <w:pPr>
        <w:shd w:val="clear" w:color="auto" w:fill="FFFFFF"/>
        <w:spacing w:after="0" w:line="240" w:lineRule="auto"/>
        <w:jc w:val="both"/>
        <w:textAlignment w:val="baseline"/>
        <w:rPr>
          <w:rFonts w:ascii="Times New Roman" w:eastAsia="Times New Roman" w:hAnsi="Times New Roman" w:cs="Times New Roman"/>
          <w:color w:val="0000FF"/>
          <w:kern w:val="0"/>
          <w:sz w:val="20"/>
          <w:szCs w:val="20"/>
          <w:lang w:eastAsia="ro-RO"/>
          <w14:ligatures w14:val="none"/>
        </w:rPr>
      </w:pPr>
      <w:r w:rsidRPr="005E42FB">
        <w:rPr>
          <w:rFonts w:ascii="Times New Roman" w:eastAsia="Times New Roman" w:hAnsi="Times New Roman" w:cs="Times New Roman"/>
          <w:color w:val="0000FF"/>
          <w:kern w:val="0"/>
          <w:sz w:val="20"/>
          <w:szCs w:val="20"/>
          <w:bdr w:val="none" w:sz="0" w:space="0" w:color="auto" w:frame="1"/>
          <w:lang w:eastAsia="ro-RO"/>
          <w14:ligatures w14:val="none"/>
        </w:rPr>
        <w:t>a) în materie penală:</w:t>
      </w:r>
    </w:p>
    <w:p w14:paraId="26A89FF5" w14:textId="77777777" w:rsidR="005E42FB" w:rsidRPr="005E42FB" w:rsidRDefault="005E42FB" w:rsidP="005E42FB">
      <w:pPr>
        <w:shd w:val="clear" w:color="auto" w:fill="FFFFFF"/>
        <w:spacing w:after="0" w:line="240" w:lineRule="auto"/>
        <w:ind w:firstLine="428"/>
        <w:jc w:val="both"/>
        <w:textAlignment w:val="baseline"/>
        <w:rPr>
          <w:rFonts w:ascii="Times New Roman" w:eastAsia="Times New Roman" w:hAnsi="Times New Roman" w:cs="Times New Roman"/>
          <w:color w:val="0000FF"/>
          <w:kern w:val="0"/>
          <w:sz w:val="20"/>
          <w:szCs w:val="20"/>
          <w:lang w:eastAsia="ro-RO"/>
          <w14:ligatures w14:val="none"/>
        </w:rPr>
      </w:pPr>
      <w:r w:rsidRPr="005E42FB">
        <w:rPr>
          <w:rFonts w:ascii="Times New Roman" w:eastAsia="Times New Roman" w:hAnsi="Times New Roman" w:cs="Times New Roman"/>
          <w:color w:val="0000FF"/>
          <w:kern w:val="0"/>
          <w:sz w:val="20"/>
          <w:szCs w:val="20"/>
          <w:bdr w:val="none" w:sz="0" w:space="0" w:color="auto" w:frame="1"/>
          <w:lang w:eastAsia="ro-RO"/>
          <w14:ligatures w14:val="none"/>
        </w:rPr>
        <w:t>    - cele în care se exercită funcţia de dispoziţie asupra drepturilor şi libertăţilor fundamentale ale persoanei, în faza de urmărire penală (art. 3 alin. 1 lit. b Cod proc. pen.), a cauzelor având ca obiect dispoziţia asupra măsurilor preventive privative de libertate (în faza de cameră preliminară şi în faza de judecată).</w:t>
      </w:r>
    </w:p>
    <w:p w14:paraId="2E0D3E6A" w14:textId="77777777" w:rsidR="005E42FB" w:rsidRPr="005E42FB" w:rsidRDefault="005E42FB" w:rsidP="005E42FB">
      <w:pPr>
        <w:shd w:val="clear" w:color="auto" w:fill="FFFFFF"/>
        <w:spacing w:after="0" w:line="240" w:lineRule="auto"/>
        <w:jc w:val="both"/>
        <w:textAlignment w:val="baseline"/>
        <w:rPr>
          <w:rFonts w:ascii="Times New Roman" w:eastAsia="Times New Roman" w:hAnsi="Times New Roman" w:cs="Times New Roman"/>
          <w:color w:val="0000FF"/>
          <w:kern w:val="0"/>
          <w:sz w:val="20"/>
          <w:szCs w:val="20"/>
          <w:lang w:eastAsia="ro-RO"/>
          <w14:ligatures w14:val="none"/>
        </w:rPr>
      </w:pPr>
      <w:r w:rsidRPr="005E42FB">
        <w:rPr>
          <w:rFonts w:ascii="Times New Roman" w:eastAsia="Times New Roman" w:hAnsi="Times New Roman" w:cs="Times New Roman"/>
          <w:color w:val="0000FF"/>
          <w:kern w:val="0"/>
          <w:sz w:val="20"/>
          <w:szCs w:val="20"/>
          <w:bdr w:val="none" w:sz="0" w:space="0" w:color="auto" w:frame="1"/>
          <w:lang w:eastAsia="ro-RO"/>
          <w14:ligatures w14:val="none"/>
        </w:rPr>
        <w:t>b) în materie civilă:</w:t>
      </w:r>
    </w:p>
    <w:p w14:paraId="4D203C21" w14:textId="77777777" w:rsidR="005E42FB" w:rsidRPr="005E42FB" w:rsidRDefault="005E42FB" w:rsidP="005E42FB">
      <w:pPr>
        <w:shd w:val="clear" w:color="auto" w:fill="FFFFFF"/>
        <w:spacing w:after="0" w:line="240" w:lineRule="auto"/>
        <w:jc w:val="both"/>
        <w:textAlignment w:val="baseline"/>
        <w:rPr>
          <w:rFonts w:ascii="Times New Roman" w:eastAsia="Times New Roman" w:hAnsi="Times New Roman" w:cs="Times New Roman"/>
          <w:color w:val="0000FF"/>
          <w:kern w:val="0"/>
          <w:sz w:val="20"/>
          <w:szCs w:val="20"/>
          <w:lang w:eastAsia="ro-RO"/>
          <w14:ligatures w14:val="none"/>
        </w:rPr>
      </w:pPr>
      <w:r w:rsidRPr="005E42FB">
        <w:rPr>
          <w:rFonts w:ascii="Times New Roman" w:eastAsia="Times New Roman" w:hAnsi="Times New Roman" w:cs="Times New Roman"/>
          <w:color w:val="0000FF"/>
          <w:kern w:val="0"/>
          <w:sz w:val="20"/>
          <w:szCs w:val="20"/>
          <w:bdr w:val="none" w:sz="0" w:space="0" w:color="auto" w:frame="1"/>
          <w:lang w:eastAsia="ro-RO"/>
          <w14:ligatures w14:val="none"/>
        </w:rPr>
        <w:t>         - ordin de protecție (fără revocarea ordinului de protecţie şi contestaţie ordin de protecţie provizoriu);</w:t>
      </w:r>
    </w:p>
    <w:p w14:paraId="68AF8CBC" w14:textId="77777777" w:rsidR="005E42FB" w:rsidRPr="005E42FB" w:rsidRDefault="005E42FB" w:rsidP="005E42FB">
      <w:pPr>
        <w:shd w:val="clear" w:color="auto" w:fill="FFFFFF"/>
        <w:spacing w:after="0" w:line="240" w:lineRule="auto"/>
        <w:jc w:val="both"/>
        <w:textAlignment w:val="baseline"/>
        <w:rPr>
          <w:rFonts w:ascii="Times New Roman" w:eastAsia="Times New Roman" w:hAnsi="Times New Roman" w:cs="Times New Roman"/>
          <w:color w:val="0000FF"/>
          <w:kern w:val="0"/>
          <w:sz w:val="20"/>
          <w:szCs w:val="20"/>
          <w:lang w:eastAsia="ro-RO"/>
          <w14:ligatures w14:val="none"/>
        </w:rPr>
      </w:pPr>
      <w:r w:rsidRPr="005E42FB">
        <w:rPr>
          <w:rFonts w:ascii="Times New Roman" w:eastAsia="Times New Roman" w:hAnsi="Times New Roman" w:cs="Times New Roman"/>
          <w:color w:val="0000FF"/>
          <w:kern w:val="0"/>
          <w:sz w:val="20"/>
          <w:szCs w:val="20"/>
          <w:bdr w:val="none" w:sz="0" w:space="0" w:color="auto" w:frame="1"/>
          <w:lang w:eastAsia="ro-RO"/>
          <w14:ligatures w14:val="none"/>
        </w:rPr>
        <w:t>         - ordonanţă preşedenţială în materia minori şi familie;</w:t>
      </w:r>
    </w:p>
    <w:p w14:paraId="31B704D4" w14:textId="77777777" w:rsidR="005E42FB" w:rsidRPr="005E42FB" w:rsidRDefault="005E42FB" w:rsidP="005E42FB">
      <w:pPr>
        <w:shd w:val="clear" w:color="auto" w:fill="FFFFFF"/>
        <w:spacing w:after="0" w:line="240" w:lineRule="auto"/>
        <w:jc w:val="both"/>
        <w:textAlignment w:val="baseline"/>
        <w:rPr>
          <w:rFonts w:ascii="Times New Roman" w:eastAsia="Times New Roman" w:hAnsi="Times New Roman" w:cs="Times New Roman"/>
          <w:color w:val="0000FF"/>
          <w:kern w:val="0"/>
          <w:sz w:val="20"/>
          <w:szCs w:val="20"/>
          <w:lang w:eastAsia="ro-RO"/>
          <w14:ligatures w14:val="none"/>
        </w:rPr>
      </w:pPr>
      <w:r w:rsidRPr="005E42FB">
        <w:rPr>
          <w:rFonts w:ascii="Times New Roman" w:eastAsia="Times New Roman" w:hAnsi="Times New Roman" w:cs="Times New Roman"/>
          <w:color w:val="0000FF"/>
          <w:kern w:val="0"/>
          <w:sz w:val="20"/>
          <w:szCs w:val="20"/>
          <w:bdr w:val="none" w:sz="0" w:space="0" w:color="auto" w:frame="1"/>
          <w:lang w:eastAsia="ro-RO"/>
          <w14:ligatures w14:val="none"/>
        </w:rPr>
        <w:t>         - internare medicală nevoluntară;</w:t>
      </w:r>
    </w:p>
    <w:p w14:paraId="55410E82" w14:textId="77777777" w:rsidR="005E42FB" w:rsidRPr="005E42FB" w:rsidRDefault="005E42FB" w:rsidP="005E42FB">
      <w:pPr>
        <w:shd w:val="clear" w:color="auto" w:fill="FFFFFF"/>
        <w:spacing w:after="0" w:line="240" w:lineRule="auto"/>
        <w:jc w:val="both"/>
        <w:textAlignment w:val="baseline"/>
        <w:rPr>
          <w:rFonts w:ascii="Times New Roman" w:eastAsia="Times New Roman" w:hAnsi="Times New Roman" w:cs="Times New Roman"/>
          <w:color w:val="0000FF"/>
          <w:kern w:val="0"/>
          <w:sz w:val="20"/>
          <w:szCs w:val="20"/>
          <w:lang w:eastAsia="ro-RO"/>
          <w14:ligatures w14:val="none"/>
        </w:rPr>
      </w:pPr>
      <w:r w:rsidRPr="005E42FB">
        <w:rPr>
          <w:rFonts w:ascii="Times New Roman" w:eastAsia="Times New Roman" w:hAnsi="Times New Roman" w:cs="Times New Roman"/>
          <w:color w:val="0000FF"/>
          <w:kern w:val="0"/>
          <w:sz w:val="20"/>
          <w:szCs w:val="20"/>
          <w:bdr w:val="none" w:sz="0" w:space="0" w:color="auto" w:frame="1"/>
          <w:lang w:eastAsia="ro-RO"/>
          <w14:ligatures w14:val="none"/>
        </w:rPr>
        <w:t>         - suspendare provizorie a executării silite;</w:t>
      </w:r>
    </w:p>
    <w:p w14:paraId="3BD674BB" w14:textId="77777777" w:rsidR="005E42FB" w:rsidRPr="005E42FB" w:rsidRDefault="005E42FB" w:rsidP="005E42FB">
      <w:pPr>
        <w:shd w:val="clear" w:color="auto" w:fill="FFFFFF"/>
        <w:spacing w:after="0" w:line="240" w:lineRule="auto"/>
        <w:jc w:val="both"/>
        <w:textAlignment w:val="baseline"/>
        <w:rPr>
          <w:rFonts w:ascii="Times New Roman" w:eastAsia="Times New Roman" w:hAnsi="Times New Roman" w:cs="Times New Roman"/>
          <w:color w:val="0000FF"/>
          <w:kern w:val="0"/>
          <w:sz w:val="20"/>
          <w:szCs w:val="20"/>
          <w:lang w:eastAsia="ro-RO"/>
          <w14:ligatures w14:val="none"/>
        </w:rPr>
      </w:pPr>
      <w:r w:rsidRPr="005E42FB">
        <w:rPr>
          <w:rFonts w:ascii="Times New Roman" w:eastAsia="Times New Roman" w:hAnsi="Times New Roman" w:cs="Times New Roman"/>
          <w:color w:val="0000FF"/>
          <w:kern w:val="0"/>
          <w:sz w:val="20"/>
          <w:szCs w:val="20"/>
          <w:bdr w:val="none" w:sz="0" w:space="0" w:color="auto" w:frame="1"/>
          <w:lang w:eastAsia="ro-RO"/>
          <w14:ligatures w14:val="none"/>
        </w:rPr>
        <w:t>         - îndreptare eroare materială, lămurire/completare dispozitiv pentru cauzele urgente;</w:t>
      </w:r>
    </w:p>
    <w:p w14:paraId="2D490C2B" w14:textId="77777777" w:rsidR="005E42FB" w:rsidRPr="005E42FB" w:rsidRDefault="005E42FB" w:rsidP="005E42FB">
      <w:pPr>
        <w:shd w:val="clear" w:color="auto" w:fill="FFFFFF"/>
        <w:spacing w:after="0" w:line="240" w:lineRule="auto"/>
        <w:jc w:val="both"/>
        <w:textAlignment w:val="baseline"/>
        <w:rPr>
          <w:rFonts w:ascii="Times New Roman" w:eastAsia="Times New Roman" w:hAnsi="Times New Roman" w:cs="Times New Roman"/>
          <w:color w:val="0000FF"/>
          <w:kern w:val="0"/>
          <w:sz w:val="20"/>
          <w:szCs w:val="20"/>
          <w:lang w:eastAsia="ro-RO"/>
          <w14:ligatures w14:val="none"/>
        </w:rPr>
      </w:pPr>
      <w:r w:rsidRPr="005E42FB">
        <w:rPr>
          <w:rFonts w:ascii="Times New Roman" w:eastAsia="Times New Roman" w:hAnsi="Times New Roman" w:cs="Times New Roman"/>
          <w:color w:val="0000FF"/>
          <w:kern w:val="0"/>
          <w:sz w:val="20"/>
          <w:szCs w:val="20"/>
          <w:bdr w:val="none" w:sz="0" w:space="0" w:color="auto" w:frame="1"/>
          <w:lang w:eastAsia="ro-RO"/>
          <w14:ligatures w14:val="none"/>
        </w:rPr>
        <w:t>         - abţineri şi recuzări pentru cauzele urgente;</w:t>
      </w:r>
    </w:p>
    <w:p w14:paraId="6664861D" w14:textId="77777777" w:rsidR="005E42FB" w:rsidRPr="005E42FB" w:rsidRDefault="005E42FB" w:rsidP="005E42FB">
      <w:pPr>
        <w:shd w:val="clear" w:color="auto" w:fill="FFFFFF"/>
        <w:spacing w:after="0" w:line="240" w:lineRule="auto"/>
        <w:ind w:firstLine="428"/>
        <w:jc w:val="both"/>
        <w:textAlignment w:val="baseline"/>
        <w:rPr>
          <w:rFonts w:ascii="Times New Roman" w:eastAsia="Times New Roman" w:hAnsi="Times New Roman" w:cs="Times New Roman"/>
          <w:color w:val="0000FF"/>
          <w:kern w:val="0"/>
          <w:sz w:val="20"/>
          <w:szCs w:val="20"/>
          <w:lang w:eastAsia="ro-RO"/>
          <w14:ligatures w14:val="none"/>
        </w:rPr>
      </w:pPr>
      <w:r w:rsidRPr="005E42FB">
        <w:rPr>
          <w:rFonts w:ascii="Times New Roman" w:eastAsia="Times New Roman" w:hAnsi="Times New Roman" w:cs="Times New Roman"/>
          <w:b/>
          <w:bCs/>
          <w:color w:val="0000FF"/>
          <w:kern w:val="0"/>
          <w:sz w:val="20"/>
          <w:szCs w:val="20"/>
          <w:bdr w:val="none" w:sz="0" w:space="0" w:color="auto" w:frame="1"/>
          <w:lang w:eastAsia="ro-RO"/>
          <w14:ligatures w14:val="none"/>
        </w:rPr>
        <w:t>Art. 4.</w:t>
      </w:r>
      <w:r w:rsidRPr="005E42FB">
        <w:rPr>
          <w:rFonts w:ascii="Times New Roman" w:eastAsia="Times New Roman" w:hAnsi="Times New Roman" w:cs="Times New Roman"/>
          <w:color w:val="0000FF"/>
          <w:kern w:val="0"/>
          <w:sz w:val="20"/>
          <w:szCs w:val="20"/>
          <w:bdr w:val="none" w:sz="0" w:space="0" w:color="auto" w:frame="1"/>
          <w:lang w:eastAsia="ro-RO"/>
          <w14:ligatures w14:val="none"/>
        </w:rPr>
        <w:t> Judecătorii îşi vor îndeplini atribuţiile administrative, cele privind motivarea hotărârilor, efectuarea procedurilor de verificare şi regularizare a cererilor, studiul individual şi formarea profesională continuă, precum şi alte atribuţii legale şi regulamentare (cu excepţia judecării cauzelor, în afara cazurilor menţionate în art. 3). </w:t>
      </w:r>
    </w:p>
    <w:p w14:paraId="47A9A9CF" w14:textId="77777777" w:rsidR="00DD7D6E" w:rsidRDefault="00DD7D6E"/>
    <w:sectPr w:rsidR="00DD7D6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inherit">
    <w:altName w:val="Cambria"/>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42FB"/>
    <w:rsid w:val="00223986"/>
    <w:rsid w:val="005E42FB"/>
    <w:rsid w:val="00D61A3C"/>
    <w:rsid w:val="00DB3D51"/>
    <w:rsid w:val="00DD7D6E"/>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C9AF3E"/>
  <w15:chartTrackingRefBased/>
  <w15:docId w15:val="{D09A7DA3-897C-4A35-A8B1-62ED05A66D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o-R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E42F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E42F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E42F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E42F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E42F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E42F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E42F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E42F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E42F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E42F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E42F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E42F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E42F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E42F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E42F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E42F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E42F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E42FB"/>
    <w:rPr>
      <w:rFonts w:eastAsiaTheme="majorEastAsia" w:cstheme="majorBidi"/>
      <w:color w:val="272727" w:themeColor="text1" w:themeTint="D8"/>
    </w:rPr>
  </w:style>
  <w:style w:type="paragraph" w:styleId="Title">
    <w:name w:val="Title"/>
    <w:basedOn w:val="Normal"/>
    <w:next w:val="Normal"/>
    <w:link w:val="TitleChar"/>
    <w:uiPriority w:val="10"/>
    <w:qFormat/>
    <w:rsid w:val="005E42F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E42F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E42F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E42F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E42FB"/>
    <w:pPr>
      <w:spacing w:before="160"/>
      <w:jc w:val="center"/>
    </w:pPr>
    <w:rPr>
      <w:i/>
      <w:iCs/>
      <w:color w:val="404040" w:themeColor="text1" w:themeTint="BF"/>
    </w:rPr>
  </w:style>
  <w:style w:type="character" w:customStyle="1" w:styleId="QuoteChar">
    <w:name w:val="Quote Char"/>
    <w:basedOn w:val="DefaultParagraphFont"/>
    <w:link w:val="Quote"/>
    <w:uiPriority w:val="29"/>
    <w:rsid w:val="005E42FB"/>
    <w:rPr>
      <w:i/>
      <w:iCs/>
      <w:color w:val="404040" w:themeColor="text1" w:themeTint="BF"/>
    </w:rPr>
  </w:style>
  <w:style w:type="paragraph" w:styleId="ListParagraph">
    <w:name w:val="List Paragraph"/>
    <w:basedOn w:val="Normal"/>
    <w:uiPriority w:val="34"/>
    <w:qFormat/>
    <w:rsid w:val="005E42FB"/>
    <w:pPr>
      <w:ind w:left="720"/>
      <w:contextualSpacing/>
    </w:pPr>
  </w:style>
  <w:style w:type="character" w:styleId="IntenseEmphasis">
    <w:name w:val="Intense Emphasis"/>
    <w:basedOn w:val="DefaultParagraphFont"/>
    <w:uiPriority w:val="21"/>
    <w:qFormat/>
    <w:rsid w:val="005E42FB"/>
    <w:rPr>
      <w:i/>
      <w:iCs/>
      <w:color w:val="0F4761" w:themeColor="accent1" w:themeShade="BF"/>
    </w:rPr>
  </w:style>
  <w:style w:type="paragraph" w:styleId="IntenseQuote">
    <w:name w:val="Intense Quote"/>
    <w:basedOn w:val="Normal"/>
    <w:next w:val="Normal"/>
    <w:link w:val="IntenseQuoteChar"/>
    <w:uiPriority w:val="30"/>
    <w:qFormat/>
    <w:rsid w:val="005E42F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E42FB"/>
    <w:rPr>
      <w:i/>
      <w:iCs/>
      <w:color w:val="0F4761" w:themeColor="accent1" w:themeShade="BF"/>
    </w:rPr>
  </w:style>
  <w:style w:type="character" w:styleId="IntenseReference">
    <w:name w:val="Intense Reference"/>
    <w:basedOn w:val="DefaultParagraphFont"/>
    <w:uiPriority w:val="32"/>
    <w:qFormat/>
    <w:rsid w:val="005E42F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292</Words>
  <Characters>1695</Characters>
  <Application>Microsoft Office Word</Application>
  <DocSecurity>0</DocSecurity>
  <Lines>14</Lines>
  <Paragraphs>3</Paragraphs>
  <ScaleCrop>false</ScaleCrop>
  <Company/>
  <LinksUpToDate>false</LinksUpToDate>
  <CharactersWithSpaces>1984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UNBR UNBR</dc:creator>
  <cp:keywords/>
  <dc:description/>
  <cp:lastModifiedBy>UNBR UNBR</cp:lastModifiedBy>
  <cp:revision>1</cp:revision>
  <dcterms:created xsi:type="dcterms:W3CDTF">2025-08-28T14:13:00Z</dcterms:created>
  <dcterms:modified xsi:type="dcterms:W3CDTF">2025-08-28T14:14:00Z</dcterms:modified>
</cp:coreProperties>
</file>