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9D0E7" w14:textId="77777777" w:rsidR="000332D5" w:rsidRPr="000332D5" w:rsidRDefault="000332D5" w:rsidP="000332D5">
      <w:pPr>
        <w:rPr>
          <w:rFonts w:ascii="Times New Roman" w:hAnsi="Times New Roman" w:cs="Times New Roman"/>
        </w:rPr>
      </w:pPr>
      <w:r w:rsidRPr="000332D5">
        <w:rPr>
          <w:rFonts w:ascii="Times New Roman" w:hAnsi="Times New Roman" w:cs="Times New Roman"/>
          <w:b/>
          <w:bCs/>
        </w:rPr>
        <w:t>JUDECĂTORIA BRAŞOV</w:t>
      </w:r>
    </w:p>
    <w:p w14:paraId="2E503098" w14:textId="77777777" w:rsidR="000332D5" w:rsidRPr="000332D5" w:rsidRDefault="000332D5" w:rsidP="000332D5">
      <w:pPr>
        <w:rPr>
          <w:rFonts w:ascii="Times New Roman" w:hAnsi="Times New Roman" w:cs="Times New Roman"/>
        </w:rPr>
      </w:pPr>
      <w:r w:rsidRPr="000332D5">
        <w:rPr>
          <w:rFonts w:ascii="Times New Roman" w:hAnsi="Times New Roman" w:cs="Times New Roman"/>
        </w:rPr>
        <w:t> </w:t>
      </w:r>
    </w:p>
    <w:p w14:paraId="556508AA" w14:textId="77777777" w:rsidR="000332D5" w:rsidRPr="000332D5" w:rsidRDefault="000332D5" w:rsidP="000332D5">
      <w:pPr>
        <w:rPr>
          <w:rFonts w:ascii="Times New Roman" w:hAnsi="Times New Roman" w:cs="Times New Roman"/>
        </w:rPr>
      </w:pPr>
      <w:r w:rsidRPr="000332D5">
        <w:rPr>
          <w:rFonts w:ascii="Times New Roman" w:hAnsi="Times New Roman" w:cs="Times New Roman"/>
          <w:b/>
          <w:bCs/>
        </w:rPr>
        <w:t>INFORMARE PUBLICĂ</w:t>
      </w:r>
      <w:r w:rsidRPr="000332D5">
        <w:rPr>
          <w:rFonts w:ascii="Times New Roman" w:hAnsi="Times New Roman" w:cs="Times New Roman"/>
        </w:rPr>
        <w:br/>
      </w:r>
      <w:r w:rsidRPr="000332D5">
        <w:rPr>
          <w:rFonts w:ascii="Times New Roman" w:hAnsi="Times New Roman" w:cs="Times New Roman"/>
          <w:b/>
          <w:bCs/>
        </w:rPr>
        <w:t>          26.08.2025</w:t>
      </w:r>
    </w:p>
    <w:p w14:paraId="200A4C9C" w14:textId="77777777" w:rsidR="000332D5" w:rsidRPr="000332D5" w:rsidRDefault="000332D5" w:rsidP="000332D5">
      <w:pPr>
        <w:rPr>
          <w:rFonts w:ascii="Times New Roman" w:hAnsi="Times New Roman" w:cs="Times New Roman"/>
        </w:rPr>
      </w:pPr>
      <w:r w:rsidRPr="000332D5">
        <w:rPr>
          <w:rFonts w:ascii="Times New Roman" w:hAnsi="Times New Roman" w:cs="Times New Roman"/>
          <w:b/>
          <w:bCs/>
        </w:rPr>
        <w:t>Astăzi, 26.08.2025, la sediul Judecătoriei Brașov s-a întrunit Adunarea Generală a Judecătorilor Judecătoriei Braşov, convocată de către Consiliul Superior al Magistraturii, în baza art. 55 alin. 4 din Legea nr. 304/2022 privind organizarea judiciară şi art. 14 alin. 1 din Regulamentul de ordine interioară al instanţelor judecătoreşti.</w:t>
      </w:r>
    </w:p>
    <w:p w14:paraId="4629B0E6" w14:textId="77777777" w:rsidR="000332D5" w:rsidRPr="000332D5" w:rsidRDefault="000332D5" w:rsidP="000332D5">
      <w:pPr>
        <w:rPr>
          <w:rFonts w:ascii="Times New Roman" w:hAnsi="Times New Roman" w:cs="Times New Roman"/>
        </w:rPr>
      </w:pPr>
      <w:r w:rsidRPr="000332D5">
        <w:rPr>
          <w:rFonts w:ascii="Times New Roman" w:hAnsi="Times New Roman" w:cs="Times New Roman"/>
          <w:b/>
          <w:bCs/>
          <w:i/>
          <w:iCs/>
        </w:rPr>
        <w:t>Ordinea de zi propusă a fost „</w:t>
      </w:r>
      <w:r w:rsidRPr="000332D5">
        <w:rPr>
          <w:rFonts w:ascii="Times New Roman" w:hAnsi="Times New Roman" w:cs="Times New Roman"/>
          <w:b/>
          <w:bCs/>
          <w:i/>
          <w:iCs/>
          <w:u w:val="single"/>
        </w:rPr>
        <w:t>Exprimarea unui punct de vedere referitor la proiectul de lege pentru modificarea şi completarea unor acte normative din domeniul pensiilor de serviciu şi măsurile necesare în vederea protejării statutului magistraților și independenţei justiţiei</w:t>
      </w:r>
      <w:r w:rsidRPr="000332D5">
        <w:rPr>
          <w:rFonts w:ascii="Times New Roman" w:hAnsi="Times New Roman" w:cs="Times New Roman"/>
          <w:b/>
          <w:bCs/>
          <w:i/>
          <w:iCs/>
        </w:rPr>
        <w:t>„.</w:t>
      </w:r>
    </w:p>
    <w:p w14:paraId="4874322F" w14:textId="77777777" w:rsidR="000332D5" w:rsidRPr="000332D5" w:rsidRDefault="000332D5" w:rsidP="000332D5">
      <w:pPr>
        <w:rPr>
          <w:rFonts w:ascii="Times New Roman" w:hAnsi="Times New Roman" w:cs="Times New Roman"/>
        </w:rPr>
      </w:pPr>
      <w:r w:rsidRPr="000332D5">
        <w:rPr>
          <w:rFonts w:ascii="Times New Roman" w:hAnsi="Times New Roman" w:cs="Times New Roman"/>
          <w:b/>
          <w:bCs/>
        </w:rPr>
        <w:t>Potrivii Hotărârii adoptate cu majoritate de voturi, începând cu data de 27.08.2025, Judecătoria va soluţiona următoarele cauze:</w:t>
      </w:r>
    </w:p>
    <w:p w14:paraId="2CB60B9E" w14:textId="77777777" w:rsidR="000332D5" w:rsidRPr="000332D5" w:rsidRDefault="000332D5" w:rsidP="000332D5">
      <w:pPr>
        <w:rPr>
          <w:rFonts w:ascii="Times New Roman" w:hAnsi="Times New Roman" w:cs="Times New Roman"/>
        </w:rPr>
      </w:pPr>
      <w:r w:rsidRPr="000332D5">
        <w:rPr>
          <w:rFonts w:ascii="Times New Roman" w:hAnsi="Times New Roman" w:cs="Times New Roman"/>
          <w:b/>
          <w:bCs/>
        </w:rPr>
        <w:t>a)       în materie penală</w:t>
      </w:r>
    </w:p>
    <w:p w14:paraId="5EE87E5E" w14:textId="77777777" w:rsidR="000332D5" w:rsidRPr="000332D5" w:rsidRDefault="000332D5" w:rsidP="000332D5">
      <w:pPr>
        <w:rPr>
          <w:rFonts w:ascii="Times New Roman" w:hAnsi="Times New Roman" w:cs="Times New Roman"/>
        </w:rPr>
      </w:pPr>
      <w:r w:rsidRPr="000332D5">
        <w:rPr>
          <w:rFonts w:ascii="Times New Roman" w:hAnsi="Times New Roman" w:cs="Times New Roman"/>
          <w:b/>
          <w:bCs/>
        </w:rPr>
        <w:t>-      Cauzele de competenţa judecătorului de drepturi şi libertăţi, cu excepţia contestaţiilor privind durata procesului;</w:t>
      </w:r>
    </w:p>
    <w:p w14:paraId="1844D16A" w14:textId="77777777" w:rsidR="000332D5" w:rsidRPr="000332D5" w:rsidRDefault="000332D5" w:rsidP="000332D5">
      <w:pPr>
        <w:rPr>
          <w:rFonts w:ascii="Times New Roman" w:hAnsi="Times New Roman" w:cs="Times New Roman"/>
        </w:rPr>
      </w:pPr>
      <w:r w:rsidRPr="000332D5">
        <w:rPr>
          <w:rFonts w:ascii="Times New Roman" w:hAnsi="Times New Roman" w:cs="Times New Roman"/>
          <w:b/>
          <w:bCs/>
        </w:rPr>
        <w:t>-      Cauzele cu inculpaţi aflaţi în arest preventiv sau în arest la domiciliu (atât dosarele asociate privind măsura preventivă, cât şi fondul), precum şi cauzele privind măsura controlului judiciar (doar dosarele asociate privind măsura preventivă, nu şi fondul);</w:t>
      </w:r>
    </w:p>
    <w:p w14:paraId="23228D40" w14:textId="77777777" w:rsidR="000332D5" w:rsidRPr="000332D5" w:rsidRDefault="000332D5" w:rsidP="000332D5">
      <w:pPr>
        <w:rPr>
          <w:rFonts w:ascii="Times New Roman" w:hAnsi="Times New Roman" w:cs="Times New Roman"/>
        </w:rPr>
      </w:pPr>
      <w:r w:rsidRPr="000332D5">
        <w:rPr>
          <w:rFonts w:ascii="Times New Roman" w:hAnsi="Times New Roman" w:cs="Times New Roman"/>
          <w:b/>
          <w:bCs/>
        </w:rPr>
        <w:t>-      Cauzele privind măsuri de siguranţă cu caracter medical</w:t>
      </w:r>
    </w:p>
    <w:p w14:paraId="7F919D7F" w14:textId="77777777" w:rsidR="000332D5" w:rsidRPr="000332D5" w:rsidRDefault="000332D5" w:rsidP="000332D5">
      <w:pPr>
        <w:rPr>
          <w:rFonts w:ascii="Times New Roman" w:hAnsi="Times New Roman" w:cs="Times New Roman"/>
        </w:rPr>
      </w:pPr>
      <w:r w:rsidRPr="000332D5">
        <w:rPr>
          <w:rFonts w:ascii="Times New Roman" w:hAnsi="Times New Roman" w:cs="Times New Roman"/>
          <w:b/>
          <w:bCs/>
        </w:rPr>
        <w:t>-      Cauzele în care termenul de prescripţie urmează a se împiini în mai puţin de 4 luni;</w:t>
      </w:r>
    </w:p>
    <w:p w14:paraId="10541BC2" w14:textId="77777777" w:rsidR="000332D5" w:rsidRPr="000332D5" w:rsidRDefault="000332D5" w:rsidP="000332D5">
      <w:pPr>
        <w:rPr>
          <w:rFonts w:ascii="Times New Roman" w:hAnsi="Times New Roman" w:cs="Times New Roman"/>
        </w:rPr>
      </w:pPr>
      <w:r w:rsidRPr="000332D5">
        <w:rPr>
          <w:rFonts w:ascii="Times New Roman" w:hAnsi="Times New Roman" w:cs="Times New Roman"/>
          <w:b/>
          <w:bCs/>
        </w:rPr>
        <w:t>-      Contestaţiile la executare, cauzele cele având ca obiect alte modificări în executarea pedepsei art. 585 C.proc.pen., intervenirea unei legi penale noi (an.595 NCPP), doar în măsura în care se apreciază că sunt urgente de către judecător;</w:t>
      </w:r>
    </w:p>
    <w:p w14:paraId="05B99674" w14:textId="77777777" w:rsidR="000332D5" w:rsidRPr="000332D5" w:rsidRDefault="000332D5" w:rsidP="000332D5">
      <w:pPr>
        <w:rPr>
          <w:rFonts w:ascii="Times New Roman" w:hAnsi="Times New Roman" w:cs="Times New Roman"/>
        </w:rPr>
      </w:pPr>
      <w:r w:rsidRPr="000332D5">
        <w:rPr>
          <w:rFonts w:ascii="Times New Roman" w:hAnsi="Times New Roman" w:cs="Times New Roman"/>
          <w:b/>
          <w:bCs/>
        </w:rPr>
        <w:t>-      amânarea si întreruperea executării pedepsei, revocarea amânării executării pedepsei (art.591 NCPP);</w:t>
      </w:r>
    </w:p>
    <w:p w14:paraId="3BCDA3BA" w14:textId="77777777" w:rsidR="000332D5" w:rsidRPr="000332D5" w:rsidRDefault="000332D5" w:rsidP="000332D5">
      <w:pPr>
        <w:rPr>
          <w:rFonts w:ascii="Times New Roman" w:hAnsi="Times New Roman" w:cs="Times New Roman"/>
        </w:rPr>
      </w:pPr>
      <w:r w:rsidRPr="000332D5">
        <w:rPr>
          <w:rFonts w:ascii="Times New Roman" w:hAnsi="Times New Roman" w:cs="Times New Roman"/>
          <w:b/>
          <w:bCs/>
        </w:rPr>
        <w:t>b)      în materie civilă :</w:t>
      </w:r>
    </w:p>
    <w:p w14:paraId="5B0EEA44" w14:textId="77777777" w:rsidR="000332D5" w:rsidRPr="000332D5" w:rsidRDefault="000332D5" w:rsidP="000332D5">
      <w:pPr>
        <w:rPr>
          <w:rFonts w:ascii="Times New Roman" w:hAnsi="Times New Roman" w:cs="Times New Roman"/>
        </w:rPr>
      </w:pPr>
      <w:r w:rsidRPr="000332D5">
        <w:rPr>
          <w:rFonts w:ascii="Times New Roman" w:hAnsi="Times New Roman" w:cs="Times New Roman"/>
          <w:b/>
          <w:bCs/>
        </w:rPr>
        <w:t>-      Ordinele de protecţie depuse direct la judecătorie,</w:t>
      </w:r>
    </w:p>
    <w:p w14:paraId="663E086B" w14:textId="77777777" w:rsidR="000332D5" w:rsidRPr="000332D5" w:rsidRDefault="000332D5" w:rsidP="000332D5">
      <w:pPr>
        <w:rPr>
          <w:rFonts w:ascii="Times New Roman" w:hAnsi="Times New Roman" w:cs="Times New Roman"/>
        </w:rPr>
      </w:pPr>
      <w:r w:rsidRPr="000332D5">
        <w:rPr>
          <w:rFonts w:ascii="Times New Roman" w:hAnsi="Times New Roman" w:cs="Times New Roman"/>
          <w:b/>
          <w:bCs/>
        </w:rPr>
        <w:t>-      Ordonanţele preşedinţiale privind suplinirea acordului de călătorie pentru minor,</w:t>
      </w:r>
    </w:p>
    <w:p w14:paraId="74D5E947" w14:textId="77777777" w:rsidR="000332D5" w:rsidRPr="000332D5" w:rsidRDefault="000332D5" w:rsidP="000332D5">
      <w:pPr>
        <w:rPr>
          <w:rFonts w:ascii="Times New Roman" w:hAnsi="Times New Roman" w:cs="Times New Roman"/>
        </w:rPr>
      </w:pPr>
      <w:r w:rsidRPr="000332D5">
        <w:rPr>
          <w:rFonts w:ascii="Times New Roman" w:hAnsi="Times New Roman" w:cs="Times New Roman"/>
          <w:b/>
          <w:bCs/>
        </w:rPr>
        <w:t>-      Ordonanţele preşedinţiale privind suplinirea acordului privind înscrierea minorului la unităţile de învăţământ,</w:t>
      </w:r>
    </w:p>
    <w:p w14:paraId="4D634506" w14:textId="77777777" w:rsidR="000332D5" w:rsidRPr="000332D5" w:rsidRDefault="000332D5" w:rsidP="000332D5">
      <w:pPr>
        <w:rPr>
          <w:rFonts w:ascii="Times New Roman" w:hAnsi="Times New Roman" w:cs="Times New Roman"/>
        </w:rPr>
      </w:pPr>
      <w:r w:rsidRPr="000332D5">
        <w:rPr>
          <w:rFonts w:ascii="Times New Roman" w:hAnsi="Times New Roman" w:cs="Times New Roman"/>
          <w:b/>
          <w:bCs/>
        </w:rPr>
        <w:t>-      Suspendare provizorie a executării silite.                   ,</w:t>
      </w:r>
    </w:p>
    <w:p w14:paraId="745BD74F" w14:textId="77777777" w:rsidR="000332D5" w:rsidRPr="000332D5" w:rsidRDefault="000332D5" w:rsidP="000332D5">
      <w:pPr>
        <w:rPr>
          <w:rFonts w:ascii="Times New Roman" w:hAnsi="Times New Roman" w:cs="Times New Roman"/>
        </w:rPr>
      </w:pPr>
      <w:r w:rsidRPr="000332D5">
        <w:rPr>
          <w:rFonts w:ascii="Times New Roman" w:hAnsi="Times New Roman" w:cs="Times New Roman"/>
          <w:b/>
          <w:bCs/>
        </w:rPr>
        <w:lastRenderedPageBreak/>
        <w:t>Pe durata protestului, judecătorii vor continua îndeplinirea atribuţiilor de serviciu de natură administrativă, cele privind motivarea şi pronunţarea hotărârilor, efectuarea procedurilor de verificare şi regularizare a cererilor, studiul individual şi formarea profesională continuă, precum şi alte atribuţii legale şi regulamentare (cu excepţia judecării cauzelor, în afara cazurilor menţionate).</w:t>
      </w:r>
    </w:p>
    <w:p w14:paraId="025FF3A1" w14:textId="77777777" w:rsidR="000332D5" w:rsidRPr="000332D5" w:rsidRDefault="000332D5" w:rsidP="000332D5">
      <w:pPr>
        <w:rPr>
          <w:rFonts w:ascii="Times New Roman" w:hAnsi="Times New Roman" w:cs="Times New Roman"/>
        </w:rPr>
      </w:pPr>
      <w:r w:rsidRPr="000332D5">
        <w:rPr>
          <w:rFonts w:ascii="Times New Roman" w:hAnsi="Times New Roman" w:cs="Times New Roman"/>
          <w:b/>
          <w:bCs/>
        </w:rPr>
        <w:t> </w:t>
      </w:r>
    </w:p>
    <w:p w14:paraId="361219C4" w14:textId="77777777" w:rsidR="000332D5" w:rsidRPr="000332D5" w:rsidRDefault="000332D5" w:rsidP="000332D5">
      <w:pPr>
        <w:rPr>
          <w:rFonts w:ascii="Times New Roman" w:hAnsi="Times New Roman" w:cs="Times New Roman"/>
        </w:rPr>
      </w:pPr>
      <w:r w:rsidRPr="000332D5">
        <w:rPr>
          <w:rFonts w:ascii="Times New Roman" w:hAnsi="Times New Roman" w:cs="Times New Roman"/>
          <w:b/>
          <w:bCs/>
        </w:rPr>
        <w:t>BIROUL DE INFORMARE ŞI RELAŢII PUBLICE</w:t>
      </w:r>
    </w:p>
    <w:p w14:paraId="6F734979" w14:textId="77777777" w:rsidR="000332D5" w:rsidRPr="000332D5" w:rsidRDefault="000332D5" w:rsidP="000332D5">
      <w:pPr>
        <w:rPr>
          <w:rFonts w:ascii="Times New Roman" w:hAnsi="Times New Roman" w:cs="Times New Roman"/>
        </w:rPr>
      </w:pPr>
      <w:r w:rsidRPr="000332D5">
        <w:rPr>
          <w:rFonts w:ascii="Times New Roman" w:hAnsi="Times New Roman" w:cs="Times New Roman"/>
          <w:b/>
          <w:bCs/>
        </w:rPr>
        <w:t>AL JUDECĂTORIEI BRAŞOV</w:t>
      </w:r>
    </w:p>
    <w:p w14:paraId="7E2BCB16" w14:textId="77777777" w:rsidR="00DD7D6E" w:rsidRDefault="00DD7D6E"/>
    <w:sectPr w:rsidR="00DD7D6E">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B4CE0" w14:textId="77777777" w:rsidR="00482ABC" w:rsidRDefault="00482ABC" w:rsidP="000332D5">
      <w:pPr>
        <w:spacing w:after="0" w:line="240" w:lineRule="auto"/>
      </w:pPr>
      <w:r>
        <w:separator/>
      </w:r>
    </w:p>
  </w:endnote>
  <w:endnote w:type="continuationSeparator" w:id="0">
    <w:p w14:paraId="2A4BA427" w14:textId="77777777" w:rsidR="00482ABC" w:rsidRDefault="00482ABC" w:rsidP="000332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89FF5" w14:textId="77777777" w:rsidR="000332D5" w:rsidRDefault="000332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B4562" w14:textId="77777777" w:rsidR="000332D5" w:rsidRDefault="000332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91593" w14:textId="77777777" w:rsidR="000332D5" w:rsidRDefault="000332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9C4E9" w14:textId="77777777" w:rsidR="00482ABC" w:rsidRDefault="00482ABC" w:rsidP="000332D5">
      <w:pPr>
        <w:spacing w:after="0" w:line="240" w:lineRule="auto"/>
      </w:pPr>
      <w:r>
        <w:separator/>
      </w:r>
    </w:p>
  </w:footnote>
  <w:footnote w:type="continuationSeparator" w:id="0">
    <w:p w14:paraId="5C02977E" w14:textId="77777777" w:rsidR="00482ABC" w:rsidRDefault="00482ABC" w:rsidP="000332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C9626" w14:textId="77777777" w:rsidR="000332D5" w:rsidRDefault="000332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DC627" w14:textId="77777777" w:rsidR="000332D5" w:rsidRDefault="000332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F1426" w14:textId="77777777" w:rsidR="000332D5" w:rsidRDefault="000332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2D5"/>
    <w:rsid w:val="000332D5"/>
    <w:rsid w:val="00223986"/>
    <w:rsid w:val="00482ABC"/>
    <w:rsid w:val="00D61A3C"/>
    <w:rsid w:val="00DB3D51"/>
    <w:rsid w:val="00DD7D6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ecimalSymbol w:val=","/>
  <w:listSeparator w:val=";"/>
  <w14:docId w14:val="607760C4"/>
  <w15:chartTrackingRefBased/>
  <w15:docId w15:val="{9BC77918-C18B-4EBB-9DE6-FF9CA58F4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32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32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32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32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32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32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32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32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32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2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32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32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32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32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32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32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32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32D5"/>
    <w:rPr>
      <w:rFonts w:eastAsiaTheme="majorEastAsia" w:cstheme="majorBidi"/>
      <w:color w:val="272727" w:themeColor="text1" w:themeTint="D8"/>
    </w:rPr>
  </w:style>
  <w:style w:type="paragraph" w:styleId="Title">
    <w:name w:val="Title"/>
    <w:basedOn w:val="Normal"/>
    <w:next w:val="Normal"/>
    <w:link w:val="TitleChar"/>
    <w:uiPriority w:val="10"/>
    <w:qFormat/>
    <w:rsid w:val="000332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32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32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32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32D5"/>
    <w:pPr>
      <w:spacing w:before="160"/>
      <w:jc w:val="center"/>
    </w:pPr>
    <w:rPr>
      <w:i/>
      <w:iCs/>
      <w:color w:val="404040" w:themeColor="text1" w:themeTint="BF"/>
    </w:rPr>
  </w:style>
  <w:style w:type="character" w:customStyle="1" w:styleId="QuoteChar">
    <w:name w:val="Quote Char"/>
    <w:basedOn w:val="DefaultParagraphFont"/>
    <w:link w:val="Quote"/>
    <w:uiPriority w:val="29"/>
    <w:rsid w:val="000332D5"/>
    <w:rPr>
      <w:i/>
      <w:iCs/>
      <w:color w:val="404040" w:themeColor="text1" w:themeTint="BF"/>
    </w:rPr>
  </w:style>
  <w:style w:type="paragraph" w:styleId="ListParagraph">
    <w:name w:val="List Paragraph"/>
    <w:basedOn w:val="Normal"/>
    <w:uiPriority w:val="34"/>
    <w:qFormat/>
    <w:rsid w:val="000332D5"/>
    <w:pPr>
      <w:ind w:left="720"/>
      <w:contextualSpacing/>
    </w:pPr>
  </w:style>
  <w:style w:type="character" w:styleId="IntenseEmphasis">
    <w:name w:val="Intense Emphasis"/>
    <w:basedOn w:val="DefaultParagraphFont"/>
    <w:uiPriority w:val="21"/>
    <w:qFormat/>
    <w:rsid w:val="000332D5"/>
    <w:rPr>
      <w:i/>
      <w:iCs/>
      <w:color w:val="0F4761" w:themeColor="accent1" w:themeShade="BF"/>
    </w:rPr>
  </w:style>
  <w:style w:type="paragraph" w:styleId="IntenseQuote">
    <w:name w:val="Intense Quote"/>
    <w:basedOn w:val="Normal"/>
    <w:next w:val="Normal"/>
    <w:link w:val="IntenseQuoteChar"/>
    <w:uiPriority w:val="30"/>
    <w:qFormat/>
    <w:rsid w:val="000332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32D5"/>
    <w:rPr>
      <w:i/>
      <w:iCs/>
      <w:color w:val="0F4761" w:themeColor="accent1" w:themeShade="BF"/>
    </w:rPr>
  </w:style>
  <w:style w:type="character" w:styleId="IntenseReference">
    <w:name w:val="Intense Reference"/>
    <w:basedOn w:val="DefaultParagraphFont"/>
    <w:uiPriority w:val="32"/>
    <w:qFormat/>
    <w:rsid w:val="000332D5"/>
    <w:rPr>
      <w:b/>
      <w:bCs/>
      <w:smallCaps/>
      <w:color w:val="0F4761" w:themeColor="accent1" w:themeShade="BF"/>
      <w:spacing w:val="5"/>
    </w:rPr>
  </w:style>
  <w:style w:type="paragraph" w:styleId="Header">
    <w:name w:val="header"/>
    <w:basedOn w:val="Normal"/>
    <w:link w:val="HeaderChar"/>
    <w:uiPriority w:val="99"/>
    <w:unhideWhenUsed/>
    <w:rsid w:val="000332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32D5"/>
  </w:style>
  <w:style w:type="paragraph" w:styleId="Footer">
    <w:name w:val="footer"/>
    <w:basedOn w:val="Normal"/>
    <w:link w:val="FooterChar"/>
    <w:uiPriority w:val="99"/>
    <w:unhideWhenUsed/>
    <w:rsid w:val="000332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32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376</Words>
  <Characters>2184</Characters>
  <Application>Microsoft Office Word</Application>
  <DocSecurity>0</DocSecurity>
  <Lines>18</Lines>
  <Paragraphs>5</Paragraphs>
  <ScaleCrop>false</ScaleCrop>
  <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UNBR UNBR</dc:creator>
  <cp:keywords/>
  <dc:description/>
  <cp:lastModifiedBy>UNBR UNBR</cp:lastModifiedBy>
  <cp:revision>1</cp:revision>
  <dcterms:created xsi:type="dcterms:W3CDTF">2025-08-28T14:30:00Z</dcterms:created>
  <dcterms:modified xsi:type="dcterms:W3CDTF">2025-08-28T14:31:00Z</dcterms:modified>
</cp:coreProperties>
</file>