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70FE" w14:textId="7E5293F1" w:rsidR="00DD7D6E" w:rsidRDefault="003856DE">
      <w:r w:rsidRPr="003856DE">
        <w:rPr>
          <w:b/>
          <w:bCs/>
        </w:rPr>
        <w:t>EXTRAS DIN HOTĂRÂREA NR. 3 DIN 26.08.2025 A ADUNĂRII GENERALE A JUDECĂTORILOR DIN CADRUL JUDECĂTORIEI LEHLIU GARĂ</w:t>
      </w:r>
      <w:r w:rsidRPr="003856DE">
        <w:br/>
      </w:r>
      <w:r w:rsidRPr="003856DE">
        <w:br/>
      </w:r>
      <w:r w:rsidRPr="003856DE">
        <w:br/>
        <w:t>..........................................................................................................................</w:t>
      </w:r>
      <w:r w:rsidRPr="003856DE">
        <w:br/>
      </w:r>
      <w:r w:rsidRPr="003856DE">
        <w:br/>
        <w:t>Art.1. Solicită retragerea proiectului de lege privind reforma pensiilor de serviciu.</w:t>
      </w:r>
      <w:r w:rsidRPr="003856DE">
        <w:br/>
        <w:t>Art.2. Solicită reprezentanţilor puterii executive şi puterii legislative să înceteze campania agresivă împotriva autorităţii judecătoreşti, care afectează grav statul de drept, drepturile şi libertăţile cetăţenilor ce pot fi garantate efectiv doar de o justiţie independentă.</w:t>
      </w:r>
      <w:r w:rsidRPr="003856DE">
        <w:br/>
        <w:t>Art.3. Începând cu data de 27.08.2025 până la retragerea proiectului de lege, reorganizează temporar activitatea de judecată, prin soluţionarea doar a cauzelor urgente precum:</w:t>
      </w:r>
      <w:r w:rsidRPr="003856DE">
        <w:br/>
      </w:r>
      <w:r w:rsidRPr="003856DE">
        <w:br/>
        <w:t>a)În materie civilă:</w:t>
      </w:r>
      <w:r w:rsidRPr="003856DE">
        <w:br/>
        <w:t>Ordonanţă preşedinţială;</w:t>
      </w:r>
      <w:r w:rsidRPr="003856DE">
        <w:br/>
        <w:t>Ordin de protecţie;</w:t>
      </w:r>
      <w:r w:rsidRPr="003856DE">
        <w:br/>
        <w:t>Suspendare provizorie;</w:t>
      </w:r>
      <w:r w:rsidRPr="003856DE">
        <w:br/>
        <w:t>Măsuri asigurătorii;</w:t>
      </w:r>
      <w:r w:rsidRPr="003856DE">
        <w:br/>
        <w:t>Încuviinţări de executare silită;</w:t>
      </w:r>
      <w:r w:rsidRPr="003856DE">
        <w:br/>
        <w:t>Asigurare dovezi;</w:t>
      </w:r>
      <w:r w:rsidRPr="003856DE">
        <w:br/>
        <w:t>Validare mandat consilier-supleant;</w:t>
      </w:r>
      <w:r w:rsidRPr="003856DE">
        <w:br/>
        <w:t>Incidentele procedurale în cauzele care se judecă pe perioada protestului, inclusiv cererile de îndreptare, lămurire şi completare a hotărârilor, precum și orice alte cauze pe care judecătorul le apreciază ca fiind urgente.</w:t>
      </w:r>
      <w:r w:rsidRPr="003856DE">
        <w:br/>
        <w:t> </w:t>
      </w:r>
      <w:r w:rsidRPr="003856DE">
        <w:br/>
        <w:t>b)În materie penală:</w:t>
      </w:r>
      <w:r w:rsidRPr="003856DE">
        <w:br/>
        <w:t>Cauzele de competenţa judecătorului de drepturi şi libertăţi, cu excepţia celor prevăzute de dispoziţiile art. 4881 şi urm. Cod procedură penală;</w:t>
      </w:r>
      <w:r w:rsidRPr="003856DE">
        <w:br/>
        <w:t>Cauzele cu inculpaţi aflaţi sub imperiul măsurilor preventive;</w:t>
      </w:r>
      <w:r w:rsidRPr="003856DE">
        <w:br/>
        <w:t>Cauzele privind măsurile asigurătorii;</w:t>
      </w:r>
      <w:r w:rsidRPr="003856DE">
        <w:br/>
        <w:t>Cauzele privind aplicarea măsurilor provizorii cu caracter medical;</w:t>
      </w:r>
      <w:r w:rsidRPr="003856DE">
        <w:br/>
        <w:t>Cererile de prelungire dovadă circulaţie;</w:t>
      </w:r>
      <w:r w:rsidRPr="003856DE">
        <w:br/>
        <w:t>Cauzele în care există riscul împlinirii termenului de prescripţie a răspunderii penale, precum și orice alte cauze pe care judecătorul le apreciază ca fiind urgente.</w:t>
      </w:r>
      <w:r w:rsidRPr="003856DE">
        <w:br/>
      </w:r>
      <w:r w:rsidRPr="003856DE">
        <w:br/>
        <w:t>Art. 4 – Începând cu data de 01.09.2025 se va reduce activitatea de lucru cu publicul la Biroul Arhivă-Registratură, la câte 2 ore zilnic, în intervalul orar 9,00-11,00.</w:t>
      </w:r>
      <w:r w:rsidRPr="003856DE">
        <w:br/>
      </w:r>
      <w:r w:rsidRPr="003856DE">
        <w:br/>
        <w:t>Art. 5 – Reanalizarea situaţiei care a generat protestul în data de 15.09.2025.</w:t>
      </w:r>
      <w:r w:rsidRPr="003856DE">
        <w:br/>
      </w:r>
      <w:r w:rsidRPr="003856DE">
        <w:lastRenderedPageBreak/>
        <w:br/>
        <w:t>Art.6. Judecătorii îşi vor îndeplini atribuţiile administrative, cele privind motivarea hotărârilor, efectuarea procedurilor de verificare şi regularizare a cererilor, studiul individual şi formarea profesională continuă, precum şi alte atribuţii legale şi regulamentare.</w:t>
      </w:r>
    </w:p>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DE"/>
    <w:rsid w:val="00223986"/>
    <w:rsid w:val="003856DE"/>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DE19"/>
  <w15:chartTrackingRefBased/>
  <w15:docId w15:val="{1947D2AE-3AB6-4094-9DFC-BDDE6FA8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6DE"/>
    <w:rPr>
      <w:rFonts w:eastAsiaTheme="majorEastAsia" w:cstheme="majorBidi"/>
      <w:color w:val="272727" w:themeColor="text1" w:themeTint="D8"/>
    </w:rPr>
  </w:style>
  <w:style w:type="paragraph" w:styleId="Title">
    <w:name w:val="Title"/>
    <w:basedOn w:val="Normal"/>
    <w:next w:val="Normal"/>
    <w:link w:val="TitleChar"/>
    <w:uiPriority w:val="10"/>
    <w:qFormat/>
    <w:rsid w:val="00385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6DE"/>
    <w:pPr>
      <w:spacing w:before="160"/>
      <w:jc w:val="center"/>
    </w:pPr>
    <w:rPr>
      <w:i/>
      <w:iCs/>
      <w:color w:val="404040" w:themeColor="text1" w:themeTint="BF"/>
    </w:rPr>
  </w:style>
  <w:style w:type="character" w:customStyle="1" w:styleId="QuoteChar">
    <w:name w:val="Quote Char"/>
    <w:basedOn w:val="DefaultParagraphFont"/>
    <w:link w:val="Quote"/>
    <w:uiPriority w:val="29"/>
    <w:rsid w:val="003856DE"/>
    <w:rPr>
      <w:i/>
      <w:iCs/>
      <w:color w:val="404040" w:themeColor="text1" w:themeTint="BF"/>
    </w:rPr>
  </w:style>
  <w:style w:type="paragraph" w:styleId="ListParagraph">
    <w:name w:val="List Paragraph"/>
    <w:basedOn w:val="Normal"/>
    <w:uiPriority w:val="34"/>
    <w:qFormat/>
    <w:rsid w:val="003856DE"/>
    <w:pPr>
      <w:ind w:left="720"/>
      <w:contextualSpacing/>
    </w:pPr>
  </w:style>
  <w:style w:type="character" w:styleId="IntenseEmphasis">
    <w:name w:val="Intense Emphasis"/>
    <w:basedOn w:val="DefaultParagraphFont"/>
    <w:uiPriority w:val="21"/>
    <w:qFormat/>
    <w:rsid w:val="003856DE"/>
    <w:rPr>
      <w:i/>
      <w:iCs/>
      <w:color w:val="0F4761" w:themeColor="accent1" w:themeShade="BF"/>
    </w:rPr>
  </w:style>
  <w:style w:type="paragraph" w:styleId="IntenseQuote">
    <w:name w:val="Intense Quote"/>
    <w:basedOn w:val="Normal"/>
    <w:next w:val="Normal"/>
    <w:link w:val="IntenseQuoteChar"/>
    <w:uiPriority w:val="30"/>
    <w:qFormat/>
    <w:rsid w:val="00385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6DE"/>
    <w:rPr>
      <w:i/>
      <w:iCs/>
      <w:color w:val="0F4761" w:themeColor="accent1" w:themeShade="BF"/>
    </w:rPr>
  </w:style>
  <w:style w:type="character" w:styleId="IntenseReference">
    <w:name w:val="Intense Reference"/>
    <w:basedOn w:val="DefaultParagraphFont"/>
    <w:uiPriority w:val="32"/>
    <w:qFormat/>
    <w:rsid w:val="003856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1941</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2025-08-28T14:56:00Z</dcterms:created>
  <dcterms:modified xsi:type="dcterms:W3CDTF">2025-08-28T14:56:00Z</dcterms:modified>
</cp:coreProperties>
</file>