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4262" w14:textId="77777777" w:rsidR="00BC665A" w:rsidRPr="00BC665A" w:rsidRDefault="00BC665A" w:rsidP="00BC665A">
      <w:r w:rsidRPr="00BC665A">
        <w:rPr>
          <w:b/>
          <w:bCs/>
        </w:rPr>
        <w:t>C O M U N I C A T</w:t>
      </w:r>
    </w:p>
    <w:p w14:paraId="67D17E6B" w14:textId="77777777" w:rsidR="00BC665A" w:rsidRPr="00BC665A" w:rsidRDefault="00BC665A" w:rsidP="00BC665A">
      <w:r w:rsidRPr="00BC665A">
        <w:t> </w:t>
      </w:r>
    </w:p>
    <w:p w14:paraId="6AEBC063" w14:textId="77777777" w:rsidR="00BC665A" w:rsidRPr="00BC665A" w:rsidRDefault="00BC665A" w:rsidP="00BC665A"/>
    <w:p w14:paraId="714076EB" w14:textId="77777777" w:rsidR="00BC665A" w:rsidRPr="00BC665A" w:rsidRDefault="00BC665A" w:rsidP="00BC665A">
      <w:r w:rsidRPr="00BC665A">
        <w:t>   Prin Hotărârea nr. 4 din data de 26 august 2025 a adunării generale a judecătorilor din cadrul Tribunalului Mehedinţi, convocată în conformitate cu dispozițiile art. art. 55 alin. 4 din Legea nr. 304/2022, pe ordinea de zi aflându-se exprimarea unui punct de vedere referitor la proiectul de Lege pentru modificarea şi completarea unor acte normative din domeniul pensiilor de serviciu şi la măsurile necesare în vederea protejării statutului magistraţilor şi a independenţei justiţiei, s-a hotărât: </w:t>
      </w:r>
    </w:p>
    <w:p w14:paraId="511F175F" w14:textId="77777777" w:rsidR="00BC665A" w:rsidRPr="00BC665A" w:rsidRDefault="00BC665A" w:rsidP="00BC665A">
      <w:r w:rsidRPr="00BC665A">
        <w:rPr>
          <w:b/>
          <w:bCs/>
        </w:rPr>
        <w:t>Art. 1</w:t>
      </w:r>
      <w:r w:rsidRPr="00BC665A">
        <w:t> - Solicită ferm retragerea de urgenţă a proiectului de lege privind reforma pensiilor de serviciu ale magistraţilor. </w:t>
      </w:r>
    </w:p>
    <w:p w14:paraId="30D0770C" w14:textId="77777777" w:rsidR="00BC665A" w:rsidRPr="00BC665A" w:rsidRDefault="00BC665A" w:rsidP="00BC665A">
      <w:r w:rsidRPr="00BC665A">
        <w:rPr>
          <w:b/>
          <w:bCs/>
        </w:rPr>
        <w:t>Art. 2</w:t>
      </w:r>
      <w:r w:rsidRPr="00BC665A">
        <w:t> - Solicită ferm reprezentanţilor puterii executive şi puterii legislative să înceteze campania agresivă împotriva autorităţii judecătoreşti, care afectează grav statul de drept, drepturile şi libertăţile cetăţenilor ce pot fi garantate efectiv doar de o justiţie independentă. </w:t>
      </w:r>
    </w:p>
    <w:p w14:paraId="4873D18A" w14:textId="77777777" w:rsidR="00BC665A" w:rsidRPr="00BC665A" w:rsidRDefault="00BC665A" w:rsidP="00BC665A">
      <w:r w:rsidRPr="00BC665A">
        <w:rPr>
          <w:b/>
          <w:bCs/>
        </w:rPr>
        <w:t>Art. 3</w:t>
      </w:r>
      <w:r w:rsidRPr="00BC665A">
        <w:t> - Începând cu data de 27.08.2025 şi până la retragerea proiectului de lege, suspendă soluţionarea cauzelor, cu excepţia celor în care se exercită funcţia de dispoziţie asupra drepturilor şi libertăţilor fundamentale ale persoanei, în toate fazele procesuale, a cauzelor având ca obiect dispoziţia asupra măsurilor preventive, a cauzelor urgente care privesc faza de executare procesual penală, a celor având ca obiect ordin de protecţie, suspendarea provizorie a executării silite, plasament în regim de urgenţă, tutela, curatela, internarea medicală nevoluntară, ordonanţă preşedinţială, suspendarea executării actelor administrative. </w:t>
      </w:r>
    </w:p>
    <w:p w14:paraId="1E3A6E3B" w14:textId="77777777" w:rsidR="00BC665A" w:rsidRPr="00BC665A" w:rsidRDefault="00BC665A" w:rsidP="00BC665A">
      <w:r w:rsidRPr="00BC665A">
        <w:rPr>
          <w:b/>
          <w:bCs/>
        </w:rPr>
        <w:t>Art. 4</w:t>
      </w:r>
      <w:r w:rsidRPr="00BC665A">
        <w:t> - Judecătorii îşi vor îndeplini atribuţiile administrative, cele privind motivarea hotărârilor, efectuarea procedurilor de verificare şi regularizare a cererilor, studiul individual şi formarea profesională continuă, precum şi alte atribuţii legale şi regulamentare (cu excepţia judecării cauzelor, în afara cazurilor menţionate în art. 3).</w:t>
      </w:r>
    </w:p>
    <w:p w14:paraId="42A391C5" w14:textId="77777777" w:rsidR="00BC665A" w:rsidRPr="00BC665A" w:rsidRDefault="00BC665A" w:rsidP="00BC665A">
      <w:r w:rsidRPr="00BC665A">
        <w:t> </w:t>
      </w:r>
    </w:p>
    <w:p w14:paraId="181BFF39" w14:textId="77777777" w:rsidR="00BC665A" w:rsidRPr="00BC665A" w:rsidRDefault="00BC665A" w:rsidP="00BC665A">
      <w:r w:rsidRPr="00BC665A">
        <w:t>PREŞEDINTE </w:t>
      </w:r>
    </w:p>
    <w:p w14:paraId="051ADA38" w14:textId="77777777" w:rsidR="00BC665A" w:rsidRPr="00BC665A" w:rsidRDefault="00BC665A" w:rsidP="00BC665A">
      <w:r w:rsidRPr="00BC665A">
        <w:t>TRIBUNALUL MEHEDINŢI </w:t>
      </w:r>
    </w:p>
    <w:p w14:paraId="723245C5" w14:textId="77777777" w:rsidR="00BC665A" w:rsidRPr="00BC665A" w:rsidRDefault="00BC665A" w:rsidP="00BC665A">
      <w:r w:rsidRPr="00BC665A">
        <w:t>Judecător dr. GEORGE – CRISTINEL ZAHARIA</w:t>
      </w:r>
    </w:p>
    <w:p w14:paraId="03F4121C"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5A"/>
    <w:rsid w:val="00223986"/>
    <w:rsid w:val="00BC665A"/>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E05A"/>
  <w15:chartTrackingRefBased/>
  <w15:docId w15:val="{69553A79-90E6-4DFF-9401-A266579A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5A"/>
    <w:rPr>
      <w:rFonts w:eastAsiaTheme="majorEastAsia" w:cstheme="majorBidi"/>
      <w:color w:val="272727" w:themeColor="text1" w:themeTint="D8"/>
    </w:rPr>
  </w:style>
  <w:style w:type="paragraph" w:styleId="Title">
    <w:name w:val="Title"/>
    <w:basedOn w:val="Normal"/>
    <w:next w:val="Normal"/>
    <w:link w:val="TitleChar"/>
    <w:uiPriority w:val="10"/>
    <w:qFormat/>
    <w:rsid w:val="00BC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5A"/>
    <w:pPr>
      <w:spacing w:before="160"/>
      <w:jc w:val="center"/>
    </w:pPr>
    <w:rPr>
      <w:i/>
      <w:iCs/>
      <w:color w:val="404040" w:themeColor="text1" w:themeTint="BF"/>
    </w:rPr>
  </w:style>
  <w:style w:type="character" w:customStyle="1" w:styleId="QuoteChar">
    <w:name w:val="Quote Char"/>
    <w:basedOn w:val="DefaultParagraphFont"/>
    <w:link w:val="Quote"/>
    <w:uiPriority w:val="29"/>
    <w:rsid w:val="00BC665A"/>
    <w:rPr>
      <w:i/>
      <w:iCs/>
      <w:color w:val="404040" w:themeColor="text1" w:themeTint="BF"/>
    </w:rPr>
  </w:style>
  <w:style w:type="paragraph" w:styleId="ListParagraph">
    <w:name w:val="List Paragraph"/>
    <w:basedOn w:val="Normal"/>
    <w:uiPriority w:val="34"/>
    <w:qFormat/>
    <w:rsid w:val="00BC665A"/>
    <w:pPr>
      <w:ind w:left="720"/>
      <w:contextualSpacing/>
    </w:pPr>
  </w:style>
  <w:style w:type="character" w:styleId="IntenseEmphasis">
    <w:name w:val="Intense Emphasis"/>
    <w:basedOn w:val="DefaultParagraphFont"/>
    <w:uiPriority w:val="21"/>
    <w:qFormat/>
    <w:rsid w:val="00BC665A"/>
    <w:rPr>
      <w:i/>
      <w:iCs/>
      <w:color w:val="0F4761" w:themeColor="accent1" w:themeShade="BF"/>
    </w:rPr>
  </w:style>
  <w:style w:type="paragraph" w:styleId="IntenseQuote">
    <w:name w:val="Intense Quote"/>
    <w:basedOn w:val="Normal"/>
    <w:next w:val="Normal"/>
    <w:link w:val="IntenseQuoteChar"/>
    <w:uiPriority w:val="30"/>
    <w:qFormat/>
    <w:rsid w:val="00BC6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5A"/>
    <w:rPr>
      <w:i/>
      <w:iCs/>
      <w:color w:val="0F4761" w:themeColor="accent1" w:themeShade="BF"/>
    </w:rPr>
  </w:style>
  <w:style w:type="character" w:styleId="IntenseReference">
    <w:name w:val="Intense Reference"/>
    <w:basedOn w:val="DefaultParagraphFont"/>
    <w:uiPriority w:val="32"/>
    <w:qFormat/>
    <w:rsid w:val="00BC6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1711</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2025-08-28T16:46:00Z</dcterms:created>
  <dcterms:modified xsi:type="dcterms:W3CDTF">2025-08-28T16:47:00Z</dcterms:modified>
</cp:coreProperties>
</file>